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BF12011" w14:textId="77777777" w:rsidTr="006C7CC0">
        <w:trPr>
          <w:cantSplit/>
          <w:trHeight w:val="20"/>
        </w:trPr>
        <w:tc>
          <w:tcPr>
            <w:tcW w:w="6620" w:type="dxa"/>
          </w:tcPr>
          <w:p w14:paraId="6E7556FD" w14:textId="3E5B4F35" w:rsidR="00290728" w:rsidRPr="00290728" w:rsidRDefault="002F04BE"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p>
        </w:tc>
        <w:tc>
          <w:tcPr>
            <w:tcW w:w="3052" w:type="dxa"/>
          </w:tcPr>
          <w:p w14:paraId="26970D97" w14:textId="77777777" w:rsidR="00290728" w:rsidRPr="00290728" w:rsidRDefault="006A793B" w:rsidP="00290728">
            <w:pPr>
              <w:spacing w:before="0" w:line="240" w:lineRule="auto"/>
              <w:jc w:val="right"/>
              <w:rPr>
                <w:rtl/>
                <w:lang w:bidi="ar-EG"/>
              </w:rPr>
            </w:pPr>
            <w:bookmarkStart w:id="0" w:name="ditulogo"/>
            <w:bookmarkEnd w:id="0"/>
            <w:r>
              <w:rPr>
                <w:noProof/>
                <w:lang w:eastAsia="en-US"/>
              </w:rPr>
              <w:drawing>
                <wp:inline distT="0" distB="0" distL="0" distR="0" wp14:anchorId="0AB70F3E" wp14:editId="2BD07DB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15E238F4" w14:textId="77777777" w:rsidTr="00134EC6">
        <w:trPr>
          <w:cantSplit/>
          <w:trHeight w:val="20"/>
        </w:trPr>
        <w:tc>
          <w:tcPr>
            <w:tcW w:w="6620" w:type="dxa"/>
            <w:tcBorders>
              <w:bottom w:val="single" w:sz="12" w:space="0" w:color="auto"/>
            </w:tcBorders>
          </w:tcPr>
          <w:p w14:paraId="3C67E738"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91E2E46" w14:textId="77777777" w:rsidR="00290728" w:rsidRPr="006A793B" w:rsidRDefault="00290728" w:rsidP="006A793B">
            <w:pPr>
              <w:spacing w:before="0" w:line="120" w:lineRule="auto"/>
              <w:rPr>
                <w:lang w:bidi="ar-EG"/>
              </w:rPr>
            </w:pPr>
          </w:p>
        </w:tc>
      </w:tr>
      <w:tr w:rsidR="00290728" w:rsidRPr="00290728" w14:paraId="692BDFF1" w14:textId="77777777" w:rsidTr="00134EC6">
        <w:trPr>
          <w:cantSplit/>
          <w:trHeight w:val="20"/>
        </w:trPr>
        <w:tc>
          <w:tcPr>
            <w:tcW w:w="6620" w:type="dxa"/>
            <w:tcBorders>
              <w:top w:val="single" w:sz="12" w:space="0" w:color="auto"/>
            </w:tcBorders>
          </w:tcPr>
          <w:p w14:paraId="22AFB67E"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9F8CF0C" w14:textId="77777777" w:rsidR="00290728" w:rsidRPr="00290728" w:rsidRDefault="00290728" w:rsidP="00290728">
            <w:pPr>
              <w:spacing w:before="60" w:after="60" w:line="260" w:lineRule="exact"/>
              <w:rPr>
                <w:b/>
                <w:bCs/>
                <w:lang w:bidi="ar-SY"/>
              </w:rPr>
            </w:pPr>
          </w:p>
        </w:tc>
      </w:tr>
      <w:tr w:rsidR="00290728" w:rsidRPr="00290728" w14:paraId="379583D9" w14:textId="77777777" w:rsidTr="00134EC6">
        <w:trPr>
          <w:cantSplit/>
        </w:trPr>
        <w:tc>
          <w:tcPr>
            <w:tcW w:w="6620" w:type="dxa"/>
          </w:tcPr>
          <w:p w14:paraId="533AFF8F" w14:textId="13DF17E4" w:rsidR="00290728" w:rsidRPr="002F71D8" w:rsidRDefault="00290728" w:rsidP="00D36636">
            <w:pPr>
              <w:spacing w:before="20" w:after="20" w:line="300" w:lineRule="exact"/>
              <w:rPr>
                <w:b/>
                <w:bCs/>
                <w:lang w:bidi="ar-EG"/>
              </w:rPr>
            </w:pPr>
          </w:p>
        </w:tc>
        <w:tc>
          <w:tcPr>
            <w:tcW w:w="3052" w:type="dxa"/>
            <w:vAlign w:val="center"/>
          </w:tcPr>
          <w:p w14:paraId="196AF714" w14:textId="78F97510" w:rsidR="00290728" w:rsidRPr="002F71D8" w:rsidRDefault="00290728" w:rsidP="00955898">
            <w:pPr>
              <w:spacing w:before="20" w:after="20" w:line="300" w:lineRule="exact"/>
              <w:jc w:val="left"/>
              <w:rPr>
                <w:b/>
                <w:bCs/>
                <w:lang w:bidi="ar-SY"/>
              </w:rPr>
            </w:pPr>
            <w:r w:rsidRPr="002F71D8">
              <w:rPr>
                <w:rFonts w:hint="cs"/>
                <w:b/>
                <w:bCs/>
                <w:rtl/>
                <w:lang w:bidi="ar-EG"/>
              </w:rPr>
              <w:t>ا</w:t>
            </w:r>
            <w:r w:rsidR="00955898">
              <w:rPr>
                <w:rFonts w:hint="cs"/>
                <w:b/>
                <w:bCs/>
                <w:rtl/>
                <w:lang w:bidi="ar-EG"/>
              </w:rPr>
              <w:t xml:space="preserve">لمراجعة </w:t>
            </w:r>
            <w:r w:rsidR="00955898">
              <w:rPr>
                <w:b/>
                <w:bCs/>
                <w:lang w:bidi="ar-EG"/>
              </w:rPr>
              <w:t>1</w:t>
            </w:r>
            <w:r w:rsidR="00955898">
              <w:rPr>
                <w:b/>
                <w:bCs/>
                <w:rtl/>
                <w:lang w:bidi="ar-EG"/>
              </w:rPr>
              <w:br/>
            </w:r>
            <w:r w:rsidR="00955898">
              <w:rPr>
                <w:rFonts w:hint="cs"/>
                <w:b/>
                <w:bCs/>
                <w:rtl/>
                <w:lang w:bidi="ar-EG"/>
              </w:rPr>
              <w:t>ل</w:t>
            </w:r>
            <w:r w:rsidRPr="002F71D8">
              <w:rPr>
                <w:rFonts w:hint="cs"/>
                <w:b/>
                <w:bCs/>
                <w:rtl/>
                <w:lang w:bidi="ar-EG"/>
              </w:rPr>
              <w:t xml:space="preserve">لوثيقة </w:t>
            </w:r>
            <w:r w:rsidRPr="002F71D8">
              <w:rPr>
                <w:b/>
                <w:bCs/>
                <w:lang w:bidi="ar-SY"/>
              </w:rPr>
              <w:t>C</w:t>
            </w:r>
            <w:r w:rsidR="0026373E" w:rsidRPr="002F71D8">
              <w:rPr>
                <w:b/>
                <w:bCs/>
                <w:lang w:bidi="ar-SY"/>
              </w:rPr>
              <w:t>20</w:t>
            </w:r>
            <w:r w:rsidRPr="002F71D8">
              <w:rPr>
                <w:b/>
                <w:bCs/>
                <w:lang w:bidi="ar-SY"/>
              </w:rPr>
              <w:t>/</w:t>
            </w:r>
            <w:r w:rsidR="00D36636">
              <w:rPr>
                <w:b/>
                <w:bCs/>
                <w:lang w:bidi="ar-SY"/>
              </w:rPr>
              <w:t>22</w:t>
            </w:r>
            <w:r w:rsidRPr="002F71D8">
              <w:rPr>
                <w:b/>
                <w:bCs/>
                <w:lang w:bidi="ar-SY"/>
              </w:rPr>
              <w:t>-A</w:t>
            </w:r>
          </w:p>
        </w:tc>
      </w:tr>
      <w:tr w:rsidR="00290728" w:rsidRPr="00290728" w14:paraId="525F3C20" w14:textId="77777777" w:rsidTr="00134EC6">
        <w:trPr>
          <w:cantSplit/>
        </w:trPr>
        <w:tc>
          <w:tcPr>
            <w:tcW w:w="6620" w:type="dxa"/>
          </w:tcPr>
          <w:p w14:paraId="7DEFDD8A" w14:textId="77777777" w:rsidR="00290728" w:rsidRPr="002F71D8" w:rsidRDefault="00290728" w:rsidP="003C6B4F">
            <w:pPr>
              <w:spacing w:before="20" w:after="20" w:line="300" w:lineRule="exact"/>
              <w:rPr>
                <w:b/>
                <w:bCs/>
                <w:lang w:bidi="ar-SY"/>
              </w:rPr>
            </w:pPr>
          </w:p>
        </w:tc>
        <w:tc>
          <w:tcPr>
            <w:tcW w:w="3052" w:type="dxa"/>
            <w:vAlign w:val="center"/>
          </w:tcPr>
          <w:p w14:paraId="761302CC" w14:textId="3D237227" w:rsidR="00290728" w:rsidRPr="002F71D8" w:rsidRDefault="00955898" w:rsidP="003C6B4F">
            <w:pPr>
              <w:spacing w:before="20" w:after="20" w:line="300" w:lineRule="exact"/>
              <w:rPr>
                <w:b/>
                <w:bCs/>
                <w:rtl/>
                <w:lang w:bidi="ar-EG"/>
              </w:rPr>
            </w:pPr>
            <w:r>
              <w:rPr>
                <w:b/>
                <w:bCs/>
                <w:lang w:bidi="ar-SY"/>
              </w:rPr>
              <w:t>6</w:t>
            </w:r>
            <w:r w:rsidR="00290728" w:rsidRPr="002F71D8">
              <w:rPr>
                <w:rFonts w:hint="cs"/>
                <w:b/>
                <w:bCs/>
                <w:rtl/>
                <w:lang w:bidi="ar-EG"/>
              </w:rPr>
              <w:t xml:space="preserve"> </w:t>
            </w:r>
            <w:r>
              <w:rPr>
                <w:rFonts w:hint="cs"/>
                <w:b/>
                <w:bCs/>
                <w:rtl/>
                <w:lang w:bidi="ar-EG"/>
              </w:rPr>
              <w:t>نوفمبر</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317AF742" w14:textId="77777777" w:rsidTr="00134EC6">
        <w:trPr>
          <w:cantSplit/>
        </w:trPr>
        <w:tc>
          <w:tcPr>
            <w:tcW w:w="6620" w:type="dxa"/>
          </w:tcPr>
          <w:p w14:paraId="2A9286BF" w14:textId="77777777" w:rsidR="00290728" w:rsidRPr="002F71D8" w:rsidRDefault="00290728" w:rsidP="003C6B4F">
            <w:pPr>
              <w:spacing w:before="20" w:after="20" w:line="300" w:lineRule="exact"/>
              <w:rPr>
                <w:b/>
                <w:bCs/>
                <w:lang w:bidi="ar-EG"/>
              </w:rPr>
            </w:pPr>
          </w:p>
        </w:tc>
        <w:tc>
          <w:tcPr>
            <w:tcW w:w="3052" w:type="dxa"/>
            <w:vAlign w:val="center"/>
          </w:tcPr>
          <w:p w14:paraId="52480F2C" w14:textId="77777777" w:rsidR="00290728" w:rsidRPr="00D36636" w:rsidRDefault="00290728" w:rsidP="003C6B4F">
            <w:pPr>
              <w:spacing w:before="20" w:after="20" w:line="300" w:lineRule="exact"/>
              <w:rPr>
                <w:b/>
                <w:bCs/>
                <w:lang w:bidi="ar-SY"/>
              </w:rPr>
            </w:pPr>
            <w:r w:rsidRPr="00D36636">
              <w:rPr>
                <w:b/>
                <w:bCs/>
                <w:rtl/>
                <w:lang w:bidi="ar-EG"/>
              </w:rPr>
              <w:t xml:space="preserve">الأصل: </w:t>
            </w:r>
            <w:r w:rsidR="006A793B" w:rsidRPr="00D36636">
              <w:rPr>
                <w:rFonts w:hint="cs"/>
                <w:b/>
                <w:bCs/>
                <w:rtl/>
                <w:lang w:bidi="ar-EG"/>
              </w:rPr>
              <w:t>بالإنكليزية</w:t>
            </w:r>
          </w:p>
        </w:tc>
      </w:tr>
      <w:tr w:rsidR="00290728" w:rsidRPr="00290728" w14:paraId="3A58BEA5" w14:textId="77777777" w:rsidTr="00134EC6">
        <w:trPr>
          <w:cantSplit/>
        </w:trPr>
        <w:tc>
          <w:tcPr>
            <w:tcW w:w="9672" w:type="dxa"/>
            <w:gridSpan w:val="2"/>
          </w:tcPr>
          <w:p w14:paraId="556C6482" w14:textId="4E6F7B27" w:rsidR="00290728" w:rsidRPr="00290728" w:rsidRDefault="00D36636" w:rsidP="00290728">
            <w:pPr>
              <w:pStyle w:val="Source"/>
              <w:rPr>
                <w:rtl/>
                <w:lang w:bidi="ar-EG"/>
              </w:rPr>
            </w:pPr>
            <w:r>
              <w:rPr>
                <w:rFonts w:hint="cs"/>
                <w:rtl/>
                <w:lang w:bidi="ar-SY"/>
              </w:rPr>
              <w:t>تقرير من الأمين العام</w:t>
            </w:r>
          </w:p>
        </w:tc>
      </w:tr>
      <w:tr w:rsidR="00290728" w:rsidRPr="00290728" w14:paraId="2228F8BC" w14:textId="77777777" w:rsidTr="00134EC6">
        <w:trPr>
          <w:cantSplit/>
        </w:trPr>
        <w:tc>
          <w:tcPr>
            <w:tcW w:w="9672" w:type="dxa"/>
            <w:gridSpan w:val="2"/>
          </w:tcPr>
          <w:p w14:paraId="79969D99" w14:textId="06205821" w:rsidR="00290728" w:rsidRPr="00383829" w:rsidRDefault="00D36636" w:rsidP="007C3BCD">
            <w:pPr>
              <w:pStyle w:val="Title1"/>
              <w:rPr>
                <w:rtl/>
              </w:rPr>
            </w:pPr>
            <w:r w:rsidRPr="00416B1D">
              <w:rPr>
                <w:rFonts w:hint="cs"/>
                <w:rtl/>
              </w:rPr>
              <w:t xml:space="preserve">التقرير </w:t>
            </w:r>
            <w:r w:rsidR="008C35A4">
              <w:rPr>
                <w:rFonts w:hint="cs"/>
                <w:rtl/>
              </w:rPr>
              <w:t>السنوي التاسع</w:t>
            </w:r>
            <w:r w:rsidRPr="00416B1D">
              <w:rPr>
                <w:rtl/>
              </w:rPr>
              <w:br/>
            </w:r>
            <w:r w:rsidRPr="00416B1D">
              <w:rPr>
                <w:rFonts w:hint="cs"/>
                <w:rtl/>
              </w:rPr>
              <w:t xml:space="preserve">للجنة الاستشارية المستقلة للإدارة </w:t>
            </w:r>
            <w:r w:rsidRPr="00416B1D">
              <w:t>(IMAC)</w:t>
            </w:r>
          </w:p>
        </w:tc>
      </w:tr>
      <w:tr w:rsidR="00DC5FB0" w:rsidRPr="00290728" w14:paraId="265156B8" w14:textId="77777777" w:rsidTr="00134EC6">
        <w:trPr>
          <w:cantSplit/>
        </w:trPr>
        <w:tc>
          <w:tcPr>
            <w:tcW w:w="9672" w:type="dxa"/>
            <w:gridSpan w:val="2"/>
          </w:tcPr>
          <w:p w14:paraId="18DB0B68" w14:textId="77777777" w:rsidR="00DC5FB0" w:rsidRPr="00383829" w:rsidRDefault="00DC5FB0" w:rsidP="006A793B">
            <w:pPr>
              <w:rPr>
                <w:rtl/>
              </w:rPr>
            </w:pPr>
          </w:p>
        </w:tc>
      </w:tr>
    </w:tbl>
    <w:p w14:paraId="674355A8" w14:textId="47642658" w:rsidR="00D36636" w:rsidRPr="00416B1D" w:rsidRDefault="00D36636" w:rsidP="00D36636">
      <w:pPr>
        <w:spacing w:before="480"/>
        <w:rPr>
          <w:rtl/>
          <w:lang w:bidi="ar-EG"/>
        </w:rPr>
      </w:pPr>
      <w:r w:rsidRPr="00416B1D">
        <w:rPr>
          <w:rFonts w:hint="cs"/>
          <w:rtl/>
          <w:lang w:bidi="ar-SY"/>
        </w:rPr>
        <w:t xml:space="preserve">يشرفني أن أرفع إلى الدول الأعضاء في المجلس تقريراً من رئيس اللجنة الاستشارية المستقلة للإدارة </w:t>
      </w:r>
      <w:r w:rsidRPr="00416B1D">
        <w:t>(IMAC)</w:t>
      </w:r>
      <w:r w:rsidRPr="00416B1D">
        <w:rPr>
          <w:rFonts w:hint="cs"/>
          <w:rtl/>
          <w:lang w:bidi="ar-SY"/>
        </w:rPr>
        <w:t>.</w:t>
      </w:r>
    </w:p>
    <w:p w14:paraId="1D3A034C" w14:textId="77777777" w:rsidR="00D36636" w:rsidRPr="000E08F0" w:rsidRDefault="00D36636" w:rsidP="00D36636">
      <w:pPr>
        <w:tabs>
          <w:tab w:val="left" w:pos="5670"/>
        </w:tabs>
        <w:spacing w:before="1440"/>
        <w:ind w:left="3969"/>
        <w:jc w:val="center"/>
        <w:rPr>
          <w:rtl/>
          <w:lang w:bidi="ar-SY"/>
        </w:rPr>
      </w:pPr>
      <w:r w:rsidRPr="000E08F0">
        <w:rPr>
          <w:rFonts w:hint="cs"/>
          <w:rtl/>
          <w:lang w:bidi="ar-SY"/>
        </w:rPr>
        <w:t>هولين جاو</w:t>
      </w:r>
      <w:r w:rsidRPr="000E08F0">
        <w:rPr>
          <w:rtl/>
          <w:lang w:bidi="ar-SY"/>
        </w:rPr>
        <w:br/>
      </w:r>
      <w:r w:rsidRPr="000E08F0">
        <w:rPr>
          <w:rFonts w:hint="cs"/>
          <w:rtl/>
          <w:lang w:bidi="ar-SY"/>
        </w:rPr>
        <w:t>الأمين العام</w:t>
      </w:r>
    </w:p>
    <w:p w14:paraId="6863D5A9" w14:textId="77777777" w:rsidR="004E11DC" w:rsidRPr="00F974C5" w:rsidRDefault="004E11DC" w:rsidP="0026373E">
      <w:pPr>
        <w:rPr>
          <w:rtl/>
        </w:rPr>
      </w:pPr>
    </w:p>
    <w:p w14:paraId="5908B366" w14:textId="77777777" w:rsidR="00290728" w:rsidRDefault="00290728" w:rsidP="00290728">
      <w:pPr>
        <w:rPr>
          <w:rtl/>
          <w:lang w:bidi="ar-EG"/>
        </w:rPr>
      </w:pPr>
      <w:r>
        <w:rPr>
          <w:rtl/>
          <w:lang w:bidi="ar-SY"/>
        </w:rPr>
        <w:br w:type="page"/>
      </w:r>
    </w:p>
    <w:p w14:paraId="3DD72553" w14:textId="6ACA75FA" w:rsidR="00840B10" w:rsidRPr="00F4425F" w:rsidRDefault="00525177" w:rsidP="00F4425F">
      <w:pPr>
        <w:pStyle w:val="Title1"/>
      </w:pPr>
      <w:r w:rsidRPr="00F4425F">
        <w:rPr>
          <w:rtl/>
        </w:rPr>
        <w:lastRenderedPageBreak/>
        <w:t xml:space="preserve">التقرير </w:t>
      </w:r>
      <w:r w:rsidR="008C35A4">
        <w:rPr>
          <w:rFonts w:hint="cs"/>
          <w:rtl/>
        </w:rPr>
        <w:t>السنوي التاسع</w:t>
      </w:r>
      <w:r w:rsidRPr="00F4425F">
        <w:rPr>
          <w:rtl/>
        </w:rPr>
        <w:br/>
        <w:t xml:space="preserve">للجنة الاستشارية المستقلة للإدارة </w:t>
      </w:r>
      <w:r w:rsidRPr="00F4425F">
        <w:t>(IMAC)</w:t>
      </w:r>
    </w:p>
    <w:p w14:paraId="6874D4E2" w14:textId="77777777" w:rsidR="00525177" w:rsidRDefault="00525177" w:rsidP="00F4425F">
      <w:pPr>
        <w:jc w:val="center"/>
        <w:rPr>
          <w:rtl/>
          <w:lang w:bidi="ar-SY"/>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D36636" w14:paraId="3F25D5C1" w14:textId="77777777" w:rsidTr="00134EC6">
        <w:trPr>
          <w:jc w:val="center"/>
        </w:trPr>
        <w:tc>
          <w:tcPr>
            <w:tcW w:w="8080" w:type="dxa"/>
          </w:tcPr>
          <w:p w14:paraId="75B866CA" w14:textId="2D40AD91" w:rsidR="00D36636" w:rsidRPr="00290728" w:rsidRDefault="00F13C3B" w:rsidP="00F4425F">
            <w:pPr>
              <w:pStyle w:val="Headingb"/>
              <w:rPr>
                <w:rtl/>
                <w:lang w:bidi="ar-EG"/>
              </w:rPr>
            </w:pPr>
            <w:r>
              <w:rPr>
                <w:rFonts w:hint="cs"/>
                <w:rtl/>
                <w:lang w:bidi="ar-EG"/>
              </w:rPr>
              <w:t>ملخص النقاط الرئيسية</w:t>
            </w:r>
          </w:p>
          <w:p w14:paraId="5124B75E" w14:textId="254F69EC" w:rsidR="00D36636" w:rsidRDefault="00C25413" w:rsidP="00C25413">
            <w:pPr>
              <w:rPr>
                <w:rtl/>
                <w:lang w:bidi="ar-SY"/>
              </w:rPr>
            </w:pPr>
            <w:r w:rsidRPr="00C25413">
              <w:rPr>
                <w:rFonts w:hint="cs"/>
                <w:rtl/>
                <w:lang w:bidi="ar-SY"/>
              </w:rPr>
              <w:t xml:space="preserve">يتضمن هذا التقرير السنوي </w:t>
            </w:r>
            <w:r w:rsidR="00B92BB2">
              <w:rPr>
                <w:rFonts w:hint="cs"/>
                <w:rtl/>
                <w:lang w:bidi="ar-SY"/>
              </w:rPr>
              <w:t>التاسع</w:t>
            </w:r>
            <w:r w:rsidRPr="00C25413">
              <w:rPr>
                <w:rFonts w:hint="cs"/>
                <w:rtl/>
                <w:lang w:bidi="ar-SY"/>
              </w:rPr>
              <w:t xml:space="preserve"> للجنة الاستشارية المستقلة للإدارة </w:t>
            </w:r>
            <w:r w:rsidRPr="00C25413">
              <w:rPr>
                <w:lang w:bidi="ar-EG"/>
              </w:rPr>
              <w:t>(IMAC)</w:t>
            </w:r>
            <w:r w:rsidRPr="00C25413">
              <w:rPr>
                <w:rFonts w:hint="cs"/>
                <w:rtl/>
                <w:lang w:bidi="ar-SY"/>
              </w:rPr>
              <w:t xml:space="preserve"> المقدم إلى مجلس الاتحاد استنتاجات وتوصيات لينظر فيها المجلس وفقاً لاختصاصات اللجنة.</w:t>
            </w:r>
          </w:p>
          <w:p w14:paraId="58FF5DA6" w14:textId="63038AD4" w:rsidR="00C25413" w:rsidRPr="003E50E2" w:rsidRDefault="00F13C3B" w:rsidP="00C25413">
            <w:pPr>
              <w:rPr>
                <w:rtl/>
                <w:lang w:bidi="ar-SY"/>
              </w:rPr>
            </w:pPr>
            <w:r>
              <w:rPr>
                <w:rFonts w:hint="cs"/>
                <w:rtl/>
                <w:lang w:bidi="ar-SY"/>
              </w:rPr>
              <w:t xml:space="preserve">ويحل هذا التقرير محل التقرير المؤقت المعد للجلسة التي عقدها المجلس في يونيو 2020. </w:t>
            </w:r>
          </w:p>
          <w:p w14:paraId="11774FEF" w14:textId="77777777" w:rsidR="00D36636" w:rsidRPr="00290728" w:rsidRDefault="00D36636" w:rsidP="00F4425F">
            <w:pPr>
              <w:pStyle w:val="Headingb"/>
              <w:rPr>
                <w:b w:val="0"/>
                <w:bCs w:val="0"/>
                <w:rtl/>
                <w:lang w:bidi="ar-SY"/>
              </w:rPr>
            </w:pPr>
            <w:r w:rsidRPr="00290728">
              <w:rPr>
                <w:rFonts w:hint="cs"/>
                <w:rtl/>
                <w:lang w:bidi="ar-SY"/>
              </w:rPr>
              <w:t>الإجراء المطلوب</w:t>
            </w:r>
          </w:p>
          <w:p w14:paraId="294242EA" w14:textId="55CEE79C" w:rsidR="00D36636" w:rsidRDefault="00B92BB2" w:rsidP="00B92BB2">
            <w:pPr>
              <w:rPr>
                <w:rtl/>
                <w:lang w:bidi="ar-EG"/>
              </w:rPr>
            </w:pPr>
            <w:r w:rsidRPr="00B92BB2">
              <w:rPr>
                <w:rFonts w:hint="cs"/>
                <w:rtl/>
                <w:lang w:bidi="ar-SY"/>
              </w:rPr>
              <w:t>يُ</w:t>
            </w:r>
            <w:r w:rsidR="00F13C3B">
              <w:rPr>
                <w:rFonts w:hint="cs"/>
                <w:rtl/>
                <w:lang w:bidi="ar-SY"/>
              </w:rPr>
              <w:t>دعى</w:t>
            </w:r>
            <w:r w:rsidRPr="00B92BB2">
              <w:rPr>
                <w:rFonts w:hint="cs"/>
                <w:rtl/>
                <w:lang w:bidi="ar-SY"/>
              </w:rPr>
              <w:t xml:space="preserve"> المجلس</w:t>
            </w:r>
            <w:r w:rsidR="00F13C3B">
              <w:rPr>
                <w:rFonts w:hint="cs"/>
                <w:rtl/>
                <w:lang w:bidi="ar-SY"/>
              </w:rPr>
              <w:t xml:space="preserve"> إلى</w:t>
            </w:r>
            <w:r w:rsidRPr="00B92BB2">
              <w:rPr>
                <w:rFonts w:hint="cs"/>
                <w:rtl/>
                <w:lang w:bidi="ar-SY"/>
              </w:rPr>
              <w:t xml:space="preserve"> </w:t>
            </w:r>
            <w:r w:rsidRPr="00B92BB2">
              <w:rPr>
                <w:rFonts w:hint="cs"/>
                <w:b/>
                <w:bCs/>
                <w:rtl/>
                <w:lang w:bidi="ar-SY"/>
              </w:rPr>
              <w:t>الموافقة على</w:t>
            </w:r>
            <w:r w:rsidRPr="00B92BB2">
              <w:rPr>
                <w:rFonts w:hint="cs"/>
                <w:rtl/>
                <w:lang w:bidi="ar-SY"/>
              </w:rPr>
              <w:t xml:space="preserve"> تقرير اللجنة وتوصياتها لتتخذ الأمانة ما يلزم من إجراءات.</w:t>
            </w:r>
          </w:p>
          <w:p w14:paraId="6E0DE299" w14:textId="77777777" w:rsidR="00D36636" w:rsidRPr="0026373E" w:rsidRDefault="00D36636" w:rsidP="00134EC6">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25BAEE63" w14:textId="77777777" w:rsidR="00D36636" w:rsidRPr="00290728" w:rsidRDefault="00D36636" w:rsidP="00F4425F">
            <w:pPr>
              <w:pStyle w:val="Headingb"/>
              <w:rPr>
                <w:b w:val="0"/>
                <w:bCs w:val="0"/>
                <w:rtl/>
                <w:lang w:bidi="ar-SY"/>
              </w:rPr>
            </w:pPr>
            <w:r w:rsidRPr="00290728">
              <w:rPr>
                <w:rFonts w:hint="cs"/>
                <w:rtl/>
                <w:lang w:bidi="ar-SY"/>
              </w:rPr>
              <w:t>المراجع</w:t>
            </w:r>
          </w:p>
          <w:p w14:paraId="0F580789" w14:textId="1D835247" w:rsidR="00D36636" w:rsidRPr="00516FB3" w:rsidRDefault="00C63981" w:rsidP="00134EC6">
            <w:pPr>
              <w:spacing w:after="120"/>
              <w:jc w:val="left"/>
              <w:rPr>
                <w:i/>
                <w:iCs/>
                <w:rtl/>
              </w:rPr>
            </w:pPr>
            <w:hyperlink r:id="rId9" w:history="1">
              <w:r w:rsidR="00D36636" w:rsidRPr="00516FB3">
                <w:rPr>
                  <w:rStyle w:val="Hyperlink"/>
                  <w:rFonts w:eastAsia="SimSun" w:hint="cs"/>
                  <w:i/>
                  <w:iCs/>
                  <w:rtl/>
                  <w:lang w:bidi="ar-SY"/>
                </w:rPr>
                <w:t xml:space="preserve">القرار </w:t>
              </w:r>
              <w:r w:rsidR="00D36636" w:rsidRPr="00516FB3">
                <w:rPr>
                  <w:rStyle w:val="Hyperlink"/>
                  <w:rFonts w:eastAsia="SimSun"/>
                  <w:i/>
                  <w:iCs/>
                  <w:lang w:bidi="ar-SY"/>
                </w:rPr>
                <w:t>162</w:t>
              </w:r>
            </w:hyperlink>
            <w:r w:rsidR="00D36636" w:rsidRPr="00516FB3">
              <w:rPr>
                <w:rFonts w:eastAsia="SimSun" w:hint="cs"/>
                <w:i/>
                <w:iCs/>
                <w:rtl/>
                <w:lang w:bidi="ar-SY"/>
              </w:rPr>
              <w:t xml:space="preserve"> (المراجَع في بوسان، </w:t>
            </w:r>
            <w:r w:rsidR="00D36636" w:rsidRPr="00516FB3">
              <w:rPr>
                <w:rFonts w:eastAsia="SimSun"/>
                <w:i/>
                <w:iCs/>
                <w:lang w:bidi="ar-SY"/>
              </w:rPr>
              <w:t>2014</w:t>
            </w:r>
            <w:r w:rsidR="00D36636" w:rsidRPr="00516FB3">
              <w:rPr>
                <w:rFonts w:eastAsia="SimSun" w:hint="cs"/>
                <w:i/>
                <w:iCs/>
                <w:rtl/>
                <w:lang w:bidi="ar-SY"/>
              </w:rPr>
              <w:t xml:space="preserve">)؛ </w:t>
            </w:r>
            <w:hyperlink r:id="rId10" w:history="1">
              <w:r w:rsidR="00D36636" w:rsidRPr="00516FB3">
                <w:rPr>
                  <w:rStyle w:val="Hyperlink"/>
                  <w:rFonts w:hint="cs"/>
                  <w:i/>
                  <w:iCs/>
                  <w:rtl/>
                </w:rPr>
                <w:t xml:space="preserve">المقرر </w:t>
              </w:r>
              <w:r w:rsidR="00D36636" w:rsidRPr="00516FB3">
                <w:rPr>
                  <w:rStyle w:val="Hyperlink"/>
                  <w:i/>
                  <w:iCs/>
                </w:rPr>
                <w:t>615</w:t>
              </w:r>
            </w:hyperlink>
            <w:r w:rsidR="00D36636" w:rsidRPr="00516FB3">
              <w:rPr>
                <w:rFonts w:hint="cs"/>
                <w:i/>
                <w:iCs/>
                <w:rtl/>
                <w:lang w:bidi="ar-EG"/>
              </w:rPr>
              <w:t xml:space="preserve"> للمجلس</w:t>
            </w:r>
            <w:r w:rsidR="00D36636" w:rsidRPr="00516FB3">
              <w:rPr>
                <w:rFonts w:eastAsia="SimSun" w:hint="cs"/>
                <w:i/>
                <w:iCs/>
                <w:rtl/>
                <w:lang w:bidi="ar-SY"/>
              </w:rPr>
              <w:t xml:space="preserve">؛ </w:t>
            </w:r>
            <w:r w:rsidR="00D36636" w:rsidRPr="00516FB3">
              <w:rPr>
                <w:rFonts w:eastAsia="SimSun"/>
                <w:i/>
                <w:iCs/>
                <w:rtl/>
                <w:lang w:bidi="ar-SY"/>
              </w:rPr>
              <w:br/>
            </w:r>
            <w:r w:rsidR="00525177" w:rsidRPr="00516FB3">
              <w:rPr>
                <w:rFonts w:eastAsia="SimSun" w:hint="cs"/>
                <w:i/>
                <w:iCs/>
                <w:rtl/>
                <w:lang w:bidi="ar-EG"/>
              </w:rPr>
              <w:t>التقارير السنوية للجنة الاستشارية المستقلة للإدارة:</w:t>
            </w:r>
            <w:r w:rsidR="00D36636" w:rsidRPr="00516FB3">
              <w:rPr>
                <w:rFonts w:eastAsia="SimSun"/>
                <w:i/>
                <w:iCs/>
                <w:lang w:bidi="ar-SY"/>
              </w:rPr>
              <w:br/>
            </w:r>
            <w:r w:rsidR="00D36636" w:rsidRPr="00516FB3">
              <w:rPr>
                <w:rFonts w:eastAsia="SimSun" w:hint="cs"/>
                <w:i/>
                <w:iCs/>
                <w:rtl/>
                <w:lang w:bidi="ar-SY"/>
              </w:rPr>
              <w:t xml:space="preserve">الوثائق: </w:t>
            </w:r>
            <w:hyperlink r:id="rId11" w:history="1">
              <w:r w:rsidR="00D36636" w:rsidRPr="00516FB3">
                <w:rPr>
                  <w:rStyle w:val="Hyperlink"/>
                  <w:rFonts w:eastAsia="SimSun"/>
                  <w:i/>
                  <w:iCs/>
                  <w:lang w:bidi="ar-SY"/>
                </w:rPr>
                <w:t>C12/44</w:t>
              </w:r>
            </w:hyperlink>
            <w:r w:rsidR="00D36636" w:rsidRPr="00516FB3">
              <w:rPr>
                <w:rFonts w:eastAsia="SimSun" w:hint="cs"/>
                <w:i/>
                <w:iCs/>
                <w:rtl/>
                <w:lang w:bidi="ar-SY"/>
              </w:rPr>
              <w:t xml:space="preserve"> (التقرير السنوي الأول للجنة الاستشارية المستقلة للإدارة المقدم إلى المجلس)</w:t>
            </w:r>
            <w:r w:rsidR="001F60FB" w:rsidRPr="00516FB3">
              <w:rPr>
                <w:rFonts w:eastAsia="SimSun" w:hint="cs"/>
                <w:i/>
                <w:iCs/>
                <w:rtl/>
                <w:lang w:bidi="ar-EG"/>
              </w:rPr>
              <w:t>؛</w:t>
            </w:r>
            <w:r w:rsidR="00D36636" w:rsidRPr="00516FB3">
              <w:rPr>
                <w:rFonts w:eastAsia="SimSun"/>
                <w:i/>
                <w:iCs/>
                <w:rtl/>
                <w:lang w:bidi="ar-SY"/>
              </w:rPr>
              <w:br/>
            </w:r>
            <w:hyperlink r:id="rId12" w:history="1">
              <w:r w:rsidR="00D36636" w:rsidRPr="00516FB3">
                <w:rPr>
                  <w:rStyle w:val="Hyperlink"/>
                  <w:i/>
                  <w:iCs/>
                  <w:spacing w:val="-4"/>
                  <w:lang w:val="en-GB" w:bidi="ar-SY"/>
                </w:rPr>
                <w:t>C13/65</w:t>
              </w:r>
              <w:r w:rsidR="00D36636" w:rsidRPr="00516FB3">
                <w:rPr>
                  <w:rStyle w:val="Hyperlink"/>
                  <w:rFonts w:eastAsia="SimSun" w:hint="cs"/>
                  <w:i/>
                  <w:iCs/>
                  <w:spacing w:val="-4"/>
                  <w:rtl/>
                  <w:lang w:val="en-GB" w:bidi="ar-SY"/>
                </w:rPr>
                <w:t xml:space="preserve"> </w:t>
              </w:r>
              <w:r w:rsidR="00D36636" w:rsidRPr="00516FB3">
                <w:rPr>
                  <w:rStyle w:val="Hyperlink"/>
                  <w:rFonts w:eastAsia="SimSun"/>
                  <w:i/>
                  <w:iCs/>
                  <w:spacing w:val="-4"/>
                  <w:rtl/>
                  <w:lang w:val="en-GB" w:bidi="ar-SY"/>
                </w:rPr>
                <w:t>+</w:t>
              </w:r>
              <w:r w:rsidR="00D36636" w:rsidRPr="00516FB3">
                <w:rPr>
                  <w:rStyle w:val="Hyperlink"/>
                  <w:rFonts w:eastAsia="SimSun" w:hint="cs"/>
                  <w:i/>
                  <w:iCs/>
                  <w:spacing w:val="-4"/>
                  <w:rtl/>
                  <w:lang w:val="en-GB" w:bidi="ar-SY"/>
                </w:rPr>
                <w:t xml:space="preserve"> التصويب </w:t>
              </w:r>
              <w:r w:rsidR="00D36636" w:rsidRPr="00516FB3">
                <w:rPr>
                  <w:rStyle w:val="Hyperlink"/>
                  <w:rFonts w:eastAsia="SimSun"/>
                  <w:i/>
                  <w:iCs/>
                  <w:spacing w:val="-4"/>
                  <w:lang w:bidi="ar-SY"/>
                </w:rPr>
                <w:t>1</w:t>
              </w:r>
            </w:hyperlink>
            <w:r w:rsidR="00D36636" w:rsidRPr="00516FB3">
              <w:rPr>
                <w:rFonts w:eastAsia="SimSun" w:hint="cs"/>
                <w:i/>
                <w:iCs/>
                <w:spacing w:val="-4"/>
                <w:rtl/>
                <w:lang w:bidi="ar-SY"/>
              </w:rPr>
              <w:t xml:space="preserve"> </w:t>
            </w:r>
            <w:r w:rsidR="00D36636" w:rsidRPr="00516FB3">
              <w:rPr>
                <w:rFonts w:eastAsia="SimSun" w:hint="cs"/>
                <w:i/>
                <w:iCs/>
                <w:spacing w:val="-4"/>
                <w:rtl/>
              </w:rPr>
              <w:t>(</w:t>
            </w:r>
            <w:r w:rsidR="00D36636" w:rsidRPr="00516FB3">
              <w:rPr>
                <w:rFonts w:eastAsia="SimSun" w:hint="cs"/>
                <w:i/>
                <w:iCs/>
                <w:spacing w:val="-4"/>
                <w:rtl/>
                <w:lang w:bidi="ar-SY"/>
              </w:rPr>
              <w:t>التقرير السنوي الثاني للجنة الاستشارية المستقلة للإدارة المقدم إلى المجلس)؛</w:t>
            </w:r>
            <w:r w:rsidR="00D36636" w:rsidRPr="00516FB3">
              <w:rPr>
                <w:rFonts w:eastAsia="SimSun"/>
                <w:i/>
                <w:iCs/>
                <w:rtl/>
                <w:lang w:bidi="ar-SY"/>
              </w:rPr>
              <w:br/>
            </w:r>
            <w:hyperlink r:id="rId13" w:history="1">
              <w:r w:rsidR="00D36636" w:rsidRPr="00516FB3">
                <w:rPr>
                  <w:rStyle w:val="Hyperlink"/>
                  <w:rFonts w:eastAsia="SimSun"/>
                  <w:i/>
                  <w:iCs/>
                  <w:spacing w:val="-4"/>
                  <w:lang w:val="en-GB" w:bidi="ar-SY"/>
                </w:rPr>
                <w:t>C14/22</w:t>
              </w:r>
            </w:hyperlink>
            <w:r w:rsidR="00D36636" w:rsidRPr="00516FB3">
              <w:rPr>
                <w:rStyle w:val="Hyperlink"/>
                <w:rFonts w:eastAsia="SimSun" w:hint="cs"/>
                <w:i/>
                <w:iCs/>
                <w:spacing w:val="-4"/>
                <w:rtl/>
                <w:lang w:val="en-GB" w:bidi="ar-SY"/>
              </w:rPr>
              <w:t xml:space="preserve"> </w:t>
            </w:r>
            <w:r w:rsidR="00D36636" w:rsidRPr="00516FB3">
              <w:rPr>
                <w:rStyle w:val="Hyperlink"/>
                <w:rFonts w:eastAsia="SimSun"/>
                <w:i/>
                <w:iCs/>
                <w:spacing w:val="-4"/>
                <w:rtl/>
                <w:lang w:val="en-GB" w:bidi="ar-SY"/>
              </w:rPr>
              <w:t>+</w:t>
            </w:r>
            <w:r w:rsidR="00D36636" w:rsidRPr="00516FB3">
              <w:rPr>
                <w:rStyle w:val="Hyperlink"/>
                <w:rFonts w:eastAsia="SimSun" w:hint="cs"/>
                <w:i/>
                <w:iCs/>
                <w:spacing w:val="-4"/>
                <w:rtl/>
                <w:lang w:val="en-GB" w:bidi="ar-SY"/>
              </w:rPr>
              <w:t xml:space="preserve"> الإضافة </w:t>
            </w:r>
            <w:r w:rsidR="00D36636" w:rsidRPr="00516FB3">
              <w:rPr>
                <w:rStyle w:val="Hyperlink"/>
                <w:rFonts w:eastAsia="SimSun"/>
                <w:i/>
                <w:iCs/>
                <w:spacing w:val="-4"/>
                <w:lang w:bidi="ar-SY"/>
              </w:rPr>
              <w:t>1</w:t>
            </w:r>
            <w:r w:rsidR="00D36636" w:rsidRPr="00516FB3">
              <w:rPr>
                <w:rFonts w:eastAsia="SimSun" w:hint="cs"/>
                <w:i/>
                <w:iCs/>
                <w:spacing w:val="-4"/>
                <w:rtl/>
                <w:lang w:bidi="ar-SY"/>
              </w:rPr>
              <w:t xml:space="preserve"> (التقرير السنوي الثالث للجنة الاستشارية المستقلة للإدارة المقدم إلى المجلس)؛</w:t>
            </w:r>
            <w:r w:rsidR="00D36636" w:rsidRPr="00516FB3">
              <w:rPr>
                <w:rFonts w:eastAsia="SimSun" w:hint="cs"/>
                <w:i/>
                <w:iCs/>
                <w:rtl/>
                <w:lang w:bidi="ar-SY"/>
              </w:rPr>
              <w:t xml:space="preserve"> </w:t>
            </w:r>
            <w:r w:rsidR="00D36636" w:rsidRPr="00516FB3">
              <w:rPr>
                <w:rFonts w:eastAsia="SimSun"/>
                <w:i/>
                <w:iCs/>
                <w:rtl/>
                <w:lang w:bidi="ar-SY"/>
              </w:rPr>
              <w:br/>
            </w:r>
            <w:hyperlink r:id="rId14" w:history="1">
              <w:r w:rsidR="00D36636" w:rsidRPr="00516FB3">
                <w:rPr>
                  <w:rStyle w:val="Hyperlink"/>
                  <w:rFonts w:eastAsia="SimSun"/>
                  <w:i/>
                  <w:iCs/>
                  <w:lang w:val="en-GB" w:bidi="ar-SY"/>
                </w:rPr>
                <w:t>C15/22</w:t>
              </w:r>
            </w:hyperlink>
            <w:r w:rsidR="00D36636" w:rsidRPr="00516FB3">
              <w:rPr>
                <w:rStyle w:val="Hyperlink"/>
                <w:rFonts w:eastAsia="SimSun" w:hint="cs"/>
                <w:i/>
                <w:iCs/>
                <w:rtl/>
                <w:lang w:val="en-GB" w:bidi="ar-EG"/>
              </w:rPr>
              <w:t xml:space="preserve"> </w:t>
            </w:r>
            <w:r w:rsidR="00D36636" w:rsidRPr="00516FB3">
              <w:rPr>
                <w:rStyle w:val="Hyperlink"/>
                <w:rFonts w:eastAsia="SimSun"/>
                <w:i/>
                <w:iCs/>
                <w:rtl/>
                <w:lang w:val="en-GB" w:bidi="ar-EG"/>
              </w:rPr>
              <w:t xml:space="preserve">+ </w:t>
            </w:r>
            <w:r w:rsidR="00D36636" w:rsidRPr="00516FB3">
              <w:rPr>
                <w:rStyle w:val="Hyperlink"/>
                <w:rFonts w:eastAsia="SimSun" w:hint="cs"/>
                <w:i/>
                <w:iCs/>
                <w:rtl/>
                <w:lang w:val="en-GB" w:bidi="ar-EG"/>
              </w:rPr>
              <w:t xml:space="preserve">الإضافتان </w:t>
            </w:r>
            <w:r w:rsidR="00D36636" w:rsidRPr="00516FB3">
              <w:rPr>
                <w:rStyle w:val="Hyperlink"/>
                <w:rFonts w:eastAsia="SimSun"/>
                <w:i/>
                <w:iCs/>
                <w:lang w:bidi="ar-EG"/>
              </w:rPr>
              <w:t>1</w:t>
            </w:r>
            <w:r w:rsidR="00D36636" w:rsidRPr="00516FB3">
              <w:rPr>
                <w:rStyle w:val="Hyperlink"/>
                <w:rFonts w:eastAsia="SimSun" w:hint="cs"/>
                <w:i/>
                <w:iCs/>
                <w:rtl/>
                <w:lang w:bidi="ar-EG"/>
              </w:rPr>
              <w:t xml:space="preserve"> و</w:t>
            </w:r>
            <w:r w:rsidR="00D36636" w:rsidRPr="00516FB3">
              <w:rPr>
                <w:rStyle w:val="Hyperlink"/>
                <w:rFonts w:eastAsia="SimSun"/>
                <w:i/>
                <w:iCs/>
                <w:lang w:bidi="ar-EG"/>
              </w:rPr>
              <w:t>2</w:t>
            </w:r>
            <w:r w:rsidR="00D36636" w:rsidRPr="00516FB3">
              <w:rPr>
                <w:rFonts w:eastAsia="SimSun" w:hint="cs"/>
                <w:i/>
                <w:iCs/>
                <w:rtl/>
              </w:rPr>
              <w:t xml:space="preserve"> </w:t>
            </w:r>
            <w:r w:rsidR="00D36636" w:rsidRPr="00516FB3">
              <w:rPr>
                <w:rFonts w:eastAsia="SimSun" w:hint="cs"/>
                <w:i/>
                <w:iCs/>
                <w:rtl/>
                <w:lang w:bidi="ar-SY"/>
              </w:rPr>
              <w:t>(التقرير السنوي الرابع للجنة الاستشارية المستقلة للإدارة المقدم إلى</w:t>
            </w:r>
            <w:r w:rsidR="00D36636" w:rsidRPr="00516FB3">
              <w:rPr>
                <w:rFonts w:eastAsia="SimSun" w:hint="eastAsia"/>
                <w:i/>
                <w:iCs/>
                <w:rtl/>
                <w:lang w:bidi="ar-SY"/>
              </w:rPr>
              <w:t> </w:t>
            </w:r>
            <w:r w:rsidR="00D36636" w:rsidRPr="00516FB3">
              <w:rPr>
                <w:rFonts w:eastAsia="SimSun" w:hint="cs"/>
                <w:i/>
                <w:iCs/>
                <w:rtl/>
                <w:lang w:bidi="ar-SY"/>
              </w:rPr>
              <w:t>المجلس)؛</w:t>
            </w:r>
            <w:r w:rsidR="00D36636" w:rsidRPr="00516FB3">
              <w:rPr>
                <w:rFonts w:eastAsia="SimSun"/>
                <w:i/>
                <w:iCs/>
                <w:spacing w:val="-4"/>
                <w:rtl/>
                <w:lang w:bidi="ar-SY"/>
              </w:rPr>
              <w:br/>
            </w:r>
            <w:hyperlink r:id="rId15" w:history="1">
              <w:r w:rsidR="00D36636" w:rsidRPr="00516FB3">
                <w:rPr>
                  <w:rStyle w:val="Hyperlink"/>
                  <w:rFonts w:eastAsia="SimSun"/>
                  <w:i/>
                  <w:iCs/>
                  <w:spacing w:val="-6"/>
                  <w:lang w:val="en-GB" w:bidi="ar-SY"/>
                </w:rPr>
                <w:t>C16/22</w:t>
              </w:r>
            </w:hyperlink>
            <w:r w:rsidR="00D36636" w:rsidRPr="00516FB3">
              <w:rPr>
                <w:rStyle w:val="Hyperlink"/>
                <w:rFonts w:eastAsia="SimSun" w:hint="cs"/>
                <w:i/>
                <w:iCs/>
                <w:spacing w:val="-6"/>
                <w:rtl/>
                <w:lang w:val="en-GB" w:bidi="ar-SY"/>
              </w:rPr>
              <w:t xml:space="preserve"> </w:t>
            </w:r>
            <w:r w:rsidR="00D36636" w:rsidRPr="00516FB3">
              <w:rPr>
                <w:rStyle w:val="Hyperlink"/>
                <w:rFonts w:eastAsia="SimSun"/>
                <w:i/>
                <w:iCs/>
                <w:spacing w:val="-6"/>
                <w:rtl/>
                <w:lang w:val="en-GB" w:bidi="ar-SY"/>
              </w:rPr>
              <w:t>+</w:t>
            </w:r>
            <w:r w:rsidR="00D36636" w:rsidRPr="00516FB3">
              <w:rPr>
                <w:rStyle w:val="Hyperlink"/>
                <w:rFonts w:eastAsia="SimSun" w:hint="cs"/>
                <w:i/>
                <w:iCs/>
                <w:spacing w:val="-6"/>
                <w:rtl/>
                <w:lang w:val="en-GB" w:bidi="ar-SY"/>
              </w:rPr>
              <w:t xml:space="preserve"> الإضافة </w:t>
            </w:r>
            <w:r w:rsidR="00D36636" w:rsidRPr="00516FB3">
              <w:rPr>
                <w:rStyle w:val="Hyperlink"/>
                <w:rFonts w:eastAsia="SimSun"/>
                <w:i/>
                <w:iCs/>
                <w:spacing w:val="-6"/>
                <w:lang w:bidi="ar-SY"/>
              </w:rPr>
              <w:t>1</w:t>
            </w:r>
            <w:r w:rsidR="00D36636" w:rsidRPr="00516FB3">
              <w:rPr>
                <w:rFonts w:eastAsia="SimSun" w:hint="cs"/>
                <w:i/>
                <w:iCs/>
                <w:spacing w:val="-6"/>
                <w:rtl/>
                <w:lang w:bidi="ar-SY"/>
              </w:rPr>
              <w:t xml:space="preserve"> (التقرير السنوي الخامس للجنة الاستشارية المستقلة للإدارة المقدم إلى</w:t>
            </w:r>
            <w:r w:rsidR="00D36636" w:rsidRPr="00516FB3">
              <w:rPr>
                <w:rFonts w:eastAsia="SimSun" w:hint="eastAsia"/>
                <w:i/>
                <w:iCs/>
                <w:spacing w:val="-6"/>
                <w:rtl/>
                <w:lang w:bidi="ar-SY"/>
              </w:rPr>
              <w:t> </w:t>
            </w:r>
            <w:r w:rsidR="00D36636" w:rsidRPr="00516FB3">
              <w:rPr>
                <w:rFonts w:eastAsia="SimSun" w:hint="cs"/>
                <w:i/>
                <w:iCs/>
                <w:spacing w:val="-6"/>
                <w:rtl/>
                <w:lang w:bidi="ar-SY"/>
              </w:rPr>
              <w:t>المجلس)؛</w:t>
            </w:r>
            <w:r w:rsidR="00D36636" w:rsidRPr="00516FB3">
              <w:rPr>
                <w:rFonts w:eastAsia="SimSun"/>
                <w:i/>
                <w:iCs/>
                <w:rtl/>
                <w:lang w:bidi="ar-SY"/>
              </w:rPr>
              <w:br/>
            </w:r>
            <w:hyperlink r:id="rId16" w:history="1">
              <w:r w:rsidR="00D36636" w:rsidRPr="00516FB3">
                <w:rPr>
                  <w:rStyle w:val="Hyperlink"/>
                  <w:rFonts w:eastAsia="SimSun"/>
                  <w:i/>
                  <w:iCs/>
                  <w:lang w:bidi="ar-SY"/>
                </w:rPr>
                <w:t>C17/22</w:t>
              </w:r>
            </w:hyperlink>
            <w:r w:rsidR="00D36636" w:rsidRPr="00516FB3">
              <w:rPr>
                <w:rFonts w:eastAsia="SimSun" w:hint="cs"/>
                <w:i/>
                <w:iCs/>
                <w:rtl/>
                <w:lang w:bidi="ar-EG"/>
              </w:rPr>
              <w:t xml:space="preserve"> (التقرير السنوي السادس </w:t>
            </w:r>
            <w:r w:rsidR="00D36636" w:rsidRPr="00516FB3">
              <w:rPr>
                <w:rFonts w:eastAsia="SimSun" w:hint="cs"/>
                <w:i/>
                <w:iCs/>
                <w:rtl/>
                <w:lang w:bidi="ar-SY"/>
              </w:rPr>
              <w:t>للجنة الاستشارية المستقلة للإدارة المقدم إلى المجلس)</w:t>
            </w:r>
            <w:r w:rsidR="00F4425F" w:rsidRPr="00516FB3">
              <w:rPr>
                <w:rFonts w:eastAsia="SimSun" w:hint="cs"/>
                <w:i/>
                <w:iCs/>
                <w:rtl/>
                <w:lang w:bidi="ar-SY"/>
              </w:rPr>
              <w:t>؛</w:t>
            </w:r>
            <w:r w:rsidR="00D36636" w:rsidRPr="00516FB3">
              <w:rPr>
                <w:rFonts w:eastAsia="SimSun"/>
                <w:i/>
                <w:iCs/>
                <w:rtl/>
                <w:lang w:bidi="ar-SY"/>
              </w:rPr>
              <w:br/>
            </w:r>
            <w:hyperlink r:id="rId17" w:history="1">
              <w:r w:rsidR="00D36636" w:rsidRPr="00516FB3">
                <w:rPr>
                  <w:rStyle w:val="Hyperlink"/>
                  <w:rFonts w:eastAsia="SimSun"/>
                  <w:i/>
                  <w:iCs/>
                  <w:spacing w:val="-2"/>
                  <w:lang w:val="en-GB" w:bidi="ar-SY"/>
                </w:rPr>
                <w:t>C18/22</w:t>
              </w:r>
              <w:r w:rsidR="00D36636" w:rsidRPr="00516FB3">
                <w:rPr>
                  <w:rStyle w:val="Hyperlink"/>
                  <w:rFonts w:eastAsia="SimSun" w:hint="cs"/>
                  <w:i/>
                  <w:iCs/>
                  <w:spacing w:val="-2"/>
                  <w:rtl/>
                  <w:lang w:bidi="ar-SY"/>
                </w:rPr>
                <w:t xml:space="preserve"> </w:t>
              </w:r>
              <w:r w:rsidR="00D36636" w:rsidRPr="00516FB3">
                <w:rPr>
                  <w:rStyle w:val="Hyperlink"/>
                  <w:rFonts w:eastAsia="SimSun"/>
                  <w:i/>
                  <w:iCs/>
                  <w:spacing w:val="-2"/>
                  <w:rtl/>
                  <w:lang w:bidi="ar-SY"/>
                </w:rPr>
                <w:t>+</w:t>
              </w:r>
              <w:r w:rsidR="00D36636" w:rsidRPr="00516FB3">
                <w:rPr>
                  <w:rStyle w:val="Hyperlink"/>
                  <w:rFonts w:eastAsia="SimSun" w:hint="cs"/>
                  <w:i/>
                  <w:iCs/>
                  <w:spacing w:val="-2"/>
                  <w:rtl/>
                  <w:lang w:bidi="ar-SY"/>
                </w:rPr>
                <w:t xml:space="preserve"> الإضافة </w:t>
              </w:r>
              <w:r w:rsidR="00D36636" w:rsidRPr="00516FB3">
                <w:rPr>
                  <w:rStyle w:val="Hyperlink"/>
                  <w:rFonts w:eastAsia="SimSun"/>
                  <w:i/>
                  <w:iCs/>
                  <w:spacing w:val="-2"/>
                  <w:lang w:bidi="ar-SY"/>
                </w:rPr>
                <w:t>1</w:t>
              </w:r>
            </w:hyperlink>
            <w:r w:rsidR="00D36636" w:rsidRPr="00516FB3">
              <w:rPr>
                <w:rFonts w:eastAsia="SimSun" w:hint="cs"/>
                <w:i/>
                <w:iCs/>
                <w:spacing w:val="-2"/>
                <w:rtl/>
                <w:lang w:bidi="ar-EG"/>
              </w:rPr>
              <w:t xml:space="preserve"> (التقرير السنوي السابع </w:t>
            </w:r>
            <w:r w:rsidR="00D36636" w:rsidRPr="00516FB3">
              <w:rPr>
                <w:rFonts w:eastAsia="SimSun" w:hint="cs"/>
                <w:i/>
                <w:iCs/>
                <w:spacing w:val="-2"/>
                <w:rtl/>
                <w:lang w:bidi="ar-SY"/>
              </w:rPr>
              <w:t>للجنة الاستشارية المستقلة للإدارة المقدم إلى المجلس)</w:t>
            </w:r>
            <w:r w:rsidR="00F4425F" w:rsidRPr="00516FB3">
              <w:rPr>
                <w:rFonts w:eastAsia="SimSun" w:hint="cs"/>
                <w:i/>
                <w:iCs/>
                <w:spacing w:val="-2"/>
                <w:rtl/>
                <w:lang w:bidi="ar-SY"/>
              </w:rPr>
              <w:t>؛</w:t>
            </w:r>
            <w:r w:rsidR="00D36636" w:rsidRPr="00516FB3">
              <w:rPr>
                <w:rFonts w:eastAsia="SimSun"/>
                <w:i/>
                <w:iCs/>
                <w:rtl/>
                <w:lang w:bidi="ar-SY"/>
              </w:rPr>
              <w:br/>
            </w:r>
            <w:hyperlink r:id="rId18" w:history="1">
              <w:r w:rsidR="00D36636" w:rsidRPr="00516FB3">
                <w:rPr>
                  <w:rStyle w:val="Hyperlink1"/>
                </w:rPr>
                <w:t>C19/22</w:t>
              </w:r>
            </w:hyperlink>
            <w:r w:rsidR="00D36636" w:rsidRPr="00516FB3">
              <w:rPr>
                <w:rFonts w:hint="cs"/>
                <w:rtl/>
              </w:rPr>
              <w:t xml:space="preserve"> </w:t>
            </w:r>
            <w:r w:rsidR="00D36636" w:rsidRPr="00516FB3">
              <w:rPr>
                <w:rFonts w:eastAsia="SimSun" w:hint="cs"/>
                <w:i/>
                <w:iCs/>
                <w:rtl/>
                <w:lang w:bidi="ar-EG"/>
              </w:rPr>
              <w:t xml:space="preserve">(التقرير السنوي الثامن </w:t>
            </w:r>
            <w:r w:rsidR="00D36636" w:rsidRPr="00516FB3">
              <w:rPr>
                <w:rFonts w:eastAsia="SimSun" w:hint="cs"/>
                <w:i/>
                <w:iCs/>
                <w:rtl/>
                <w:lang w:bidi="ar-SY"/>
              </w:rPr>
              <w:t>للجنة الاستشارية المستقلة للإدارة المقدم إلى المجلس)</w:t>
            </w:r>
          </w:p>
        </w:tc>
      </w:tr>
    </w:tbl>
    <w:p w14:paraId="01BFAFC2" w14:textId="77777777" w:rsidR="0074420E" w:rsidRDefault="0074420E" w:rsidP="0026373E">
      <w:pPr>
        <w:rPr>
          <w:rtl/>
          <w:lang w:bidi="ar-EG"/>
        </w:rPr>
      </w:pPr>
    </w:p>
    <w:p w14:paraId="31C64758" w14:textId="77777777" w:rsidR="0026373E" w:rsidRDefault="0026373E" w:rsidP="0026373E">
      <w:pPr>
        <w:rPr>
          <w:rtl/>
          <w:lang w:bidi="ar-EG"/>
        </w:rPr>
      </w:pPr>
    </w:p>
    <w:p w14:paraId="1EABD8B5" w14:textId="77777777" w:rsidR="0026373E" w:rsidRDefault="0026373E">
      <w:pPr>
        <w:tabs>
          <w:tab w:val="clear" w:pos="794"/>
        </w:tabs>
        <w:bidi w:val="0"/>
        <w:spacing w:before="0" w:after="160" w:line="259" w:lineRule="auto"/>
        <w:jc w:val="left"/>
        <w:rPr>
          <w:rtl/>
          <w:lang w:bidi="ar-EG"/>
        </w:rPr>
      </w:pPr>
      <w:r>
        <w:rPr>
          <w:rtl/>
          <w:lang w:bidi="ar-EG"/>
        </w:rPr>
        <w:br w:type="page"/>
      </w:r>
    </w:p>
    <w:p w14:paraId="12A3D923" w14:textId="77777777" w:rsidR="00D36636" w:rsidRPr="00416B1D" w:rsidRDefault="00D36636" w:rsidP="00D36636">
      <w:pPr>
        <w:pStyle w:val="Heading1"/>
        <w:rPr>
          <w:rtl/>
        </w:rPr>
      </w:pPr>
      <w:r w:rsidRPr="00416B1D">
        <w:rPr>
          <w:lang w:bidi="ar-SY"/>
        </w:rPr>
        <w:lastRenderedPageBreak/>
        <w:t>1</w:t>
      </w:r>
      <w:r w:rsidRPr="00416B1D">
        <w:rPr>
          <w:rtl/>
        </w:rPr>
        <w:tab/>
      </w:r>
      <w:r w:rsidRPr="00416B1D">
        <w:rPr>
          <w:rFonts w:hint="cs"/>
          <w:rtl/>
        </w:rPr>
        <w:t>مقدمة</w:t>
      </w:r>
    </w:p>
    <w:p w14:paraId="32CDCBB0" w14:textId="77777777" w:rsidR="00D36636" w:rsidRPr="00416B1D" w:rsidRDefault="00D36636" w:rsidP="00D36636">
      <w:pPr>
        <w:rPr>
          <w:rtl/>
        </w:rPr>
      </w:pPr>
      <w:r w:rsidRPr="00416B1D">
        <w:rPr>
          <w:lang w:bidi="ar-SY"/>
        </w:rPr>
        <w:t>1.1</w:t>
      </w:r>
      <w:r w:rsidRPr="00416B1D">
        <w:rPr>
          <w:rtl/>
          <w:lang w:bidi="ar-SY"/>
        </w:rPr>
        <w:tab/>
      </w:r>
      <w:r w:rsidRPr="00416B1D">
        <w:rPr>
          <w:rFonts w:hint="cs"/>
          <w:rtl/>
          <w:lang w:bidi="ar-SY"/>
        </w:rPr>
        <w:t>تعمل اللجنة الاستشارية</w:t>
      </w:r>
      <w:r w:rsidRPr="00416B1D">
        <w:rPr>
          <w:rtl/>
          <w:lang w:bidi="ar-SY"/>
        </w:rPr>
        <w:t xml:space="preserve"> </w:t>
      </w:r>
      <w:r w:rsidRPr="00416B1D">
        <w:rPr>
          <w:rFonts w:hint="cs"/>
          <w:rtl/>
          <w:lang w:bidi="ar-SY"/>
        </w:rPr>
        <w:t>المستقلة</w:t>
      </w:r>
      <w:r w:rsidRPr="00416B1D">
        <w:rPr>
          <w:rtl/>
          <w:lang w:bidi="ar-SY"/>
        </w:rPr>
        <w:t xml:space="preserve"> </w:t>
      </w:r>
      <w:r w:rsidRPr="00416B1D">
        <w:rPr>
          <w:rFonts w:hint="cs"/>
          <w:rtl/>
          <w:lang w:bidi="ar-SY"/>
        </w:rPr>
        <w:t>للإدارة بصفة استشارية متخصصة مستقلة لمساعدة المجلس والأمين العام في الاضطلاع بمسؤولياتهما الإدارية المتعلقة بإعداد البيانات المالية وترتيبات الرقابة الداخلية وإدارة المخاطر وعمليات الإدارة، وغير ذلك من العمليات المتعلقة بالمراجعة وفقاً لاختصاصات اللجنة. ومن ثم، فإن اللجنة تساعد على زيادة الشفافية وتعزيز المساءلة، كما أنها تدعم الإدارة الرشيدة. ولا تقوم اللجنة بأي أعمال تتعلق بالمراجعة ولا تشكل وظائفها تكراراً لأي وظائف تنفيذية أو وظائف تتعلق بالمراجعة الداخلية أو</w:t>
      </w:r>
      <w:r w:rsidRPr="00416B1D">
        <w:rPr>
          <w:rFonts w:hint="eastAsia"/>
          <w:rtl/>
          <w:lang w:bidi="ar-SY"/>
        </w:rPr>
        <w:t> </w:t>
      </w:r>
      <w:r w:rsidRPr="00416B1D">
        <w:rPr>
          <w:rFonts w:hint="cs"/>
          <w:rtl/>
          <w:lang w:bidi="ar-SY"/>
        </w:rPr>
        <w:t>الخارجية، بل تساعد على ضمان الاستفادة القصوى من أعمال المراجعة وغيرها من الموارد المتاحة في إطار الضمانات الشامل</w:t>
      </w:r>
      <w:r w:rsidRPr="00416B1D">
        <w:rPr>
          <w:rFonts w:hint="eastAsia"/>
          <w:rtl/>
          <w:lang w:bidi="ar-SY"/>
        </w:rPr>
        <w:t> </w:t>
      </w:r>
      <w:r w:rsidRPr="00416B1D">
        <w:rPr>
          <w:rFonts w:hint="cs"/>
          <w:rtl/>
          <w:lang w:bidi="ar-SY"/>
        </w:rPr>
        <w:t>للاتحاد.</w:t>
      </w:r>
    </w:p>
    <w:p w14:paraId="3515554D" w14:textId="439C2E73" w:rsidR="00D36636" w:rsidRPr="00416B1D" w:rsidRDefault="008E0E28" w:rsidP="008E0E28">
      <w:pPr>
        <w:pStyle w:val="Heading1"/>
        <w:rPr>
          <w:rtl/>
        </w:rPr>
      </w:pPr>
      <w:r>
        <w:t>2</w:t>
      </w:r>
      <w:r>
        <w:tab/>
      </w:r>
      <w:r w:rsidR="00712F51">
        <w:rPr>
          <w:rFonts w:hint="cs"/>
          <w:rtl/>
        </w:rPr>
        <w:t xml:space="preserve">أعضاء </w:t>
      </w:r>
      <w:r w:rsidR="00712F51" w:rsidRPr="00416B1D">
        <w:rPr>
          <w:rFonts w:hint="cs"/>
          <w:rtl/>
          <w:lang w:bidi="ar-SY"/>
        </w:rPr>
        <w:t>اللجنة الاستشارية</w:t>
      </w:r>
      <w:r w:rsidR="00712F51" w:rsidRPr="00416B1D">
        <w:rPr>
          <w:rtl/>
          <w:lang w:bidi="ar-SY"/>
        </w:rPr>
        <w:t xml:space="preserve"> </w:t>
      </w:r>
      <w:r w:rsidR="00712F51" w:rsidRPr="00416B1D">
        <w:rPr>
          <w:rFonts w:hint="cs"/>
          <w:rtl/>
          <w:lang w:bidi="ar-SY"/>
        </w:rPr>
        <w:t>المستقلة</w:t>
      </w:r>
      <w:r w:rsidR="00712F51" w:rsidRPr="00416B1D">
        <w:rPr>
          <w:rtl/>
          <w:lang w:bidi="ar-SY"/>
        </w:rPr>
        <w:t xml:space="preserve"> </w:t>
      </w:r>
      <w:r w:rsidR="00712F51" w:rsidRPr="00416B1D">
        <w:rPr>
          <w:rFonts w:hint="cs"/>
          <w:rtl/>
          <w:lang w:bidi="ar-SY"/>
        </w:rPr>
        <w:t xml:space="preserve">للإدارة </w:t>
      </w:r>
      <w:r w:rsidR="00977D22">
        <w:rPr>
          <w:rFonts w:hint="cs"/>
          <w:rtl/>
        </w:rPr>
        <w:t xml:space="preserve">وأنشطتها </w:t>
      </w:r>
    </w:p>
    <w:p w14:paraId="41A56B26" w14:textId="01B247A7" w:rsidR="0026373E" w:rsidRDefault="008E0E28" w:rsidP="0026373E">
      <w:pPr>
        <w:rPr>
          <w:rtl/>
          <w:lang w:bidi="ar-EG"/>
        </w:rPr>
      </w:pPr>
      <w:r>
        <w:rPr>
          <w:lang w:bidi="ar-EG"/>
        </w:rPr>
        <w:t>1.2</w:t>
      </w:r>
      <w:r>
        <w:rPr>
          <w:lang w:bidi="ar-EG"/>
        </w:rPr>
        <w:tab/>
      </w:r>
      <w:r w:rsidR="00977D22">
        <w:rPr>
          <w:rFonts w:hint="cs"/>
          <w:rtl/>
          <w:lang w:bidi="ar-EG"/>
        </w:rPr>
        <w:t>عيّن</w:t>
      </w:r>
      <w:r w:rsidR="00712F51" w:rsidRPr="00712F51">
        <w:rPr>
          <w:rtl/>
          <w:lang w:bidi="ar-EG"/>
        </w:rPr>
        <w:t xml:space="preserve"> </w:t>
      </w:r>
      <w:r w:rsidR="00977D22">
        <w:rPr>
          <w:rFonts w:hint="cs"/>
          <w:rtl/>
          <w:lang w:bidi="ar-EG"/>
        </w:rPr>
        <w:t xml:space="preserve">المجلس في </w:t>
      </w:r>
      <w:r w:rsidR="00977D22" w:rsidRPr="00712F51">
        <w:rPr>
          <w:rtl/>
          <w:lang w:bidi="ar-EG"/>
        </w:rPr>
        <w:t>دور</w:t>
      </w:r>
      <w:r w:rsidR="00977D22">
        <w:rPr>
          <w:rFonts w:hint="cs"/>
          <w:rtl/>
          <w:lang w:bidi="ar-EG"/>
        </w:rPr>
        <w:t>ته</w:t>
      </w:r>
      <w:r w:rsidR="00977D22" w:rsidRPr="00712F51">
        <w:rPr>
          <w:rtl/>
          <w:lang w:bidi="ar-EG"/>
        </w:rPr>
        <w:t xml:space="preserve"> لعام </w:t>
      </w:r>
      <w:r w:rsidR="00977D22">
        <w:rPr>
          <w:lang w:bidi="ar-EG"/>
        </w:rPr>
        <w:t>2019</w:t>
      </w:r>
      <w:r w:rsidR="00977D22" w:rsidRPr="00712F51">
        <w:rPr>
          <w:rtl/>
          <w:lang w:bidi="ar-EG"/>
        </w:rPr>
        <w:t xml:space="preserve"> </w:t>
      </w:r>
      <w:r w:rsidR="00712F51" w:rsidRPr="00712F51">
        <w:rPr>
          <w:rtl/>
          <w:lang w:bidi="ar-EG"/>
        </w:rPr>
        <w:t>الأعضاء الحاليين للجنة اللجنة الاستشارية المستقلة للإدارة (</w:t>
      </w:r>
      <w:r w:rsidR="00525177">
        <w:rPr>
          <w:rFonts w:hint="cs"/>
          <w:i/>
          <w:iCs/>
          <w:rtl/>
          <w:lang w:bidi="ar-EG"/>
        </w:rPr>
        <w:t>المقرر</w:t>
      </w:r>
      <w:r w:rsidR="00525177" w:rsidRPr="00977D22">
        <w:rPr>
          <w:i/>
          <w:iCs/>
          <w:rtl/>
          <w:lang w:bidi="ar-EG"/>
        </w:rPr>
        <w:t xml:space="preserve"> </w:t>
      </w:r>
      <w:r w:rsidR="00237DA5">
        <w:rPr>
          <w:i/>
          <w:iCs/>
          <w:lang w:bidi="ar-EG"/>
        </w:rPr>
        <w:t>615</w:t>
      </w:r>
      <w:r w:rsidR="00712F51" w:rsidRPr="00977D22">
        <w:rPr>
          <w:i/>
          <w:iCs/>
          <w:rtl/>
          <w:lang w:bidi="ar-EG"/>
        </w:rPr>
        <w:t xml:space="preserve"> </w:t>
      </w:r>
      <w:r w:rsidR="00F4425F">
        <w:rPr>
          <w:rFonts w:hint="eastAsia"/>
          <w:i/>
          <w:iCs/>
          <w:rtl/>
        </w:rPr>
        <w:t>–</w:t>
      </w:r>
      <w:r w:rsidR="00712F51" w:rsidRPr="00977D22">
        <w:rPr>
          <w:i/>
          <w:iCs/>
          <w:rtl/>
          <w:lang w:bidi="ar-EG"/>
        </w:rPr>
        <w:t xml:space="preserve"> تعيين أعضاء اللجنة الاستشارية المستقلة للإدارة </w:t>
      </w:r>
      <w:r w:rsidR="00712F51" w:rsidRPr="00977D22">
        <w:rPr>
          <w:i/>
          <w:iCs/>
          <w:lang w:bidi="ar-EG"/>
        </w:rPr>
        <w:t>(IMAC)</w:t>
      </w:r>
      <w:r w:rsidR="00F4425F">
        <w:rPr>
          <w:rFonts w:hint="cs"/>
          <w:rtl/>
        </w:rPr>
        <w:t>)</w:t>
      </w:r>
      <w:r w:rsidR="00525177">
        <w:rPr>
          <w:rFonts w:hint="cs"/>
          <w:rtl/>
          <w:lang w:bidi="ar-EG"/>
        </w:rPr>
        <w:t>،</w:t>
      </w:r>
      <w:r w:rsidR="00712F51" w:rsidRPr="00712F51">
        <w:rPr>
          <w:rtl/>
          <w:lang w:bidi="ar-EG"/>
        </w:rPr>
        <w:t xml:space="preserve"> واعتبارا</w:t>
      </w:r>
      <w:r w:rsidR="00977D22">
        <w:rPr>
          <w:rFonts w:hint="cs"/>
          <w:rtl/>
          <w:lang w:bidi="ar-EG"/>
        </w:rPr>
        <w:t>ً</w:t>
      </w:r>
      <w:r w:rsidR="00712F51" w:rsidRPr="00712F51">
        <w:rPr>
          <w:rtl/>
          <w:lang w:bidi="ar-EG"/>
        </w:rPr>
        <w:t xml:space="preserve"> من </w:t>
      </w:r>
      <w:r w:rsidR="00977D22">
        <w:rPr>
          <w:lang w:bidi="ar-EG"/>
        </w:rPr>
        <w:t>1</w:t>
      </w:r>
      <w:r w:rsidR="00712F51" w:rsidRPr="00712F51">
        <w:rPr>
          <w:rtl/>
          <w:lang w:bidi="ar-EG"/>
        </w:rPr>
        <w:t xml:space="preserve"> يناير </w:t>
      </w:r>
      <w:r w:rsidR="00977D22">
        <w:rPr>
          <w:lang w:bidi="ar-EG"/>
        </w:rPr>
        <w:t>2020</w:t>
      </w:r>
      <w:r w:rsidR="00712F51" w:rsidRPr="00712F51">
        <w:rPr>
          <w:rtl/>
          <w:lang w:bidi="ar-EG"/>
        </w:rPr>
        <w:t xml:space="preserve">، </w:t>
      </w:r>
      <w:r w:rsidR="00977D22">
        <w:rPr>
          <w:rFonts w:hint="cs"/>
          <w:rtl/>
          <w:lang w:bidi="ar-EG"/>
        </w:rPr>
        <w:t>تت</w:t>
      </w:r>
      <w:r w:rsidR="00712F51" w:rsidRPr="00712F51">
        <w:rPr>
          <w:rtl/>
          <w:lang w:bidi="ar-EG"/>
        </w:rPr>
        <w:t xml:space="preserve">كون اللجنة </w:t>
      </w:r>
      <w:r w:rsidR="00977D22">
        <w:rPr>
          <w:rFonts w:hint="cs"/>
          <w:rtl/>
          <w:lang w:bidi="ar-EG"/>
        </w:rPr>
        <w:t>من الأعضاء التالية أسماؤهم:</w:t>
      </w:r>
    </w:p>
    <w:p w14:paraId="43C0EB71" w14:textId="1232B43D" w:rsidR="008E0E28" w:rsidRPr="008E0E28" w:rsidRDefault="00D36E7E" w:rsidP="009D256B">
      <w:pPr>
        <w:pStyle w:val="enumlev1"/>
        <w:rPr>
          <w:rtl/>
        </w:rPr>
      </w:pPr>
      <w:r>
        <w:rPr>
          <w:rFonts w:hint="eastAsia"/>
          <w:rtl/>
        </w:rPr>
        <w:t>–</w:t>
      </w:r>
      <w:r w:rsidR="008E0E28" w:rsidRPr="008E0E28">
        <w:rPr>
          <w:rtl/>
        </w:rPr>
        <w:tab/>
      </w:r>
      <w:r w:rsidR="008E0E28" w:rsidRPr="008E0E28">
        <w:rPr>
          <w:rFonts w:hint="cs"/>
          <w:rtl/>
        </w:rPr>
        <w:t xml:space="preserve">السيد </w:t>
      </w:r>
      <w:proofErr w:type="spellStart"/>
      <w:r w:rsidR="008E0E28" w:rsidRPr="008E0E28">
        <w:rPr>
          <w:rtl/>
        </w:rPr>
        <w:t>كامليش</w:t>
      </w:r>
      <w:proofErr w:type="spellEnd"/>
      <w:r w:rsidR="008E0E28" w:rsidRPr="008E0E28">
        <w:rPr>
          <w:rtl/>
        </w:rPr>
        <w:t xml:space="preserve"> </w:t>
      </w:r>
      <w:proofErr w:type="spellStart"/>
      <w:r w:rsidR="008E0E28" w:rsidRPr="008E0E28">
        <w:rPr>
          <w:rtl/>
        </w:rPr>
        <w:t>فيكامسي</w:t>
      </w:r>
      <w:proofErr w:type="spellEnd"/>
      <w:r w:rsidR="008E0E28">
        <w:rPr>
          <w:rFonts w:hint="cs"/>
          <w:rtl/>
        </w:rPr>
        <w:t xml:space="preserve"> (الرئيس)</w:t>
      </w:r>
    </w:p>
    <w:p w14:paraId="7218FDA0" w14:textId="389A00E2" w:rsidR="008E0E28" w:rsidRPr="008E0E28" w:rsidRDefault="00D36E7E" w:rsidP="009D256B">
      <w:pPr>
        <w:pStyle w:val="enumlev1"/>
        <w:rPr>
          <w:rtl/>
        </w:rPr>
      </w:pPr>
      <w:r>
        <w:rPr>
          <w:rFonts w:hint="eastAsia"/>
          <w:rtl/>
        </w:rPr>
        <w:t>–</w:t>
      </w:r>
      <w:r w:rsidR="008E0E28" w:rsidRPr="008E0E28">
        <w:rPr>
          <w:rFonts w:hint="cs"/>
          <w:rtl/>
        </w:rPr>
        <w:tab/>
        <w:t xml:space="preserve">السيدة سارة هامر </w:t>
      </w:r>
    </w:p>
    <w:p w14:paraId="43C6DEAF" w14:textId="0AF8C45A" w:rsidR="008E0E28" w:rsidRPr="008E0E28" w:rsidRDefault="00D36E7E" w:rsidP="009D256B">
      <w:pPr>
        <w:pStyle w:val="enumlev1"/>
        <w:rPr>
          <w:rtl/>
        </w:rPr>
      </w:pPr>
      <w:r>
        <w:rPr>
          <w:rFonts w:hint="eastAsia"/>
          <w:rtl/>
        </w:rPr>
        <w:t>–</w:t>
      </w:r>
      <w:r w:rsidR="008E0E28" w:rsidRPr="008E0E28">
        <w:rPr>
          <w:rFonts w:hint="cs"/>
          <w:rtl/>
        </w:rPr>
        <w:tab/>
        <w:t xml:space="preserve">السيد </w:t>
      </w:r>
      <w:r w:rsidR="00977D22" w:rsidRPr="00977D22">
        <w:rPr>
          <w:rtl/>
        </w:rPr>
        <w:t xml:space="preserve">ألكسندر </w:t>
      </w:r>
      <w:proofErr w:type="spellStart"/>
      <w:r w:rsidR="00977D22" w:rsidRPr="00977D22">
        <w:rPr>
          <w:rtl/>
        </w:rPr>
        <w:t>ناروكافنيكوف</w:t>
      </w:r>
      <w:proofErr w:type="spellEnd"/>
    </w:p>
    <w:p w14:paraId="3B56D15D" w14:textId="5F8430B5" w:rsidR="008E0E28" w:rsidRPr="008E0E28" w:rsidRDefault="00D36E7E" w:rsidP="009D256B">
      <w:pPr>
        <w:pStyle w:val="enumlev1"/>
        <w:rPr>
          <w:rtl/>
        </w:rPr>
      </w:pPr>
      <w:r>
        <w:rPr>
          <w:rFonts w:hint="eastAsia"/>
          <w:rtl/>
        </w:rPr>
        <w:t>–</w:t>
      </w:r>
      <w:r w:rsidR="008E0E28" w:rsidRPr="008E0E28">
        <w:rPr>
          <w:rFonts w:hint="cs"/>
          <w:rtl/>
        </w:rPr>
        <w:tab/>
        <w:t xml:space="preserve">السيد </w:t>
      </w:r>
      <w:proofErr w:type="spellStart"/>
      <w:r w:rsidR="00977D22" w:rsidRPr="00977D22">
        <w:rPr>
          <w:rtl/>
        </w:rPr>
        <w:t>أونوريه</w:t>
      </w:r>
      <w:proofErr w:type="spellEnd"/>
      <w:r w:rsidR="00525177" w:rsidRPr="00525177">
        <w:rPr>
          <w:rtl/>
        </w:rPr>
        <w:t xml:space="preserve"> </w:t>
      </w:r>
      <w:proofErr w:type="spellStart"/>
      <w:r w:rsidR="00525177" w:rsidRPr="00977D22">
        <w:rPr>
          <w:rtl/>
        </w:rPr>
        <w:t>ندوكو</w:t>
      </w:r>
      <w:proofErr w:type="spellEnd"/>
    </w:p>
    <w:p w14:paraId="0A278114" w14:textId="5000A50F" w:rsidR="008E0E28" w:rsidRPr="008E0E28" w:rsidRDefault="00D36E7E" w:rsidP="009D256B">
      <w:pPr>
        <w:pStyle w:val="enumlev1"/>
        <w:rPr>
          <w:rtl/>
        </w:rPr>
      </w:pPr>
      <w:r>
        <w:rPr>
          <w:rFonts w:hint="eastAsia"/>
          <w:rtl/>
        </w:rPr>
        <w:t>–</w:t>
      </w:r>
      <w:r w:rsidR="008E0E28" w:rsidRPr="008E0E28">
        <w:rPr>
          <w:rFonts w:hint="cs"/>
          <w:rtl/>
        </w:rPr>
        <w:tab/>
        <w:t xml:space="preserve">السيد </w:t>
      </w:r>
      <w:proofErr w:type="spellStart"/>
      <w:r w:rsidR="00977D22" w:rsidRPr="00977D22">
        <w:rPr>
          <w:rtl/>
        </w:rPr>
        <w:t>هنريك</w:t>
      </w:r>
      <w:proofErr w:type="spellEnd"/>
      <w:r w:rsidR="00977D22" w:rsidRPr="00977D22">
        <w:rPr>
          <w:rtl/>
        </w:rPr>
        <w:t xml:space="preserve"> شنايدر</w:t>
      </w:r>
    </w:p>
    <w:p w14:paraId="45CE5D41" w14:textId="4611EFE8" w:rsidR="00160425" w:rsidRPr="009D256B" w:rsidRDefault="0021557E" w:rsidP="009D256B">
      <w:pPr>
        <w:rPr>
          <w:rtl/>
        </w:rPr>
      </w:pPr>
      <w:r w:rsidRPr="009D256B">
        <w:t>2</w:t>
      </w:r>
      <w:r w:rsidR="008E0E28" w:rsidRPr="009D256B">
        <w:t>.2</w:t>
      </w:r>
      <w:r w:rsidR="008E0E28" w:rsidRPr="009D256B">
        <w:tab/>
      </w:r>
      <w:r w:rsidR="001D1FCA" w:rsidRPr="009D256B">
        <w:rPr>
          <w:rFonts w:hint="cs"/>
          <w:rtl/>
        </w:rPr>
        <w:t>وكان أعضاء اللجنة</w:t>
      </w:r>
      <w:r w:rsidR="00977D22" w:rsidRPr="009D256B">
        <w:rPr>
          <w:rtl/>
        </w:rPr>
        <w:t xml:space="preserve"> </w:t>
      </w:r>
      <w:r w:rsidR="001D1FCA" w:rsidRPr="009D256B">
        <w:rPr>
          <w:rFonts w:hint="cs"/>
          <w:rtl/>
        </w:rPr>
        <w:t>ال</w:t>
      </w:r>
      <w:r w:rsidR="00977D22" w:rsidRPr="009D256B">
        <w:rPr>
          <w:rtl/>
        </w:rPr>
        <w:t xml:space="preserve">ثلاثة </w:t>
      </w:r>
      <w:r w:rsidR="00977D22" w:rsidRPr="009D256B">
        <w:t>(3)</w:t>
      </w:r>
      <w:r w:rsidR="00977D22" w:rsidRPr="009D256B">
        <w:rPr>
          <w:rtl/>
        </w:rPr>
        <w:t xml:space="preserve"> </w:t>
      </w:r>
      <w:r w:rsidR="001D1FCA" w:rsidRPr="009D256B">
        <w:rPr>
          <w:rFonts w:hint="cs"/>
          <w:rtl/>
        </w:rPr>
        <w:t>المنتهية ولايتهم</w:t>
      </w:r>
      <w:r w:rsidR="00977D22" w:rsidRPr="009D256B">
        <w:rPr>
          <w:rtl/>
        </w:rPr>
        <w:t xml:space="preserve"> </w:t>
      </w:r>
      <w:r w:rsidR="001D1FCA" w:rsidRPr="009D256B">
        <w:rPr>
          <w:rFonts w:hint="cs"/>
          <w:rtl/>
        </w:rPr>
        <w:t>قد عُينوا</w:t>
      </w:r>
      <w:r w:rsidR="00977D22" w:rsidRPr="009D256B">
        <w:rPr>
          <w:rtl/>
        </w:rPr>
        <w:t xml:space="preserve"> </w:t>
      </w:r>
      <w:r w:rsidR="008F6C92" w:rsidRPr="009D256B">
        <w:rPr>
          <w:rFonts w:hint="cs"/>
          <w:rtl/>
        </w:rPr>
        <w:t>أصلاً</w:t>
      </w:r>
      <w:r w:rsidR="00977D22" w:rsidRPr="009D256B">
        <w:rPr>
          <w:rtl/>
        </w:rPr>
        <w:t xml:space="preserve"> </w:t>
      </w:r>
      <w:r w:rsidR="008F6C92" w:rsidRPr="009D256B">
        <w:rPr>
          <w:rFonts w:hint="cs"/>
          <w:rtl/>
        </w:rPr>
        <w:t>في</w:t>
      </w:r>
      <w:r w:rsidR="00977D22" w:rsidRPr="009D256B">
        <w:rPr>
          <w:rtl/>
        </w:rPr>
        <w:t xml:space="preserve"> عام </w:t>
      </w:r>
      <w:r w:rsidR="00977D22" w:rsidRPr="009D256B">
        <w:t>2012</w:t>
      </w:r>
      <w:r w:rsidR="00977D22" w:rsidRPr="009D256B">
        <w:rPr>
          <w:rtl/>
        </w:rPr>
        <w:t xml:space="preserve"> عند إنشاء اللجنة</w:t>
      </w:r>
      <w:r w:rsidR="001D1FCA" w:rsidRPr="009D256B">
        <w:rPr>
          <w:rFonts w:hint="cs"/>
          <w:rtl/>
        </w:rPr>
        <w:t>، وهم</w:t>
      </w:r>
      <w:r w:rsidR="00160425" w:rsidRPr="009D256B">
        <w:rPr>
          <w:rFonts w:hint="cs"/>
          <w:rtl/>
        </w:rPr>
        <w:t>:</w:t>
      </w:r>
      <w:r w:rsidR="00977D22" w:rsidRPr="009D256B">
        <w:rPr>
          <w:rtl/>
        </w:rPr>
        <w:t xml:space="preserve"> </w:t>
      </w:r>
    </w:p>
    <w:p w14:paraId="05F397C5" w14:textId="0B41CB9D" w:rsidR="00160425" w:rsidRDefault="00160425" w:rsidP="009D256B">
      <w:pPr>
        <w:pStyle w:val="enumlev1"/>
        <w:rPr>
          <w:rtl/>
        </w:rPr>
      </w:pPr>
      <w:r>
        <w:rPr>
          <w:rFonts w:hint="cs"/>
          <w:rtl/>
        </w:rPr>
        <w:t>-</w:t>
      </w:r>
      <w:r>
        <w:rPr>
          <w:rtl/>
        </w:rPr>
        <w:tab/>
      </w:r>
      <w:r w:rsidR="00977D22" w:rsidRPr="00DA34E3">
        <w:rPr>
          <w:rtl/>
        </w:rPr>
        <w:t>الدكتور</w:t>
      </w:r>
      <w:r w:rsidR="00F44477" w:rsidRPr="00DA34E3">
        <w:rPr>
          <w:rFonts w:hint="cs"/>
          <w:rtl/>
        </w:rPr>
        <w:t>ة</w:t>
      </w:r>
      <w:r w:rsidR="00977D22" w:rsidRPr="00DA34E3">
        <w:rPr>
          <w:rtl/>
        </w:rPr>
        <w:t xml:space="preserve"> </w:t>
      </w:r>
      <w:r w:rsidR="001D1FCA">
        <w:rPr>
          <w:rFonts w:hint="cs"/>
          <w:rtl/>
        </w:rPr>
        <w:t>بيات</w:t>
      </w:r>
      <w:r w:rsidR="005142B4">
        <w:rPr>
          <w:rFonts w:hint="cs"/>
          <w:rtl/>
        </w:rPr>
        <w:t xml:space="preserve"> </w:t>
      </w:r>
      <w:proofErr w:type="spellStart"/>
      <w:r w:rsidR="00977D22" w:rsidRPr="00DA34E3">
        <w:rPr>
          <w:rtl/>
        </w:rPr>
        <w:t>ديجين</w:t>
      </w:r>
      <w:proofErr w:type="spellEnd"/>
    </w:p>
    <w:p w14:paraId="3E1E222D" w14:textId="5384BDB0" w:rsidR="00160425" w:rsidRDefault="00160425" w:rsidP="009D256B">
      <w:pPr>
        <w:pStyle w:val="enumlev1"/>
        <w:rPr>
          <w:rtl/>
        </w:rPr>
      </w:pPr>
      <w:r>
        <w:rPr>
          <w:rFonts w:hint="cs"/>
          <w:rtl/>
        </w:rPr>
        <w:t>-</w:t>
      </w:r>
      <w:r>
        <w:rPr>
          <w:rtl/>
        </w:rPr>
        <w:tab/>
      </w:r>
      <w:r w:rsidR="00977D22" w:rsidRPr="00DA34E3">
        <w:rPr>
          <w:rtl/>
        </w:rPr>
        <w:t xml:space="preserve">السيد </w:t>
      </w:r>
      <w:r w:rsidR="009D6375">
        <w:rPr>
          <w:rFonts w:hint="cs"/>
          <w:rtl/>
        </w:rPr>
        <w:t>عبد</w:t>
      </w:r>
      <w:r w:rsidR="00026990">
        <w:rPr>
          <w:rFonts w:hint="cs"/>
          <w:rtl/>
        </w:rPr>
        <w:t xml:space="preserve"> </w:t>
      </w:r>
      <w:r w:rsidR="009D6375">
        <w:rPr>
          <w:rFonts w:hint="cs"/>
          <w:rtl/>
        </w:rPr>
        <w:t xml:space="preserve">السلام </w:t>
      </w:r>
      <w:proofErr w:type="spellStart"/>
      <w:r w:rsidR="009D6375" w:rsidRPr="00DA34E3">
        <w:rPr>
          <w:rtl/>
        </w:rPr>
        <w:t>الهاروشي</w:t>
      </w:r>
      <w:proofErr w:type="spellEnd"/>
    </w:p>
    <w:p w14:paraId="332D8371" w14:textId="207946D5" w:rsidR="00160425" w:rsidRDefault="00160425" w:rsidP="009D256B">
      <w:pPr>
        <w:pStyle w:val="enumlev1"/>
        <w:rPr>
          <w:rtl/>
        </w:rPr>
      </w:pPr>
      <w:r>
        <w:rPr>
          <w:rFonts w:hint="cs"/>
          <w:rtl/>
        </w:rPr>
        <w:t>-</w:t>
      </w:r>
      <w:r>
        <w:rPr>
          <w:rtl/>
        </w:rPr>
        <w:tab/>
      </w:r>
      <w:r w:rsidR="00977D22" w:rsidRPr="00DA34E3">
        <w:rPr>
          <w:rtl/>
        </w:rPr>
        <w:t>السيد</w:t>
      </w:r>
      <w:r w:rsidR="009D6375">
        <w:rPr>
          <w:rFonts w:hint="cs"/>
          <w:rtl/>
        </w:rPr>
        <w:t xml:space="preserve"> </w:t>
      </w:r>
      <w:r w:rsidR="00026990">
        <w:rPr>
          <w:rFonts w:hint="cs"/>
          <w:rtl/>
        </w:rPr>
        <w:t>غراهام</w:t>
      </w:r>
      <w:r w:rsidR="00977D22" w:rsidRPr="00DA34E3">
        <w:rPr>
          <w:rtl/>
        </w:rPr>
        <w:t xml:space="preserve"> </w:t>
      </w:r>
      <w:r w:rsidR="009D6375" w:rsidRPr="00DA34E3">
        <w:rPr>
          <w:rtl/>
        </w:rPr>
        <w:t>ميلر</w:t>
      </w:r>
    </w:p>
    <w:p w14:paraId="340D6736" w14:textId="37154A3E" w:rsidR="00977D22" w:rsidRDefault="005142B4" w:rsidP="00977D22">
      <w:pPr>
        <w:rPr>
          <w:rtl/>
          <w:lang w:bidi="ar-SY"/>
        </w:rPr>
      </w:pPr>
      <w:r>
        <w:rPr>
          <w:lang w:bidi="ar-SY"/>
        </w:rPr>
        <w:t>3.2</w:t>
      </w:r>
      <w:r>
        <w:rPr>
          <w:rtl/>
          <w:lang w:bidi="ar-EG"/>
        </w:rPr>
        <w:tab/>
      </w:r>
      <w:r w:rsidR="00026990">
        <w:rPr>
          <w:rFonts w:hint="cs"/>
          <w:rtl/>
          <w:lang w:bidi="ar-SY"/>
        </w:rPr>
        <w:t xml:space="preserve">وكان الاجتماع الرابع والعشرون للجنة (المنعقد في أكتوبر 2019) هو الاجتماع </w:t>
      </w:r>
      <w:r>
        <w:rPr>
          <w:rFonts w:hint="cs"/>
          <w:rtl/>
          <w:lang w:bidi="ar-SY"/>
        </w:rPr>
        <w:t xml:space="preserve"> </w:t>
      </w:r>
      <w:r w:rsidR="00026990">
        <w:rPr>
          <w:rFonts w:hint="cs"/>
          <w:rtl/>
          <w:lang w:bidi="ar-SY"/>
        </w:rPr>
        <w:t xml:space="preserve">الأخير الذي حضره الأعضاء المنتهية ولايتهم حيث أعربوا </w:t>
      </w:r>
      <w:r w:rsidR="00977D22" w:rsidRPr="00DA34E3">
        <w:rPr>
          <w:rtl/>
          <w:lang w:bidi="ar-SY"/>
        </w:rPr>
        <w:t xml:space="preserve">عن امتنانهم وتقديرهم للمجلس على </w:t>
      </w:r>
      <w:r w:rsidR="008F6C92" w:rsidRPr="00DA34E3">
        <w:rPr>
          <w:rFonts w:hint="cs"/>
          <w:rtl/>
          <w:lang w:bidi="ar-SY"/>
        </w:rPr>
        <w:t>تعيينهم كأعضاء</w:t>
      </w:r>
      <w:r w:rsidR="00977D22" w:rsidRPr="00DA34E3">
        <w:rPr>
          <w:rtl/>
          <w:lang w:bidi="ar-SY"/>
        </w:rPr>
        <w:t xml:space="preserve"> في اللجنة </w:t>
      </w:r>
      <w:r w:rsidR="004A2132" w:rsidRPr="00DA34E3">
        <w:rPr>
          <w:rFonts w:hint="cs"/>
          <w:rtl/>
          <w:lang w:bidi="ar-SY"/>
        </w:rPr>
        <w:t xml:space="preserve">وتمكينهم من المساهمة </w:t>
      </w:r>
      <w:r w:rsidR="00BA72A9" w:rsidRPr="00DA34E3">
        <w:rPr>
          <w:rFonts w:hint="cs"/>
          <w:rtl/>
          <w:lang w:bidi="ar-SY"/>
        </w:rPr>
        <w:t>في</w:t>
      </w:r>
      <w:r w:rsidR="00F44477" w:rsidRPr="00DA34E3">
        <w:rPr>
          <w:rFonts w:hint="eastAsia"/>
          <w:rtl/>
          <w:lang w:bidi="ar-SY"/>
        </w:rPr>
        <w:t> </w:t>
      </w:r>
      <w:r w:rsidR="00BA72A9" w:rsidRPr="00DA34E3">
        <w:rPr>
          <w:rFonts w:hint="cs"/>
          <w:rtl/>
          <w:lang w:bidi="ar-SY"/>
        </w:rPr>
        <w:t>عمل</w:t>
      </w:r>
      <w:r w:rsidR="00977D22" w:rsidRPr="00DA34E3">
        <w:rPr>
          <w:rtl/>
          <w:lang w:bidi="ar-SY"/>
        </w:rPr>
        <w:t xml:space="preserve"> الاتحاد؛ </w:t>
      </w:r>
      <w:r w:rsidR="004A2132" w:rsidRPr="00DA34E3">
        <w:rPr>
          <w:rFonts w:hint="cs"/>
          <w:rtl/>
          <w:lang w:bidi="ar-SY"/>
        </w:rPr>
        <w:t>وللأمين</w:t>
      </w:r>
      <w:r w:rsidR="004A2132" w:rsidRPr="00DA34E3">
        <w:rPr>
          <w:rtl/>
          <w:lang w:bidi="ar-SY"/>
        </w:rPr>
        <w:t xml:space="preserve"> </w:t>
      </w:r>
      <w:r w:rsidR="00977D22" w:rsidRPr="00DA34E3">
        <w:rPr>
          <w:rtl/>
          <w:lang w:bidi="ar-SY"/>
        </w:rPr>
        <w:t>العام و</w:t>
      </w:r>
      <w:r w:rsidR="008F6C92" w:rsidRPr="00DA34E3">
        <w:rPr>
          <w:rFonts w:hint="cs"/>
          <w:rtl/>
          <w:lang w:bidi="ar-SY"/>
        </w:rPr>
        <w:t>موظفي الأمانة الذين يعملون عملاً دؤوباً</w:t>
      </w:r>
      <w:r w:rsidR="00977D22" w:rsidRPr="00DA34E3">
        <w:rPr>
          <w:rtl/>
          <w:lang w:bidi="ar-SY"/>
        </w:rPr>
        <w:t xml:space="preserve"> </w:t>
      </w:r>
      <w:r w:rsidR="004A2132" w:rsidRPr="00DA34E3">
        <w:rPr>
          <w:rFonts w:hint="cs"/>
          <w:rtl/>
          <w:lang w:bidi="ar-SY"/>
        </w:rPr>
        <w:t>على تعاون</w:t>
      </w:r>
      <w:r w:rsidR="00120443" w:rsidRPr="00DA34E3">
        <w:rPr>
          <w:rFonts w:hint="cs"/>
          <w:rtl/>
          <w:lang w:bidi="ar-SY"/>
        </w:rPr>
        <w:t>هم</w:t>
      </w:r>
      <w:r w:rsidR="004A2132" w:rsidRPr="00DA34E3">
        <w:rPr>
          <w:rtl/>
          <w:lang w:bidi="ar-SY"/>
        </w:rPr>
        <w:t xml:space="preserve"> </w:t>
      </w:r>
      <w:r w:rsidR="00977D22" w:rsidRPr="00DA34E3">
        <w:rPr>
          <w:rtl/>
          <w:lang w:bidi="ar-SY"/>
        </w:rPr>
        <w:t>وحسن نيتهم في تسهيل عمل اللجنة.</w:t>
      </w:r>
    </w:p>
    <w:p w14:paraId="6C577424" w14:textId="768C615A" w:rsidR="005142B4" w:rsidRDefault="005142B4" w:rsidP="00026990">
      <w:pPr>
        <w:rPr>
          <w:rtl/>
        </w:rPr>
      </w:pPr>
      <w:r>
        <w:rPr>
          <w:lang w:bidi="ar-SY"/>
        </w:rPr>
        <w:t>4.2</w:t>
      </w:r>
      <w:r>
        <w:rPr>
          <w:rtl/>
          <w:lang w:bidi="ar-EG"/>
        </w:rPr>
        <w:tab/>
      </w:r>
      <w:r w:rsidR="00026990">
        <w:rPr>
          <w:rFonts w:hint="cs"/>
          <w:rtl/>
          <w:lang w:bidi="ar-EG"/>
        </w:rPr>
        <w:t xml:space="preserve">واجتمعت اللجنة </w:t>
      </w:r>
      <w:r w:rsidR="00102DF0">
        <w:rPr>
          <w:rFonts w:hint="cs"/>
          <w:rtl/>
          <w:lang w:bidi="ar-EG"/>
        </w:rPr>
        <w:t xml:space="preserve">بتشكيلتها السابقة </w:t>
      </w:r>
      <w:r w:rsidR="00026990">
        <w:rPr>
          <w:rFonts w:hint="cs"/>
          <w:rtl/>
          <w:lang w:bidi="ar-EG"/>
        </w:rPr>
        <w:t>في جنيف في أكتوبر 2019، وبتشكيلها الجديدة في فبراير 2020، واجتمعت بنسق افتراضي في يونيو وأكتوبر 2020.</w:t>
      </w:r>
    </w:p>
    <w:p w14:paraId="1228E09D" w14:textId="08B4FA5F" w:rsidR="008F6C92" w:rsidRDefault="00C4130C" w:rsidP="008F6C92">
      <w:pPr>
        <w:rPr>
          <w:lang w:bidi="ar-SY"/>
        </w:rPr>
      </w:pPr>
      <w:r>
        <w:rPr>
          <w:lang w:bidi="ar-EG"/>
        </w:rPr>
        <w:t>5</w:t>
      </w:r>
      <w:r w:rsidR="008E0E28">
        <w:rPr>
          <w:lang w:bidi="ar-EG"/>
        </w:rPr>
        <w:t>.2</w:t>
      </w:r>
      <w:r w:rsidR="008E0E28">
        <w:rPr>
          <w:lang w:bidi="ar-EG"/>
        </w:rPr>
        <w:tab/>
      </w:r>
      <w:r w:rsidR="008F6C92">
        <w:rPr>
          <w:rFonts w:hint="cs"/>
          <w:rtl/>
          <w:lang w:bidi="ar-SY"/>
        </w:rPr>
        <w:t>و</w:t>
      </w:r>
      <w:r w:rsidR="008F6C92">
        <w:rPr>
          <w:rtl/>
          <w:lang w:bidi="ar-SY"/>
        </w:rPr>
        <w:t>رشح أعضاء اللجنة</w:t>
      </w:r>
      <w:r w:rsidR="000903A0">
        <w:rPr>
          <w:rtl/>
          <w:lang w:bidi="ar-SY"/>
        </w:rPr>
        <w:t>،</w:t>
      </w:r>
      <w:r w:rsidR="008F6C92">
        <w:rPr>
          <w:rtl/>
          <w:lang w:bidi="ar-SY"/>
        </w:rPr>
        <w:t xml:space="preserve"> في الاجتماع الافتراضي </w:t>
      </w:r>
      <w:r w:rsidR="00B36E7C">
        <w:rPr>
          <w:rFonts w:hint="cs"/>
          <w:rtl/>
          <w:lang w:bidi="ar-SY"/>
        </w:rPr>
        <w:t xml:space="preserve">الذي عُقد </w:t>
      </w:r>
      <w:r w:rsidR="008F6C92">
        <w:rPr>
          <w:rtl/>
          <w:lang w:bidi="ar-SY"/>
        </w:rPr>
        <w:t xml:space="preserve">في يونيو </w:t>
      </w:r>
      <w:r w:rsidR="008F6C92">
        <w:rPr>
          <w:lang w:bidi="ar-SY"/>
        </w:rPr>
        <w:t>2020</w:t>
      </w:r>
      <w:r w:rsidR="008F6C92">
        <w:rPr>
          <w:rtl/>
          <w:lang w:bidi="ar-SY"/>
        </w:rPr>
        <w:t xml:space="preserve">، السيد </w:t>
      </w:r>
      <w:proofErr w:type="spellStart"/>
      <w:r w:rsidR="008F6C92" w:rsidRPr="008F6C92">
        <w:rPr>
          <w:rtl/>
          <w:lang w:bidi="ar-SY"/>
        </w:rPr>
        <w:t>كامليش</w:t>
      </w:r>
      <w:proofErr w:type="spellEnd"/>
      <w:r w:rsidR="008F6C92" w:rsidRPr="008F6C92">
        <w:rPr>
          <w:rtl/>
          <w:lang w:bidi="ar-SY"/>
        </w:rPr>
        <w:t xml:space="preserve"> </w:t>
      </w:r>
      <w:proofErr w:type="spellStart"/>
      <w:r w:rsidR="008F6C92" w:rsidRPr="008F6C92">
        <w:rPr>
          <w:rtl/>
          <w:lang w:bidi="ar-SY"/>
        </w:rPr>
        <w:t>فيكامسي</w:t>
      </w:r>
      <w:proofErr w:type="spellEnd"/>
      <w:r w:rsidR="008F6C92">
        <w:rPr>
          <w:rFonts w:hint="cs"/>
          <w:rtl/>
          <w:lang w:bidi="ar-SY"/>
        </w:rPr>
        <w:t xml:space="preserve"> </w:t>
      </w:r>
      <w:r w:rsidR="008F6C92">
        <w:rPr>
          <w:rtl/>
          <w:lang w:bidi="ar-SY"/>
        </w:rPr>
        <w:t>رئيسا</w:t>
      </w:r>
      <w:r w:rsidR="008F6C92">
        <w:rPr>
          <w:rFonts w:hint="cs"/>
          <w:rtl/>
          <w:lang w:bidi="ar-SY"/>
        </w:rPr>
        <w:t>ً</w:t>
      </w:r>
      <w:r w:rsidR="008F6C92">
        <w:rPr>
          <w:rtl/>
          <w:lang w:bidi="ar-SY"/>
        </w:rPr>
        <w:t>، للعمل بهذه الصفة لمدة عامين، وفقا</w:t>
      </w:r>
      <w:r w:rsidR="00BA72A9">
        <w:rPr>
          <w:rFonts w:hint="cs"/>
          <w:rtl/>
          <w:lang w:bidi="ar-SY"/>
        </w:rPr>
        <w:t>ً</w:t>
      </w:r>
      <w:r w:rsidR="008F6C92">
        <w:rPr>
          <w:rtl/>
          <w:lang w:bidi="ar-SY"/>
        </w:rPr>
        <w:t xml:space="preserve"> لاختصاصات </w:t>
      </w:r>
      <w:r w:rsidR="008F6C92" w:rsidRPr="00416B1D">
        <w:rPr>
          <w:rFonts w:hint="cs"/>
          <w:rtl/>
          <w:lang w:bidi="ar-SY"/>
        </w:rPr>
        <w:t>اللجنة الاستشارية</w:t>
      </w:r>
      <w:r w:rsidR="008F6C92" w:rsidRPr="00416B1D">
        <w:rPr>
          <w:rtl/>
          <w:lang w:bidi="ar-SY"/>
        </w:rPr>
        <w:t xml:space="preserve"> </w:t>
      </w:r>
      <w:r w:rsidR="008F6C92" w:rsidRPr="00416B1D">
        <w:rPr>
          <w:rFonts w:hint="cs"/>
          <w:rtl/>
          <w:lang w:bidi="ar-SY"/>
        </w:rPr>
        <w:t>المستقلة</w:t>
      </w:r>
      <w:r w:rsidR="008F6C92" w:rsidRPr="00416B1D">
        <w:rPr>
          <w:rtl/>
          <w:lang w:bidi="ar-SY"/>
        </w:rPr>
        <w:t xml:space="preserve"> </w:t>
      </w:r>
      <w:r w:rsidR="008F6C92" w:rsidRPr="00416B1D">
        <w:rPr>
          <w:rFonts w:hint="cs"/>
          <w:rtl/>
          <w:lang w:bidi="ar-SY"/>
        </w:rPr>
        <w:t>للإدارة</w:t>
      </w:r>
      <w:r w:rsidR="008F6C92">
        <w:rPr>
          <w:rtl/>
          <w:lang w:bidi="ar-SY"/>
        </w:rPr>
        <w:t>.</w:t>
      </w:r>
    </w:p>
    <w:p w14:paraId="4DBA78BD" w14:textId="6A389E80" w:rsidR="008E0E28" w:rsidRDefault="00C4130C" w:rsidP="008E0E28">
      <w:pPr>
        <w:rPr>
          <w:rtl/>
        </w:rPr>
      </w:pPr>
      <w:r>
        <w:rPr>
          <w:lang w:bidi="ar-EG"/>
        </w:rPr>
        <w:t>6</w:t>
      </w:r>
      <w:r w:rsidR="008E0E28">
        <w:rPr>
          <w:lang w:bidi="ar-EG"/>
        </w:rPr>
        <w:t>.2</w:t>
      </w:r>
      <w:r w:rsidR="008E0E28">
        <w:rPr>
          <w:lang w:bidi="ar-EG"/>
        </w:rPr>
        <w:tab/>
      </w:r>
      <w:r w:rsidR="008F6C92">
        <w:rPr>
          <w:rFonts w:hint="cs"/>
          <w:rtl/>
          <w:lang w:bidi="ar-EG"/>
        </w:rPr>
        <w:t xml:space="preserve">وقد </w:t>
      </w:r>
      <w:r w:rsidR="008F6C92" w:rsidRPr="008E0E28">
        <w:rPr>
          <w:rFonts w:hint="cs"/>
          <w:rtl/>
          <w:lang w:bidi="ar-SY"/>
        </w:rPr>
        <w:t xml:space="preserve">عملت اللجنة </w:t>
      </w:r>
      <w:r w:rsidR="008E0E28" w:rsidRPr="008E0E28">
        <w:rPr>
          <w:rFonts w:hint="cs"/>
          <w:rtl/>
          <w:lang w:bidi="ar-SY"/>
        </w:rPr>
        <w:t>منذ أن قدمت تقريرها السنوي الأخير إلى المجلس في عام </w:t>
      </w:r>
      <w:r w:rsidR="008E0E28" w:rsidRPr="008E0E28">
        <w:rPr>
          <w:lang w:bidi="ar-SY"/>
        </w:rPr>
        <w:t>201</w:t>
      </w:r>
      <w:r w:rsidR="008E0E28">
        <w:rPr>
          <w:lang w:bidi="ar-SY"/>
        </w:rPr>
        <w:t>9</w:t>
      </w:r>
      <w:r w:rsidR="008E0E28" w:rsidRPr="008E0E28">
        <w:rPr>
          <w:rFonts w:hint="cs"/>
          <w:rtl/>
          <w:lang w:bidi="ar-SY"/>
        </w:rPr>
        <w:t xml:space="preserve"> في جميع مجالات مسؤوليتها التي تشمل المراجعة الداخلية وإدارة المخاطر والرقابة الداخلية والتقييم والأخلاقيات والبيانات المالية المراجعة والتقارير المالية والمراجعة</w:t>
      </w:r>
      <w:r w:rsidR="008E0E28" w:rsidRPr="008E0E28">
        <w:rPr>
          <w:rFonts w:hint="eastAsia"/>
          <w:rtl/>
          <w:lang w:bidi="ar-SY"/>
        </w:rPr>
        <w:t> </w:t>
      </w:r>
      <w:r w:rsidR="008E0E28" w:rsidRPr="008E0E28">
        <w:rPr>
          <w:rFonts w:hint="cs"/>
          <w:rtl/>
          <w:lang w:bidi="ar-SY"/>
        </w:rPr>
        <w:t>الخارجية</w:t>
      </w:r>
      <w:r w:rsidR="008E0E28" w:rsidRPr="008E0E28">
        <w:rPr>
          <w:rFonts w:hint="cs"/>
          <w:rtl/>
          <w:lang w:bidi="ar-EG"/>
        </w:rPr>
        <w:t xml:space="preserve"> للحسابات</w:t>
      </w:r>
      <w:r w:rsidR="008E0E28" w:rsidRPr="008E0E28">
        <w:rPr>
          <w:rFonts w:hint="cs"/>
          <w:rtl/>
          <w:lang w:bidi="ar-SY"/>
        </w:rPr>
        <w:t>.</w:t>
      </w:r>
    </w:p>
    <w:p w14:paraId="56050F58" w14:textId="027FBACD" w:rsidR="008E0E28" w:rsidRDefault="00C4130C" w:rsidP="008E0E28">
      <w:pPr>
        <w:rPr>
          <w:lang w:bidi="ar-EG"/>
        </w:rPr>
      </w:pPr>
      <w:r>
        <w:rPr>
          <w:lang w:bidi="ar-EG"/>
        </w:rPr>
        <w:t>7</w:t>
      </w:r>
      <w:r w:rsidR="008E0E28">
        <w:rPr>
          <w:lang w:bidi="ar-EG"/>
        </w:rPr>
        <w:t>.2</w:t>
      </w:r>
      <w:r w:rsidR="008E0E28">
        <w:rPr>
          <w:lang w:bidi="ar-EG"/>
        </w:rPr>
        <w:tab/>
      </w:r>
      <w:r w:rsidR="008E0E28" w:rsidRPr="00416B1D">
        <w:rPr>
          <w:rFonts w:hint="cs"/>
          <w:rtl/>
          <w:lang w:bidi="ar-SY"/>
        </w:rPr>
        <w:t>و</w:t>
      </w:r>
      <w:r w:rsidR="008E0E28" w:rsidRPr="00416B1D">
        <w:rPr>
          <w:rFonts w:hint="cs"/>
          <w:rtl/>
          <w:lang w:bidi="ar-EG"/>
        </w:rPr>
        <w:t xml:space="preserve">شارك </w:t>
      </w:r>
      <w:r w:rsidR="008F6C92">
        <w:rPr>
          <w:rFonts w:hint="cs"/>
          <w:rtl/>
          <w:lang w:bidi="ar-EG"/>
        </w:rPr>
        <w:t>أعضاء</w:t>
      </w:r>
      <w:r w:rsidR="008E0E28" w:rsidRPr="00416B1D">
        <w:rPr>
          <w:rFonts w:hint="cs"/>
          <w:rtl/>
          <w:lang w:bidi="ar-EG"/>
        </w:rPr>
        <w:t xml:space="preserve"> اللجنة في اجتماع</w:t>
      </w:r>
      <w:r w:rsidR="008E0E28" w:rsidRPr="00416B1D">
        <w:rPr>
          <w:rFonts w:hint="cs"/>
          <w:rtl/>
          <w:lang w:bidi="ar-SY"/>
        </w:rPr>
        <w:t xml:space="preserve"> فريق العمل التابع للمجلس </w:t>
      </w:r>
      <w:r w:rsidR="008E0E28">
        <w:rPr>
          <w:rFonts w:hint="cs"/>
          <w:rtl/>
          <w:lang w:bidi="ar-EG"/>
        </w:rPr>
        <w:t>و</w:t>
      </w:r>
      <w:r w:rsidR="008E0E28" w:rsidRPr="00416B1D">
        <w:rPr>
          <w:rFonts w:hint="cs"/>
          <w:rtl/>
          <w:lang w:bidi="ar-SY"/>
        </w:rPr>
        <w:t>المعني بالموارد المالية والبشرية</w:t>
      </w:r>
      <w:r w:rsidR="008E0E28" w:rsidRPr="00416B1D">
        <w:rPr>
          <w:rFonts w:hint="eastAsia"/>
          <w:rtl/>
          <w:lang w:bidi="ar-SY"/>
        </w:rPr>
        <w:t> </w:t>
      </w:r>
      <w:r w:rsidR="008E0E28" w:rsidRPr="00416B1D">
        <w:rPr>
          <w:lang w:bidi="ar-SY"/>
        </w:rPr>
        <w:t>(CWG</w:t>
      </w:r>
      <w:r w:rsidR="008E0E28" w:rsidRPr="00416B1D">
        <w:rPr>
          <w:lang w:bidi="ar-SY"/>
        </w:rPr>
        <w:noBreakHyphen/>
        <w:t>FHR)</w:t>
      </w:r>
      <w:r w:rsidR="008E0E28" w:rsidRPr="00416B1D">
        <w:rPr>
          <w:rFonts w:hint="cs"/>
          <w:rtl/>
          <w:lang w:bidi="ar-SY"/>
        </w:rPr>
        <w:t xml:space="preserve"> الذي عُقد في</w:t>
      </w:r>
      <w:r w:rsidR="008E0E28" w:rsidRPr="00416B1D">
        <w:rPr>
          <w:rFonts w:hint="eastAsia"/>
          <w:rtl/>
          <w:lang w:bidi="ar-SY"/>
        </w:rPr>
        <w:t> </w:t>
      </w:r>
      <w:r w:rsidR="008E0E28">
        <w:rPr>
          <w:lang w:bidi="ar-SY"/>
        </w:rPr>
        <w:t>3</w:t>
      </w:r>
      <w:r w:rsidR="008E0E28" w:rsidRPr="00416B1D">
        <w:rPr>
          <w:rFonts w:hint="eastAsia"/>
          <w:rtl/>
          <w:lang w:bidi="ar-EG"/>
        </w:rPr>
        <w:t> </w:t>
      </w:r>
      <w:r w:rsidR="008E0E28">
        <w:rPr>
          <w:rFonts w:hint="cs"/>
          <w:rtl/>
          <w:lang w:bidi="ar-EG"/>
        </w:rPr>
        <w:t>فبراير</w:t>
      </w:r>
      <w:r w:rsidR="008E0E28" w:rsidRPr="00416B1D">
        <w:rPr>
          <w:rFonts w:hint="eastAsia"/>
          <w:rtl/>
          <w:lang w:bidi="ar-EG"/>
        </w:rPr>
        <w:t> </w:t>
      </w:r>
      <w:r w:rsidR="008E0E28" w:rsidRPr="00416B1D">
        <w:rPr>
          <w:lang w:bidi="ar-SY"/>
        </w:rPr>
        <w:t>20</w:t>
      </w:r>
      <w:r w:rsidR="008E0E28">
        <w:rPr>
          <w:lang w:bidi="ar-SY"/>
        </w:rPr>
        <w:t>20</w:t>
      </w:r>
      <w:r w:rsidR="008F6C92">
        <w:rPr>
          <w:rFonts w:hint="cs"/>
          <w:rtl/>
          <w:lang w:bidi="ar-EG"/>
        </w:rPr>
        <w:t>،</w:t>
      </w:r>
      <w:r w:rsidR="008E0E28">
        <w:rPr>
          <w:rFonts w:hint="cs"/>
          <w:rtl/>
          <w:lang w:bidi="ar-EG"/>
        </w:rPr>
        <w:t xml:space="preserve"> </w:t>
      </w:r>
      <w:r w:rsidR="008F6C92" w:rsidRPr="008F6C92">
        <w:rPr>
          <w:rtl/>
          <w:lang w:bidi="ar-EG"/>
        </w:rPr>
        <w:t>ولا</w:t>
      </w:r>
      <w:r w:rsidR="000903A0">
        <w:rPr>
          <w:rFonts w:hint="cs"/>
          <w:rtl/>
          <w:lang w:bidi="ar-EG"/>
        </w:rPr>
        <w:t xml:space="preserve"> </w:t>
      </w:r>
      <w:r w:rsidR="008F6C92" w:rsidRPr="008F6C92">
        <w:rPr>
          <w:rtl/>
          <w:lang w:bidi="ar-EG"/>
        </w:rPr>
        <w:t xml:space="preserve">سيما </w:t>
      </w:r>
      <w:r w:rsidR="008F6C92">
        <w:rPr>
          <w:rFonts w:hint="cs"/>
          <w:rtl/>
          <w:lang w:bidi="ar-EG"/>
        </w:rPr>
        <w:t xml:space="preserve">في </w:t>
      </w:r>
      <w:r w:rsidR="008F6C92" w:rsidRPr="008F6C92">
        <w:rPr>
          <w:rtl/>
          <w:lang w:bidi="ar-EG"/>
        </w:rPr>
        <w:t xml:space="preserve">متابعة مواضيع الإدارة القائمة على النتائج وحالة الاحتيال والمسائل ذات الصلة والعرض </w:t>
      </w:r>
      <w:r w:rsidR="008F6C92">
        <w:rPr>
          <w:rFonts w:hint="cs"/>
          <w:rtl/>
          <w:lang w:bidi="ar-EG"/>
        </w:rPr>
        <w:t>المتعلق ب</w:t>
      </w:r>
      <w:r w:rsidR="008F6C92" w:rsidRPr="008F6C92">
        <w:rPr>
          <w:rtl/>
          <w:lang w:bidi="ar-EG"/>
        </w:rPr>
        <w:t>تعزيز إدارة المخاطر في الاتحاد.</w:t>
      </w:r>
    </w:p>
    <w:p w14:paraId="7912F30C" w14:textId="3873D6A4" w:rsidR="008E0E28" w:rsidRPr="00416B1D" w:rsidRDefault="00C4130C" w:rsidP="008E0E28">
      <w:pPr>
        <w:rPr>
          <w:rtl/>
        </w:rPr>
      </w:pPr>
      <w:r>
        <w:rPr>
          <w:lang w:bidi="ar-SY"/>
        </w:rPr>
        <w:t>8</w:t>
      </w:r>
      <w:r w:rsidR="008E0E28" w:rsidRPr="00DA34E3">
        <w:rPr>
          <w:lang w:bidi="ar-SY"/>
        </w:rPr>
        <w:t>.2</w:t>
      </w:r>
      <w:r w:rsidR="008E0E28" w:rsidRPr="00DA34E3">
        <w:rPr>
          <w:rtl/>
          <w:lang w:bidi="ar-SY"/>
        </w:rPr>
        <w:tab/>
      </w:r>
      <w:r w:rsidR="008E0E28" w:rsidRPr="00DA34E3">
        <w:rPr>
          <w:rFonts w:hint="cs"/>
          <w:rtl/>
          <w:lang w:bidi="ar-SY"/>
        </w:rPr>
        <w:t>وأجرت</w:t>
      </w:r>
      <w:r w:rsidR="008E0E28" w:rsidRPr="00DA34E3">
        <w:rPr>
          <w:rtl/>
          <w:lang w:bidi="ar-SY"/>
        </w:rPr>
        <w:t xml:space="preserve"> </w:t>
      </w:r>
      <w:r w:rsidR="008E0E28" w:rsidRPr="00DA34E3">
        <w:rPr>
          <w:rFonts w:hint="cs"/>
          <w:rtl/>
          <w:lang w:bidi="ar-SY"/>
        </w:rPr>
        <w:t>اللجنة</w:t>
      </w:r>
      <w:r w:rsidR="008E0E28" w:rsidRPr="00DA34E3">
        <w:rPr>
          <w:rtl/>
          <w:lang w:bidi="ar-SY"/>
        </w:rPr>
        <w:t xml:space="preserve"> </w:t>
      </w:r>
      <w:r w:rsidR="008E0E28" w:rsidRPr="00DA34E3">
        <w:rPr>
          <w:rFonts w:hint="cs"/>
          <w:rtl/>
          <w:lang w:bidi="ar-SY"/>
        </w:rPr>
        <w:t>خلال</w:t>
      </w:r>
      <w:r w:rsidR="008E0E28" w:rsidRPr="00DA34E3">
        <w:rPr>
          <w:rtl/>
          <w:lang w:bidi="ar-SY"/>
        </w:rPr>
        <w:t xml:space="preserve"> </w:t>
      </w:r>
      <w:r w:rsidR="008E0E28" w:rsidRPr="00DA34E3">
        <w:rPr>
          <w:rFonts w:hint="cs"/>
          <w:rtl/>
          <w:lang w:bidi="ar-SY"/>
        </w:rPr>
        <w:t>اجتماعاتها</w:t>
      </w:r>
      <w:r w:rsidR="008E0E28" w:rsidRPr="00DA34E3">
        <w:rPr>
          <w:rtl/>
          <w:lang w:bidi="ar-SY"/>
        </w:rPr>
        <w:t xml:space="preserve"> </w:t>
      </w:r>
      <w:r w:rsidR="008E0E28" w:rsidRPr="00DA34E3">
        <w:rPr>
          <w:rFonts w:hint="cs"/>
          <w:rtl/>
          <w:lang w:bidi="ar-SY"/>
        </w:rPr>
        <w:t>مناقشات</w:t>
      </w:r>
      <w:r w:rsidR="008E0E28" w:rsidRPr="00DA34E3">
        <w:rPr>
          <w:rtl/>
          <w:lang w:bidi="ar-SY"/>
        </w:rPr>
        <w:t xml:space="preserve"> </w:t>
      </w:r>
      <w:r w:rsidR="008E0E28" w:rsidRPr="00DA34E3">
        <w:rPr>
          <w:rFonts w:hint="cs"/>
          <w:rtl/>
          <w:lang w:bidi="ar-SY"/>
        </w:rPr>
        <w:t>جوهرية</w:t>
      </w:r>
      <w:r w:rsidR="008E0E28" w:rsidRPr="00DA34E3">
        <w:rPr>
          <w:rtl/>
          <w:lang w:bidi="ar-SY"/>
        </w:rPr>
        <w:t xml:space="preserve"> </w:t>
      </w:r>
      <w:r w:rsidR="008E0E28" w:rsidRPr="00DA34E3">
        <w:rPr>
          <w:rFonts w:hint="cs"/>
          <w:rtl/>
          <w:lang w:bidi="ar-SY"/>
        </w:rPr>
        <w:t>مع</w:t>
      </w:r>
      <w:r w:rsidR="008E0E28" w:rsidRPr="00DA34E3">
        <w:rPr>
          <w:rtl/>
          <w:lang w:bidi="ar-SY"/>
        </w:rPr>
        <w:t xml:space="preserve"> </w:t>
      </w:r>
      <w:r w:rsidR="008E0E28" w:rsidRPr="00DA34E3">
        <w:rPr>
          <w:rFonts w:hint="cs"/>
          <w:rtl/>
          <w:lang w:bidi="ar-SY"/>
        </w:rPr>
        <w:t>الأمين</w:t>
      </w:r>
      <w:r w:rsidR="008E0E28" w:rsidRPr="00DA34E3">
        <w:rPr>
          <w:rtl/>
          <w:lang w:bidi="ar-SY"/>
        </w:rPr>
        <w:t xml:space="preserve"> </w:t>
      </w:r>
      <w:r w:rsidR="008E0E28" w:rsidRPr="00DA34E3">
        <w:rPr>
          <w:rFonts w:hint="cs"/>
          <w:rtl/>
          <w:lang w:bidi="ar-SY"/>
        </w:rPr>
        <w:t>العام</w:t>
      </w:r>
      <w:r w:rsidR="008E0E28" w:rsidRPr="00DA34E3">
        <w:rPr>
          <w:rtl/>
          <w:lang w:bidi="ar-SY"/>
        </w:rPr>
        <w:t xml:space="preserve"> </w:t>
      </w:r>
      <w:r w:rsidR="008E0E28" w:rsidRPr="00DA34E3">
        <w:rPr>
          <w:rFonts w:hint="cs"/>
          <w:rtl/>
          <w:lang w:bidi="ar-SY"/>
        </w:rPr>
        <w:t>ونائب</w:t>
      </w:r>
      <w:r w:rsidR="008E0E28" w:rsidRPr="00DA34E3">
        <w:rPr>
          <w:rtl/>
          <w:lang w:bidi="ar-SY"/>
        </w:rPr>
        <w:t xml:space="preserve"> </w:t>
      </w:r>
      <w:r w:rsidR="008E0E28" w:rsidRPr="00DA34E3">
        <w:rPr>
          <w:rFonts w:hint="cs"/>
          <w:rtl/>
          <w:lang w:bidi="ar-SY"/>
        </w:rPr>
        <w:t>الأمين</w:t>
      </w:r>
      <w:r w:rsidR="008E0E28" w:rsidRPr="00DA34E3">
        <w:rPr>
          <w:rtl/>
          <w:lang w:bidi="ar-SY"/>
        </w:rPr>
        <w:t xml:space="preserve"> </w:t>
      </w:r>
      <w:r w:rsidR="008E0E28" w:rsidRPr="00DA34E3">
        <w:rPr>
          <w:rFonts w:hint="cs"/>
          <w:rtl/>
          <w:lang w:bidi="ar-SY"/>
        </w:rPr>
        <w:t>العام</w:t>
      </w:r>
      <w:r w:rsidR="008E0E28" w:rsidRPr="00DA34E3">
        <w:rPr>
          <w:rtl/>
          <w:lang w:bidi="ar-SY"/>
        </w:rPr>
        <w:t xml:space="preserve"> </w:t>
      </w:r>
      <w:r w:rsidR="008E0E28" w:rsidRPr="00DA34E3">
        <w:rPr>
          <w:rFonts w:hint="cs"/>
          <w:rtl/>
          <w:lang w:bidi="ar-SY"/>
        </w:rPr>
        <w:t>ومديرة مكتب تنمية الاتصالات فضلاً عن</w:t>
      </w:r>
      <w:r w:rsidR="008E0E28" w:rsidRPr="00DA34E3">
        <w:rPr>
          <w:rFonts w:hint="cs"/>
          <w:rtl/>
          <w:lang w:bidi="ar-EG"/>
        </w:rPr>
        <w:t xml:space="preserve"> </w:t>
      </w:r>
      <w:r w:rsidR="008E0E28" w:rsidRPr="00DA34E3">
        <w:rPr>
          <w:rFonts w:hint="cs"/>
          <w:rtl/>
          <w:lang w:bidi="ar-SY"/>
        </w:rPr>
        <w:t>دائرة</w:t>
      </w:r>
      <w:r w:rsidR="008E0E28" w:rsidRPr="00DA34E3">
        <w:rPr>
          <w:rtl/>
          <w:lang w:bidi="ar-SY"/>
        </w:rPr>
        <w:t xml:space="preserve"> </w:t>
      </w:r>
      <w:r w:rsidR="008E0E28" w:rsidRPr="00DA34E3">
        <w:rPr>
          <w:rFonts w:hint="cs"/>
          <w:rtl/>
          <w:lang w:bidi="ar-SY"/>
        </w:rPr>
        <w:t>إدارة الموارد</w:t>
      </w:r>
      <w:r w:rsidR="008E0E28" w:rsidRPr="00DA34E3">
        <w:rPr>
          <w:rtl/>
          <w:lang w:bidi="ar-SY"/>
        </w:rPr>
        <w:t xml:space="preserve"> </w:t>
      </w:r>
      <w:r w:rsidR="008E0E28" w:rsidRPr="00DA34E3">
        <w:rPr>
          <w:rFonts w:hint="cs"/>
          <w:rtl/>
          <w:lang w:bidi="ar-SY"/>
        </w:rPr>
        <w:t>المالية، والمراجع</w:t>
      </w:r>
      <w:r w:rsidR="008E0E28" w:rsidRPr="00DA34E3">
        <w:rPr>
          <w:rtl/>
          <w:lang w:bidi="ar-SY"/>
        </w:rPr>
        <w:t xml:space="preserve"> </w:t>
      </w:r>
      <w:r w:rsidR="008E0E28" w:rsidRPr="00DA34E3">
        <w:rPr>
          <w:rFonts w:hint="cs"/>
          <w:rtl/>
          <w:lang w:bidi="ar-SY"/>
        </w:rPr>
        <w:t>الداخلي، والمراجع</w:t>
      </w:r>
      <w:r w:rsidR="008E0E28" w:rsidRPr="00DA34E3">
        <w:rPr>
          <w:rtl/>
          <w:lang w:bidi="ar-SY"/>
        </w:rPr>
        <w:t xml:space="preserve"> </w:t>
      </w:r>
      <w:r w:rsidR="008E0E28" w:rsidRPr="00DA34E3">
        <w:rPr>
          <w:rFonts w:hint="cs"/>
          <w:rtl/>
          <w:lang w:bidi="ar-SY"/>
        </w:rPr>
        <w:t>الخارجي للحسابات،</w:t>
      </w:r>
      <w:r w:rsidR="008F6C92" w:rsidRPr="00DA34E3">
        <w:rPr>
          <w:rFonts w:hint="cs"/>
          <w:rtl/>
          <w:lang w:bidi="ar-SY"/>
        </w:rPr>
        <w:t xml:space="preserve"> والمستشار القانوني</w:t>
      </w:r>
      <w:r w:rsidR="00BA72A9" w:rsidRPr="00DA34E3">
        <w:rPr>
          <w:rFonts w:hint="cs"/>
          <w:rtl/>
          <w:lang w:bidi="ar-SY"/>
        </w:rPr>
        <w:t>،</w:t>
      </w:r>
      <w:r w:rsidR="008E0E28" w:rsidRPr="00DA34E3">
        <w:rPr>
          <w:rtl/>
          <w:lang w:bidi="ar-SY"/>
        </w:rPr>
        <w:t xml:space="preserve"> </w:t>
      </w:r>
      <w:r w:rsidR="00BA72A9" w:rsidRPr="00DA34E3">
        <w:rPr>
          <w:rFonts w:hint="cs"/>
          <w:rtl/>
          <w:lang w:bidi="ar-SY"/>
        </w:rPr>
        <w:t>و</w:t>
      </w:r>
      <w:r w:rsidR="00BA72A9" w:rsidRPr="00DA34E3">
        <w:rPr>
          <w:rtl/>
          <w:lang w:bidi="ar-SY"/>
        </w:rPr>
        <w:t xml:space="preserve">مسؤول </w:t>
      </w:r>
      <w:r w:rsidR="00BA72A9" w:rsidRPr="00DA34E3">
        <w:rPr>
          <w:rFonts w:hint="cs"/>
          <w:rtl/>
          <w:lang w:bidi="ar-SY"/>
        </w:rPr>
        <w:t>ال</w:t>
      </w:r>
      <w:r w:rsidR="00BA72A9" w:rsidRPr="00DA34E3">
        <w:rPr>
          <w:rtl/>
          <w:lang w:bidi="ar-SY"/>
        </w:rPr>
        <w:t>أخلاقيات</w:t>
      </w:r>
      <w:r w:rsidR="00BA72A9" w:rsidRPr="00DA34E3">
        <w:rPr>
          <w:rFonts w:hint="cs"/>
          <w:rtl/>
          <w:lang w:bidi="ar-SY"/>
        </w:rPr>
        <w:t xml:space="preserve">، </w:t>
      </w:r>
      <w:r w:rsidR="008F6C92" w:rsidRPr="00DA34E3">
        <w:rPr>
          <w:rFonts w:hint="cs"/>
          <w:rtl/>
          <w:lang w:bidi="ar-SY"/>
        </w:rPr>
        <w:t>و</w:t>
      </w:r>
      <w:r w:rsidR="008F6C92" w:rsidRPr="00DA34E3">
        <w:rPr>
          <w:rtl/>
          <w:lang w:bidi="ar-EG"/>
        </w:rPr>
        <w:t>شعبة مشروع المبنى</w:t>
      </w:r>
      <w:r w:rsidR="008F6C92" w:rsidRPr="00DA34E3">
        <w:rPr>
          <w:rFonts w:hint="cs"/>
          <w:rtl/>
          <w:lang w:bidi="ar-EG"/>
        </w:rPr>
        <w:t xml:space="preserve"> الجديد</w:t>
      </w:r>
      <w:r w:rsidR="00BA72A9" w:rsidRPr="00DA34E3">
        <w:rPr>
          <w:rFonts w:hint="cs"/>
          <w:rtl/>
          <w:lang w:bidi="ar-EG"/>
        </w:rPr>
        <w:t>،</w:t>
      </w:r>
      <w:r w:rsidR="008F6C92" w:rsidRPr="00DA34E3">
        <w:rPr>
          <w:rFonts w:hint="cs"/>
          <w:rtl/>
          <w:lang w:bidi="ar-EG"/>
        </w:rPr>
        <w:t xml:space="preserve"> </w:t>
      </w:r>
      <w:r w:rsidR="00820A79" w:rsidRPr="00DA34E3">
        <w:rPr>
          <w:rFonts w:hint="cs"/>
          <w:rtl/>
          <w:lang w:bidi="ar-EG"/>
        </w:rPr>
        <w:t>ودائرة إدارة الموارد البشرية</w:t>
      </w:r>
      <w:r w:rsidR="00BA72A9" w:rsidRPr="00DA34E3">
        <w:rPr>
          <w:rFonts w:hint="cs"/>
          <w:rtl/>
          <w:lang w:bidi="ar-EG"/>
        </w:rPr>
        <w:t>،</w:t>
      </w:r>
      <w:r w:rsidR="00820A79" w:rsidRPr="00DA34E3">
        <w:rPr>
          <w:rFonts w:hint="cs"/>
          <w:rtl/>
          <w:lang w:bidi="ar-EG"/>
        </w:rPr>
        <w:t xml:space="preserve"> </w:t>
      </w:r>
      <w:r w:rsidR="008E0E28" w:rsidRPr="00DA34E3">
        <w:rPr>
          <w:rFonts w:hint="cs"/>
          <w:rtl/>
          <w:lang w:bidi="ar-SY"/>
        </w:rPr>
        <w:t>ودائرة</w:t>
      </w:r>
      <w:r w:rsidR="008E0E28" w:rsidRPr="00DA34E3">
        <w:rPr>
          <w:rtl/>
          <w:lang w:bidi="ar-SY"/>
        </w:rPr>
        <w:t xml:space="preserve"> </w:t>
      </w:r>
      <w:r w:rsidR="008E0E28" w:rsidRPr="00DA34E3">
        <w:rPr>
          <w:rFonts w:hint="cs"/>
          <w:rtl/>
          <w:lang w:bidi="ar-SY"/>
        </w:rPr>
        <w:t>التخطيط</w:t>
      </w:r>
      <w:r w:rsidR="008E0E28" w:rsidRPr="00DA34E3">
        <w:rPr>
          <w:rtl/>
          <w:lang w:bidi="ar-SY"/>
        </w:rPr>
        <w:t xml:space="preserve"> </w:t>
      </w:r>
      <w:r w:rsidR="008E0E28" w:rsidRPr="00DA34E3">
        <w:rPr>
          <w:rFonts w:hint="cs"/>
          <w:rtl/>
          <w:lang w:bidi="ar-SY"/>
        </w:rPr>
        <w:t>الاستراتيجي</w:t>
      </w:r>
      <w:r w:rsidR="008E0E28" w:rsidRPr="00DA34E3">
        <w:rPr>
          <w:rtl/>
          <w:lang w:bidi="ar-SY"/>
        </w:rPr>
        <w:t xml:space="preserve"> </w:t>
      </w:r>
      <w:r w:rsidR="008E0E28" w:rsidRPr="00DA34E3">
        <w:rPr>
          <w:rFonts w:hint="cs"/>
          <w:rtl/>
          <w:lang w:bidi="ar-SY"/>
        </w:rPr>
        <w:t>وشؤون</w:t>
      </w:r>
      <w:r w:rsidR="008E0E28" w:rsidRPr="00DA34E3">
        <w:rPr>
          <w:rtl/>
          <w:lang w:bidi="ar-SY"/>
        </w:rPr>
        <w:t xml:space="preserve"> </w:t>
      </w:r>
      <w:r w:rsidR="008E0E28" w:rsidRPr="00DA34E3">
        <w:rPr>
          <w:rFonts w:hint="cs"/>
          <w:rtl/>
          <w:lang w:bidi="ar-SY"/>
        </w:rPr>
        <w:t>الأعضاء،</w:t>
      </w:r>
      <w:r w:rsidR="008E0E28" w:rsidRPr="00DA34E3">
        <w:rPr>
          <w:rtl/>
          <w:lang w:bidi="ar-SY"/>
        </w:rPr>
        <w:t xml:space="preserve"> </w:t>
      </w:r>
      <w:r w:rsidR="008E0E28" w:rsidRPr="00DA34E3">
        <w:rPr>
          <w:rFonts w:hint="cs"/>
          <w:rtl/>
          <w:lang w:bidi="ar-SY"/>
        </w:rPr>
        <w:t>وغيرهم</w:t>
      </w:r>
      <w:r w:rsidR="008E0E28" w:rsidRPr="00DA34E3">
        <w:rPr>
          <w:rtl/>
          <w:lang w:bidi="ar-SY"/>
        </w:rPr>
        <w:t xml:space="preserve"> </w:t>
      </w:r>
      <w:r w:rsidR="008E0E28" w:rsidRPr="00DA34E3">
        <w:rPr>
          <w:rFonts w:hint="cs"/>
          <w:rtl/>
          <w:lang w:bidi="ar-SY"/>
        </w:rPr>
        <w:t>من</w:t>
      </w:r>
      <w:r w:rsidR="008E0E28" w:rsidRPr="00DA34E3">
        <w:rPr>
          <w:rtl/>
          <w:lang w:bidi="ar-SY"/>
        </w:rPr>
        <w:t xml:space="preserve"> </w:t>
      </w:r>
      <w:r w:rsidR="008E0E28" w:rsidRPr="00DA34E3">
        <w:rPr>
          <w:rFonts w:hint="cs"/>
          <w:rtl/>
          <w:lang w:bidi="ar-SY"/>
        </w:rPr>
        <w:t>ممثلي</w:t>
      </w:r>
      <w:r w:rsidR="008E0E28" w:rsidRPr="00DA34E3">
        <w:rPr>
          <w:rtl/>
          <w:lang w:bidi="ar-SY"/>
        </w:rPr>
        <w:t xml:space="preserve"> </w:t>
      </w:r>
      <w:r w:rsidR="008E0E28" w:rsidRPr="00DA34E3">
        <w:rPr>
          <w:rFonts w:hint="cs"/>
          <w:rtl/>
          <w:lang w:bidi="ar-SY"/>
        </w:rPr>
        <w:t>الإدارة</w:t>
      </w:r>
      <w:r w:rsidR="008E0E28" w:rsidRPr="00DA34E3">
        <w:rPr>
          <w:rtl/>
          <w:lang w:bidi="ar-SY"/>
        </w:rPr>
        <w:t xml:space="preserve"> </w:t>
      </w:r>
      <w:r w:rsidR="008E0E28" w:rsidRPr="00DA34E3">
        <w:rPr>
          <w:rFonts w:hint="cs"/>
          <w:rtl/>
          <w:lang w:bidi="ar-SY"/>
        </w:rPr>
        <w:t>حسب</w:t>
      </w:r>
      <w:r w:rsidR="008E0E28" w:rsidRPr="00DA34E3">
        <w:rPr>
          <w:rtl/>
          <w:lang w:bidi="ar-SY"/>
        </w:rPr>
        <w:t xml:space="preserve"> </w:t>
      </w:r>
      <w:r w:rsidR="008E0E28" w:rsidRPr="00DA34E3">
        <w:rPr>
          <w:rFonts w:hint="cs"/>
          <w:rtl/>
          <w:lang w:bidi="ar-SY"/>
        </w:rPr>
        <w:t>الاقتضاء</w:t>
      </w:r>
      <w:r w:rsidR="008E0E28" w:rsidRPr="00DA34E3">
        <w:rPr>
          <w:rtl/>
          <w:lang w:bidi="ar-SY"/>
        </w:rPr>
        <w:t>.</w:t>
      </w:r>
    </w:p>
    <w:p w14:paraId="5A6C01AD" w14:textId="4C6AF5C2" w:rsidR="00101363" w:rsidRPr="00416B1D" w:rsidRDefault="00C4130C" w:rsidP="00101363">
      <w:pPr>
        <w:rPr>
          <w:rtl/>
          <w:lang w:bidi="ar-EG"/>
        </w:rPr>
      </w:pPr>
      <w:r>
        <w:rPr>
          <w:lang w:bidi="ar-EG"/>
        </w:rPr>
        <w:t>9</w:t>
      </w:r>
      <w:r w:rsidR="00101363">
        <w:rPr>
          <w:lang w:bidi="ar-EG"/>
        </w:rPr>
        <w:t>.2</w:t>
      </w:r>
      <w:r w:rsidR="00101363" w:rsidRPr="00416B1D">
        <w:rPr>
          <w:rtl/>
          <w:lang w:bidi="ar-EG"/>
        </w:rPr>
        <w:tab/>
      </w:r>
      <w:r w:rsidR="00101363" w:rsidRPr="00416B1D">
        <w:rPr>
          <w:rFonts w:hint="cs"/>
          <w:rtl/>
          <w:lang w:bidi="ar-SY"/>
        </w:rPr>
        <w:t>وتتاح لأعضاء الاتحاد في </w:t>
      </w:r>
      <w:hyperlink r:id="rId19" w:history="1">
        <w:r w:rsidR="00101363" w:rsidRPr="0094750E">
          <w:rPr>
            <w:rFonts w:hint="cs"/>
            <w:rtl/>
          </w:rPr>
          <w:t>الحيز المخصص للجنة</w:t>
        </w:r>
      </w:hyperlink>
      <w:r w:rsidR="00101363" w:rsidRPr="00416B1D">
        <w:rPr>
          <w:rFonts w:hint="cs"/>
          <w:rtl/>
          <w:lang w:bidi="ar-SY"/>
        </w:rPr>
        <w:t xml:space="preserve"> في </w:t>
      </w:r>
      <w:hyperlink r:id="rId20" w:history="1">
        <w:r w:rsidR="00C272E3">
          <w:rPr>
            <w:rStyle w:val="Hyperlink"/>
            <w:rtl/>
            <w:lang w:bidi="ar-SY"/>
          </w:rPr>
          <w:t>الموقع الإلكتروني العام للاتحاد</w:t>
        </w:r>
      </w:hyperlink>
      <w:r w:rsidR="00101363" w:rsidRPr="00416B1D">
        <w:rPr>
          <w:rFonts w:hint="cs"/>
          <w:rtl/>
          <w:lang w:bidi="ar-SY"/>
        </w:rPr>
        <w:t xml:space="preserve">، وكذلك عبر </w:t>
      </w:r>
      <w:r w:rsidR="0094750E">
        <w:rPr>
          <w:rFonts w:hint="cs"/>
          <w:rtl/>
          <w:lang w:bidi="ar-EG"/>
        </w:rPr>
        <w:t>ال</w:t>
      </w:r>
      <w:r w:rsidR="00101363" w:rsidRPr="00416B1D">
        <w:rPr>
          <w:rFonts w:hint="cs"/>
          <w:rtl/>
          <w:lang w:bidi="ar-SY"/>
        </w:rPr>
        <w:t>صفحة</w:t>
      </w:r>
      <w:r w:rsidR="0094750E">
        <w:rPr>
          <w:rFonts w:hint="cs"/>
          <w:rtl/>
          <w:lang w:bidi="ar-SY"/>
        </w:rPr>
        <w:t xml:space="preserve"> الإلكترونية</w:t>
      </w:r>
      <w:r w:rsidR="00101363" w:rsidRPr="00416B1D">
        <w:rPr>
          <w:rFonts w:hint="cs"/>
          <w:rtl/>
          <w:lang w:bidi="ar-SY"/>
        </w:rPr>
        <w:t xml:space="preserve"> </w:t>
      </w:r>
      <w:r w:rsidR="0094750E">
        <w:rPr>
          <w:rFonts w:hint="cs"/>
          <w:rtl/>
          <w:lang w:bidi="ar-SY"/>
        </w:rPr>
        <w:t>ل</w:t>
      </w:r>
      <w:hyperlink r:id="rId21" w:history="1">
        <w:r w:rsidR="00101363" w:rsidRPr="0094750E">
          <w:rPr>
            <w:rtl/>
            <w:lang w:bidi="ar-EG"/>
          </w:rPr>
          <w:t>مجلس الاتحاد</w:t>
        </w:r>
      </w:hyperlink>
      <w:r w:rsidR="00101363" w:rsidRPr="000903A0">
        <w:rPr>
          <w:rFonts w:hint="cs"/>
          <w:rtl/>
          <w:lang w:bidi="ar-EG"/>
        </w:rPr>
        <w:t>،</w:t>
      </w:r>
      <w:r w:rsidR="00101363" w:rsidRPr="00416B1D">
        <w:rPr>
          <w:rFonts w:hint="cs"/>
          <w:rtl/>
          <w:lang w:bidi="ar-EG"/>
        </w:rPr>
        <w:t xml:space="preserve"> جميع تقارير اجتماعات اللجنة وتقاريرها السنوية فضلاً عن</w:t>
      </w:r>
      <w:r w:rsidR="00101363" w:rsidRPr="00416B1D">
        <w:rPr>
          <w:rFonts w:hint="eastAsia"/>
          <w:rtl/>
          <w:lang w:bidi="ar-EG"/>
        </w:rPr>
        <w:t> </w:t>
      </w:r>
      <w:r w:rsidR="00101363" w:rsidRPr="00416B1D">
        <w:rPr>
          <w:rFonts w:hint="cs"/>
          <w:rtl/>
          <w:lang w:bidi="ar-EG"/>
        </w:rPr>
        <w:t>وثائق رئيسية</w:t>
      </w:r>
      <w:r w:rsidR="00101363" w:rsidRPr="00416B1D">
        <w:rPr>
          <w:rFonts w:hint="eastAsia"/>
          <w:rtl/>
          <w:lang w:bidi="ar-EG"/>
        </w:rPr>
        <w:t> </w:t>
      </w:r>
      <w:r w:rsidR="00101363" w:rsidRPr="00416B1D">
        <w:rPr>
          <w:rFonts w:hint="cs"/>
          <w:rtl/>
          <w:lang w:bidi="ar-EG"/>
        </w:rPr>
        <w:t>أخرى.</w:t>
      </w:r>
    </w:p>
    <w:p w14:paraId="53D15B45" w14:textId="30BC5544" w:rsidR="00BF342C" w:rsidRDefault="00BF342C" w:rsidP="00023DF2">
      <w:pPr>
        <w:rPr>
          <w:rtl/>
          <w:lang w:bidi="ar-EG"/>
        </w:rPr>
      </w:pPr>
      <w:r>
        <w:rPr>
          <w:lang w:bidi="ar-SY"/>
        </w:rPr>
        <w:lastRenderedPageBreak/>
        <w:t>10</w:t>
      </w:r>
      <w:r w:rsidR="00101363">
        <w:rPr>
          <w:lang w:bidi="ar-SY"/>
        </w:rPr>
        <w:t>.2</w:t>
      </w:r>
      <w:r w:rsidR="00101363">
        <w:rPr>
          <w:lang w:bidi="ar-SY"/>
        </w:rPr>
        <w:tab/>
      </w:r>
      <w:r w:rsidR="00E56FEA">
        <w:rPr>
          <w:rFonts w:hint="cs"/>
          <w:rtl/>
          <w:lang w:bidi="ar-EG"/>
        </w:rPr>
        <w:t>ونظراً للقيود التي فرضتها جائحة</w:t>
      </w:r>
      <w:r w:rsidR="00C53517">
        <w:rPr>
          <w:rFonts w:hint="cs"/>
          <w:rtl/>
          <w:lang w:bidi="ar-EG"/>
        </w:rPr>
        <w:t xml:space="preserve"> كورونا</w:t>
      </w:r>
      <w:r w:rsidR="00E56FEA">
        <w:rPr>
          <w:rFonts w:hint="cs"/>
          <w:rtl/>
          <w:lang w:bidi="ar-EG"/>
        </w:rPr>
        <w:t xml:space="preserve"> </w:t>
      </w:r>
      <w:r w:rsidR="00C53517">
        <w:rPr>
          <w:lang w:bidi="ar-EG"/>
        </w:rPr>
        <w:t>(COVID-19)</w:t>
      </w:r>
      <w:r w:rsidR="00E56FEA">
        <w:rPr>
          <w:rFonts w:hint="cs"/>
          <w:rtl/>
          <w:lang w:bidi="ar-EG"/>
        </w:rPr>
        <w:t xml:space="preserve"> على السفر، اضطرت اللجنة إلى اختصار اجتماعاتها الافتراضية من حيث الوقت لتمك</w:t>
      </w:r>
      <w:r w:rsidR="0094750E">
        <w:rPr>
          <w:rFonts w:hint="cs"/>
          <w:rtl/>
          <w:lang w:bidi="ar-EG"/>
        </w:rPr>
        <w:t>ي</w:t>
      </w:r>
      <w:r w:rsidR="00E56FEA">
        <w:rPr>
          <w:rFonts w:hint="cs"/>
          <w:rtl/>
          <w:lang w:bidi="ar-EG"/>
        </w:rPr>
        <w:t>ن</w:t>
      </w:r>
      <w:r w:rsidR="0094750E">
        <w:rPr>
          <w:rFonts w:hint="cs"/>
          <w:rtl/>
          <w:lang w:bidi="ar-EG"/>
        </w:rPr>
        <w:t>ها</w:t>
      </w:r>
      <w:r w:rsidR="00E56FEA">
        <w:rPr>
          <w:rFonts w:hint="cs"/>
          <w:rtl/>
          <w:lang w:bidi="ar-EG"/>
        </w:rPr>
        <w:t xml:space="preserve"> من استيعاب جميع الأعضاء المشاركين من </w:t>
      </w:r>
      <w:r w:rsidR="00F01837">
        <w:rPr>
          <w:rFonts w:hint="cs"/>
          <w:rtl/>
          <w:lang w:bidi="ar-EG"/>
        </w:rPr>
        <w:t>مختلف</w:t>
      </w:r>
      <w:r w:rsidR="00E56FEA">
        <w:rPr>
          <w:rFonts w:hint="cs"/>
          <w:rtl/>
          <w:lang w:bidi="ar-EG"/>
        </w:rPr>
        <w:t xml:space="preserve"> أنحاء العالم، ولذلك</w:t>
      </w:r>
      <w:r w:rsidR="00F01837">
        <w:rPr>
          <w:rFonts w:hint="cs"/>
          <w:rtl/>
          <w:lang w:bidi="ar-EG"/>
        </w:rPr>
        <w:t>،</w:t>
      </w:r>
      <w:r w:rsidR="00E56FEA">
        <w:rPr>
          <w:rFonts w:hint="cs"/>
          <w:rtl/>
          <w:lang w:bidi="ar-EG"/>
        </w:rPr>
        <w:t xml:space="preserve"> قد تدعو الحاجة إلى تخطيط جلسات إضافية </w:t>
      </w:r>
      <w:r w:rsidR="00023DF2">
        <w:rPr>
          <w:rFonts w:hint="cs"/>
          <w:rtl/>
          <w:lang w:bidi="ar-EG"/>
        </w:rPr>
        <w:t>للنظر بعمق في جميع المواضيع الموكلة إلى اللجنة.</w:t>
      </w:r>
    </w:p>
    <w:p w14:paraId="61D0A21C" w14:textId="39841B0C" w:rsidR="00BF342C" w:rsidRDefault="00BF342C" w:rsidP="004A47A6">
      <w:pPr>
        <w:rPr>
          <w:lang w:bidi="ar-EG"/>
        </w:rPr>
      </w:pPr>
      <w:r>
        <w:rPr>
          <w:lang w:bidi="ar-SY"/>
        </w:rPr>
        <w:t>11.2</w:t>
      </w:r>
      <w:r>
        <w:rPr>
          <w:lang w:bidi="ar-SY"/>
        </w:rPr>
        <w:tab/>
      </w:r>
      <w:r w:rsidR="00F01837">
        <w:rPr>
          <w:rFonts w:hint="cs"/>
          <w:rtl/>
          <w:lang w:bidi="ar-EG"/>
        </w:rPr>
        <w:t>وأشاد أعضاء اللجنة إجمالاً بالت</w:t>
      </w:r>
      <w:r w:rsidR="0030474F">
        <w:rPr>
          <w:rFonts w:hint="cs"/>
          <w:rtl/>
          <w:lang w:bidi="ar-EG"/>
        </w:rPr>
        <w:t>فاعل</w:t>
      </w:r>
      <w:r w:rsidR="00F01837">
        <w:rPr>
          <w:rFonts w:hint="cs"/>
          <w:rtl/>
          <w:lang w:bidi="ar-EG"/>
        </w:rPr>
        <w:t xml:space="preserve"> الجيد لإدارة الاتحاد مع اللجنة </w:t>
      </w:r>
      <w:r w:rsidR="0030474F">
        <w:rPr>
          <w:rFonts w:hint="cs"/>
          <w:rtl/>
          <w:lang w:bidi="ar-EG"/>
        </w:rPr>
        <w:t>في إطار عملية مثمرة؛ خاصة تنظيم</w:t>
      </w:r>
      <w:r w:rsidR="0030474F">
        <w:rPr>
          <w:lang w:bidi="ar-EG"/>
        </w:rPr>
        <w:t xml:space="preserve"> </w:t>
      </w:r>
      <w:r w:rsidR="0030474F">
        <w:rPr>
          <w:rFonts w:hint="cs"/>
          <w:rtl/>
          <w:lang w:bidi="ar-EG"/>
        </w:rPr>
        <w:t xml:space="preserve">دمج الأعضاء الجدد، وانفتاح الإدارة واستعدادها واستجابتها لمعالجة المسائل المتعلقة باللجنة، وكذلك </w:t>
      </w:r>
      <w:r w:rsidR="00F82692">
        <w:rPr>
          <w:rFonts w:hint="cs"/>
          <w:rtl/>
          <w:lang w:bidi="ar-EG"/>
        </w:rPr>
        <w:t xml:space="preserve">نهجها الاستباقي في التماس مشورة اللجنة في العديد من المواضيع </w:t>
      </w:r>
      <w:r w:rsidR="004A47A6">
        <w:rPr>
          <w:rFonts w:hint="cs"/>
          <w:rtl/>
          <w:lang w:bidi="ar-EG"/>
        </w:rPr>
        <w:t>المشمولة بخبرة اللجنة</w:t>
      </w:r>
      <w:r>
        <w:rPr>
          <w:rFonts w:hint="cs"/>
          <w:rtl/>
          <w:lang w:bidi="ar-EG"/>
        </w:rPr>
        <w:t>.</w:t>
      </w:r>
      <w:r w:rsidR="004A47A6">
        <w:rPr>
          <w:rFonts w:hint="cs"/>
          <w:rtl/>
          <w:lang w:bidi="ar-EG"/>
        </w:rPr>
        <w:t xml:space="preserve"> وتُدرج في الأقسام ذات الصلة من هذا التقرير توصيات محددة بشأن المجالات المشمولة بمسؤولية اللجنة.</w:t>
      </w:r>
    </w:p>
    <w:p w14:paraId="2D38B2B1" w14:textId="2B8C355F" w:rsidR="00BF342C" w:rsidRDefault="00C011C1" w:rsidP="00C011C1">
      <w:pPr>
        <w:pStyle w:val="Heading1"/>
        <w:rPr>
          <w:rtl/>
          <w:lang w:bidi="ar-EG"/>
        </w:rPr>
      </w:pPr>
      <w:r>
        <w:rPr>
          <w:lang w:bidi="ar-EG"/>
        </w:rPr>
        <w:t>3</w:t>
      </w:r>
      <w:r>
        <w:rPr>
          <w:rtl/>
          <w:lang w:bidi="ar-EG"/>
        </w:rPr>
        <w:tab/>
      </w:r>
      <w:r w:rsidR="004C21F4">
        <w:rPr>
          <w:rFonts w:hint="cs"/>
          <w:rtl/>
          <w:lang w:bidi="ar-EG"/>
        </w:rPr>
        <w:t>تأثير جائحة كوفيد-19 على أنشطة الاتحاد</w:t>
      </w:r>
    </w:p>
    <w:p w14:paraId="79F66D1A" w14:textId="5E99338D" w:rsidR="008C7836" w:rsidRDefault="00C011C1" w:rsidP="00D76738">
      <w:pPr>
        <w:rPr>
          <w:rtl/>
          <w:lang w:bidi="ar-EG"/>
        </w:rPr>
      </w:pPr>
      <w:r>
        <w:rPr>
          <w:lang w:bidi="ar-SY"/>
        </w:rPr>
        <w:t>1.3</w:t>
      </w:r>
      <w:r>
        <w:rPr>
          <w:lang w:bidi="ar-SY"/>
        </w:rPr>
        <w:tab/>
      </w:r>
      <w:r w:rsidR="0094750E">
        <w:rPr>
          <w:rFonts w:hint="cs"/>
          <w:rtl/>
          <w:lang w:bidi="ar-EG"/>
        </w:rPr>
        <w:t>تلقت</w:t>
      </w:r>
      <w:r w:rsidR="00D76738">
        <w:rPr>
          <w:rFonts w:hint="cs"/>
          <w:rtl/>
          <w:lang w:bidi="ar-EG"/>
        </w:rPr>
        <w:t xml:space="preserve"> اللجنة</w:t>
      </w:r>
      <w:r w:rsidR="00717FF4">
        <w:rPr>
          <w:rFonts w:hint="cs"/>
          <w:rtl/>
          <w:lang w:bidi="ar-EG"/>
        </w:rPr>
        <w:t xml:space="preserve"> </w:t>
      </w:r>
      <w:r w:rsidR="00717FF4" w:rsidRPr="00E435B3">
        <w:rPr>
          <w:rFonts w:hint="cs"/>
          <w:rtl/>
        </w:rPr>
        <w:t>الاستشارية المستقلة للإدارة</w:t>
      </w:r>
      <w:r w:rsidR="00D76738">
        <w:rPr>
          <w:rFonts w:hint="cs"/>
          <w:rtl/>
          <w:lang w:bidi="ar-EG"/>
        </w:rPr>
        <w:t xml:space="preserve"> </w:t>
      </w:r>
      <w:r w:rsidR="0094750E">
        <w:rPr>
          <w:rFonts w:hint="cs"/>
          <w:rtl/>
          <w:lang w:bidi="ar-EG"/>
        </w:rPr>
        <w:t>إحاطة إعلامية</w:t>
      </w:r>
      <w:r w:rsidR="00D76738">
        <w:rPr>
          <w:rFonts w:hint="cs"/>
          <w:rtl/>
          <w:lang w:bidi="ar-EG"/>
        </w:rPr>
        <w:t xml:space="preserve"> </w:t>
      </w:r>
      <w:r w:rsidR="003E1966">
        <w:rPr>
          <w:rFonts w:hint="cs"/>
          <w:rtl/>
          <w:lang w:bidi="ar-EG"/>
        </w:rPr>
        <w:t>ب</w:t>
      </w:r>
      <w:r w:rsidR="0094750E">
        <w:rPr>
          <w:rFonts w:hint="cs"/>
          <w:rtl/>
          <w:lang w:bidi="ar-EG"/>
        </w:rPr>
        <w:t xml:space="preserve">شأن </w:t>
      </w:r>
      <w:r w:rsidR="00D76738">
        <w:rPr>
          <w:rFonts w:hint="cs"/>
          <w:rtl/>
          <w:lang w:bidi="ar-EG"/>
        </w:rPr>
        <w:t>تأثير جائحة كوفيد-19 الحالية على سير أعمال الاتحاد وأنشطته وعلى المبادرات الجديدة وبرامج الأعمال المنفذة، وكذلك التدابير المتخذة للتصدي للجائحة.</w:t>
      </w:r>
    </w:p>
    <w:p w14:paraId="041F4899" w14:textId="365B9266" w:rsidR="008C7836" w:rsidRDefault="00C011C1" w:rsidP="00D76738">
      <w:pPr>
        <w:rPr>
          <w:rtl/>
          <w:lang w:bidi="ar-EG"/>
        </w:rPr>
      </w:pPr>
      <w:r>
        <w:rPr>
          <w:lang w:bidi="ar-SY"/>
        </w:rPr>
        <w:t>2.3</w:t>
      </w:r>
      <w:r>
        <w:rPr>
          <w:lang w:bidi="ar-SY"/>
        </w:rPr>
        <w:tab/>
      </w:r>
      <w:r w:rsidR="00D76738">
        <w:rPr>
          <w:rFonts w:hint="cs"/>
          <w:rtl/>
          <w:lang w:bidi="ar-SY"/>
        </w:rPr>
        <w:t>وأعربت اللجنة عن سرورها بوجه خاص برؤية الاستثمار الداخلي في اللوازم والمعدات الطبية وكذلك المشورة الطبية والنفسية المقدمة إلى الموظفين.</w:t>
      </w:r>
    </w:p>
    <w:p w14:paraId="5055B6D3" w14:textId="7CD98337" w:rsidR="008C7836" w:rsidRDefault="00C011C1" w:rsidP="009C6714">
      <w:pPr>
        <w:rPr>
          <w:lang w:bidi="ar-EG"/>
        </w:rPr>
      </w:pPr>
      <w:r>
        <w:rPr>
          <w:lang w:bidi="ar-SY"/>
        </w:rPr>
        <w:t>3.3</w:t>
      </w:r>
      <w:r>
        <w:rPr>
          <w:lang w:bidi="ar-SY"/>
        </w:rPr>
        <w:tab/>
      </w:r>
      <w:r w:rsidR="00D76738">
        <w:rPr>
          <w:rFonts w:hint="cs"/>
          <w:rtl/>
          <w:lang w:bidi="ar-EG"/>
        </w:rPr>
        <w:t xml:space="preserve">وفي غضون ذلك، تمكنت المنظمة أيضاً من </w:t>
      </w:r>
      <w:r w:rsidR="009C6714">
        <w:rPr>
          <w:rFonts w:hint="cs"/>
          <w:rtl/>
          <w:lang w:bidi="ar-EG"/>
        </w:rPr>
        <w:t>عقد كل اجتماعاتها في منصات افتراضية بمشاركة أعضائها على نطاق واسع.</w:t>
      </w:r>
    </w:p>
    <w:p w14:paraId="659499E2" w14:textId="79927139" w:rsidR="008C7836" w:rsidRDefault="008C7836" w:rsidP="008C7836">
      <w:pPr>
        <w:pStyle w:val="Heading1"/>
        <w:rPr>
          <w:rtl/>
          <w:lang w:bidi="ar-EG"/>
        </w:rPr>
      </w:pPr>
      <w:r>
        <w:rPr>
          <w:lang w:bidi="ar-EG"/>
        </w:rPr>
        <w:t>4</w:t>
      </w:r>
      <w:r>
        <w:rPr>
          <w:rtl/>
          <w:lang w:bidi="ar-EG"/>
        </w:rPr>
        <w:tab/>
      </w:r>
      <w:r w:rsidR="009C6714">
        <w:rPr>
          <w:rFonts w:hint="cs"/>
          <w:rtl/>
          <w:lang w:bidi="ar-EG"/>
        </w:rPr>
        <w:t>تقييم عمل الاتحاد</w:t>
      </w:r>
    </w:p>
    <w:p w14:paraId="00339DA3" w14:textId="7EF8C58D" w:rsidR="008C7836" w:rsidRDefault="008C7836" w:rsidP="0059121B">
      <w:pPr>
        <w:rPr>
          <w:lang w:bidi="ar-EG"/>
        </w:rPr>
      </w:pPr>
      <w:r>
        <w:rPr>
          <w:lang w:bidi="ar-SY"/>
        </w:rPr>
        <w:t>1.4</w:t>
      </w:r>
      <w:r>
        <w:rPr>
          <w:lang w:bidi="ar-SY"/>
        </w:rPr>
        <w:tab/>
      </w:r>
      <w:r w:rsidR="009C6714">
        <w:rPr>
          <w:rFonts w:hint="cs"/>
          <w:rtl/>
          <w:lang w:bidi="ar-SY"/>
        </w:rPr>
        <w:t>أشادت اللجنة</w:t>
      </w:r>
      <w:r w:rsidR="00717FF4">
        <w:rPr>
          <w:rFonts w:hint="cs"/>
          <w:rtl/>
          <w:lang w:bidi="ar-SY"/>
        </w:rPr>
        <w:t xml:space="preserve"> </w:t>
      </w:r>
      <w:r w:rsidR="00717FF4" w:rsidRPr="00E435B3">
        <w:rPr>
          <w:rFonts w:hint="cs"/>
          <w:rtl/>
        </w:rPr>
        <w:t>الاستشارية المستقلة للإدارة</w:t>
      </w:r>
      <w:r w:rsidR="009C6714">
        <w:rPr>
          <w:rFonts w:hint="cs"/>
          <w:rtl/>
          <w:lang w:bidi="ar-SY"/>
        </w:rPr>
        <w:t xml:space="preserve"> بالعمل الذي اضطلع به الاتحاد في فترة جائحة كوفيد-19 </w:t>
      </w:r>
      <w:r w:rsidR="00E017E2">
        <w:rPr>
          <w:rFonts w:hint="cs"/>
          <w:rtl/>
          <w:lang w:bidi="ar-SY"/>
        </w:rPr>
        <w:t>وب</w:t>
      </w:r>
      <w:r w:rsidR="009C6714">
        <w:rPr>
          <w:rFonts w:hint="cs"/>
          <w:rtl/>
          <w:lang w:bidi="ar-SY"/>
        </w:rPr>
        <w:t>جميع المبادرات والأحداث والمنتجات والشراكات المتعلقة بكوفيد-19 التي كمّلت عمل وكالات</w:t>
      </w:r>
      <w:r w:rsidR="00E017E2">
        <w:rPr>
          <w:rFonts w:hint="cs"/>
          <w:rtl/>
          <w:lang w:bidi="ar-SY"/>
        </w:rPr>
        <w:t xml:space="preserve"> الأمم المتحدة</w:t>
      </w:r>
      <w:r w:rsidR="009C6714">
        <w:rPr>
          <w:rFonts w:hint="cs"/>
          <w:rtl/>
          <w:lang w:bidi="ar-SY"/>
        </w:rPr>
        <w:t xml:space="preserve"> الأخرى</w:t>
      </w:r>
      <w:r w:rsidR="00E017E2">
        <w:rPr>
          <w:rFonts w:hint="cs"/>
          <w:rtl/>
          <w:lang w:bidi="ar-SY"/>
        </w:rPr>
        <w:t xml:space="preserve"> وأمانة الأمم المتحدة</w:t>
      </w:r>
      <w:r w:rsidR="009C6714">
        <w:rPr>
          <w:rFonts w:hint="cs"/>
          <w:rtl/>
          <w:lang w:bidi="ar-SY"/>
        </w:rPr>
        <w:t xml:space="preserve">، </w:t>
      </w:r>
      <w:r w:rsidR="0059121B">
        <w:rPr>
          <w:rFonts w:hint="cs"/>
          <w:rtl/>
          <w:lang w:bidi="ar-SY"/>
        </w:rPr>
        <w:t>وسلطت</w:t>
      </w:r>
      <w:r w:rsidR="00E017E2">
        <w:rPr>
          <w:rFonts w:hint="cs"/>
          <w:rtl/>
          <w:lang w:bidi="ar-SY"/>
        </w:rPr>
        <w:t xml:space="preserve"> </w:t>
      </w:r>
      <w:r w:rsidR="0059121B">
        <w:rPr>
          <w:rFonts w:hint="cs"/>
          <w:rtl/>
          <w:lang w:bidi="ar-SY"/>
        </w:rPr>
        <w:t>الضوء على أهمية دور الاتحاد في توصيل العالم.</w:t>
      </w:r>
    </w:p>
    <w:p w14:paraId="5DF07E36" w14:textId="2D82CBFE" w:rsidR="008C7836" w:rsidRDefault="008C7836" w:rsidP="0059121B">
      <w:pPr>
        <w:rPr>
          <w:rtl/>
          <w:lang w:bidi="ar-EG"/>
        </w:rPr>
      </w:pPr>
      <w:r>
        <w:rPr>
          <w:lang w:bidi="ar-SY"/>
        </w:rPr>
        <w:t>2.4</w:t>
      </w:r>
      <w:r>
        <w:rPr>
          <w:lang w:bidi="ar-SY"/>
        </w:rPr>
        <w:tab/>
      </w:r>
      <w:r w:rsidR="0059121B">
        <w:rPr>
          <w:rFonts w:hint="cs"/>
          <w:rtl/>
          <w:lang w:bidi="ar-EG"/>
        </w:rPr>
        <w:t>وفي هذا الاتجاه، ناقشت اللجنة أيضاً نشر ثقافة التقييم واقترحت أن تنظر إدارة الاتحاد في إجراءات محددة لتقييم هذه المبادرات من حيث النتيجة والأثر.</w:t>
      </w:r>
    </w:p>
    <w:p w14:paraId="1B7411C5" w14:textId="72F71AC4" w:rsidR="00491A4C" w:rsidRDefault="008C7836" w:rsidP="00661471">
      <w:pPr>
        <w:rPr>
          <w:lang w:bidi="ar-EG"/>
        </w:rPr>
      </w:pPr>
      <w:r>
        <w:rPr>
          <w:lang w:bidi="ar-SY"/>
        </w:rPr>
        <w:t>3.4</w:t>
      </w:r>
      <w:r>
        <w:rPr>
          <w:lang w:bidi="ar-SY"/>
        </w:rPr>
        <w:tab/>
      </w:r>
      <w:r w:rsidR="0059121B">
        <w:rPr>
          <w:rFonts w:hint="cs"/>
          <w:rtl/>
          <w:lang w:bidi="ar-SY"/>
        </w:rPr>
        <w:t xml:space="preserve">ومن ثم، شجع أعضاء اللجنة الأمانة على القيام في الوقت المناسب بإجراء تحليل للأثر وتقييم للإجراءات المتخذة للتخفيف من تأثير الجائحة وتحديد الدروس المستفادة والفرص في عالم ما بعد كوفيد-19. </w:t>
      </w:r>
    </w:p>
    <w:p w14:paraId="466F4E90" w14:textId="1121B03C" w:rsidR="00491A4C" w:rsidRDefault="00491A4C" w:rsidP="00491A4C">
      <w:pPr>
        <w:pStyle w:val="Heading1"/>
        <w:rPr>
          <w:rtl/>
        </w:rPr>
      </w:pPr>
      <w:r>
        <w:rPr>
          <w:lang w:bidi="ar-EG"/>
        </w:rPr>
        <w:t>5</w:t>
      </w:r>
      <w:r>
        <w:rPr>
          <w:rtl/>
          <w:lang w:bidi="ar-EG"/>
        </w:rPr>
        <w:tab/>
      </w:r>
      <w:r w:rsidR="00661471">
        <w:rPr>
          <w:rFonts w:hint="cs"/>
          <w:rtl/>
          <w:lang w:bidi="ar-EG"/>
        </w:rPr>
        <w:t>الإدارة المالية</w:t>
      </w:r>
    </w:p>
    <w:p w14:paraId="5476D0E6" w14:textId="6653A0B1" w:rsidR="00491A4C" w:rsidRDefault="00491A4C" w:rsidP="008D5C12">
      <w:pPr>
        <w:rPr>
          <w:rtl/>
          <w:lang w:bidi="ar-EG"/>
        </w:rPr>
      </w:pPr>
      <w:r>
        <w:rPr>
          <w:lang w:bidi="ar-SY"/>
        </w:rPr>
        <w:t>1.5</w:t>
      </w:r>
      <w:r>
        <w:rPr>
          <w:lang w:bidi="ar-SY"/>
        </w:rPr>
        <w:tab/>
      </w:r>
      <w:r w:rsidR="00661471">
        <w:rPr>
          <w:rFonts w:hint="cs"/>
          <w:rtl/>
          <w:lang w:bidi="ar-EG"/>
        </w:rPr>
        <w:t>واصلت اللجنة</w:t>
      </w:r>
      <w:r w:rsidR="00717FF4">
        <w:rPr>
          <w:rFonts w:hint="cs"/>
          <w:rtl/>
          <w:lang w:bidi="ar-EG"/>
        </w:rPr>
        <w:t xml:space="preserve"> </w:t>
      </w:r>
      <w:r w:rsidR="00717FF4" w:rsidRPr="00E435B3">
        <w:rPr>
          <w:rFonts w:hint="cs"/>
          <w:rtl/>
        </w:rPr>
        <w:t>الاستشارية المستقلة للإدارة</w:t>
      </w:r>
      <w:r w:rsidR="00661471">
        <w:rPr>
          <w:rFonts w:hint="cs"/>
          <w:rtl/>
          <w:lang w:bidi="ar-EG"/>
        </w:rPr>
        <w:t xml:space="preserve"> رصد الشؤون المالية ومناقشة </w:t>
      </w:r>
      <w:r w:rsidR="00B42154">
        <w:rPr>
          <w:rFonts w:hint="cs"/>
          <w:rtl/>
          <w:lang w:bidi="ar-EG"/>
        </w:rPr>
        <w:t>التطورات</w:t>
      </w:r>
      <w:r w:rsidR="00661471" w:rsidRPr="00661471">
        <w:rPr>
          <w:rtl/>
          <w:lang w:bidi="ar-EG"/>
        </w:rPr>
        <w:t xml:space="preserve"> </w:t>
      </w:r>
      <w:r w:rsidR="00B42154">
        <w:rPr>
          <w:rFonts w:hint="cs"/>
          <w:rtl/>
          <w:lang w:bidi="ar-EG"/>
        </w:rPr>
        <w:t>المتعلقة</w:t>
      </w:r>
      <w:r w:rsidR="00661471" w:rsidRPr="00661471">
        <w:rPr>
          <w:rtl/>
          <w:lang w:bidi="ar-EG"/>
        </w:rPr>
        <w:t xml:space="preserve"> </w:t>
      </w:r>
      <w:r w:rsidR="00B42154">
        <w:rPr>
          <w:rFonts w:hint="cs"/>
          <w:rtl/>
          <w:lang w:bidi="ar-EG"/>
        </w:rPr>
        <w:t>ب</w:t>
      </w:r>
      <w:r w:rsidR="00661471" w:rsidRPr="00661471">
        <w:rPr>
          <w:rtl/>
          <w:lang w:bidi="ar-EG"/>
        </w:rPr>
        <w:t>دائرة إدارة الموارد المالية.</w:t>
      </w:r>
      <w:r w:rsidR="00661471">
        <w:rPr>
          <w:rFonts w:hint="cs"/>
          <w:rtl/>
          <w:lang w:bidi="ar-EG"/>
        </w:rPr>
        <w:t xml:space="preserve"> </w:t>
      </w:r>
      <w:r w:rsidR="00B42154">
        <w:rPr>
          <w:rFonts w:hint="cs"/>
          <w:rtl/>
          <w:lang w:bidi="ar-EG"/>
        </w:rPr>
        <w:t xml:space="preserve">ومنذ أن قدمت اللجنة تقريرها الأخير إلى المجلس، أحيطت علماً على الخصوص بتنفيذ دليل المشتريات الجديد وتطورات المناقشات المتعلقة بكيفية تمويل التزامات الصندوق الصحي بعد انتهاء الخدمة </w:t>
      </w:r>
      <w:r w:rsidR="00B42154">
        <w:rPr>
          <w:lang w:bidi="ar-EG"/>
        </w:rPr>
        <w:t>(ASHI)</w:t>
      </w:r>
      <w:r w:rsidR="00B42154">
        <w:rPr>
          <w:rFonts w:hint="cs"/>
          <w:rtl/>
          <w:lang w:bidi="ar-EG"/>
        </w:rPr>
        <w:t xml:space="preserve"> على مستوى الأمم المتحدة، وكذلك التطورات </w:t>
      </w:r>
      <w:r w:rsidR="008D5C12">
        <w:rPr>
          <w:rFonts w:hint="cs"/>
          <w:rtl/>
          <w:lang w:bidi="ar-EG"/>
        </w:rPr>
        <w:t>المتعلقة بإعادة اعتماد التسوية القديمة لمقر العمل.</w:t>
      </w:r>
    </w:p>
    <w:p w14:paraId="36CBB29C" w14:textId="21A60DFF" w:rsidR="00491A4C" w:rsidRDefault="00491A4C" w:rsidP="004357E3">
      <w:pPr>
        <w:rPr>
          <w:lang w:bidi="ar-EG"/>
        </w:rPr>
      </w:pPr>
      <w:r>
        <w:rPr>
          <w:lang w:bidi="ar-SY"/>
        </w:rPr>
        <w:t>2.5</w:t>
      </w:r>
      <w:r>
        <w:rPr>
          <w:lang w:bidi="ar-SY"/>
        </w:rPr>
        <w:tab/>
      </w:r>
      <w:r w:rsidR="008D5C12">
        <w:rPr>
          <w:rFonts w:hint="cs"/>
          <w:rtl/>
          <w:lang w:bidi="ar-SY"/>
        </w:rPr>
        <w:t xml:space="preserve">وأكدت </w:t>
      </w:r>
      <w:r w:rsidR="004357E3" w:rsidRPr="004357E3">
        <w:rPr>
          <w:rFonts w:hint="cs"/>
          <w:rtl/>
          <w:lang w:bidi="ar-EG"/>
        </w:rPr>
        <w:t>اللجنة</w:t>
      </w:r>
      <w:r w:rsidR="004357E3" w:rsidRPr="004357E3">
        <w:rPr>
          <w:rtl/>
          <w:lang w:bidi="ar-EG"/>
        </w:rPr>
        <w:t xml:space="preserve"> </w:t>
      </w:r>
      <w:r w:rsidR="008D5C12">
        <w:rPr>
          <w:rFonts w:hint="cs"/>
          <w:rtl/>
          <w:lang w:bidi="ar-EG"/>
        </w:rPr>
        <w:t xml:space="preserve">توصيتها </w:t>
      </w:r>
      <w:r w:rsidR="008D5C12">
        <w:rPr>
          <w:lang w:bidi="ar-EG"/>
        </w:rPr>
        <w:t>2016/4</w:t>
      </w:r>
      <w:r w:rsidR="008D5C12">
        <w:rPr>
          <w:rFonts w:hint="cs"/>
          <w:rtl/>
          <w:lang w:bidi="ar-EG"/>
        </w:rPr>
        <w:t xml:space="preserve"> </w:t>
      </w:r>
      <w:r w:rsidR="004357E3" w:rsidRPr="004357E3">
        <w:rPr>
          <w:rFonts w:hint="cs"/>
          <w:rtl/>
          <w:lang w:bidi="ar-EG"/>
        </w:rPr>
        <w:t>بأن تتابع إدارة الاتحاد مناقشات الفريق العامل للأمم المتحدة المعني بمسائل التأمين الصحي بعد انتهاء</w:t>
      </w:r>
      <w:r w:rsidR="004357E3" w:rsidRPr="004357E3">
        <w:rPr>
          <w:rtl/>
          <w:lang w:bidi="ar-EG"/>
        </w:rPr>
        <w:t xml:space="preserve"> </w:t>
      </w:r>
      <w:r w:rsidR="004357E3" w:rsidRPr="004357E3">
        <w:rPr>
          <w:rFonts w:hint="cs"/>
          <w:rtl/>
          <w:lang w:bidi="ar-EG"/>
        </w:rPr>
        <w:t>الخدمة وتضع خطةً لتمويل هذه الالتزامات في المستقبل.</w:t>
      </w:r>
    </w:p>
    <w:p w14:paraId="50709F95" w14:textId="7AF0ABDA" w:rsidR="004357E3" w:rsidRDefault="00491A4C" w:rsidP="00717FF4">
      <w:pPr>
        <w:rPr>
          <w:lang w:bidi="ar-EG"/>
        </w:rPr>
      </w:pPr>
      <w:r>
        <w:rPr>
          <w:lang w:bidi="ar-SY"/>
        </w:rPr>
        <w:t>3.5</w:t>
      </w:r>
      <w:r>
        <w:rPr>
          <w:lang w:bidi="ar-SY"/>
        </w:rPr>
        <w:tab/>
      </w:r>
      <w:r w:rsidR="008D5C12">
        <w:rPr>
          <w:rFonts w:hint="cs"/>
          <w:rtl/>
          <w:lang w:bidi="ar-SY"/>
        </w:rPr>
        <w:t>وأعربت اللجنة عن ارتياحها لقرار الإدارة بأن تنفذ اعتباراً من عام 2022 توصية الفريق العامل للأمم المتحدة المعني</w:t>
      </w:r>
      <w:r w:rsidR="00E322F9">
        <w:rPr>
          <w:rFonts w:hint="cs"/>
          <w:rtl/>
          <w:lang w:bidi="ar-SY"/>
        </w:rPr>
        <w:t xml:space="preserve"> بمخطط تمويل التعيينات الجديدة، فور موافقة الجمعية العامة للأمم المتحدة عليه.</w:t>
      </w:r>
    </w:p>
    <w:p w14:paraId="38B5B1F7" w14:textId="5F48C7C1" w:rsidR="008C7836" w:rsidRPr="00200FC0" w:rsidRDefault="00196228" w:rsidP="00200FC0">
      <w:pPr>
        <w:rPr>
          <w:lang w:bidi="ar-EG"/>
        </w:rPr>
      </w:pPr>
      <w:r>
        <w:rPr>
          <w:lang w:bidi="ar-SY"/>
        </w:rPr>
        <w:t>4.5</w:t>
      </w:r>
      <w:r>
        <w:rPr>
          <w:lang w:bidi="ar-SY"/>
        </w:rPr>
        <w:tab/>
      </w:r>
      <w:r w:rsidR="00717FF4">
        <w:rPr>
          <w:rFonts w:hint="cs"/>
          <w:rtl/>
          <w:lang w:bidi="ar-SY"/>
        </w:rPr>
        <w:t xml:space="preserve">واستفسرت اللجنة بوجه خاص عن </w:t>
      </w:r>
      <w:r w:rsidR="00273CB2">
        <w:rPr>
          <w:rFonts w:hint="cs"/>
          <w:rtl/>
          <w:lang w:bidi="ar-SY"/>
        </w:rPr>
        <w:t xml:space="preserve">وضع </w:t>
      </w:r>
      <w:r w:rsidR="00717FF4">
        <w:rPr>
          <w:rFonts w:hint="cs"/>
          <w:rtl/>
          <w:lang w:bidi="ar-SY"/>
        </w:rPr>
        <w:t>التدفق النقدي والسيولة في المنظمة وعن الآثار المالية المترتبة عن جائحة كوفيد-19 في الأجل الطويل</w:t>
      </w:r>
      <w:r>
        <w:rPr>
          <w:rFonts w:hint="cs"/>
          <w:rtl/>
          <w:lang w:bidi="ar-EG"/>
        </w:rPr>
        <w:t>.</w:t>
      </w:r>
      <w:r w:rsidR="00717FF4">
        <w:rPr>
          <w:rFonts w:hint="cs"/>
          <w:rtl/>
          <w:lang w:bidi="ar-EG"/>
        </w:rPr>
        <w:t xml:space="preserve"> ولاحظت اللجنة الثقة التي أبدتها إدارة الاتحاد فيما يتعلق بالسيولة في المنظمة خلال الأشهر الستة</w:t>
      </w:r>
      <w:r w:rsidR="00200FC0">
        <w:rPr>
          <w:rFonts w:hint="eastAsia"/>
          <w:rtl/>
          <w:lang w:bidi="ar-EG"/>
        </w:rPr>
        <w:t> </w:t>
      </w:r>
      <w:r w:rsidR="00717FF4">
        <w:rPr>
          <w:lang w:bidi="ar-EG"/>
        </w:rPr>
        <w:t>(6)</w:t>
      </w:r>
      <w:r w:rsidR="00717FF4">
        <w:rPr>
          <w:rFonts w:hint="cs"/>
          <w:rtl/>
          <w:lang w:bidi="ar-EG"/>
        </w:rPr>
        <w:t xml:space="preserve"> التالية، وستواصل اللجنة العمل مع دائرة إدارة الموارد المالية بشأن هذه المسألة.</w:t>
      </w:r>
    </w:p>
    <w:p w14:paraId="66D437A1" w14:textId="4E17D528" w:rsidR="00196228" w:rsidRDefault="00196228" w:rsidP="00E435B3">
      <w:pPr>
        <w:pStyle w:val="Heading1"/>
        <w:rPr>
          <w:rtl/>
          <w:lang w:bidi="ar-EG"/>
        </w:rPr>
      </w:pPr>
      <w:r>
        <w:rPr>
          <w:lang w:bidi="ar-EG"/>
        </w:rPr>
        <w:lastRenderedPageBreak/>
        <w:t>6</w:t>
      </w:r>
      <w:r>
        <w:rPr>
          <w:rtl/>
          <w:lang w:bidi="ar-EG"/>
        </w:rPr>
        <w:tab/>
      </w:r>
      <w:r w:rsidR="00E435B3" w:rsidRPr="00E435B3">
        <w:rPr>
          <w:rFonts w:hint="cs"/>
          <w:rtl/>
          <w:lang w:bidi="ar-SY"/>
        </w:rPr>
        <w:t>المراجعة الداخلية</w:t>
      </w:r>
    </w:p>
    <w:p w14:paraId="3DFAF901" w14:textId="45874638" w:rsidR="00196228" w:rsidRPr="00523C9E" w:rsidRDefault="00196228" w:rsidP="00E435B3">
      <w:pPr>
        <w:rPr>
          <w:rtl/>
          <w:lang w:bidi="ar-EG"/>
        </w:rPr>
      </w:pPr>
      <w:r>
        <w:rPr>
          <w:lang w:bidi="ar-SY"/>
        </w:rPr>
        <w:t>1.6</w:t>
      </w:r>
      <w:r>
        <w:rPr>
          <w:lang w:bidi="ar-SY"/>
        </w:rPr>
        <w:tab/>
      </w:r>
      <w:r w:rsidR="00E435B3" w:rsidRPr="00E435B3">
        <w:rPr>
          <w:rFonts w:hint="cs"/>
          <w:rtl/>
        </w:rPr>
        <w:t>واصلت اللجنة الاستشارية المستقلة للإدارة استعراض تخطيط أنشطة المراجعة الداخلية وتقدمها، ونتائج تقارير المراجعة الداخلية في عامي</w:t>
      </w:r>
      <w:r w:rsidR="00E435B3" w:rsidRPr="00E435B3">
        <w:rPr>
          <w:rFonts w:hint="eastAsia"/>
          <w:rtl/>
        </w:rPr>
        <w:t> </w:t>
      </w:r>
      <w:r w:rsidR="00E435B3" w:rsidRPr="00E435B3">
        <w:rPr>
          <w:lang w:bidi="ar-EG"/>
        </w:rPr>
        <w:t>201</w:t>
      </w:r>
      <w:r w:rsidR="00E435B3">
        <w:rPr>
          <w:lang w:bidi="ar-EG"/>
        </w:rPr>
        <w:t>9</w:t>
      </w:r>
      <w:r w:rsidR="00523C9E">
        <w:rPr>
          <w:rFonts w:hint="cs"/>
          <w:rtl/>
        </w:rPr>
        <w:t xml:space="preserve"> و</w:t>
      </w:r>
      <w:r w:rsidR="00523C9E">
        <w:rPr>
          <w:lang w:bidi="ar-EG"/>
        </w:rPr>
        <w:t>2020</w:t>
      </w:r>
      <w:r w:rsidR="00523C9E">
        <w:rPr>
          <w:rFonts w:hint="cs"/>
          <w:rtl/>
          <w:lang w:bidi="ar-EG"/>
        </w:rPr>
        <w:t>.</w:t>
      </w:r>
    </w:p>
    <w:p w14:paraId="0E5542E2" w14:textId="08355134" w:rsidR="00E435B3" w:rsidRDefault="00196228" w:rsidP="00523C9E">
      <w:pPr>
        <w:rPr>
          <w:rtl/>
          <w:lang w:bidi="ar-EG"/>
        </w:rPr>
      </w:pPr>
      <w:r>
        <w:rPr>
          <w:lang w:bidi="ar-SY"/>
        </w:rPr>
        <w:t>2.</w:t>
      </w:r>
      <w:r w:rsidR="00E435B3">
        <w:rPr>
          <w:lang w:bidi="ar-SY"/>
        </w:rPr>
        <w:t>6</w:t>
      </w:r>
      <w:r>
        <w:rPr>
          <w:lang w:bidi="ar-SY"/>
        </w:rPr>
        <w:tab/>
      </w:r>
      <w:r w:rsidR="00523C9E">
        <w:rPr>
          <w:rFonts w:hint="cs"/>
          <w:rtl/>
          <w:lang w:bidi="ar-SY"/>
        </w:rPr>
        <w:t>وأعربت اللجنة عن قلقها بشأن الموارد المخصصة لعمل المراجعة الذي تضطلع به وحدة المراجعة الداخلية. وقد سبق أن شاطرت اللجنة قلقها هذا مع الإدارة من خلال العديد من التوصيات، خاصةً</w:t>
      </w:r>
      <w:r w:rsidR="00E435B3">
        <w:rPr>
          <w:rFonts w:hint="cs"/>
          <w:rtl/>
          <w:lang w:bidi="ar-EG"/>
        </w:rPr>
        <w:t>:</w:t>
      </w:r>
    </w:p>
    <w:p w14:paraId="7318C8BA" w14:textId="2C741F1A" w:rsidR="00E435B3" w:rsidRDefault="00483949" w:rsidP="003A3510">
      <w:pPr>
        <w:pStyle w:val="enumlev1"/>
        <w:rPr>
          <w:rtl/>
        </w:rPr>
      </w:pPr>
      <w:r>
        <w:rPr>
          <w:rFonts w:hint="cs"/>
          <w:rtl/>
          <w:lang w:bidi="ar-EG"/>
        </w:rPr>
        <w:t>-</w:t>
      </w:r>
      <w:r>
        <w:rPr>
          <w:rtl/>
          <w:lang w:bidi="ar-EG"/>
        </w:rPr>
        <w:tab/>
      </w:r>
      <w:r w:rsidR="00523C9E">
        <w:rPr>
          <w:rFonts w:hint="cs"/>
          <w:rtl/>
          <w:lang w:bidi="ar-EG"/>
        </w:rPr>
        <w:t xml:space="preserve">التوصية </w:t>
      </w:r>
      <w:r w:rsidR="00523C9E">
        <w:rPr>
          <w:lang w:bidi="ar-EG"/>
        </w:rPr>
        <w:t>2016/11</w:t>
      </w:r>
      <w:r w:rsidR="00523C9E">
        <w:rPr>
          <w:rFonts w:hint="cs"/>
          <w:rtl/>
          <w:lang w:bidi="ar-EG"/>
        </w:rPr>
        <w:t>: "</w:t>
      </w:r>
      <w:r w:rsidR="003A3510" w:rsidRPr="003A3510">
        <w:rPr>
          <w:rFonts w:hint="cs"/>
          <w:rtl/>
        </w:rPr>
        <w:t xml:space="preserve">توصي اللجنة الاستشارية </w:t>
      </w:r>
      <w:r w:rsidR="004233A4" w:rsidRPr="003A3510">
        <w:rPr>
          <w:rFonts w:hint="cs"/>
          <w:rtl/>
        </w:rPr>
        <w:t>المستقلة</w:t>
      </w:r>
      <w:r w:rsidR="004233A4">
        <w:rPr>
          <w:rFonts w:hint="cs"/>
          <w:rtl/>
        </w:rPr>
        <w:t xml:space="preserve"> </w:t>
      </w:r>
      <w:r w:rsidR="003A3510" w:rsidRPr="003A3510">
        <w:rPr>
          <w:rFonts w:hint="cs"/>
          <w:rtl/>
        </w:rPr>
        <w:t>للإدارة بالاستخدام المناسب والإدارة الصارمة لموارد المراجعة الداخلية بحيث يُضطلع بأقصى قدر من أعمال المراجعة المباشرة</w:t>
      </w:r>
      <w:r w:rsidR="00523C9E">
        <w:rPr>
          <w:rFonts w:hint="cs"/>
          <w:rtl/>
        </w:rPr>
        <w:t>"</w:t>
      </w:r>
      <w:r w:rsidR="003A3510" w:rsidRPr="003A3510">
        <w:rPr>
          <w:rFonts w:hint="cs"/>
          <w:rtl/>
        </w:rPr>
        <w:t>.</w:t>
      </w:r>
    </w:p>
    <w:p w14:paraId="1D1494D5" w14:textId="3BB5C293" w:rsidR="00483949" w:rsidRDefault="00483949" w:rsidP="00F800CF">
      <w:pPr>
        <w:pStyle w:val="enumlev1"/>
        <w:rPr>
          <w:rtl/>
        </w:rPr>
      </w:pPr>
      <w:r>
        <w:rPr>
          <w:rFonts w:hint="cs"/>
          <w:rtl/>
        </w:rPr>
        <w:t>-</w:t>
      </w:r>
      <w:r>
        <w:rPr>
          <w:rtl/>
        </w:rPr>
        <w:tab/>
      </w:r>
      <w:r w:rsidR="00523C9E">
        <w:rPr>
          <w:rFonts w:hint="cs"/>
          <w:rtl/>
        </w:rPr>
        <w:t xml:space="preserve">التوصية </w:t>
      </w:r>
      <w:r w:rsidR="00523C9E">
        <w:t>2017/2</w:t>
      </w:r>
      <w:r w:rsidR="00523C9E">
        <w:rPr>
          <w:rFonts w:hint="cs"/>
          <w:rtl/>
        </w:rPr>
        <w:t>: "</w:t>
      </w:r>
      <w:r w:rsidR="00F800CF" w:rsidRPr="00F800CF">
        <w:rPr>
          <w:rFonts w:hint="cs"/>
          <w:rtl/>
        </w:rPr>
        <w:t>توصي اللجنة</w:t>
      </w:r>
      <w:r w:rsidR="00F800CF" w:rsidRPr="00F800CF">
        <w:rPr>
          <w:rtl/>
        </w:rPr>
        <w:t xml:space="preserve"> </w:t>
      </w:r>
      <w:r w:rsidR="00F800CF" w:rsidRPr="00F800CF">
        <w:rPr>
          <w:rFonts w:hint="cs"/>
          <w:rtl/>
        </w:rPr>
        <w:t>الاستشارية</w:t>
      </w:r>
      <w:r w:rsidR="00F800CF" w:rsidRPr="00F800CF">
        <w:rPr>
          <w:rtl/>
        </w:rPr>
        <w:t xml:space="preserve"> </w:t>
      </w:r>
      <w:r w:rsidR="00F800CF" w:rsidRPr="00F800CF">
        <w:rPr>
          <w:rFonts w:hint="cs"/>
          <w:rtl/>
        </w:rPr>
        <w:t>المستقلة</w:t>
      </w:r>
      <w:r w:rsidR="00F800CF" w:rsidRPr="00F800CF">
        <w:rPr>
          <w:rtl/>
        </w:rPr>
        <w:t xml:space="preserve"> </w:t>
      </w:r>
      <w:r w:rsidR="00F800CF" w:rsidRPr="00F800CF">
        <w:rPr>
          <w:rFonts w:hint="cs"/>
          <w:rtl/>
        </w:rPr>
        <w:t>للإدارة</w:t>
      </w:r>
      <w:r w:rsidR="00F800CF" w:rsidRPr="00F800CF">
        <w:rPr>
          <w:rtl/>
        </w:rPr>
        <w:t xml:space="preserve"> </w:t>
      </w:r>
      <w:r w:rsidR="00F800CF" w:rsidRPr="00F800CF">
        <w:rPr>
          <w:rFonts w:hint="cs"/>
          <w:rtl/>
        </w:rPr>
        <w:t xml:space="preserve">بأن </w:t>
      </w:r>
      <w:r w:rsidR="00944835">
        <w:rPr>
          <w:rFonts w:hint="cs"/>
          <w:rtl/>
        </w:rPr>
        <w:t>تمضي</w:t>
      </w:r>
      <w:r w:rsidR="00F800CF" w:rsidRPr="00F800CF">
        <w:rPr>
          <w:rFonts w:hint="cs"/>
          <w:rtl/>
        </w:rPr>
        <w:t xml:space="preserve"> المراجعة الداخلية</w:t>
      </w:r>
      <w:r w:rsidR="00944835">
        <w:rPr>
          <w:rFonts w:hint="cs"/>
          <w:rtl/>
        </w:rPr>
        <w:t xml:space="preserve"> في</w:t>
      </w:r>
      <w:r w:rsidR="00F800CF" w:rsidRPr="00F800CF">
        <w:rPr>
          <w:rFonts w:hint="cs"/>
          <w:rtl/>
        </w:rPr>
        <w:t xml:space="preserve"> اعتماد خطة مراجعة قائمة على المخاطر </w:t>
      </w:r>
      <w:r w:rsidR="00944835">
        <w:rPr>
          <w:rFonts w:hint="cs"/>
          <w:rtl/>
        </w:rPr>
        <w:t>و</w:t>
      </w:r>
      <w:r w:rsidR="00F800CF" w:rsidRPr="00F800CF">
        <w:rPr>
          <w:rFonts w:hint="cs"/>
          <w:rtl/>
        </w:rPr>
        <w:t>متعددة السنوات تشمل دورة</w:t>
      </w:r>
      <w:r w:rsidR="00F800CF" w:rsidRPr="00F800CF">
        <w:rPr>
          <w:rtl/>
        </w:rPr>
        <w:t xml:space="preserve"> </w:t>
      </w:r>
      <w:r w:rsidR="00F800CF" w:rsidRPr="00F800CF">
        <w:rPr>
          <w:rFonts w:hint="cs"/>
          <w:rtl/>
        </w:rPr>
        <w:t>متجددة ل</w:t>
      </w:r>
      <w:r w:rsidR="00944835">
        <w:rPr>
          <w:rFonts w:hint="cs"/>
          <w:rtl/>
        </w:rPr>
        <w:t>ل</w:t>
      </w:r>
      <w:r w:rsidR="00F800CF" w:rsidRPr="00F800CF">
        <w:rPr>
          <w:rFonts w:hint="cs"/>
          <w:rtl/>
        </w:rPr>
        <w:t xml:space="preserve">تغطية، من أجل ضمان الرقابة المناسبة على المجالات الرئيسية والأنشطة التشغيلية </w:t>
      </w:r>
      <w:r w:rsidR="00944835">
        <w:rPr>
          <w:rFonts w:hint="cs"/>
          <w:rtl/>
        </w:rPr>
        <w:t>مع</w:t>
      </w:r>
      <w:r w:rsidR="00F800CF" w:rsidRPr="00F800CF">
        <w:rPr>
          <w:rFonts w:hint="cs"/>
          <w:rtl/>
        </w:rPr>
        <w:t xml:space="preserve"> مر</w:t>
      </w:r>
      <w:r w:rsidR="00944835">
        <w:rPr>
          <w:rFonts w:hint="cs"/>
          <w:rtl/>
        </w:rPr>
        <w:t>ور الوقت</w:t>
      </w:r>
      <w:r w:rsidR="00F800CF" w:rsidRPr="00F800CF">
        <w:rPr>
          <w:rFonts w:hint="cs"/>
          <w:rtl/>
        </w:rPr>
        <w:t>، مما يكفل الاستخدام الأمثل للموارد المحدودة المتاحة للمراجعة الداخلية</w:t>
      </w:r>
      <w:r w:rsidR="00944835">
        <w:rPr>
          <w:rFonts w:hint="cs"/>
          <w:rtl/>
        </w:rPr>
        <w:t>"</w:t>
      </w:r>
      <w:r w:rsidR="00F800CF" w:rsidRPr="00F800CF">
        <w:rPr>
          <w:rFonts w:hint="cs"/>
          <w:rtl/>
        </w:rPr>
        <w:t>.</w:t>
      </w:r>
    </w:p>
    <w:p w14:paraId="47962E7C" w14:textId="77368B91" w:rsidR="00483949" w:rsidRDefault="00483949" w:rsidP="00F800CF">
      <w:pPr>
        <w:pStyle w:val="enumlev1"/>
        <w:rPr>
          <w:rtl/>
          <w:lang w:bidi="ar-EG"/>
        </w:rPr>
      </w:pPr>
      <w:r>
        <w:rPr>
          <w:rFonts w:hint="cs"/>
          <w:rtl/>
        </w:rPr>
        <w:t>-</w:t>
      </w:r>
      <w:r>
        <w:rPr>
          <w:rtl/>
        </w:rPr>
        <w:tab/>
      </w:r>
      <w:r w:rsidR="00944835">
        <w:rPr>
          <w:rFonts w:hint="cs"/>
          <w:rtl/>
        </w:rPr>
        <w:t xml:space="preserve">التوصية </w:t>
      </w:r>
      <w:r w:rsidR="00944835">
        <w:t>2017/3</w:t>
      </w:r>
      <w:r w:rsidR="00944835">
        <w:rPr>
          <w:rFonts w:hint="cs"/>
          <w:rtl/>
        </w:rPr>
        <w:t xml:space="preserve">: "على نحو ما </w:t>
      </w:r>
      <w:r w:rsidR="00F800CF" w:rsidRPr="00F800CF">
        <w:rPr>
          <w:rFonts w:hint="cs"/>
          <w:rtl/>
        </w:rPr>
        <w:t>أوصت به اللجنة</w:t>
      </w:r>
      <w:r w:rsidR="00F800CF" w:rsidRPr="00F800CF">
        <w:rPr>
          <w:rtl/>
        </w:rPr>
        <w:t xml:space="preserve"> </w:t>
      </w:r>
      <w:r w:rsidR="00F800CF" w:rsidRPr="00F800CF">
        <w:rPr>
          <w:rFonts w:hint="cs"/>
          <w:rtl/>
        </w:rPr>
        <w:t>الاستشارية</w:t>
      </w:r>
      <w:r w:rsidR="00F800CF" w:rsidRPr="00F800CF">
        <w:rPr>
          <w:rtl/>
        </w:rPr>
        <w:t xml:space="preserve"> </w:t>
      </w:r>
      <w:r w:rsidR="00F800CF" w:rsidRPr="00F800CF">
        <w:rPr>
          <w:rFonts w:hint="cs"/>
          <w:rtl/>
        </w:rPr>
        <w:t>المستقلة</w:t>
      </w:r>
      <w:r w:rsidR="00F800CF" w:rsidRPr="00F800CF">
        <w:rPr>
          <w:rtl/>
        </w:rPr>
        <w:t xml:space="preserve"> </w:t>
      </w:r>
      <w:r w:rsidR="00F800CF" w:rsidRPr="00F800CF">
        <w:rPr>
          <w:rFonts w:hint="cs"/>
          <w:rtl/>
        </w:rPr>
        <w:t>للإدارة</w:t>
      </w:r>
      <w:r w:rsidR="00F800CF" w:rsidRPr="00F800CF">
        <w:rPr>
          <w:rtl/>
        </w:rPr>
        <w:t xml:space="preserve"> </w:t>
      </w:r>
      <w:r w:rsidR="00F800CF" w:rsidRPr="00F800CF">
        <w:rPr>
          <w:rFonts w:hint="cs"/>
          <w:rtl/>
        </w:rPr>
        <w:t xml:space="preserve">في عام </w:t>
      </w:r>
      <w:r w:rsidR="00F800CF" w:rsidRPr="00F800CF">
        <w:t>2016</w:t>
      </w:r>
      <w:r w:rsidR="00F800CF" w:rsidRPr="00F800CF">
        <w:rPr>
          <w:rFonts w:hint="cs"/>
          <w:rtl/>
        </w:rPr>
        <w:t xml:space="preserve">، من المهم استخدام الموارد المحدودة المتاحة لوحدة المراجعة الداخلية للنظر في المجالات التي تمثل </w:t>
      </w:r>
      <w:r w:rsidR="004233A4">
        <w:rPr>
          <w:rFonts w:hint="cs"/>
          <w:rtl/>
        </w:rPr>
        <w:t>ال</w:t>
      </w:r>
      <w:r w:rsidR="00F800CF" w:rsidRPr="00F800CF">
        <w:rPr>
          <w:rFonts w:hint="cs"/>
          <w:rtl/>
        </w:rPr>
        <w:t xml:space="preserve">مخاطر </w:t>
      </w:r>
      <w:r w:rsidR="004233A4">
        <w:rPr>
          <w:rFonts w:hint="cs"/>
          <w:rtl/>
        </w:rPr>
        <w:t xml:space="preserve">ذات </w:t>
      </w:r>
      <w:r w:rsidR="00F800CF" w:rsidRPr="00F800CF">
        <w:rPr>
          <w:rFonts w:hint="cs"/>
          <w:rtl/>
        </w:rPr>
        <w:t>الأولوية العليا في</w:t>
      </w:r>
      <w:r w:rsidR="00C272E3">
        <w:rPr>
          <w:rFonts w:hint="eastAsia"/>
          <w:rtl/>
        </w:rPr>
        <w:t> </w:t>
      </w:r>
      <w:r w:rsidR="00F800CF" w:rsidRPr="00F800CF">
        <w:rPr>
          <w:rFonts w:hint="cs"/>
          <w:rtl/>
        </w:rPr>
        <w:t>المنظمة</w:t>
      </w:r>
      <w:r w:rsidR="004233A4">
        <w:rPr>
          <w:rFonts w:hint="cs"/>
          <w:rtl/>
        </w:rPr>
        <w:t>"</w:t>
      </w:r>
      <w:r w:rsidR="00F800CF" w:rsidRPr="00F800CF">
        <w:rPr>
          <w:rFonts w:hint="cs"/>
          <w:rtl/>
        </w:rPr>
        <w:t>.</w:t>
      </w:r>
    </w:p>
    <w:p w14:paraId="4CAAAD4B" w14:textId="6BC84DA5" w:rsidR="00586FB6" w:rsidRDefault="00586FB6" w:rsidP="00F12702">
      <w:pPr>
        <w:rPr>
          <w:rtl/>
          <w:lang w:bidi="ar-EG"/>
        </w:rPr>
      </w:pPr>
      <w:r>
        <w:rPr>
          <w:lang w:bidi="ar-SY"/>
        </w:rPr>
        <w:t>3</w:t>
      </w:r>
      <w:r w:rsidR="00F800CF">
        <w:rPr>
          <w:lang w:bidi="ar-SY"/>
        </w:rPr>
        <w:t>.6</w:t>
      </w:r>
      <w:r w:rsidR="00F800CF">
        <w:rPr>
          <w:lang w:bidi="ar-SY"/>
        </w:rPr>
        <w:tab/>
      </w:r>
      <w:r w:rsidR="00F12702">
        <w:rPr>
          <w:rFonts w:hint="cs"/>
          <w:rtl/>
          <w:lang w:bidi="ar-SY"/>
        </w:rPr>
        <w:t>و</w:t>
      </w:r>
      <w:r w:rsidR="004233A4">
        <w:rPr>
          <w:rFonts w:hint="cs"/>
          <w:rtl/>
          <w:lang w:bidi="ar-SY"/>
        </w:rPr>
        <w:t xml:space="preserve">أثار أعضاء اللجنة مرة أخرى شواغل بشأن استخدام الموارد المحدودة وتغطية أعمال المراجعة ومدى كفاية العمليات. وشهدت الفترة السابقة </w:t>
      </w:r>
      <w:r w:rsidR="00601627" w:rsidRPr="00601627">
        <w:rPr>
          <w:rFonts w:hint="cs"/>
          <w:rtl/>
          <w:lang w:bidi="ar-SY"/>
        </w:rPr>
        <w:t>انقطاعاً</w:t>
      </w:r>
      <w:r w:rsidR="004233A4">
        <w:rPr>
          <w:rFonts w:hint="cs"/>
          <w:rtl/>
          <w:lang w:bidi="ar-SY"/>
        </w:rPr>
        <w:t xml:space="preserve"> كبيراً، ولكن </w:t>
      </w:r>
      <w:r w:rsidR="00826771">
        <w:rPr>
          <w:rFonts w:hint="cs"/>
          <w:rtl/>
          <w:lang w:bidi="ar-SY"/>
        </w:rPr>
        <w:t xml:space="preserve">يتعين على </w:t>
      </w:r>
      <w:r w:rsidR="004233A4">
        <w:rPr>
          <w:rFonts w:hint="cs"/>
          <w:rtl/>
          <w:lang w:bidi="ar-SY"/>
        </w:rPr>
        <w:t xml:space="preserve">وحدة المراجعة الداخلية </w:t>
      </w:r>
      <w:r w:rsidR="00826771">
        <w:rPr>
          <w:rFonts w:hint="cs"/>
          <w:rtl/>
          <w:lang w:bidi="ar-SY"/>
        </w:rPr>
        <w:t xml:space="preserve">تدارك العمل </w:t>
      </w:r>
      <w:r w:rsidR="00F12702">
        <w:rPr>
          <w:rFonts w:hint="cs"/>
          <w:rtl/>
          <w:lang w:bidi="ar-SY"/>
        </w:rPr>
        <w:t>اللازم</w:t>
      </w:r>
      <w:r w:rsidR="00826771">
        <w:rPr>
          <w:rFonts w:hint="cs"/>
          <w:rtl/>
          <w:lang w:bidi="ar-SY"/>
        </w:rPr>
        <w:t xml:space="preserve"> للتأكد من نزاهة المنظمة.</w:t>
      </w:r>
      <w:r w:rsidR="00F12702">
        <w:rPr>
          <w:rFonts w:hint="cs"/>
          <w:rtl/>
          <w:lang w:bidi="ar-SY"/>
        </w:rPr>
        <w:t xml:space="preserve"> ولا ترقى النتائج حالياً إلى المستوى الأمثل، ويبدو أن الحالة تتدهور بدلاً من أن تتحسن. وتتساءل اللجنة عما إذا كانت وحدة المراجعة الداخلية مزودة بالموارد اللازمة لرصد المنظمة بفعالية.</w:t>
      </w:r>
    </w:p>
    <w:p w14:paraId="333E6D3B" w14:textId="35655BDE" w:rsidR="00586FB6" w:rsidRDefault="00586FB6" w:rsidP="007C4FEB">
      <w:pPr>
        <w:rPr>
          <w:rtl/>
          <w:lang w:bidi="ar-EG"/>
        </w:rPr>
      </w:pPr>
      <w:r>
        <w:rPr>
          <w:lang w:bidi="ar-SY"/>
        </w:rPr>
        <w:t>4.6</w:t>
      </w:r>
      <w:r>
        <w:rPr>
          <w:lang w:bidi="ar-SY"/>
        </w:rPr>
        <w:tab/>
      </w:r>
      <w:r w:rsidR="00273CB2">
        <w:rPr>
          <w:rFonts w:hint="cs"/>
          <w:rtl/>
          <w:lang w:bidi="ar-EG"/>
        </w:rPr>
        <w:t>وبغض النظر عن الجهود المبذولة في مختلف التحقيقات والأعمال الأخرى غير المتعلقة بالمراجعة والانقطاع الناجم</w:t>
      </w:r>
      <w:r w:rsidR="00200FC0">
        <w:rPr>
          <w:rFonts w:hint="eastAsia"/>
          <w:rtl/>
          <w:lang w:bidi="ar-EG"/>
        </w:rPr>
        <w:t> </w:t>
      </w:r>
      <w:r w:rsidR="00273CB2">
        <w:rPr>
          <w:rFonts w:hint="cs"/>
          <w:rtl/>
          <w:lang w:bidi="ar-EG"/>
        </w:rPr>
        <w:t>عن جائحة كوفيد-19، تدعو الضرورة إلى المضي قدماً بولاية المراجعة. ومن المثير للقلق ألاّ يُضطلع بأي أعمال للمراجعة في عام 2020. ويتعين مواصلة العمل في البيئة الافتراضية بنفس الوتيرة إن لم يكن بوتيرة أكبر.</w:t>
      </w:r>
      <w:r w:rsidR="0088479E">
        <w:rPr>
          <w:rFonts w:hint="cs"/>
          <w:rtl/>
          <w:lang w:bidi="ar-EG"/>
        </w:rPr>
        <w:t xml:space="preserve">  </w:t>
      </w:r>
    </w:p>
    <w:p w14:paraId="5321877C" w14:textId="02E95544" w:rsidR="00586FB6" w:rsidRPr="007C4FEB" w:rsidRDefault="00586FB6" w:rsidP="007C4FEB">
      <w:pPr>
        <w:rPr>
          <w:rtl/>
          <w:lang w:bidi="ar-EG"/>
        </w:rPr>
      </w:pPr>
      <w:r>
        <w:rPr>
          <w:lang w:bidi="ar-SY"/>
        </w:rPr>
        <w:t>5.6</w:t>
      </w:r>
      <w:r>
        <w:rPr>
          <w:lang w:bidi="ar-SY"/>
        </w:rPr>
        <w:tab/>
      </w:r>
      <w:r w:rsidR="00273CB2">
        <w:rPr>
          <w:rFonts w:hint="cs"/>
          <w:rtl/>
          <w:lang w:bidi="ar-SY"/>
        </w:rPr>
        <w:t>وينبغي معالجة الشواغل الموثقة لأن المخاطر يمكن أن تكون عالية جداً في المستقبل</w:t>
      </w:r>
      <w:r w:rsidR="00273CB2">
        <w:rPr>
          <w:rFonts w:hint="cs"/>
          <w:rtl/>
          <w:lang w:bidi="ar-EG"/>
        </w:rPr>
        <w:t>. وتعتبر اللجنة هذا الأمر مهمة بالغة الأهمية وتظل على استعداد لإجراء مزيد من المناقشات لإيجاد حل عاجل لهذه المشكلة</w:t>
      </w:r>
      <w:r>
        <w:rPr>
          <w:rFonts w:hint="cs"/>
          <w:rtl/>
          <w:lang w:bidi="ar-EG"/>
        </w:rPr>
        <w:t>.</w:t>
      </w:r>
    </w:p>
    <w:p w14:paraId="79A3CBAC" w14:textId="6528885C" w:rsidR="00586FB6" w:rsidRDefault="00586FB6" w:rsidP="00200FC0">
      <w:pPr>
        <w:rPr>
          <w:lang w:bidi="ar-EG"/>
        </w:rPr>
      </w:pPr>
      <w:r>
        <w:rPr>
          <w:lang w:bidi="ar-SY"/>
        </w:rPr>
        <w:t>6.6</w:t>
      </w:r>
      <w:r>
        <w:rPr>
          <w:lang w:bidi="ar-SY"/>
        </w:rPr>
        <w:tab/>
      </w:r>
      <w:r w:rsidR="0088479E">
        <w:rPr>
          <w:rFonts w:hint="cs"/>
          <w:rtl/>
          <w:lang w:bidi="ar-EG"/>
        </w:rPr>
        <w:t>ولاحظت اللجنة زيادة عدد التحقيقات وأشارت إلى مقترح تخصيص مورد للتحقيق، باعتبار ذلك مسألة ذات أولوية (</w:t>
      </w:r>
      <w:r w:rsidR="009E0C4B">
        <w:rPr>
          <w:rFonts w:hint="cs"/>
          <w:rtl/>
          <w:lang w:bidi="ar-EG"/>
        </w:rPr>
        <w:t xml:space="preserve">إذ تشير إلى وثيقة المجلس </w:t>
      </w:r>
      <w:hyperlink r:id="rId22" w:history="1">
        <w:r w:rsidR="009E0C4B" w:rsidRPr="00200FC0">
          <w:rPr>
            <w:rStyle w:val="Hyperlink"/>
            <w:lang w:bidi="ar-EG"/>
          </w:rPr>
          <w:t>C20/60</w:t>
        </w:r>
      </w:hyperlink>
      <w:r w:rsidR="009E0C4B">
        <w:rPr>
          <w:rFonts w:hint="cs"/>
          <w:rtl/>
          <w:lang w:bidi="ar-EG"/>
        </w:rPr>
        <w:t xml:space="preserve"> بشأن "إنشاء وظيفة وعملية تحقيق جديدة وتمويلها"</w:t>
      </w:r>
      <w:r w:rsidR="0088479E">
        <w:rPr>
          <w:rFonts w:hint="cs"/>
          <w:rtl/>
          <w:lang w:bidi="ar-EG"/>
        </w:rPr>
        <w:t>)</w:t>
      </w:r>
      <w:r w:rsidR="009E0C4B">
        <w:rPr>
          <w:rFonts w:hint="cs"/>
          <w:rtl/>
          <w:lang w:bidi="ar-EG"/>
        </w:rPr>
        <w:t xml:space="preserve">. ومع ذلك، سلطت اللجنة الضوء على ضرورة التعاقد مع خبراء خارجيين </w:t>
      </w:r>
      <w:r w:rsidR="00040FF0">
        <w:rPr>
          <w:rFonts w:hint="cs"/>
          <w:rtl/>
          <w:lang w:bidi="ar-EG"/>
        </w:rPr>
        <w:t>فيما يتعلق بأنواع ومجالات معينة من التحقيق.</w:t>
      </w:r>
    </w:p>
    <w:p w14:paraId="1C400C84" w14:textId="602CE43D" w:rsidR="00586FB6" w:rsidRPr="00200FC0" w:rsidRDefault="00586FB6" w:rsidP="00196228">
      <w:pPr>
        <w:rPr>
          <w:sz w:val="2"/>
          <w:szCs w:val="2"/>
        </w:rPr>
      </w:pPr>
    </w:p>
    <w:tbl>
      <w:tblPr>
        <w:tblStyle w:val="TableGrid"/>
        <w:bidiVisual/>
        <w:tblW w:w="0" w:type="auto"/>
        <w:tblLook w:val="04A0" w:firstRow="1" w:lastRow="0" w:firstColumn="1" w:lastColumn="0" w:noHBand="0" w:noVBand="1"/>
      </w:tblPr>
      <w:tblGrid>
        <w:gridCol w:w="9629"/>
      </w:tblGrid>
      <w:tr w:rsidR="00586FB6" w14:paraId="73B86ED7" w14:textId="77777777" w:rsidTr="00586FB6">
        <w:tc>
          <w:tcPr>
            <w:tcW w:w="9629" w:type="dxa"/>
          </w:tcPr>
          <w:p w14:paraId="5E07FE6C" w14:textId="16DE5127" w:rsidR="006E468D" w:rsidRDefault="00040FF0" w:rsidP="00C272E3">
            <w:pPr>
              <w:spacing w:after="120"/>
              <w:rPr>
                <w:rtl/>
                <w:lang w:bidi="ar-EG"/>
              </w:rPr>
            </w:pPr>
            <w:r w:rsidRPr="00040FF0">
              <w:rPr>
                <w:rFonts w:hint="cs"/>
                <w:b/>
                <w:bCs/>
                <w:rtl/>
                <w:lang w:bidi="ar-EG"/>
              </w:rPr>
              <w:t xml:space="preserve">التوصية 1 </w:t>
            </w:r>
            <w:r w:rsidRPr="00040FF0">
              <w:rPr>
                <w:b/>
                <w:bCs/>
                <w:lang w:bidi="ar-EG"/>
              </w:rPr>
              <w:t>(2020)</w:t>
            </w:r>
            <w:r w:rsidR="006E468D">
              <w:rPr>
                <w:rFonts w:hint="cs"/>
                <w:rtl/>
                <w:lang w:bidi="ar-EG"/>
              </w:rPr>
              <w:t xml:space="preserve">: </w:t>
            </w:r>
            <w:r>
              <w:rPr>
                <w:rFonts w:hint="cs"/>
                <w:rtl/>
                <w:lang w:bidi="ar-EG"/>
              </w:rPr>
              <w:t xml:space="preserve">المراجعة الداخلية في أي منظمة هي خط الدفاع الثالث الذي يضمن إدارة المخاطر وعمليات الرقابة الداخلية في المنظمة؛ </w:t>
            </w:r>
            <w:r w:rsidR="00273CB2">
              <w:rPr>
                <w:rFonts w:hint="cs"/>
                <w:rtl/>
                <w:lang w:bidi="ar-EG"/>
              </w:rPr>
              <w:t>و</w:t>
            </w:r>
            <w:r>
              <w:rPr>
                <w:rFonts w:hint="cs"/>
                <w:rtl/>
                <w:lang w:bidi="ar-EG"/>
              </w:rPr>
              <w:t>توصي اللجنة الاستشارية المستقلة للإدارة بضرورة تعزيز وحدة المراجعة الداخلية بشكل كبير من حيث الموارد وتغطية</w:t>
            </w:r>
            <w:r w:rsidR="00273CB2">
              <w:rPr>
                <w:rFonts w:hint="cs"/>
                <w:rtl/>
                <w:lang w:bidi="ar-EG"/>
              </w:rPr>
              <w:t xml:space="preserve"> العمليات</w:t>
            </w:r>
            <w:r>
              <w:rPr>
                <w:rFonts w:hint="cs"/>
                <w:rtl/>
                <w:lang w:bidi="ar-EG"/>
              </w:rPr>
              <w:t xml:space="preserve"> وكفاي</w:t>
            </w:r>
            <w:r w:rsidR="00273CB2">
              <w:rPr>
                <w:rFonts w:hint="cs"/>
                <w:rtl/>
                <w:lang w:bidi="ar-EG"/>
              </w:rPr>
              <w:t>تها</w:t>
            </w:r>
            <w:r>
              <w:rPr>
                <w:rFonts w:hint="cs"/>
                <w:rtl/>
                <w:lang w:bidi="ar-EG"/>
              </w:rPr>
              <w:t>.</w:t>
            </w:r>
          </w:p>
        </w:tc>
      </w:tr>
    </w:tbl>
    <w:p w14:paraId="63D942F8" w14:textId="1A8FA09F" w:rsidR="006E468D" w:rsidRDefault="006E468D" w:rsidP="006E468D">
      <w:pPr>
        <w:pStyle w:val="Heading1"/>
        <w:rPr>
          <w:rtl/>
          <w:lang w:bidi="ar-EG"/>
        </w:rPr>
      </w:pPr>
      <w:r>
        <w:rPr>
          <w:lang w:bidi="ar-EG"/>
        </w:rPr>
        <w:t>7</w:t>
      </w:r>
      <w:r>
        <w:rPr>
          <w:rtl/>
          <w:lang w:bidi="ar-EG"/>
        </w:rPr>
        <w:tab/>
      </w:r>
      <w:r w:rsidR="00040FF0">
        <w:rPr>
          <w:rFonts w:hint="cs"/>
          <w:rtl/>
          <w:lang w:bidi="ar-EG"/>
        </w:rPr>
        <w:t>المراجعة الخارجية</w:t>
      </w:r>
    </w:p>
    <w:p w14:paraId="30A92706" w14:textId="470BF1F3" w:rsidR="00A62D19" w:rsidRDefault="006E468D" w:rsidP="009308A7">
      <w:pPr>
        <w:rPr>
          <w:lang w:bidi="ar-EG"/>
        </w:rPr>
      </w:pPr>
      <w:r>
        <w:rPr>
          <w:lang w:bidi="ar-SY"/>
        </w:rPr>
        <w:t>1.7</w:t>
      </w:r>
      <w:r>
        <w:rPr>
          <w:lang w:bidi="ar-SY"/>
        </w:rPr>
        <w:tab/>
      </w:r>
      <w:r w:rsidR="00AE4EEB">
        <w:rPr>
          <w:rFonts w:hint="cs"/>
          <w:rtl/>
          <w:lang w:bidi="ar-EG"/>
        </w:rPr>
        <w:t xml:space="preserve">تعاونت اللجنة الاستشارية المستقلة للإدارة عن كثب مع </w:t>
      </w:r>
      <w:r w:rsidR="009308A7">
        <w:rPr>
          <w:rFonts w:hint="cs"/>
          <w:rtl/>
          <w:lang w:bidi="ar-EG"/>
        </w:rPr>
        <w:t>المراجع الخارجي، إذ عقدت في كل اجتماع من اجتماعاتها جلسات مع المراجع الخارجي وإدارة الاتحاد، كما عقدت جلسات خاصة مغلقة مع المراجع الخارجي فقط.</w:t>
      </w:r>
    </w:p>
    <w:p w14:paraId="3FE88125" w14:textId="624DA044" w:rsidR="006E468D" w:rsidRDefault="00A62D19" w:rsidP="003216F1">
      <w:pPr>
        <w:rPr>
          <w:lang w:bidi="ar-EG"/>
        </w:rPr>
      </w:pPr>
      <w:r>
        <w:rPr>
          <w:lang w:bidi="ar-SY"/>
        </w:rPr>
        <w:t>2</w:t>
      </w:r>
      <w:r w:rsidR="006E468D">
        <w:rPr>
          <w:lang w:bidi="ar-SY"/>
        </w:rPr>
        <w:t>.7</w:t>
      </w:r>
      <w:r w:rsidR="006E468D">
        <w:rPr>
          <w:lang w:bidi="ar-SY"/>
        </w:rPr>
        <w:tab/>
      </w:r>
      <w:r w:rsidR="009308A7">
        <w:rPr>
          <w:rFonts w:hint="cs"/>
          <w:rtl/>
          <w:lang w:bidi="ar-SY"/>
        </w:rPr>
        <w:t>و</w:t>
      </w:r>
      <w:r w:rsidR="003216F1" w:rsidRPr="00416B1D">
        <w:rPr>
          <w:rFonts w:hint="cs"/>
          <w:rtl/>
          <w:lang w:bidi="ar-EG"/>
        </w:rPr>
        <w:t xml:space="preserve">على خلفية </w:t>
      </w:r>
      <w:r w:rsidR="009308A7">
        <w:rPr>
          <w:rFonts w:hint="cs"/>
          <w:rtl/>
          <w:lang w:bidi="ar-EG"/>
        </w:rPr>
        <w:t>نظام عمليات الرقابة الداخلية</w:t>
      </w:r>
      <w:r w:rsidR="003216F1" w:rsidRPr="00416B1D">
        <w:rPr>
          <w:rFonts w:hint="cs"/>
          <w:rtl/>
          <w:lang w:bidi="ar-EG"/>
        </w:rPr>
        <w:t>، أبدى المراجع الخارجي</w:t>
      </w:r>
      <w:r w:rsidR="009308A7">
        <w:rPr>
          <w:rFonts w:hint="cs"/>
          <w:rtl/>
          <w:lang w:bidi="ar-EG"/>
        </w:rPr>
        <w:t xml:space="preserve">، كما كان الحال في عام </w:t>
      </w:r>
      <w:r w:rsidR="009308A7" w:rsidRPr="00416B1D">
        <w:rPr>
          <w:lang w:val="es-ES" w:bidi="ar-SY"/>
        </w:rPr>
        <w:t>2018</w:t>
      </w:r>
      <w:r w:rsidR="009308A7">
        <w:rPr>
          <w:rFonts w:hint="cs"/>
          <w:rtl/>
          <w:lang w:val="es-ES" w:bidi="ar-SY"/>
        </w:rPr>
        <w:t>،</w:t>
      </w:r>
      <w:r w:rsidR="003216F1" w:rsidRPr="00416B1D">
        <w:rPr>
          <w:rFonts w:hint="cs"/>
          <w:rtl/>
          <w:lang w:bidi="ar-EG"/>
        </w:rPr>
        <w:t xml:space="preserve"> رأياً متحفظاً بشأن البيانات المالية للاتحاد لعام </w:t>
      </w:r>
      <w:r w:rsidR="003216F1" w:rsidRPr="00416B1D">
        <w:rPr>
          <w:lang w:val="es-ES" w:bidi="ar-SY"/>
        </w:rPr>
        <w:t>201</w:t>
      </w:r>
      <w:r w:rsidR="009308A7">
        <w:rPr>
          <w:lang w:val="es-ES" w:bidi="ar-SY"/>
        </w:rPr>
        <w:t>9</w:t>
      </w:r>
      <w:r w:rsidR="003216F1" w:rsidRPr="00416B1D">
        <w:rPr>
          <w:rFonts w:hint="cs"/>
          <w:rtl/>
          <w:lang w:bidi="ar-EG"/>
        </w:rPr>
        <w:t>.</w:t>
      </w:r>
      <w:r w:rsidR="003216F1">
        <w:rPr>
          <w:rFonts w:hint="cs"/>
          <w:rtl/>
          <w:lang w:bidi="ar-EG"/>
        </w:rPr>
        <w:t xml:space="preserve"> </w:t>
      </w:r>
      <w:r w:rsidR="009308A7">
        <w:rPr>
          <w:rFonts w:hint="cs"/>
          <w:rtl/>
        </w:rPr>
        <w:t>وكشفت عمليات التحقق التي اضطلع بها المراجع الخارجي أن</w:t>
      </w:r>
      <w:r w:rsidR="003216F1" w:rsidRPr="00416B1D">
        <w:rPr>
          <w:rFonts w:hint="cs"/>
          <w:rtl/>
          <w:lang w:bidi="ar-EG"/>
        </w:rPr>
        <w:t xml:space="preserve"> النفقات المتصلة بالتعاون الدولي والمساعدة التقنية</w:t>
      </w:r>
      <w:r w:rsidR="00947471">
        <w:rPr>
          <w:rFonts w:hint="cs"/>
          <w:rtl/>
          <w:lang w:bidi="ar-EG"/>
        </w:rPr>
        <w:t xml:space="preserve"> تمت الموافقة عليها ونُفِّذت في إطار نظام لعمليات الرقابة الداخلية لا </w:t>
      </w:r>
      <w:r w:rsidR="003216F1" w:rsidRPr="00416B1D">
        <w:rPr>
          <w:rFonts w:hint="cs"/>
          <w:rtl/>
          <w:lang w:bidi="ar-EG"/>
        </w:rPr>
        <w:t xml:space="preserve">يمكن </w:t>
      </w:r>
      <w:r w:rsidR="00947471">
        <w:rPr>
          <w:rFonts w:hint="cs"/>
          <w:rtl/>
          <w:lang w:bidi="ar-EG"/>
        </w:rPr>
        <w:t>للمراجع الخارجي الاعتماد عليه</w:t>
      </w:r>
      <w:r w:rsidR="003216F1" w:rsidRPr="00416B1D">
        <w:rPr>
          <w:rFonts w:hint="cs"/>
          <w:rtl/>
          <w:lang w:bidi="ar-EG"/>
        </w:rPr>
        <w:t xml:space="preserve"> لأغراض مراجع</w:t>
      </w:r>
      <w:r w:rsidR="00947471">
        <w:rPr>
          <w:rFonts w:hint="cs"/>
          <w:rtl/>
          <w:lang w:bidi="ar-EG"/>
        </w:rPr>
        <w:t>ة تلك النفقات</w:t>
      </w:r>
      <w:r w:rsidR="003216F1" w:rsidRPr="00416B1D">
        <w:rPr>
          <w:rFonts w:hint="cs"/>
          <w:rtl/>
          <w:lang w:bidi="ar-EG"/>
        </w:rPr>
        <w:t>. ولم تكن توجد أي إجراءات مراجعة أخرى مُرضية يمكن ل</w:t>
      </w:r>
      <w:r w:rsidR="00947471">
        <w:rPr>
          <w:rFonts w:hint="cs"/>
          <w:rtl/>
          <w:lang w:bidi="ar-EG"/>
        </w:rPr>
        <w:t>ل</w:t>
      </w:r>
      <w:r w:rsidR="003216F1" w:rsidRPr="00416B1D">
        <w:rPr>
          <w:rFonts w:hint="cs"/>
          <w:rtl/>
          <w:lang w:bidi="ar-EG"/>
        </w:rPr>
        <w:t xml:space="preserve">مراجع الخارجي اعتمادها </w:t>
      </w:r>
      <w:r w:rsidR="00947471">
        <w:rPr>
          <w:rFonts w:hint="cs"/>
          <w:rtl/>
          <w:lang w:bidi="ar-EG"/>
        </w:rPr>
        <w:t>ل</w:t>
      </w:r>
      <w:r w:rsidR="003216F1" w:rsidRPr="00416B1D">
        <w:rPr>
          <w:rFonts w:hint="cs"/>
          <w:rtl/>
          <w:lang w:bidi="ar-EG"/>
        </w:rPr>
        <w:t xml:space="preserve">تأكيد خلو النفقات المسجلة من الأخطاء </w:t>
      </w:r>
      <w:r w:rsidR="00062916">
        <w:rPr>
          <w:rFonts w:hint="cs"/>
          <w:rtl/>
          <w:lang w:bidi="ar-EG"/>
        </w:rPr>
        <w:t>المادية</w:t>
      </w:r>
      <w:r w:rsidR="003216F1" w:rsidRPr="00416B1D">
        <w:rPr>
          <w:rFonts w:hint="cs"/>
          <w:rtl/>
          <w:lang w:bidi="ar-EG"/>
        </w:rPr>
        <w:t>.</w:t>
      </w:r>
    </w:p>
    <w:p w14:paraId="153D3392" w14:textId="01EEC8C0" w:rsidR="003216F1" w:rsidRDefault="00A62D19" w:rsidP="0015009C">
      <w:pPr>
        <w:rPr>
          <w:lang w:bidi="ar-EG"/>
        </w:rPr>
      </w:pPr>
      <w:r>
        <w:rPr>
          <w:lang w:bidi="ar-SY"/>
        </w:rPr>
        <w:t>3</w:t>
      </w:r>
      <w:r w:rsidR="006E468D">
        <w:rPr>
          <w:lang w:bidi="ar-SY"/>
        </w:rPr>
        <w:t>.7</w:t>
      </w:r>
      <w:r w:rsidR="006E468D">
        <w:rPr>
          <w:lang w:bidi="ar-SY"/>
        </w:rPr>
        <w:tab/>
      </w:r>
      <w:r w:rsidR="00C15146">
        <w:rPr>
          <w:rFonts w:hint="cs"/>
          <w:rtl/>
          <w:lang w:bidi="ar-SY"/>
        </w:rPr>
        <w:t xml:space="preserve">وأقر المراجع الخارجي بأن الاتحاد قد شرع في عملية شاملة تهدف إلى تنفيذ توصيات المراجع الخارجي وكذلك التوصيات المقدمة من وحدة المراجعة الداخلية ووحدة التفتيش المشتركة على النحو الواجب. واعترف تقرير المراجع الخارجي </w:t>
      </w:r>
      <w:r w:rsidR="00C15146">
        <w:rPr>
          <w:rFonts w:hint="cs"/>
          <w:rtl/>
          <w:lang w:bidi="ar-SY"/>
        </w:rPr>
        <w:lastRenderedPageBreak/>
        <w:t xml:space="preserve">بالتقدم </w:t>
      </w:r>
      <w:r w:rsidR="00E9327C">
        <w:rPr>
          <w:rFonts w:hint="cs"/>
          <w:rtl/>
          <w:lang w:bidi="ar-SY"/>
        </w:rPr>
        <w:t>الذي أحرزه فريق العمل المعني بعمليات الرقابة الداخلية الذي أنشئ بمبادرة من مديرة مكتب تنمية الاتصالات للقيام بعدة مهام منها التصدي للمخاطر المتعلقة بإطار المساءلة واستعراض الإجراءات الخاصة بالرقابة الإدارية. ومع ذلك، رأى المراجع الخارجي أن من المناسب الإبقاء على الرأي المتحفظ ما دامت الأدوات التي تم وضعها ليست بعدُ قادرة على إثبات فعاليتها في</w:t>
      </w:r>
      <w:r w:rsidR="00200FC0">
        <w:rPr>
          <w:rFonts w:hint="eastAsia"/>
          <w:rtl/>
          <w:lang w:bidi="ar-SY"/>
        </w:rPr>
        <w:t> </w:t>
      </w:r>
      <w:r w:rsidR="00E9327C">
        <w:rPr>
          <w:rFonts w:hint="cs"/>
          <w:rtl/>
          <w:lang w:bidi="ar-SY"/>
        </w:rPr>
        <w:t>الحد من المخاطر الملحوظة فيما يتعلق بتقديم التقارير المالية.</w:t>
      </w:r>
    </w:p>
    <w:p w14:paraId="14A49935" w14:textId="570A2CDD" w:rsidR="003216F1" w:rsidRDefault="00A62D19" w:rsidP="005A4B34">
      <w:pPr>
        <w:rPr>
          <w:lang w:bidi="ar-EG"/>
        </w:rPr>
      </w:pPr>
      <w:r>
        <w:rPr>
          <w:lang w:bidi="ar-SY"/>
        </w:rPr>
        <w:t>4</w:t>
      </w:r>
      <w:r w:rsidR="00AB2446">
        <w:rPr>
          <w:lang w:bidi="ar-SY"/>
        </w:rPr>
        <w:t>.7</w:t>
      </w:r>
      <w:r w:rsidR="00AB2446">
        <w:rPr>
          <w:lang w:bidi="ar-SY"/>
        </w:rPr>
        <w:tab/>
      </w:r>
      <w:r w:rsidR="0015009C">
        <w:rPr>
          <w:rFonts w:hint="cs"/>
          <w:rtl/>
          <w:lang w:bidi="ar-SY"/>
        </w:rPr>
        <w:t>وسلطت اللجنة الضوء أيضاً على المسألة التي أثارها المراجع الخارجي بشأن ضرورة صب تركيز إضافي على معالجة البيانات الإدار</w:t>
      </w:r>
      <w:r w:rsidR="00062916">
        <w:rPr>
          <w:rFonts w:hint="cs"/>
          <w:rtl/>
          <w:lang w:bidi="ar-SY"/>
        </w:rPr>
        <w:t>ي</w:t>
      </w:r>
      <w:r w:rsidR="0015009C">
        <w:rPr>
          <w:rFonts w:hint="cs"/>
          <w:rtl/>
          <w:lang w:bidi="ar-SY"/>
        </w:rPr>
        <w:t xml:space="preserve">ة في الوقت المناسب واستقرار </w:t>
      </w:r>
      <w:r w:rsidR="0015009C" w:rsidRPr="00062916">
        <w:rPr>
          <w:rFonts w:hint="cs"/>
          <w:rtl/>
          <w:lang w:bidi="ar-SY"/>
        </w:rPr>
        <w:t xml:space="preserve">نظام تخطيط </w:t>
      </w:r>
      <w:r w:rsidR="00AD3934" w:rsidRPr="00062916">
        <w:rPr>
          <w:rFonts w:hint="cs"/>
          <w:rtl/>
          <w:lang w:bidi="ar-SY"/>
        </w:rPr>
        <w:t>ال</w:t>
      </w:r>
      <w:r w:rsidR="0015009C" w:rsidRPr="00062916">
        <w:rPr>
          <w:rFonts w:hint="cs"/>
          <w:rtl/>
          <w:lang w:bidi="ar-SY"/>
        </w:rPr>
        <w:t>موارد المؤسس</w:t>
      </w:r>
      <w:r w:rsidR="00AD3934" w:rsidRPr="00062916">
        <w:rPr>
          <w:rFonts w:hint="cs"/>
          <w:rtl/>
          <w:lang w:bidi="ar-SY"/>
        </w:rPr>
        <w:t>ي</w:t>
      </w:r>
      <w:r w:rsidR="0015009C" w:rsidRPr="00062916">
        <w:rPr>
          <w:rFonts w:hint="cs"/>
          <w:rtl/>
          <w:lang w:bidi="ar-SY"/>
        </w:rPr>
        <w:t xml:space="preserve">ة </w:t>
      </w:r>
      <w:r w:rsidR="009D6627" w:rsidRPr="00062916">
        <w:rPr>
          <w:rFonts w:hint="cs"/>
          <w:rtl/>
          <w:lang w:bidi="ar-EG"/>
        </w:rPr>
        <w:t>في دائرة إدارة الموارد المالية</w:t>
      </w:r>
      <w:r w:rsidR="009D6627">
        <w:rPr>
          <w:rFonts w:hint="cs"/>
          <w:rtl/>
          <w:lang w:bidi="ar-EG"/>
        </w:rPr>
        <w:t xml:space="preserve">. </w:t>
      </w:r>
      <w:r w:rsidR="009D6627" w:rsidRPr="00062916">
        <w:rPr>
          <w:rFonts w:hint="cs"/>
          <w:rtl/>
          <w:lang w:bidi="ar-EG"/>
        </w:rPr>
        <w:t xml:space="preserve">ووفقاً لعمليات التحقق التي اضطُلع بها، </w:t>
      </w:r>
      <w:r w:rsidR="0074340B" w:rsidRPr="00062916">
        <w:rPr>
          <w:rFonts w:hint="cs"/>
          <w:rtl/>
          <w:lang w:bidi="ar-EG"/>
        </w:rPr>
        <w:t xml:space="preserve">فإن </w:t>
      </w:r>
      <w:r w:rsidR="009D6627" w:rsidRPr="00062916">
        <w:rPr>
          <w:rFonts w:hint="cs"/>
          <w:rtl/>
          <w:lang w:bidi="ar-EG"/>
        </w:rPr>
        <w:t xml:space="preserve">البدلات المدفوعة </w:t>
      </w:r>
      <w:r w:rsidR="0074340B" w:rsidRPr="00062916">
        <w:rPr>
          <w:rFonts w:hint="cs"/>
          <w:rtl/>
          <w:lang w:bidi="ar-EG"/>
        </w:rPr>
        <w:t xml:space="preserve">قد لا تكون (أو ربما لم تعد) متوافقة مع شروط الأهلية الفعلية لفرادى الموظفين، ومن المرجح في الوقت نفسه أن يكون للبيانات والتعديلات المدخلة يدوياً أثر متسلسل على </w:t>
      </w:r>
      <w:r w:rsidR="005A4B34" w:rsidRPr="00062916">
        <w:rPr>
          <w:rFonts w:hint="cs"/>
          <w:rtl/>
          <w:lang w:bidi="ar-EG"/>
        </w:rPr>
        <w:t>المزايا</w:t>
      </w:r>
      <w:r w:rsidR="0074340B" w:rsidRPr="00062916">
        <w:rPr>
          <w:rFonts w:hint="cs"/>
          <w:rtl/>
          <w:lang w:bidi="ar-EG"/>
        </w:rPr>
        <w:t xml:space="preserve"> الأخرى.</w:t>
      </w:r>
      <w:r w:rsidR="0074340B">
        <w:rPr>
          <w:rFonts w:hint="cs"/>
          <w:rtl/>
          <w:lang w:bidi="ar-EG"/>
        </w:rPr>
        <w:t xml:space="preserve"> ونتيجة لهذا الوضع، لم يتمكن المراجع الخارجي من التوصل إلى استنتاج بشأن دقة </w:t>
      </w:r>
      <w:r w:rsidR="005A4B34">
        <w:rPr>
          <w:rFonts w:hint="cs"/>
          <w:rtl/>
          <w:lang w:bidi="ar-EG"/>
        </w:rPr>
        <w:t>الأرقام المسجلة في البيانات.</w:t>
      </w:r>
    </w:p>
    <w:p w14:paraId="4B695CC9" w14:textId="01115045" w:rsidR="003216F1" w:rsidRDefault="00A62D19" w:rsidP="005A4B34">
      <w:pPr>
        <w:rPr>
          <w:lang w:bidi="ar-EG"/>
        </w:rPr>
      </w:pPr>
      <w:r>
        <w:rPr>
          <w:lang w:bidi="ar-SY"/>
        </w:rPr>
        <w:t>5</w:t>
      </w:r>
      <w:r w:rsidR="00AB2446">
        <w:rPr>
          <w:lang w:bidi="ar-SY"/>
        </w:rPr>
        <w:t>.7</w:t>
      </w:r>
      <w:r w:rsidR="00AB2446">
        <w:rPr>
          <w:lang w:bidi="ar-SY"/>
        </w:rPr>
        <w:tab/>
      </w:r>
      <w:r w:rsidR="005A4B34">
        <w:rPr>
          <w:rFonts w:hint="cs"/>
          <w:rtl/>
          <w:lang w:bidi="ar-EG"/>
        </w:rPr>
        <w:t xml:space="preserve">وتضمن تقرير المراجع الخارجي لعام 2019 مرة أخرى تشديداً على </w:t>
      </w:r>
      <w:r w:rsidR="005A4B34" w:rsidRPr="005A4B34">
        <w:rPr>
          <w:rtl/>
          <w:lang w:bidi="ar-EG"/>
        </w:rPr>
        <w:t xml:space="preserve">أثر الالتزامات </w:t>
      </w:r>
      <w:proofErr w:type="spellStart"/>
      <w:r w:rsidR="005A4B34" w:rsidRPr="005A4B34">
        <w:rPr>
          <w:rtl/>
          <w:lang w:bidi="ar-EG"/>
        </w:rPr>
        <w:t>الإكتوارية</w:t>
      </w:r>
      <w:proofErr w:type="spellEnd"/>
      <w:r w:rsidR="005A4B34" w:rsidRPr="005A4B34">
        <w:rPr>
          <w:rtl/>
          <w:lang w:bidi="ar-EG"/>
        </w:rPr>
        <w:t xml:space="preserve"> المتعلقة بمزايا الموظفين الطويل</w:t>
      </w:r>
      <w:r w:rsidR="005A4B34">
        <w:rPr>
          <w:rFonts w:hint="cs"/>
          <w:rtl/>
          <w:lang w:bidi="ar-EG"/>
        </w:rPr>
        <w:t>ة الأجل</w:t>
      </w:r>
      <w:r w:rsidR="005A4B34" w:rsidRPr="005A4B34">
        <w:rPr>
          <w:rtl/>
          <w:lang w:bidi="ar-EG"/>
        </w:rPr>
        <w:t xml:space="preserve"> والمسجلة في بيان الوضع المالي</w:t>
      </w:r>
      <w:r w:rsidR="005A4B34">
        <w:rPr>
          <w:rFonts w:hint="cs"/>
          <w:rtl/>
          <w:lang w:bidi="ar-EG"/>
        </w:rPr>
        <w:t xml:space="preserve">، خاصة خطة التأمين الصحي بعد انتهاء الخدمة </w:t>
      </w:r>
      <w:r w:rsidR="005A4B34">
        <w:rPr>
          <w:lang w:bidi="ar-EG"/>
        </w:rPr>
        <w:t>(ASHI)</w:t>
      </w:r>
      <w:r w:rsidR="005A4B34">
        <w:rPr>
          <w:rFonts w:hint="cs"/>
          <w:rtl/>
          <w:lang w:bidi="ar-EG"/>
        </w:rPr>
        <w:t>.</w:t>
      </w:r>
    </w:p>
    <w:p w14:paraId="0C192FA9" w14:textId="77777777" w:rsidR="00200FC0" w:rsidRDefault="00A62D19" w:rsidP="00200FC0">
      <w:pPr>
        <w:rPr>
          <w:lang w:bidi="ar-EG"/>
        </w:rPr>
      </w:pPr>
      <w:r>
        <w:rPr>
          <w:lang w:bidi="ar-SY"/>
        </w:rPr>
        <w:t>6</w:t>
      </w:r>
      <w:r w:rsidR="00AB2446">
        <w:rPr>
          <w:lang w:bidi="ar-SY"/>
        </w:rPr>
        <w:t>.7</w:t>
      </w:r>
      <w:r w:rsidR="00AB2446">
        <w:rPr>
          <w:lang w:bidi="ar-SY"/>
        </w:rPr>
        <w:tab/>
      </w:r>
      <w:r w:rsidR="003216F1" w:rsidRPr="003216F1">
        <w:rPr>
          <w:rFonts w:hint="cs"/>
          <w:rtl/>
        </w:rPr>
        <w:t xml:space="preserve">وتُحيل اللجنة تقرير المراجع الخارجي وتوصيات المراجعين </w:t>
      </w:r>
      <w:r w:rsidR="003216F1" w:rsidRPr="003216F1">
        <w:rPr>
          <w:rFonts w:hint="cs"/>
          <w:rtl/>
          <w:lang w:bidi="ar-EG"/>
        </w:rPr>
        <w:t>إلى</w:t>
      </w:r>
      <w:r w:rsidR="003216F1" w:rsidRPr="003216F1">
        <w:rPr>
          <w:rFonts w:hint="cs"/>
          <w:rtl/>
        </w:rPr>
        <w:t xml:space="preserve"> المجلس ليوليه أولوية عنايته</w:t>
      </w:r>
      <w:r w:rsidR="00200FC0">
        <w:rPr>
          <w:rFonts w:hint="cs"/>
          <w:rtl/>
          <w:lang w:bidi="ar-EG"/>
        </w:rPr>
        <w:t>.</w:t>
      </w:r>
    </w:p>
    <w:p w14:paraId="3D461201" w14:textId="77777777" w:rsidR="00200FC0" w:rsidRPr="00200FC0" w:rsidRDefault="00200FC0" w:rsidP="00200FC0">
      <w:pPr>
        <w:rPr>
          <w:sz w:val="2"/>
          <w:szCs w:val="2"/>
        </w:rPr>
      </w:pPr>
    </w:p>
    <w:tbl>
      <w:tblPr>
        <w:tblStyle w:val="TableGrid"/>
        <w:bidiVisual/>
        <w:tblW w:w="0" w:type="auto"/>
        <w:tblBorders>
          <w:insideH w:val="none" w:sz="0" w:space="0" w:color="auto"/>
          <w:insideV w:val="none" w:sz="0" w:space="0" w:color="auto"/>
        </w:tblBorders>
        <w:tblLook w:val="04A0" w:firstRow="1" w:lastRow="0" w:firstColumn="1" w:lastColumn="0" w:noHBand="0" w:noVBand="1"/>
      </w:tblPr>
      <w:tblGrid>
        <w:gridCol w:w="9629"/>
      </w:tblGrid>
      <w:tr w:rsidR="003902B9" w14:paraId="62743754" w14:textId="77777777" w:rsidTr="003902B9">
        <w:tc>
          <w:tcPr>
            <w:tcW w:w="9629" w:type="dxa"/>
          </w:tcPr>
          <w:p w14:paraId="4FE01436" w14:textId="3BF55F54" w:rsidR="003902B9" w:rsidRDefault="00AF23D5" w:rsidP="00C272E3">
            <w:pPr>
              <w:spacing w:after="120"/>
              <w:rPr>
                <w:rtl/>
                <w:lang w:bidi="ar-EG"/>
              </w:rPr>
            </w:pPr>
            <w:r w:rsidRPr="00AF23D5">
              <w:rPr>
                <w:rFonts w:hint="cs"/>
                <w:b/>
                <w:bCs/>
                <w:rtl/>
                <w:lang w:bidi="ar-EG"/>
              </w:rPr>
              <w:t xml:space="preserve">التوصية </w:t>
            </w:r>
            <w:r w:rsidRPr="00AF23D5">
              <w:rPr>
                <w:b/>
                <w:bCs/>
                <w:lang w:bidi="ar-EG"/>
              </w:rPr>
              <w:t>2</w:t>
            </w:r>
            <w:r w:rsidRPr="00AF23D5">
              <w:rPr>
                <w:rFonts w:hint="cs"/>
                <w:b/>
                <w:bCs/>
                <w:rtl/>
                <w:lang w:bidi="ar-EG"/>
              </w:rPr>
              <w:t xml:space="preserve"> </w:t>
            </w:r>
            <w:r w:rsidRPr="00AF23D5">
              <w:rPr>
                <w:b/>
                <w:bCs/>
                <w:lang w:bidi="ar-EG"/>
              </w:rPr>
              <w:t>(2020)</w:t>
            </w:r>
            <w:r w:rsidR="003902B9">
              <w:rPr>
                <w:rFonts w:hint="cs"/>
                <w:rtl/>
                <w:lang w:bidi="ar-EG"/>
              </w:rPr>
              <w:t xml:space="preserve">: </w:t>
            </w:r>
            <w:r>
              <w:rPr>
                <w:rFonts w:hint="cs"/>
                <w:rtl/>
                <w:lang w:bidi="ar-EG"/>
              </w:rPr>
              <w:t xml:space="preserve">توصي اللجنة الاستشارية المستقلة للإدارة بأن تستعرض الإدارة العملية الجارية المتعلقة بتعزيز نظام تخطيط </w:t>
            </w:r>
            <w:r w:rsidR="00AD3934">
              <w:rPr>
                <w:rFonts w:hint="cs"/>
                <w:rtl/>
                <w:lang w:bidi="ar-EG"/>
              </w:rPr>
              <w:t>ال</w:t>
            </w:r>
            <w:r>
              <w:rPr>
                <w:rFonts w:hint="cs"/>
                <w:rtl/>
                <w:lang w:bidi="ar-EG"/>
              </w:rPr>
              <w:t>موارد المؤسس</w:t>
            </w:r>
            <w:r w:rsidR="00AD3934">
              <w:rPr>
                <w:rFonts w:hint="cs"/>
                <w:rtl/>
                <w:lang w:bidi="ar-EG"/>
              </w:rPr>
              <w:t>ي</w:t>
            </w:r>
            <w:r>
              <w:rPr>
                <w:rFonts w:hint="cs"/>
                <w:rtl/>
                <w:lang w:bidi="ar-EG"/>
              </w:rPr>
              <w:t xml:space="preserve">ة في دائرة إدارة الموارد المالية وتنظر في المسألة باعتبارها </w:t>
            </w:r>
            <w:r w:rsidR="009D5288">
              <w:rPr>
                <w:rFonts w:hint="cs"/>
                <w:rtl/>
                <w:lang w:bidi="ar-EG"/>
              </w:rPr>
              <w:t xml:space="preserve">أمراً ذا </w:t>
            </w:r>
            <w:r>
              <w:rPr>
                <w:rFonts w:hint="cs"/>
                <w:rtl/>
                <w:lang w:bidi="ar-EG"/>
              </w:rPr>
              <w:t xml:space="preserve">أولوية </w:t>
            </w:r>
            <w:r w:rsidR="009D5288">
              <w:rPr>
                <w:rFonts w:hint="cs"/>
                <w:rtl/>
                <w:lang w:bidi="ar-EG"/>
              </w:rPr>
              <w:t>وفي الحل الأنسب لها.</w:t>
            </w:r>
          </w:p>
        </w:tc>
      </w:tr>
    </w:tbl>
    <w:p w14:paraId="527CAFB2" w14:textId="4B29EEE0" w:rsidR="003902B9" w:rsidRDefault="009D5288" w:rsidP="003902B9">
      <w:pPr>
        <w:pStyle w:val="Headingb"/>
        <w:rPr>
          <w:lang w:bidi="ar-EG"/>
        </w:rPr>
      </w:pPr>
      <w:r>
        <w:rPr>
          <w:rFonts w:hint="cs"/>
          <w:rtl/>
          <w:lang w:bidi="ar-EG"/>
        </w:rPr>
        <w:t>تعيين المراجع الخارجي الجديد</w:t>
      </w:r>
    </w:p>
    <w:p w14:paraId="446F28B6" w14:textId="79D19CCB" w:rsidR="003902B9" w:rsidRDefault="00A62D19" w:rsidP="009D5288">
      <w:pPr>
        <w:rPr>
          <w:lang w:bidi="ar-EG"/>
        </w:rPr>
      </w:pPr>
      <w:r>
        <w:rPr>
          <w:lang w:bidi="ar-SY"/>
        </w:rPr>
        <w:t>7</w:t>
      </w:r>
      <w:r w:rsidR="00AB2446">
        <w:rPr>
          <w:lang w:bidi="ar-SY"/>
        </w:rPr>
        <w:t>.7</w:t>
      </w:r>
      <w:r w:rsidR="00AB2446">
        <w:rPr>
          <w:lang w:bidi="ar-SY"/>
        </w:rPr>
        <w:tab/>
      </w:r>
      <w:r w:rsidR="009D5288">
        <w:rPr>
          <w:rFonts w:hint="cs"/>
          <w:rtl/>
          <w:lang w:bidi="ar-EG"/>
        </w:rPr>
        <w:t xml:space="preserve">نظراً لعدم نجاح عملية اختيار المراجع الخارجي الجديد في البداية، أقر المجلس مقترح إعادة تعيين المراجعين الخارجيين الحاليين لولاية إضافية تمتد لسنتين. </w:t>
      </w:r>
    </w:p>
    <w:p w14:paraId="3EE54370" w14:textId="2A38D8BE" w:rsidR="00CA22E9" w:rsidRDefault="00A62D19" w:rsidP="006623C8">
      <w:pPr>
        <w:rPr>
          <w:lang w:bidi="ar-EG"/>
        </w:rPr>
      </w:pPr>
      <w:r>
        <w:rPr>
          <w:lang w:bidi="ar-SY"/>
        </w:rPr>
        <w:t>8</w:t>
      </w:r>
      <w:r w:rsidR="00AB2446">
        <w:rPr>
          <w:lang w:bidi="ar-SY"/>
        </w:rPr>
        <w:t>.7</w:t>
      </w:r>
      <w:r w:rsidR="00AB2446">
        <w:rPr>
          <w:lang w:bidi="ar-SY"/>
        </w:rPr>
        <w:tab/>
      </w:r>
      <w:r w:rsidR="006623C8">
        <w:rPr>
          <w:rFonts w:hint="cs"/>
          <w:rtl/>
          <w:lang w:bidi="ar-SY"/>
        </w:rPr>
        <w:t>و</w:t>
      </w:r>
      <w:r w:rsidR="00990B27">
        <w:rPr>
          <w:rFonts w:hint="cs"/>
          <w:rtl/>
          <w:lang w:bidi="ar-SY"/>
        </w:rPr>
        <w:t xml:space="preserve">كانت </w:t>
      </w:r>
      <w:r w:rsidR="006623C8">
        <w:rPr>
          <w:rFonts w:hint="cs"/>
          <w:rtl/>
          <w:lang w:bidi="ar-SY"/>
        </w:rPr>
        <w:t xml:space="preserve">اللجنة </w:t>
      </w:r>
      <w:r w:rsidR="00990B27">
        <w:rPr>
          <w:rFonts w:hint="cs"/>
          <w:rtl/>
          <w:lang w:bidi="ar-SY"/>
        </w:rPr>
        <w:t xml:space="preserve">قد سلطت </w:t>
      </w:r>
      <w:r w:rsidR="006623C8">
        <w:rPr>
          <w:rFonts w:hint="cs"/>
          <w:rtl/>
          <w:lang w:bidi="ar-SY"/>
        </w:rPr>
        <w:t>الضوء سابقاً على أهمية عملية تقديم العروض هذه واقترحت تنفيذها بطريقة تول</w:t>
      </w:r>
      <w:r w:rsidR="00C76721">
        <w:rPr>
          <w:rFonts w:hint="cs"/>
          <w:rtl/>
          <w:lang w:bidi="ar-SY"/>
        </w:rPr>
        <w:t>ّ</w:t>
      </w:r>
      <w:r w:rsidR="006623C8">
        <w:rPr>
          <w:rFonts w:hint="cs"/>
          <w:rtl/>
          <w:lang w:bidi="ar-SY"/>
        </w:rPr>
        <w:t xml:space="preserve">د منافسة كافية وعادلة. </w:t>
      </w:r>
      <w:r w:rsidR="00CA22E9" w:rsidRPr="00CA22E9">
        <w:rPr>
          <w:rFonts w:hint="cs"/>
          <w:rtl/>
          <w:lang w:bidi="ar-EG"/>
        </w:rPr>
        <w:t>وتشمل اختصاصات اللجنة مسؤولية إسداء المشورة بشأن تعيين المراجع الخارجي.</w:t>
      </w:r>
    </w:p>
    <w:p w14:paraId="355E1A38" w14:textId="5AB831BA" w:rsidR="00AB65A4" w:rsidRDefault="00A62D19" w:rsidP="00945C4D">
      <w:pPr>
        <w:rPr>
          <w:lang w:bidi="ar-EG"/>
        </w:rPr>
      </w:pPr>
      <w:r>
        <w:rPr>
          <w:lang w:bidi="ar-SY"/>
        </w:rPr>
        <w:t>9</w:t>
      </w:r>
      <w:r w:rsidR="00AB2446">
        <w:rPr>
          <w:lang w:bidi="ar-SY"/>
        </w:rPr>
        <w:t>.7</w:t>
      </w:r>
      <w:r w:rsidR="00AB2446">
        <w:rPr>
          <w:lang w:bidi="ar-SY"/>
        </w:rPr>
        <w:tab/>
      </w:r>
      <w:r w:rsidR="00945C4D">
        <w:rPr>
          <w:rFonts w:hint="cs"/>
          <w:rtl/>
          <w:lang w:bidi="ar-SY"/>
        </w:rPr>
        <w:t xml:space="preserve">وأحاطت اللجنة علماً بعمل لجنة التقييم وإعادة إطلاق عملية تعيين المراجع الخارجي الجديد، واقترحت ضرورة تعيين المراجعين الخارجيين الجدد دون مزيد من التأخير وباعتبار ذلك مسألة ذات أولوية، وفقاً لممارسات الإدارة الجيدة. </w:t>
      </w:r>
    </w:p>
    <w:p w14:paraId="1D237948" w14:textId="4DCF0CD6" w:rsidR="00AB65A4" w:rsidRDefault="00AB65A4" w:rsidP="00AB65A4">
      <w:pPr>
        <w:pStyle w:val="Heading1"/>
        <w:rPr>
          <w:rtl/>
          <w:lang w:bidi="ar-EG"/>
        </w:rPr>
      </w:pPr>
      <w:r>
        <w:rPr>
          <w:lang w:bidi="ar-EG"/>
        </w:rPr>
        <w:t>8</w:t>
      </w:r>
      <w:r>
        <w:rPr>
          <w:rtl/>
          <w:lang w:bidi="ar-EG"/>
        </w:rPr>
        <w:tab/>
      </w:r>
      <w:r w:rsidR="00945C4D">
        <w:rPr>
          <w:rFonts w:hint="cs"/>
          <w:rtl/>
          <w:lang w:bidi="ar-EG"/>
        </w:rPr>
        <w:t>توصيات المراجعين</w:t>
      </w:r>
    </w:p>
    <w:p w14:paraId="39420FAA" w14:textId="77777777" w:rsidR="00200FC0" w:rsidRDefault="00AB65A4" w:rsidP="00200FC0">
      <w:pPr>
        <w:rPr>
          <w:lang w:bidi="ar-EG"/>
        </w:rPr>
      </w:pPr>
      <w:r>
        <w:rPr>
          <w:lang w:bidi="ar-SY"/>
        </w:rPr>
        <w:t>1.8</w:t>
      </w:r>
      <w:r>
        <w:rPr>
          <w:lang w:bidi="ar-SY"/>
        </w:rPr>
        <w:tab/>
      </w:r>
      <w:r w:rsidR="00945C4D">
        <w:rPr>
          <w:rFonts w:hint="cs"/>
          <w:rtl/>
          <w:lang w:bidi="ar-EG"/>
        </w:rPr>
        <w:t>لاحظت اللجنة الاستشارية المستقلة للإدارة عدداً من التوصيات التي قدمها المراجع الداخلي والمراجع الخارجي و</w:t>
      </w:r>
      <w:r w:rsidR="00C76721">
        <w:rPr>
          <w:rFonts w:hint="cs"/>
          <w:rtl/>
          <w:lang w:bidi="ar-EG"/>
        </w:rPr>
        <w:t xml:space="preserve">التي </w:t>
      </w:r>
      <w:r w:rsidR="00945C4D">
        <w:rPr>
          <w:rFonts w:hint="cs"/>
          <w:rtl/>
          <w:lang w:bidi="ar-EG"/>
        </w:rPr>
        <w:t>لم تن</w:t>
      </w:r>
      <w:r w:rsidR="00C7533C">
        <w:rPr>
          <w:rFonts w:hint="cs"/>
          <w:rtl/>
          <w:lang w:bidi="ar-EG"/>
        </w:rPr>
        <w:t>فَّذ بعد. وأكدت اللجنة أهمية التركيز تحديداً على التوصل إلى إغلاق التوصيات المتجاوزة الصلاحية</w:t>
      </w:r>
      <w:r w:rsidR="00200FC0">
        <w:rPr>
          <w:rFonts w:hint="cs"/>
          <w:rtl/>
          <w:lang w:bidi="ar-EG"/>
        </w:rPr>
        <w:t>.</w:t>
      </w:r>
    </w:p>
    <w:p w14:paraId="365FD103" w14:textId="77777777" w:rsidR="00200FC0" w:rsidRPr="00200FC0" w:rsidRDefault="00200FC0" w:rsidP="00200FC0">
      <w:pPr>
        <w:rPr>
          <w:sz w:val="2"/>
          <w:szCs w:val="2"/>
        </w:rPr>
      </w:pPr>
    </w:p>
    <w:tbl>
      <w:tblPr>
        <w:tblStyle w:val="TableGrid"/>
        <w:bidiVisual/>
        <w:tblW w:w="0" w:type="auto"/>
        <w:tblLook w:val="04A0" w:firstRow="1" w:lastRow="0" w:firstColumn="1" w:lastColumn="0" w:noHBand="0" w:noVBand="1"/>
      </w:tblPr>
      <w:tblGrid>
        <w:gridCol w:w="9629"/>
      </w:tblGrid>
      <w:tr w:rsidR="00AB65A4" w14:paraId="03C73E3E" w14:textId="77777777" w:rsidTr="00AB65A4">
        <w:tc>
          <w:tcPr>
            <w:tcW w:w="9629" w:type="dxa"/>
          </w:tcPr>
          <w:p w14:paraId="770B3398" w14:textId="740063BC" w:rsidR="000F1A03" w:rsidRDefault="000F1A03" w:rsidP="00C272E3">
            <w:pPr>
              <w:spacing w:after="120"/>
              <w:rPr>
                <w:rtl/>
                <w:lang w:bidi="ar-EG"/>
              </w:rPr>
            </w:pPr>
            <w:r>
              <w:rPr>
                <w:rFonts w:hint="cs"/>
                <w:b/>
                <w:bCs/>
                <w:rtl/>
                <w:lang w:bidi="ar-EG"/>
              </w:rPr>
              <w:t>التوص</w:t>
            </w:r>
            <w:r w:rsidRPr="00AF23D5">
              <w:rPr>
                <w:rFonts w:hint="cs"/>
                <w:b/>
                <w:bCs/>
                <w:rtl/>
                <w:lang w:bidi="ar-EG"/>
              </w:rPr>
              <w:t xml:space="preserve">ية </w:t>
            </w:r>
            <w:r>
              <w:rPr>
                <w:b/>
                <w:bCs/>
                <w:lang w:bidi="ar-EG"/>
              </w:rPr>
              <w:t>3</w:t>
            </w:r>
            <w:r w:rsidRPr="00AF23D5">
              <w:rPr>
                <w:rFonts w:hint="cs"/>
                <w:b/>
                <w:bCs/>
                <w:rtl/>
                <w:lang w:bidi="ar-EG"/>
              </w:rPr>
              <w:t xml:space="preserve"> </w:t>
            </w:r>
            <w:r w:rsidRPr="00AF23D5">
              <w:rPr>
                <w:b/>
                <w:bCs/>
                <w:lang w:bidi="ar-EG"/>
              </w:rPr>
              <w:t>(2020)</w:t>
            </w:r>
            <w:r>
              <w:rPr>
                <w:rFonts w:hint="cs"/>
                <w:rtl/>
                <w:lang w:bidi="ar-EG"/>
              </w:rPr>
              <w:t>: توصي اللجنة الاستشارية المستقلة للإدارة بإنشاء آلية لضمان تسوية التوصيات المعلقة منذ زمن</w:t>
            </w:r>
            <w:r w:rsidR="00390C27">
              <w:rPr>
                <w:rFonts w:hint="eastAsia"/>
                <w:rtl/>
                <w:lang w:bidi="ar-EG"/>
              </w:rPr>
              <w:t> </w:t>
            </w:r>
            <w:r>
              <w:rPr>
                <w:rFonts w:hint="cs"/>
                <w:rtl/>
                <w:lang w:bidi="ar-EG"/>
              </w:rPr>
              <w:t>طويل.</w:t>
            </w:r>
          </w:p>
        </w:tc>
      </w:tr>
    </w:tbl>
    <w:p w14:paraId="391D5F8F" w14:textId="7CC18B6E" w:rsidR="00AB65A4" w:rsidRDefault="003811FF" w:rsidP="00AB65A4">
      <w:pPr>
        <w:pStyle w:val="Heading1"/>
        <w:rPr>
          <w:rtl/>
          <w:lang w:bidi="ar-EG"/>
        </w:rPr>
      </w:pPr>
      <w:r>
        <w:rPr>
          <w:lang w:bidi="ar-EG"/>
        </w:rPr>
        <w:t>9</w:t>
      </w:r>
      <w:r w:rsidR="00AB65A4">
        <w:rPr>
          <w:rtl/>
          <w:lang w:bidi="ar-EG"/>
        </w:rPr>
        <w:tab/>
      </w:r>
      <w:r w:rsidR="000F1A03">
        <w:rPr>
          <w:rFonts w:hint="cs"/>
          <w:rtl/>
          <w:lang w:bidi="ar-EG"/>
        </w:rPr>
        <w:t xml:space="preserve">حالة </w:t>
      </w:r>
      <w:r w:rsidR="00C76721">
        <w:rPr>
          <w:rFonts w:hint="cs"/>
          <w:rtl/>
          <w:lang w:bidi="ar-EG"/>
        </w:rPr>
        <w:t>ال</w:t>
      </w:r>
      <w:r w:rsidR="000F1A03">
        <w:rPr>
          <w:rFonts w:hint="cs"/>
          <w:rtl/>
          <w:lang w:bidi="ar-EG"/>
        </w:rPr>
        <w:t xml:space="preserve">احتيال في </w:t>
      </w:r>
      <w:r w:rsidR="00C76721">
        <w:rPr>
          <w:rFonts w:hint="cs"/>
          <w:rtl/>
          <w:lang w:bidi="ar-EG"/>
        </w:rPr>
        <w:t>أحد ال</w:t>
      </w:r>
      <w:r w:rsidR="000F1A03">
        <w:rPr>
          <w:rFonts w:hint="cs"/>
          <w:rtl/>
          <w:lang w:bidi="ar-EG"/>
        </w:rPr>
        <w:t>مك</w:t>
      </w:r>
      <w:r w:rsidR="00C76721">
        <w:rPr>
          <w:rFonts w:hint="cs"/>
          <w:rtl/>
          <w:lang w:bidi="ar-EG"/>
        </w:rPr>
        <w:t>ا</w:t>
      </w:r>
      <w:r w:rsidR="000F1A03">
        <w:rPr>
          <w:rFonts w:hint="cs"/>
          <w:rtl/>
          <w:lang w:bidi="ar-EG"/>
        </w:rPr>
        <w:t xml:space="preserve">تب </w:t>
      </w:r>
      <w:r w:rsidR="00C76721">
        <w:rPr>
          <w:rFonts w:hint="cs"/>
          <w:rtl/>
          <w:lang w:bidi="ar-EG"/>
        </w:rPr>
        <w:t>ال</w:t>
      </w:r>
      <w:r w:rsidR="000F1A03">
        <w:rPr>
          <w:rFonts w:hint="cs"/>
          <w:rtl/>
          <w:lang w:bidi="ar-EG"/>
        </w:rPr>
        <w:t>إقليمي</w:t>
      </w:r>
      <w:r w:rsidR="00C76721">
        <w:rPr>
          <w:rFonts w:hint="cs"/>
          <w:rtl/>
          <w:lang w:bidi="ar-EG"/>
        </w:rPr>
        <w:t>ة</w:t>
      </w:r>
    </w:p>
    <w:p w14:paraId="530BC8D7" w14:textId="698E1287" w:rsidR="003811FF" w:rsidRDefault="00AB65A4" w:rsidP="00134EC6">
      <w:pPr>
        <w:rPr>
          <w:lang w:bidi="ar-EG"/>
        </w:rPr>
      </w:pPr>
      <w:r>
        <w:rPr>
          <w:lang w:bidi="ar-SY"/>
        </w:rPr>
        <w:t>1.</w:t>
      </w:r>
      <w:r w:rsidR="003811FF">
        <w:rPr>
          <w:lang w:bidi="ar-SY"/>
        </w:rPr>
        <w:t>9</w:t>
      </w:r>
      <w:r>
        <w:rPr>
          <w:lang w:bidi="ar-SY"/>
        </w:rPr>
        <w:tab/>
      </w:r>
      <w:r w:rsidR="000F1A03">
        <w:rPr>
          <w:rFonts w:hint="cs"/>
          <w:rtl/>
          <w:lang w:bidi="ar-EG"/>
        </w:rPr>
        <w:t xml:space="preserve">رصدت اللجنة الاستشارية المستقلة للإدارة إجراءات متابعة حالة الاحتيال التي وقعت في أحد المكاتب الإقليمية وجهود إدارة الاتحاد الرامية إلى الحد من خطر </w:t>
      </w:r>
      <w:r w:rsidR="007E3F1E">
        <w:rPr>
          <w:rFonts w:hint="cs"/>
          <w:rtl/>
          <w:lang w:bidi="ar-EG"/>
        </w:rPr>
        <w:t xml:space="preserve">الاحتيال داخل المنظمة. وتشيد اللجنة بالعمل الذي يضطلع به حالياً فريق العمل المعني بعمليات الرقابة الداخلية والذي يهدف إلى وضع ترتيبات وآليات رقابة محسَّنة </w:t>
      </w:r>
      <w:r w:rsidR="00462829">
        <w:rPr>
          <w:rFonts w:hint="cs"/>
          <w:rtl/>
          <w:lang w:bidi="ar-EG"/>
        </w:rPr>
        <w:t>عملاً</w:t>
      </w:r>
      <w:r w:rsidR="007E3F1E">
        <w:rPr>
          <w:rFonts w:hint="cs"/>
          <w:rtl/>
          <w:lang w:bidi="ar-EG"/>
        </w:rPr>
        <w:t xml:space="preserve"> </w:t>
      </w:r>
      <w:r w:rsidR="00462829">
        <w:rPr>
          <w:rFonts w:hint="cs"/>
          <w:rtl/>
          <w:lang w:bidi="ar-EG"/>
        </w:rPr>
        <w:t>ب</w:t>
      </w:r>
      <w:r w:rsidR="007E3F1E">
        <w:rPr>
          <w:rFonts w:hint="cs"/>
          <w:rtl/>
          <w:lang w:bidi="ar-EG"/>
        </w:rPr>
        <w:t>التوصيات المقدمة من المراجعين الخارجيين والمراجع الداخلي واللجنة الاستشارية المستقلة للإدارة.</w:t>
      </w:r>
    </w:p>
    <w:p w14:paraId="76702FC7" w14:textId="2E6380A5" w:rsidR="003811FF" w:rsidRDefault="003811FF" w:rsidP="00200FC0">
      <w:pPr>
        <w:rPr>
          <w:lang w:bidi="ar-EG"/>
        </w:rPr>
      </w:pPr>
      <w:r>
        <w:rPr>
          <w:lang w:bidi="ar-SY"/>
        </w:rPr>
        <w:t>2.9</w:t>
      </w:r>
      <w:r>
        <w:rPr>
          <w:lang w:bidi="ar-SY"/>
        </w:rPr>
        <w:tab/>
      </w:r>
      <w:r w:rsidR="007E3F1E">
        <w:rPr>
          <w:rFonts w:hint="cs"/>
          <w:rtl/>
          <w:lang w:bidi="ar-EG"/>
        </w:rPr>
        <w:t xml:space="preserve">وأحاطت اللجنة علماً أيضاً بالتقييم الوارد في تقرير المراجع الخارجي بشأن متابعة حالة الاحتيال، خاصة فيما يتعلق بتقرير سري أصدره محقق خارجي في بداية عام 2020 (المعروف باسم "التقرير الإضافي")، يتقصى فيه </w:t>
      </w:r>
      <w:r w:rsidR="009838B5" w:rsidRPr="009838B5">
        <w:rPr>
          <w:rtl/>
          <w:lang w:bidi="ar-EG"/>
        </w:rPr>
        <w:t>أي قصور نظامي أو</w:t>
      </w:r>
      <w:r w:rsidR="00200FC0">
        <w:rPr>
          <w:rFonts w:hint="cs"/>
          <w:rtl/>
          <w:lang w:bidi="ar-EG"/>
        </w:rPr>
        <w:t> </w:t>
      </w:r>
      <w:r w:rsidR="009838B5" w:rsidRPr="009838B5">
        <w:rPr>
          <w:rtl/>
          <w:lang w:bidi="ar-EG"/>
        </w:rPr>
        <w:t>فردي و/أو أي تقصير في مسؤوليات الإدارة في</w:t>
      </w:r>
      <w:r w:rsidR="009838B5">
        <w:rPr>
          <w:rFonts w:hint="cs"/>
          <w:rtl/>
          <w:lang w:bidi="ar-EG"/>
        </w:rPr>
        <w:t xml:space="preserve"> مجال</w:t>
      </w:r>
      <w:r w:rsidR="009838B5" w:rsidRPr="009838B5">
        <w:rPr>
          <w:rtl/>
          <w:lang w:bidi="ar-EG"/>
        </w:rPr>
        <w:t xml:space="preserve"> الرقابة </w:t>
      </w:r>
      <w:r w:rsidR="009838B5">
        <w:rPr>
          <w:rFonts w:hint="cs"/>
          <w:rtl/>
          <w:lang w:bidi="ar-EG"/>
        </w:rPr>
        <w:t>و</w:t>
      </w:r>
      <w:r w:rsidR="009838B5" w:rsidRPr="009838B5">
        <w:rPr>
          <w:rtl/>
          <w:lang w:bidi="ar-EG"/>
        </w:rPr>
        <w:t>الإشراف</w:t>
      </w:r>
      <w:r w:rsidR="009838B5">
        <w:rPr>
          <w:rFonts w:hint="cs"/>
          <w:rtl/>
          <w:lang w:bidi="ar-EG"/>
        </w:rPr>
        <w:t>. وتوصي اللجنة بتنفيذ توصيات المراجع الخارجي المتعلقة بهذا الجانب على أساس استعجالي.</w:t>
      </w:r>
    </w:p>
    <w:p w14:paraId="372EE479" w14:textId="4EF596DF" w:rsidR="003811FF" w:rsidRDefault="003811FF" w:rsidP="00134EC6">
      <w:pPr>
        <w:rPr>
          <w:lang w:bidi="ar-EG"/>
        </w:rPr>
      </w:pPr>
      <w:r>
        <w:rPr>
          <w:lang w:bidi="ar-SY"/>
        </w:rPr>
        <w:lastRenderedPageBreak/>
        <w:t>3.9</w:t>
      </w:r>
      <w:r>
        <w:rPr>
          <w:lang w:bidi="ar-SY"/>
        </w:rPr>
        <w:tab/>
      </w:r>
      <w:r w:rsidR="009838B5">
        <w:rPr>
          <w:rFonts w:hint="cs"/>
          <w:rtl/>
          <w:lang w:bidi="ar-EG"/>
        </w:rPr>
        <w:t xml:space="preserve">وسلطت اللجنة الضوء أيضاً على ضرورة وأهمية عدم الاقتصار على إرساء عمليات الرقابة الداخلية، بل العمل أيضاً على مواصلة رصد </w:t>
      </w:r>
      <w:r w:rsidR="006B715E">
        <w:rPr>
          <w:rFonts w:hint="cs"/>
          <w:rtl/>
          <w:lang w:bidi="ar-EG"/>
        </w:rPr>
        <w:t>تعزيزها</w:t>
      </w:r>
      <w:r w:rsidR="009838B5">
        <w:rPr>
          <w:rFonts w:hint="cs"/>
          <w:rtl/>
          <w:lang w:bidi="ar-EG"/>
        </w:rPr>
        <w:t xml:space="preserve"> وتنفيذها الفعال.</w:t>
      </w:r>
    </w:p>
    <w:p w14:paraId="459F7DFF" w14:textId="7979C132" w:rsidR="003811FF" w:rsidRDefault="003811FF" w:rsidP="00134EC6">
      <w:pPr>
        <w:rPr>
          <w:lang w:bidi="ar-EG"/>
        </w:rPr>
      </w:pPr>
      <w:r>
        <w:rPr>
          <w:lang w:bidi="ar-SY"/>
        </w:rPr>
        <w:t>4.9</w:t>
      </w:r>
      <w:r>
        <w:rPr>
          <w:lang w:bidi="ar-SY"/>
        </w:rPr>
        <w:tab/>
      </w:r>
      <w:r w:rsidR="006B715E">
        <w:rPr>
          <w:rFonts w:hint="cs"/>
          <w:rtl/>
          <w:lang w:bidi="ar-EG"/>
        </w:rPr>
        <w:t>وأشارت</w:t>
      </w:r>
      <w:r w:rsidR="009838B5">
        <w:rPr>
          <w:rFonts w:hint="cs"/>
          <w:rtl/>
          <w:lang w:bidi="ar-EG"/>
        </w:rPr>
        <w:t xml:space="preserve"> اللجنة </w:t>
      </w:r>
      <w:r w:rsidR="006B715E">
        <w:rPr>
          <w:rFonts w:hint="cs"/>
          <w:rtl/>
          <w:lang w:bidi="ar-EG"/>
        </w:rPr>
        <w:t xml:space="preserve">إلى </w:t>
      </w:r>
      <w:r w:rsidR="005A10E4">
        <w:rPr>
          <w:rFonts w:hint="cs"/>
          <w:rtl/>
          <w:lang w:bidi="ar-EG"/>
        </w:rPr>
        <w:t>المصلحة العليا</w:t>
      </w:r>
      <w:r w:rsidR="006B715E">
        <w:rPr>
          <w:rFonts w:hint="cs"/>
          <w:rtl/>
          <w:lang w:bidi="ar-EG"/>
        </w:rPr>
        <w:t xml:space="preserve"> </w:t>
      </w:r>
      <w:r w:rsidR="005A10E4">
        <w:rPr>
          <w:rFonts w:hint="cs"/>
          <w:rtl/>
          <w:lang w:bidi="ar-EG"/>
        </w:rPr>
        <w:t>في</w:t>
      </w:r>
      <w:r w:rsidR="006B715E">
        <w:rPr>
          <w:rFonts w:hint="cs"/>
          <w:rtl/>
          <w:lang w:bidi="ar-EG"/>
        </w:rPr>
        <w:t xml:space="preserve"> الحرص على أن يكون هذا التنفيذ كاملاً ومكرساً لمراقبة المشروع عن كثب. </w:t>
      </w:r>
      <w:r w:rsidR="005A10E4">
        <w:rPr>
          <w:rFonts w:hint="cs"/>
          <w:rtl/>
          <w:lang w:bidi="ar-EG"/>
        </w:rPr>
        <w:t>وبما أن</w:t>
      </w:r>
      <w:r w:rsidR="006B715E">
        <w:rPr>
          <w:rFonts w:hint="cs"/>
          <w:rtl/>
          <w:lang w:bidi="ar-EG"/>
        </w:rPr>
        <w:t xml:space="preserve"> تعزيز عمليات الرقابة إجراء مستمر، فإن اللجنة تشجع المنظمة ككل على استخلاص دروس من هذ</w:t>
      </w:r>
      <w:r w:rsidR="00134EC6">
        <w:rPr>
          <w:rFonts w:hint="cs"/>
          <w:rtl/>
          <w:lang w:bidi="ar-EG"/>
        </w:rPr>
        <w:t>ا</w:t>
      </w:r>
      <w:r w:rsidR="005A10E4">
        <w:rPr>
          <w:rFonts w:hint="cs"/>
          <w:rtl/>
          <w:lang w:bidi="ar-EG"/>
        </w:rPr>
        <w:t xml:space="preserve"> </w:t>
      </w:r>
      <w:r w:rsidR="00134EC6">
        <w:rPr>
          <w:rFonts w:hint="cs"/>
          <w:rtl/>
          <w:lang w:bidi="ar-EG"/>
        </w:rPr>
        <w:t>الإجراء</w:t>
      </w:r>
      <w:r w:rsidR="005A10E4">
        <w:rPr>
          <w:rFonts w:hint="cs"/>
          <w:rtl/>
          <w:lang w:bidi="ar-EG"/>
        </w:rPr>
        <w:t xml:space="preserve"> وتعميمه</w:t>
      </w:r>
      <w:r w:rsidR="00134EC6">
        <w:rPr>
          <w:rFonts w:hint="cs"/>
          <w:rtl/>
          <w:lang w:bidi="ar-EG"/>
        </w:rPr>
        <w:t xml:space="preserve"> </w:t>
      </w:r>
      <w:r w:rsidR="005A10E4">
        <w:rPr>
          <w:rFonts w:hint="cs"/>
          <w:rtl/>
          <w:lang w:bidi="ar-EG"/>
        </w:rPr>
        <w:t>في جميع العمليات المتعلقة بالأعمال، وترسيخ المسؤولية والمحاسبة عبر جميع وحدات المنظمة.</w:t>
      </w:r>
    </w:p>
    <w:p w14:paraId="35BE6F6A" w14:textId="1D782B9E" w:rsidR="00873DBD" w:rsidRPr="00134EC6" w:rsidRDefault="00873DBD" w:rsidP="00873DBD">
      <w:pPr>
        <w:pStyle w:val="Heading1"/>
        <w:rPr>
          <w:rtl/>
          <w:lang w:bidi="ar-EG"/>
        </w:rPr>
      </w:pPr>
      <w:r>
        <w:rPr>
          <w:lang w:bidi="ar-EG"/>
        </w:rPr>
        <w:t>10</w:t>
      </w:r>
      <w:r>
        <w:rPr>
          <w:rtl/>
          <w:lang w:bidi="ar-EG"/>
        </w:rPr>
        <w:tab/>
      </w:r>
      <w:r w:rsidR="00134EC6">
        <w:rPr>
          <w:rFonts w:hint="cs"/>
          <w:rtl/>
          <w:lang w:bidi="ar-EG"/>
        </w:rPr>
        <w:t xml:space="preserve">تقرير مؤسسة </w:t>
      </w:r>
      <w:r w:rsidR="00134EC6">
        <w:rPr>
          <w:lang w:bidi="ar-EG"/>
        </w:rPr>
        <w:t>P</w:t>
      </w:r>
      <w:r w:rsidR="00200FC0">
        <w:rPr>
          <w:lang w:bidi="ar-EG"/>
        </w:rPr>
        <w:t>W</w:t>
      </w:r>
      <w:r w:rsidR="00134EC6">
        <w:rPr>
          <w:lang w:bidi="ar-EG"/>
        </w:rPr>
        <w:t>C</w:t>
      </w:r>
      <w:r w:rsidR="00134EC6">
        <w:rPr>
          <w:rFonts w:hint="cs"/>
          <w:rtl/>
          <w:lang w:bidi="ar-EG"/>
        </w:rPr>
        <w:t xml:space="preserve"> بشأن استعراض الحضور الإقليمي للاتحاد</w:t>
      </w:r>
    </w:p>
    <w:p w14:paraId="045524AA" w14:textId="4FE30D58" w:rsidR="006F77C6" w:rsidRDefault="00873DBD" w:rsidP="00462829">
      <w:pPr>
        <w:rPr>
          <w:lang w:bidi="ar-EG"/>
        </w:rPr>
      </w:pPr>
      <w:r>
        <w:rPr>
          <w:lang w:bidi="ar-SY"/>
        </w:rPr>
        <w:t>1.10</w:t>
      </w:r>
      <w:r>
        <w:rPr>
          <w:lang w:bidi="ar-SY"/>
        </w:rPr>
        <w:tab/>
      </w:r>
      <w:r w:rsidR="00134EC6">
        <w:rPr>
          <w:rFonts w:hint="cs"/>
          <w:rtl/>
          <w:lang w:bidi="ar-EG"/>
        </w:rPr>
        <w:t xml:space="preserve">تلقت اللجنة الاستشارية المستقلة للإدارة نسخة من تقرير مؤسسة </w:t>
      </w:r>
      <w:r w:rsidR="00134EC6">
        <w:rPr>
          <w:lang w:bidi="ar-EG"/>
        </w:rPr>
        <w:t>P</w:t>
      </w:r>
      <w:r w:rsidR="00200FC0">
        <w:rPr>
          <w:lang w:bidi="ar-EG"/>
        </w:rPr>
        <w:t>W</w:t>
      </w:r>
      <w:r w:rsidR="00134EC6">
        <w:rPr>
          <w:lang w:bidi="ar-EG"/>
        </w:rPr>
        <w:t>C</w:t>
      </w:r>
      <w:r w:rsidR="00134EC6">
        <w:rPr>
          <w:rFonts w:hint="cs"/>
          <w:rtl/>
          <w:lang w:bidi="ar-EG"/>
        </w:rPr>
        <w:t xml:space="preserve"> </w:t>
      </w:r>
      <w:r w:rsidR="002725C2">
        <w:rPr>
          <w:rFonts w:hint="cs"/>
          <w:rtl/>
          <w:lang w:bidi="ar-EG"/>
        </w:rPr>
        <w:t>بشأن استعراض الحضور الإقليمي للاتحاد. ولما كان الحضور الإقليمي عنصر قلق رئيسياً للجنة، فإنها تتطلع إلى رد الإدارة على التقرير و</w:t>
      </w:r>
      <w:r w:rsidR="00462829">
        <w:rPr>
          <w:rFonts w:hint="cs"/>
          <w:rtl/>
          <w:lang w:bidi="ar-EG"/>
        </w:rPr>
        <w:t xml:space="preserve">ما ورد فيه من </w:t>
      </w:r>
      <w:r w:rsidR="002725C2">
        <w:rPr>
          <w:rFonts w:hint="cs"/>
          <w:rtl/>
          <w:lang w:bidi="ar-EG"/>
        </w:rPr>
        <w:t>توصيات.</w:t>
      </w:r>
    </w:p>
    <w:p w14:paraId="4020D734" w14:textId="546AE24C" w:rsidR="006F77C6" w:rsidRDefault="00873DBD" w:rsidP="00462829">
      <w:pPr>
        <w:rPr>
          <w:lang w:bidi="ar-EG"/>
        </w:rPr>
      </w:pPr>
      <w:r>
        <w:rPr>
          <w:lang w:bidi="ar-SY"/>
        </w:rPr>
        <w:t>2.10</w:t>
      </w:r>
      <w:r>
        <w:rPr>
          <w:lang w:bidi="ar-SY"/>
        </w:rPr>
        <w:tab/>
      </w:r>
      <w:r w:rsidR="002725C2">
        <w:rPr>
          <w:rFonts w:hint="cs"/>
          <w:rtl/>
          <w:lang w:bidi="ar-SY"/>
        </w:rPr>
        <w:t xml:space="preserve">وستخطَّط جلسة مخصصة للموضوع خلال الاجتماع المقبل للجنة </w:t>
      </w:r>
      <w:r w:rsidR="0014795E">
        <w:rPr>
          <w:rFonts w:hint="cs"/>
          <w:rtl/>
          <w:lang w:bidi="ar-EG"/>
        </w:rPr>
        <w:t>كي تخ</w:t>
      </w:r>
      <w:r w:rsidR="00C76721">
        <w:rPr>
          <w:rFonts w:hint="cs"/>
          <w:rtl/>
          <w:lang w:bidi="ar-EG"/>
        </w:rPr>
        <w:t>رج</w:t>
      </w:r>
      <w:r w:rsidR="0014795E">
        <w:rPr>
          <w:rFonts w:hint="cs"/>
          <w:rtl/>
          <w:lang w:bidi="ar-EG"/>
        </w:rPr>
        <w:t xml:space="preserve"> </w:t>
      </w:r>
      <w:r w:rsidR="00462829">
        <w:rPr>
          <w:rFonts w:hint="cs"/>
          <w:rtl/>
          <w:lang w:bidi="ar-EG"/>
        </w:rPr>
        <w:t>هذه الأخيرة</w:t>
      </w:r>
      <w:r w:rsidR="0014795E">
        <w:rPr>
          <w:rFonts w:hint="cs"/>
          <w:rtl/>
          <w:lang w:bidi="ar-EG"/>
        </w:rPr>
        <w:t xml:space="preserve"> </w:t>
      </w:r>
      <w:r w:rsidR="00C76721">
        <w:rPr>
          <w:rFonts w:hint="cs"/>
          <w:rtl/>
          <w:lang w:bidi="ar-EG"/>
        </w:rPr>
        <w:t>ب</w:t>
      </w:r>
      <w:r w:rsidR="0014795E">
        <w:rPr>
          <w:rFonts w:hint="cs"/>
          <w:rtl/>
          <w:lang w:bidi="ar-EG"/>
        </w:rPr>
        <w:t>استنتاجاتها وتقدم المزيد من المشورة إلى المجلس وإدارة الاتحاد.</w:t>
      </w:r>
    </w:p>
    <w:p w14:paraId="60D26B37" w14:textId="2D777F92" w:rsidR="006F77C6" w:rsidRDefault="006F77C6" w:rsidP="006F77C6">
      <w:pPr>
        <w:pStyle w:val="Heading1"/>
        <w:rPr>
          <w:rtl/>
          <w:lang w:bidi="ar-EG"/>
        </w:rPr>
      </w:pPr>
      <w:r>
        <w:rPr>
          <w:lang w:bidi="ar-EG"/>
        </w:rPr>
        <w:t>11</w:t>
      </w:r>
      <w:r>
        <w:rPr>
          <w:rtl/>
          <w:lang w:bidi="ar-EG"/>
        </w:rPr>
        <w:tab/>
      </w:r>
      <w:r w:rsidR="00462829">
        <w:rPr>
          <w:rFonts w:hint="cs"/>
          <w:rtl/>
          <w:lang w:bidi="ar-EG"/>
        </w:rPr>
        <w:t>إدارة المخاطر</w:t>
      </w:r>
    </w:p>
    <w:p w14:paraId="155B493A" w14:textId="23784E16" w:rsidR="006F77C6" w:rsidRPr="00B22773" w:rsidRDefault="006F77C6" w:rsidP="00B22773">
      <w:pPr>
        <w:rPr>
          <w:lang w:bidi="ar-EG"/>
        </w:rPr>
      </w:pPr>
      <w:r>
        <w:rPr>
          <w:lang w:bidi="ar-SY"/>
        </w:rPr>
        <w:t>1.11</w:t>
      </w:r>
      <w:r>
        <w:rPr>
          <w:lang w:bidi="ar-SY"/>
        </w:rPr>
        <w:tab/>
      </w:r>
      <w:r w:rsidR="00462829">
        <w:rPr>
          <w:rFonts w:hint="cs"/>
          <w:rtl/>
          <w:lang w:bidi="ar-EG"/>
        </w:rPr>
        <w:t xml:space="preserve">تابعت اللجنة الاستشارية المستقلة للإدارة عن كثب مع رئيس شعبة الاستراتيجية والتخطيط تطورات الترتيبات المتعلقة بإدارة المخاطر في الاتحاد. </w:t>
      </w:r>
      <w:r w:rsidR="00712D07">
        <w:rPr>
          <w:rFonts w:hint="cs"/>
          <w:rtl/>
          <w:lang w:bidi="ar-EG"/>
        </w:rPr>
        <w:t>ولاحظت اللجنة التقدم المحرز في تنفيذ خطة عمل إدارة المخاطر وأثنت على الأمانة للعمل الذي اضطلعت به في مجال مراجعة سياسة إدارة المخاطر في الاتحاد وبيان تقب</w:t>
      </w:r>
      <w:r w:rsidR="00C76721">
        <w:rPr>
          <w:rFonts w:hint="cs"/>
          <w:rtl/>
          <w:lang w:bidi="ar-EG"/>
        </w:rPr>
        <w:t>ّ</w:t>
      </w:r>
      <w:r w:rsidR="00712D07">
        <w:rPr>
          <w:rFonts w:hint="cs"/>
          <w:rtl/>
          <w:lang w:bidi="ar-EG"/>
        </w:rPr>
        <w:t xml:space="preserve">ل المخاطر، ومقترحات تعزيز هيكل إدارة المخاطر وإنشاء وظيفة </w:t>
      </w:r>
      <w:r w:rsidR="00B22773">
        <w:rPr>
          <w:rFonts w:hint="cs"/>
          <w:rtl/>
          <w:lang w:bidi="ar-EG"/>
        </w:rPr>
        <w:t xml:space="preserve">في الأمانة </w:t>
      </w:r>
      <w:r w:rsidR="00712D07">
        <w:rPr>
          <w:rFonts w:hint="cs"/>
          <w:rtl/>
          <w:lang w:bidi="ar-EG"/>
        </w:rPr>
        <w:t>ل</w:t>
      </w:r>
      <w:r w:rsidR="00B22773">
        <w:rPr>
          <w:rFonts w:hint="cs"/>
          <w:rtl/>
          <w:lang w:bidi="ar-EG"/>
        </w:rPr>
        <w:t xml:space="preserve">عمليات </w:t>
      </w:r>
      <w:r w:rsidR="00712D07">
        <w:rPr>
          <w:rFonts w:hint="cs"/>
          <w:rtl/>
          <w:lang w:bidi="ar-EG"/>
        </w:rPr>
        <w:t>مراقبة المخاطر و</w:t>
      </w:r>
      <w:r w:rsidR="00B22773">
        <w:rPr>
          <w:rFonts w:hint="cs"/>
          <w:rtl/>
          <w:lang w:bidi="ar-EG"/>
        </w:rPr>
        <w:t>الرقابة الداخلية.</w:t>
      </w:r>
    </w:p>
    <w:p w14:paraId="6A14FC93" w14:textId="71F3C60A" w:rsidR="006F77C6" w:rsidRDefault="006F77C6" w:rsidP="006F77C6">
      <w:pPr>
        <w:rPr>
          <w:lang w:bidi="ar-EG"/>
        </w:rPr>
      </w:pPr>
      <w:r>
        <w:rPr>
          <w:lang w:bidi="ar-SY"/>
        </w:rPr>
        <w:t>2.11</w:t>
      </w:r>
      <w:r>
        <w:rPr>
          <w:lang w:bidi="ar-SY"/>
        </w:rPr>
        <w:tab/>
      </w:r>
      <w:r w:rsidR="00B22773">
        <w:rPr>
          <w:rFonts w:hint="cs"/>
          <w:rtl/>
          <w:lang w:bidi="ar-EG"/>
        </w:rPr>
        <w:t>وتود اللجنة رؤية المزيد من التقدم بشأن هذه المسألة</w:t>
      </w:r>
      <w:r>
        <w:rPr>
          <w:rFonts w:hint="cs"/>
          <w:rtl/>
          <w:lang w:bidi="ar-EG"/>
        </w:rPr>
        <w:t>.</w:t>
      </w:r>
    </w:p>
    <w:p w14:paraId="3F6D223B" w14:textId="1CB078AF" w:rsidR="006F77C6" w:rsidRDefault="006F77C6" w:rsidP="006F77C6">
      <w:pPr>
        <w:pStyle w:val="Heading1"/>
        <w:rPr>
          <w:rtl/>
          <w:lang w:bidi="ar-EG"/>
        </w:rPr>
      </w:pPr>
      <w:r>
        <w:rPr>
          <w:lang w:bidi="ar-EG"/>
        </w:rPr>
        <w:t>12</w:t>
      </w:r>
      <w:r>
        <w:rPr>
          <w:rtl/>
          <w:lang w:bidi="ar-EG"/>
        </w:rPr>
        <w:tab/>
      </w:r>
      <w:r w:rsidR="00880D3B">
        <w:rPr>
          <w:rFonts w:hint="cs"/>
          <w:rtl/>
          <w:lang w:bidi="ar-EG"/>
        </w:rPr>
        <w:t>مشروع تحليل</w:t>
      </w:r>
      <w:r w:rsidR="00AD3934" w:rsidRPr="00880D3B">
        <w:rPr>
          <w:rFonts w:hint="cs"/>
          <w:rtl/>
          <w:lang w:bidi="ar-EG"/>
        </w:rPr>
        <w:t xml:space="preserve"> البيئة الثقافية </w:t>
      </w:r>
      <w:r w:rsidR="00880D3B">
        <w:rPr>
          <w:rFonts w:hint="cs"/>
          <w:rtl/>
          <w:lang w:bidi="ar-EG"/>
        </w:rPr>
        <w:t>وثغرة المهارات</w:t>
      </w:r>
      <w:r w:rsidR="00AD3934">
        <w:rPr>
          <w:rFonts w:hint="cs"/>
          <w:rtl/>
          <w:lang w:bidi="ar-EG"/>
        </w:rPr>
        <w:t xml:space="preserve"> </w:t>
      </w:r>
    </w:p>
    <w:p w14:paraId="58C6F59E" w14:textId="30E1D5F5" w:rsidR="006F77C6" w:rsidRDefault="006F77C6" w:rsidP="006F77C6">
      <w:pPr>
        <w:rPr>
          <w:lang w:bidi="ar-EG"/>
        </w:rPr>
      </w:pPr>
      <w:r>
        <w:rPr>
          <w:lang w:bidi="ar-SY"/>
        </w:rPr>
        <w:t>1.12</w:t>
      </w:r>
      <w:r>
        <w:rPr>
          <w:lang w:bidi="ar-SY"/>
        </w:rPr>
        <w:tab/>
      </w:r>
      <w:r w:rsidR="00C76721">
        <w:rPr>
          <w:rFonts w:hint="cs"/>
          <w:rtl/>
          <w:lang w:bidi="ar-EG"/>
        </w:rPr>
        <w:t>تلقت</w:t>
      </w:r>
      <w:r w:rsidR="00990B27">
        <w:rPr>
          <w:rFonts w:hint="cs"/>
          <w:rtl/>
          <w:lang w:bidi="ar-EG"/>
        </w:rPr>
        <w:t xml:space="preserve"> اللجنة الاستشارية المستقلة للإدارة </w:t>
      </w:r>
      <w:r w:rsidR="00C76721">
        <w:rPr>
          <w:rFonts w:hint="cs"/>
          <w:rtl/>
          <w:lang w:bidi="ar-EG"/>
        </w:rPr>
        <w:t>إحاطة إعلامية</w:t>
      </w:r>
      <w:r w:rsidR="00990B27">
        <w:rPr>
          <w:rFonts w:hint="cs"/>
          <w:rtl/>
          <w:lang w:bidi="ar-EG"/>
        </w:rPr>
        <w:t xml:space="preserve"> </w:t>
      </w:r>
      <w:r w:rsidR="003E1966">
        <w:rPr>
          <w:rFonts w:hint="cs"/>
          <w:rtl/>
          <w:lang w:bidi="ar-EG"/>
        </w:rPr>
        <w:t>ب</w:t>
      </w:r>
      <w:r w:rsidR="00C76721">
        <w:rPr>
          <w:rFonts w:hint="cs"/>
          <w:rtl/>
          <w:lang w:bidi="ar-EG"/>
        </w:rPr>
        <w:t xml:space="preserve">شأن </w:t>
      </w:r>
      <w:r w:rsidR="00990B27" w:rsidRPr="00880D3B">
        <w:rPr>
          <w:rFonts w:hint="cs"/>
          <w:rtl/>
          <w:lang w:bidi="ar-EG"/>
        </w:rPr>
        <w:t>المشروع الجاري تنفيذه على مستوى الاتحاد</w:t>
      </w:r>
      <w:r w:rsidR="00990B27">
        <w:rPr>
          <w:rFonts w:hint="cs"/>
          <w:rtl/>
          <w:lang w:bidi="ar-EG"/>
        </w:rPr>
        <w:t xml:space="preserve"> </w:t>
      </w:r>
      <w:r w:rsidR="00880D3B">
        <w:rPr>
          <w:rFonts w:hint="cs"/>
          <w:rtl/>
          <w:lang w:bidi="ar-EG"/>
        </w:rPr>
        <w:t>بشأن تحليل البيئة الثقافية وثغرة المهارات</w:t>
      </w:r>
      <w:r w:rsidR="00990B27">
        <w:rPr>
          <w:rFonts w:hint="cs"/>
          <w:rtl/>
          <w:lang w:bidi="ar-EG"/>
        </w:rPr>
        <w:t>.</w:t>
      </w:r>
    </w:p>
    <w:p w14:paraId="5877EE1D" w14:textId="0FDADCBA" w:rsidR="008A24FF" w:rsidRDefault="008A24FF" w:rsidP="00990B27">
      <w:pPr>
        <w:rPr>
          <w:lang w:bidi="ar-EG"/>
        </w:rPr>
      </w:pPr>
      <w:r>
        <w:rPr>
          <w:lang w:bidi="ar-SY"/>
        </w:rPr>
        <w:t>2.12</w:t>
      </w:r>
      <w:r>
        <w:rPr>
          <w:lang w:bidi="ar-SY"/>
        </w:rPr>
        <w:tab/>
      </w:r>
      <w:r w:rsidR="00990B27">
        <w:rPr>
          <w:rFonts w:hint="cs"/>
          <w:rtl/>
          <w:lang w:bidi="ar-SY"/>
        </w:rPr>
        <w:t xml:space="preserve">وكانت اللجنة قد أوصت سابقاً </w:t>
      </w:r>
      <w:r w:rsidR="00990B27">
        <w:rPr>
          <w:rFonts w:hint="cs"/>
          <w:rtl/>
          <w:lang w:bidi="ar-EG"/>
        </w:rPr>
        <w:t>(التوصية</w:t>
      </w:r>
      <w:r w:rsidR="00B01E85">
        <w:rPr>
          <w:rFonts w:hint="cs"/>
          <w:rtl/>
          <w:lang w:bidi="ar-EG"/>
        </w:rPr>
        <w:t xml:space="preserve"> </w:t>
      </w:r>
      <w:r w:rsidR="00990B27">
        <w:rPr>
          <w:lang w:bidi="ar-EG"/>
        </w:rPr>
        <w:t>2018/2</w:t>
      </w:r>
      <w:r w:rsidR="00990B27">
        <w:rPr>
          <w:rFonts w:hint="cs"/>
          <w:rtl/>
          <w:lang w:bidi="ar-EG"/>
        </w:rPr>
        <w:t>)</w:t>
      </w:r>
      <w:r w:rsidR="00C3580A">
        <w:rPr>
          <w:rFonts w:hint="cs"/>
          <w:rtl/>
          <w:lang w:bidi="ar-EG"/>
        </w:rPr>
        <w:t xml:space="preserve"> بأن يمضي الاتحاد قدماً نحو مواءمة نموذج </w:t>
      </w:r>
      <w:r w:rsidR="00990B27">
        <w:rPr>
          <w:rFonts w:hint="cs"/>
          <w:rtl/>
          <w:lang w:bidi="ar-EG"/>
        </w:rPr>
        <w:t>التشغيل</w:t>
      </w:r>
      <w:r w:rsidR="00B01E85">
        <w:rPr>
          <w:rFonts w:hint="cs"/>
          <w:rtl/>
          <w:lang w:bidi="ar-EG"/>
        </w:rPr>
        <w:t xml:space="preserve"> </w:t>
      </w:r>
      <w:r w:rsidR="00C3580A">
        <w:rPr>
          <w:rFonts w:hint="cs"/>
          <w:rtl/>
          <w:lang w:bidi="ar-EG"/>
        </w:rPr>
        <w:t>والاستراتيجية</w:t>
      </w:r>
      <w:r w:rsidR="00B01E85">
        <w:rPr>
          <w:rFonts w:hint="cs"/>
          <w:rtl/>
          <w:lang w:bidi="ar-EG"/>
        </w:rPr>
        <w:t xml:space="preserve"> </w:t>
      </w:r>
      <w:r w:rsidR="00C3580A">
        <w:rPr>
          <w:rFonts w:hint="cs"/>
          <w:rtl/>
          <w:lang w:bidi="ar-EG"/>
        </w:rPr>
        <w:t xml:space="preserve">المتعلقة بالأشخاص ومجالات التركيز مع الرؤية الاستراتيجية للاتحاد. وسيضمن ذلك أن تتوفر للاتحاد منظمة تفي بالغرض منها بالنظر إلى سرعة </w:t>
      </w:r>
      <w:proofErr w:type="spellStart"/>
      <w:r w:rsidR="00C3580A">
        <w:rPr>
          <w:rFonts w:hint="cs"/>
          <w:rtl/>
          <w:lang w:bidi="ar-EG"/>
        </w:rPr>
        <w:t>رقمنة</w:t>
      </w:r>
      <w:proofErr w:type="spellEnd"/>
      <w:r w:rsidR="00C3580A">
        <w:rPr>
          <w:rFonts w:hint="cs"/>
          <w:rtl/>
          <w:lang w:bidi="ar-EG"/>
        </w:rPr>
        <w:t xml:space="preserve"> مجتمع المعلومات وتطوره. </w:t>
      </w:r>
    </w:p>
    <w:p w14:paraId="63C9937A" w14:textId="244B9F5F" w:rsidR="006F77C6" w:rsidRDefault="008A24FF" w:rsidP="00880D3B">
      <w:pPr>
        <w:rPr>
          <w:lang w:bidi="ar-EG"/>
        </w:rPr>
      </w:pPr>
      <w:r>
        <w:rPr>
          <w:lang w:bidi="ar-SY"/>
        </w:rPr>
        <w:t>3.12</w:t>
      </w:r>
      <w:r>
        <w:rPr>
          <w:lang w:bidi="ar-SY"/>
        </w:rPr>
        <w:tab/>
      </w:r>
      <w:r w:rsidR="00990B27">
        <w:rPr>
          <w:rFonts w:hint="cs"/>
          <w:rtl/>
          <w:lang w:bidi="ar-EG"/>
        </w:rPr>
        <w:t>وأ</w:t>
      </w:r>
      <w:r w:rsidR="00880D3B">
        <w:rPr>
          <w:rFonts w:hint="cs"/>
          <w:rtl/>
          <w:lang w:bidi="ar-EG"/>
        </w:rPr>
        <w:t xml:space="preserve">عربت </w:t>
      </w:r>
      <w:r w:rsidR="00990B27">
        <w:rPr>
          <w:rFonts w:hint="cs"/>
          <w:rtl/>
          <w:lang w:bidi="ar-EG"/>
        </w:rPr>
        <w:t xml:space="preserve">اللجنة </w:t>
      </w:r>
      <w:r w:rsidR="00880D3B">
        <w:rPr>
          <w:rFonts w:hint="cs"/>
          <w:rtl/>
          <w:lang w:bidi="ar-EG"/>
        </w:rPr>
        <w:t xml:space="preserve">عن </w:t>
      </w:r>
      <w:r w:rsidR="00990B27">
        <w:rPr>
          <w:rFonts w:hint="cs"/>
          <w:rtl/>
          <w:lang w:bidi="ar-EG"/>
        </w:rPr>
        <w:t xml:space="preserve">اهتمامها بالمشروع ورغبتها في </w:t>
      </w:r>
      <w:r w:rsidR="00880D3B">
        <w:rPr>
          <w:rFonts w:hint="cs"/>
          <w:rtl/>
          <w:lang w:bidi="ar-EG"/>
        </w:rPr>
        <w:t>مواصلة التعاون مع إدارة الاتحاد خلال تنفيذ المشروع.</w:t>
      </w:r>
    </w:p>
    <w:p w14:paraId="2CE97651" w14:textId="4543E2E0" w:rsidR="00C3580A" w:rsidRDefault="00C3580A" w:rsidP="00C3580A">
      <w:pPr>
        <w:pStyle w:val="Heading1"/>
        <w:rPr>
          <w:rtl/>
          <w:lang w:bidi="ar-EG"/>
        </w:rPr>
      </w:pPr>
      <w:r>
        <w:rPr>
          <w:lang w:bidi="ar-EG"/>
        </w:rPr>
        <w:t>13</w:t>
      </w:r>
      <w:r>
        <w:rPr>
          <w:rtl/>
          <w:lang w:bidi="ar-EG"/>
        </w:rPr>
        <w:tab/>
      </w:r>
      <w:r w:rsidR="00880D3B">
        <w:rPr>
          <w:rFonts w:hint="cs"/>
          <w:rtl/>
          <w:lang w:bidi="ar-EG"/>
        </w:rPr>
        <w:t>العمل كاتحاد واحد</w:t>
      </w:r>
    </w:p>
    <w:p w14:paraId="422A90AF" w14:textId="6B18B763" w:rsidR="006F77C6" w:rsidRDefault="00C3580A" w:rsidP="009B2035">
      <w:pPr>
        <w:rPr>
          <w:lang w:bidi="ar-EG"/>
        </w:rPr>
      </w:pPr>
      <w:r>
        <w:rPr>
          <w:lang w:bidi="ar-SY"/>
        </w:rPr>
        <w:t>1.13</w:t>
      </w:r>
      <w:r>
        <w:rPr>
          <w:lang w:bidi="ar-SY"/>
        </w:rPr>
        <w:tab/>
      </w:r>
      <w:r w:rsidR="00880D3B">
        <w:rPr>
          <w:rFonts w:hint="cs"/>
          <w:rtl/>
          <w:lang w:bidi="ar-EG"/>
        </w:rPr>
        <w:t xml:space="preserve">استناداً إلى الخطة الاستراتيجية للاتحاد للفترة </w:t>
      </w:r>
      <w:r w:rsidR="00880D3B">
        <w:rPr>
          <w:lang w:bidi="ar-EG"/>
        </w:rPr>
        <w:t>2023-2020</w:t>
      </w:r>
      <w:r w:rsidR="00880D3B">
        <w:rPr>
          <w:rFonts w:hint="cs"/>
          <w:rtl/>
          <w:lang w:bidi="ar-EG"/>
        </w:rPr>
        <w:t>،</w:t>
      </w:r>
      <w:r w:rsidR="009B2035">
        <w:rPr>
          <w:rFonts w:hint="cs"/>
          <w:rtl/>
          <w:lang w:bidi="ar-EG"/>
        </w:rPr>
        <w:t xml:space="preserve"> </w:t>
      </w:r>
      <w:r w:rsidR="009B2035" w:rsidRPr="00200FC0">
        <w:rPr>
          <w:rFonts w:hint="cs"/>
          <w:i/>
          <w:iCs/>
          <w:rtl/>
          <w:lang w:bidi="ar-EG"/>
        </w:rPr>
        <w:t>"</w:t>
      </w:r>
      <w:r w:rsidR="009B2035" w:rsidRPr="00200FC0">
        <w:rPr>
          <w:rFonts w:hint="cs"/>
          <w:i/>
          <w:iCs/>
          <w:rtl/>
          <w:lang w:bidi="ar-SY"/>
        </w:rPr>
        <w:t>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w:t>
      </w:r>
      <w:r w:rsidR="009B2035" w:rsidRPr="00200FC0">
        <w:rPr>
          <w:rFonts w:hint="eastAsia"/>
          <w:i/>
          <w:iCs/>
          <w:rtl/>
          <w:lang w:bidi="ar-SY"/>
        </w:rPr>
        <w:t> </w:t>
      </w:r>
      <w:r w:rsidR="009B2035" w:rsidRPr="00200FC0">
        <w:rPr>
          <w:rFonts w:hint="cs"/>
          <w:i/>
          <w:iCs/>
          <w:rtl/>
          <w:lang w:bidi="ar-SY"/>
        </w:rPr>
        <w:t>العامة"</w:t>
      </w:r>
      <w:r w:rsidR="009B2035">
        <w:rPr>
          <w:rFonts w:hint="cs"/>
          <w:rtl/>
          <w:lang w:bidi="ar-SY"/>
        </w:rPr>
        <w:t>.</w:t>
      </w:r>
    </w:p>
    <w:p w14:paraId="3CD3AE62" w14:textId="0AB3B386" w:rsidR="009B2035" w:rsidRDefault="009B2035" w:rsidP="003E1966">
      <w:pPr>
        <w:rPr>
          <w:lang w:bidi="ar-EG"/>
        </w:rPr>
      </w:pPr>
      <w:r>
        <w:rPr>
          <w:lang w:bidi="ar-SY"/>
        </w:rPr>
        <w:t>2</w:t>
      </w:r>
      <w:r w:rsidR="00C3580A">
        <w:rPr>
          <w:lang w:bidi="ar-SY"/>
        </w:rPr>
        <w:t>.13</w:t>
      </w:r>
      <w:r w:rsidR="00C3580A">
        <w:rPr>
          <w:lang w:bidi="ar-SY"/>
        </w:rPr>
        <w:tab/>
      </w:r>
      <w:r w:rsidR="00880D3B">
        <w:rPr>
          <w:rFonts w:hint="cs"/>
          <w:rtl/>
          <w:lang w:bidi="ar-SY"/>
        </w:rPr>
        <w:t xml:space="preserve">وتقر اللجنة بمواطن قوة هيكل المنظمة على النحو المنصوص عليه في دستور الاتحاد واتفاقيته، ولكنها تود أيضاً </w:t>
      </w:r>
      <w:r w:rsidR="003E1966">
        <w:rPr>
          <w:rFonts w:hint="cs"/>
          <w:rtl/>
          <w:lang w:bidi="ar-SY"/>
        </w:rPr>
        <w:t>أن تسلط الضوء وتشدد على أهمية العمل كاتحاد واحد.</w:t>
      </w:r>
    </w:p>
    <w:p w14:paraId="3B645BC8" w14:textId="1C3DD5FD" w:rsidR="00873DBD" w:rsidRDefault="009B2035" w:rsidP="003E1966">
      <w:pPr>
        <w:rPr>
          <w:rtl/>
          <w:lang w:bidi="ar-EG"/>
        </w:rPr>
      </w:pPr>
      <w:r>
        <w:rPr>
          <w:lang w:bidi="ar-SY"/>
        </w:rPr>
        <w:t>3</w:t>
      </w:r>
      <w:r w:rsidR="00C3580A">
        <w:rPr>
          <w:lang w:bidi="ar-SY"/>
        </w:rPr>
        <w:t>.13</w:t>
      </w:r>
      <w:r w:rsidR="00C3580A">
        <w:rPr>
          <w:lang w:bidi="ar-SY"/>
        </w:rPr>
        <w:tab/>
      </w:r>
      <w:r w:rsidR="003E1966">
        <w:rPr>
          <w:rFonts w:hint="cs"/>
          <w:rtl/>
          <w:lang w:bidi="ar-SY"/>
        </w:rPr>
        <w:t>وستتابع اللجنة الموضوع من أجل تقديم أي مشورة بشأن تعزيز عمليات الإدارة في هذا الاتجاه.</w:t>
      </w:r>
    </w:p>
    <w:p w14:paraId="7F107242" w14:textId="05CCB76A" w:rsidR="000B2DBD" w:rsidRDefault="000B2DBD" w:rsidP="000B2DBD">
      <w:pPr>
        <w:pStyle w:val="Heading1"/>
        <w:rPr>
          <w:rtl/>
          <w:lang w:bidi="ar-EG"/>
        </w:rPr>
      </w:pPr>
      <w:r>
        <w:rPr>
          <w:lang w:bidi="ar-EG"/>
        </w:rPr>
        <w:t>14</w:t>
      </w:r>
      <w:r>
        <w:rPr>
          <w:rtl/>
          <w:lang w:bidi="ar-EG"/>
        </w:rPr>
        <w:tab/>
      </w:r>
      <w:r w:rsidR="003E1966">
        <w:rPr>
          <w:rFonts w:hint="cs"/>
          <w:rtl/>
          <w:lang w:bidi="ar-EG"/>
        </w:rPr>
        <w:t>مكتب الأخلاقيات</w:t>
      </w:r>
    </w:p>
    <w:p w14:paraId="04C94E92" w14:textId="2D5A6B1D" w:rsidR="000B2DBD" w:rsidRDefault="000B2DBD" w:rsidP="00474AB3">
      <w:pPr>
        <w:rPr>
          <w:lang w:bidi="ar-EG"/>
        </w:rPr>
      </w:pPr>
      <w:r>
        <w:rPr>
          <w:lang w:bidi="ar-SY"/>
        </w:rPr>
        <w:t>1.14</w:t>
      </w:r>
      <w:r>
        <w:rPr>
          <w:lang w:bidi="ar-SY"/>
        </w:rPr>
        <w:tab/>
      </w:r>
      <w:r w:rsidR="003E1966">
        <w:rPr>
          <w:rFonts w:hint="cs"/>
          <w:rtl/>
          <w:lang w:bidi="ar-EG"/>
        </w:rPr>
        <w:t xml:space="preserve">واصلت اللجنة الاستشارية المستقلة للإدارة التعاون مع مكتب الأخلاقيات والإحاطة بأنشطة المكتب. وأشادت اللجنة بعمل </w:t>
      </w:r>
      <w:r w:rsidR="000E3E60">
        <w:rPr>
          <w:rFonts w:hint="cs"/>
          <w:rtl/>
          <w:lang w:bidi="ar-EG"/>
        </w:rPr>
        <w:t xml:space="preserve">المكتب </w:t>
      </w:r>
      <w:r w:rsidR="00474AB3">
        <w:rPr>
          <w:rFonts w:hint="cs"/>
          <w:rtl/>
          <w:lang w:bidi="ar-EG"/>
        </w:rPr>
        <w:t>وأشارت إلى</w:t>
      </w:r>
      <w:r w:rsidR="000E3E60">
        <w:rPr>
          <w:rFonts w:hint="cs"/>
          <w:rtl/>
          <w:lang w:bidi="ar-EG"/>
        </w:rPr>
        <w:t xml:space="preserve"> زيادة </w:t>
      </w:r>
      <w:r w:rsidR="00474AB3">
        <w:rPr>
          <w:rFonts w:hint="cs"/>
          <w:rtl/>
          <w:lang w:bidi="ar-EG"/>
        </w:rPr>
        <w:t>عدد الشكاوى في عامي 2019 و2020، وكذلك عدد التحقيقات، التي ي</w:t>
      </w:r>
      <w:r w:rsidR="00826C12">
        <w:rPr>
          <w:rFonts w:hint="cs"/>
          <w:rtl/>
          <w:lang w:bidi="ar-EG"/>
        </w:rPr>
        <w:t>ُ</w:t>
      </w:r>
      <w:r w:rsidR="00474AB3">
        <w:rPr>
          <w:rFonts w:hint="cs"/>
          <w:rtl/>
          <w:lang w:bidi="ar-EG"/>
        </w:rPr>
        <w:t>جري مكتب الأخلاقيات استعراضاً أولياً بشأنها.</w:t>
      </w:r>
    </w:p>
    <w:p w14:paraId="2ADF608A" w14:textId="4AA21728" w:rsidR="000B2DBD" w:rsidRPr="00474AB3" w:rsidRDefault="000B2DBD" w:rsidP="00474AB3">
      <w:pPr>
        <w:rPr>
          <w:rtl/>
          <w:lang w:bidi="ar-EG"/>
        </w:rPr>
      </w:pPr>
      <w:r>
        <w:rPr>
          <w:lang w:bidi="ar-SY"/>
        </w:rPr>
        <w:lastRenderedPageBreak/>
        <w:t>2.14</w:t>
      </w:r>
      <w:r>
        <w:rPr>
          <w:lang w:bidi="ar-SY"/>
        </w:rPr>
        <w:tab/>
      </w:r>
      <w:r w:rsidR="00474AB3">
        <w:rPr>
          <w:rFonts w:hint="cs"/>
          <w:rtl/>
          <w:lang w:bidi="ar-SY"/>
        </w:rPr>
        <w:t>وتتطلع اللجنة إلى التعاون مع مكتب الأخلاقيات بشأن العمل الجاري من أجل تحسين وتنسيق السياسات والإجراءات</w:t>
      </w:r>
      <w:r w:rsidR="00C07BB7">
        <w:rPr>
          <w:rFonts w:hint="eastAsia"/>
          <w:rtl/>
          <w:lang w:bidi="ar-SY"/>
        </w:rPr>
        <w:t> </w:t>
      </w:r>
      <w:r w:rsidR="00474AB3">
        <w:rPr>
          <w:rFonts w:hint="cs"/>
          <w:rtl/>
          <w:lang w:bidi="ar-SY"/>
        </w:rPr>
        <w:t>القائمة</w:t>
      </w:r>
      <w:r>
        <w:rPr>
          <w:rFonts w:hint="cs"/>
          <w:rtl/>
          <w:lang w:bidi="ar-EG"/>
        </w:rPr>
        <w:t>.</w:t>
      </w:r>
    </w:p>
    <w:p w14:paraId="64B55726" w14:textId="575F81EF" w:rsidR="00CD097E" w:rsidRDefault="00CD097E" w:rsidP="00216C95">
      <w:pPr>
        <w:pStyle w:val="Heading1"/>
        <w:rPr>
          <w:rtl/>
          <w:lang w:bidi="ar-EG"/>
        </w:rPr>
      </w:pPr>
      <w:r>
        <w:rPr>
          <w:lang w:bidi="ar-EG"/>
        </w:rPr>
        <w:t>15</w:t>
      </w:r>
      <w:r>
        <w:rPr>
          <w:rtl/>
          <w:lang w:bidi="ar-EG"/>
        </w:rPr>
        <w:tab/>
      </w:r>
      <w:r w:rsidR="00216C95" w:rsidRPr="00216C95">
        <w:rPr>
          <w:rFonts w:hint="cs"/>
          <w:rtl/>
        </w:rPr>
        <w:t>مشروع</w:t>
      </w:r>
      <w:r w:rsidR="00216C95" w:rsidRPr="00216C95">
        <w:rPr>
          <w:rtl/>
        </w:rPr>
        <w:t xml:space="preserve"> </w:t>
      </w:r>
      <w:r w:rsidR="00216C95" w:rsidRPr="00216C95">
        <w:rPr>
          <w:rFonts w:hint="cs"/>
          <w:rtl/>
        </w:rPr>
        <w:t>تشييد مقر</w:t>
      </w:r>
      <w:r w:rsidR="00216C95" w:rsidRPr="00216C95">
        <w:rPr>
          <w:rtl/>
        </w:rPr>
        <w:t xml:space="preserve"> </w:t>
      </w:r>
      <w:r w:rsidR="00216C95" w:rsidRPr="00216C95">
        <w:rPr>
          <w:rFonts w:hint="cs"/>
          <w:rtl/>
        </w:rPr>
        <w:t>الاتحاد</w:t>
      </w:r>
    </w:p>
    <w:p w14:paraId="57FEA59F" w14:textId="2D79BC61" w:rsidR="00FD6F1B" w:rsidRDefault="00CD097E" w:rsidP="00865657">
      <w:pPr>
        <w:rPr>
          <w:lang w:bidi="ar-EG"/>
        </w:rPr>
      </w:pPr>
      <w:r>
        <w:rPr>
          <w:lang w:bidi="ar-SY"/>
        </w:rPr>
        <w:t>1.15</w:t>
      </w:r>
      <w:r>
        <w:rPr>
          <w:lang w:bidi="ar-SY"/>
        </w:rPr>
        <w:tab/>
      </w:r>
      <w:r w:rsidR="00474AB3">
        <w:rPr>
          <w:rFonts w:hint="cs"/>
          <w:rtl/>
          <w:lang w:bidi="ar-SY"/>
        </w:rPr>
        <w:t xml:space="preserve">استمرت اللجنة الاستشارية المستقلة للإدارة في تلقي </w:t>
      </w:r>
      <w:proofErr w:type="spellStart"/>
      <w:r w:rsidR="00474AB3">
        <w:rPr>
          <w:rFonts w:hint="cs"/>
          <w:rtl/>
          <w:lang w:bidi="ar-SY"/>
        </w:rPr>
        <w:t>إحاطات</w:t>
      </w:r>
      <w:proofErr w:type="spellEnd"/>
      <w:r w:rsidR="00474AB3">
        <w:rPr>
          <w:rFonts w:hint="cs"/>
          <w:rtl/>
          <w:lang w:bidi="ar-SY"/>
        </w:rPr>
        <w:t xml:space="preserve"> إعلامية منتظمة من رئيس </w:t>
      </w:r>
      <w:r w:rsidR="00865657">
        <w:rPr>
          <w:rFonts w:hint="cs"/>
          <w:rtl/>
          <w:lang w:bidi="ar-SY"/>
        </w:rPr>
        <w:t xml:space="preserve">شعبة إدارة المرافق ومشروع المبنى بشأن التقدم المحرز والتطورات في مشروع تشييد مباني مقر الاتحاد. </w:t>
      </w:r>
    </w:p>
    <w:p w14:paraId="3D5D62EF" w14:textId="1519968D" w:rsidR="003F79C5" w:rsidRDefault="003F79C5" w:rsidP="0040254A">
      <w:pPr>
        <w:rPr>
          <w:lang w:bidi="ar-EG"/>
        </w:rPr>
      </w:pPr>
      <w:r>
        <w:rPr>
          <w:lang w:bidi="ar-SY"/>
        </w:rPr>
        <w:t>2</w:t>
      </w:r>
      <w:r w:rsidR="00CD097E">
        <w:rPr>
          <w:lang w:bidi="ar-SY"/>
        </w:rPr>
        <w:t>.15</w:t>
      </w:r>
      <w:r w:rsidR="00CD097E">
        <w:rPr>
          <w:lang w:bidi="ar-SY"/>
        </w:rPr>
        <w:tab/>
      </w:r>
      <w:r w:rsidR="00865657">
        <w:rPr>
          <w:rFonts w:hint="cs"/>
          <w:rtl/>
          <w:lang w:bidi="ar-SY"/>
        </w:rPr>
        <w:t>وأشارت اللجنة إلى الثقة في عملية التخطيط وسلطت الضوء على أهمية اليقظة والاستمرار في تقييم آثار جائحة كوفيد</w:t>
      </w:r>
      <w:r w:rsidR="009E5865">
        <w:rPr>
          <w:rtl/>
          <w:lang w:bidi="ar-SY"/>
        </w:rPr>
        <w:noBreakHyphen/>
      </w:r>
      <w:r w:rsidR="00865657">
        <w:rPr>
          <w:rFonts w:hint="cs"/>
          <w:rtl/>
          <w:lang w:bidi="ar-SY"/>
        </w:rPr>
        <w:t xml:space="preserve">19 وانعكاساتها على المشروع، </w:t>
      </w:r>
      <w:r w:rsidR="0040254A">
        <w:rPr>
          <w:rFonts w:hint="cs"/>
          <w:rtl/>
          <w:lang w:bidi="ar-SY"/>
        </w:rPr>
        <w:t>لأن التفاصيل البسيطة أو العوامل المجهولة يمكن أن تكون مكلفة جداً للمشروع</w:t>
      </w:r>
      <w:r w:rsidR="00CD097E">
        <w:rPr>
          <w:rFonts w:hint="cs"/>
          <w:rtl/>
          <w:lang w:bidi="ar-EG"/>
        </w:rPr>
        <w:t>.</w:t>
      </w:r>
    </w:p>
    <w:p w14:paraId="0957C689" w14:textId="36D54D63" w:rsidR="001A47E6" w:rsidRDefault="003F79C5" w:rsidP="0040254A">
      <w:pPr>
        <w:rPr>
          <w:lang w:bidi="ar-EG"/>
        </w:rPr>
      </w:pPr>
      <w:r>
        <w:rPr>
          <w:lang w:bidi="ar-SY"/>
        </w:rPr>
        <w:t>3</w:t>
      </w:r>
      <w:r w:rsidR="00CD097E">
        <w:rPr>
          <w:lang w:bidi="ar-SY"/>
        </w:rPr>
        <w:t>.15</w:t>
      </w:r>
      <w:r w:rsidR="00CD097E">
        <w:rPr>
          <w:lang w:bidi="ar-SY"/>
        </w:rPr>
        <w:tab/>
      </w:r>
      <w:r w:rsidR="0040254A">
        <w:rPr>
          <w:rFonts w:hint="cs"/>
          <w:rtl/>
          <w:lang w:bidi="ar-SY"/>
        </w:rPr>
        <w:t>ونظراً لأهمية المشروع وتعقيده التقني، تشجع اللجنة الاستعانة بخبراء تقنيين خارجيين في العمليات والآليات الخاصة بهيكل إدارة المشروع</w:t>
      </w:r>
      <w:r w:rsidR="00CD097E">
        <w:rPr>
          <w:rFonts w:hint="cs"/>
          <w:rtl/>
          <w:lang w:bidi="ar-EG"/>
        </w:rPr>
        <w:t>.</w:t>
      </w:r>
    </w:p>
    <w:p w14:paraId="440E5005" w14:textId="49434232" w:rsidR="001A47E6" w:rsidRDefault="003F79C5" w:rsidP="00801E83">
      <w:pPr>
        <w:rPr>
          <w:lang w:bidi="ar-EG"/>
        </w:rPr>
      </w:pPr>
      <w:r>
        <w:rPr>
          <w:lang w:bidi="ar-SY"/>
        </w:rPr>
        <w:t>4</w:t>
      </w:r>
      <w:r w:rsidR="00CD097E">
        <w:rPr>
          <w:lang w:bidi="ar-SY"/>
        </w:rPr>
        <w:t>.15</w:t>
      </w:r>
      <w:r w:rsidR="00CD097E">
        <w:rPr>
          <w:lang w:bidi="ar-SY"/>
        </w:rPr>
        <w:tab/>
      </w:r>
      <w:r w:rsidR="00216C95" w:rsidRPr="00216C95">
        <w:rPr>
          <w:rFonts w:hint="cs"/>
          <w:rtl/>
          <w:lang w:bidi="ar-EG"/>
        </w:rPr>
        <w:t>وستواصل اللجنة رصد التقدم المحرز وإسداء المشورة باستمرار.</w:t>
      </w:r>
      <w:r w:rsidR="00216C95">
        <w:rPr>
          <w:rFonts w:hint="cs"/>
          <w:rtl/>
          <w:lang w:bidi="ar-EG"/>
        </w:rPr>
        <w:t xml:space="preserve"> </w:t>
      </w:r>
      <w:r w:rsidR="00801E83">
        <w:rPr>
          <w:rFonts w:hint="cs"/>
          <w:rtl/>
          <w:lang w:bidi="ar-EG"/>
        </w:rPr>
        <w:t>وترغب اللجنة في إعادة تأكيد الحاجة إلى رصد هذا المشروع ومراقبته عن كثب، نظراً لأهميته والمخاطر العالية التي ينطوي عليها.</w:t>
      </w:r>
    </w:p>
    <w:p w14:paraId="729F4D33" w14:textId="7E340FC9" w:rsidR="003F79C5" w:rsidRDefault="003F79C5" w:rsidP="003F79C5">
      <w:pPr>
        <w:pStyle w:val="Heading1"/>
        <w:rPr>
          <w:rtl/>
          <w:lang w:bidi="ar-EG"/>
        </w:rPr>
      </w:pPr>
      <w:r>
        <w:rPr>
          <w:lang w:bidi="ar-EG"/>
        </w:rPr>
        <w:t>16</w:t>
      </w:r>
      <w:r>
        <w:rPr>
          <w:rtl/>
          <w:lang w:bidi="ar-EG"/>
        </w:rPr>
        <w:tab/>
      </w:r>
      <w:r w:rsidR="00801E83">
        <w:rPr>
          <w:rFonts w:hint="cs"/>
          <w:rtl/>
          <w:lang w:bidi="ar-EG"/>
        </w:rPr>
        <w:t>حالة توصيات اللجنة الاستشارية المستقلة للإدارة</w:t>
      </w:r>
    </w:p>
    <w:p w14:paraId="2BA9AD43" w14:textId="01B2EB72" w:rsidR="00CD097E" w:rsidRDefault="00CD097E" w:rsidP="0016023F">
      <w:pPr>
        <w:rPr>
          <w:lang w:bidi="ar-EG"/>
        </w:rPr>
      </w:pPr>
      <w:r>
        <w:rPr>
          <w:lang w:bidi="ar-SY"/>
        </w:rPr>
        <w:t>1.</w:t>
      </w:r>
      <w:r w:rsidR="001A47E6">
        <w:rPr>
          <w:lang w:bidi="ar-SY"/>
        </w:rPr>
        <w:t>16</w:t>
      </w:r>
      <w:r>
        <w:rPr>
          <w:lang w:bidi="ar-SY"/>
        </w:rPr>
        <w:tab/>
      </w:r>
      <w:r w:rsidR="0016023F" w:rsidRPr="0016023F">
        <w:rPr>
          <w:rFonts w:hint="cs"/>
          <w:rtl/>
          <w:lang w:bidi="ar-EG"/>
        </w:rPr>
        <w:t xml:space="preserve">التزاماً من اللجنة الاستشارية المستقلة للإدارة بممارستها المعيارية، وبهدف </w:t>
      </w:r>
      <w:r w:rsidR="0016023F" w:rsidRPr="0016023F">
        <w:rPr>
          <w:rFonts w:hint="cs"/>
          <w:rtl/>
          <w:lang w:bidi="ar-SY"/>
        </w:rPr>
        <w:t>مساعدة المجلس على متابعة الإجراءات المتخذة استجابةً لتوصياتها، استعرضت اللجنة حالة تنفيذ توصياتها السابقة</w:t>
      </w:r>
      <w:r w:rsidR="0016023F" w:rsidRPr="0016023F">
        <w:rPr>
          <w:rFonts w:hint="cs"/>
          <w:rtl/>
          <w:lang w:bidi="ar-EG"/>
        </w:rPr>
        <w:t xml:space="preserve">، على النحو المعروض في الملحق </w:t>
      </w:r>
      <w:r w:rsidR="0016023F" w:rsidRPr="0016023F">
        <w:rPr>
          <w:lang w:bidi="ar-EG"/>
        </w:rPr>
        <w:t>1</w:t>
      </w:r>
      <w:r w:rsidR="0016023F" w:rsidRPr="0016023F">
        <w:rPr>
          <w:rFonts w:hint="cs"/>
          <w:rtl/>
          <w:lang w:bidi="ar-EG"/>
        </w:rPr>
        <w:t>.</w:t>
      </w:r>
    </w:p>
    <w:p w14:paraId="4981D481" w14:textId="00CC077D" w:rsidR="000B2DBD" w:rsidRDefault="00835C45" w:rsidP="00835C45">
      <w:pPr>
        <w:rPr>
          <w:lang w:bidi="ar-EG"/>
        </w:rPr>
      </w:pPr>
      <w:r>
        <w:rPr>
          <w:lang w:bidi="ar-SY"/>
        </w:rPr>
        <w:t>2</w:t>
      </w:r>
      <w:r w:rsidR="000B2DBD">
        <w:rPr>
          <w:lang w:bidi="ar-SY"/>
        </w:rPr>
        <w:t>.</w:t>
      </w:r>
      <w:r>
        <w:rPr>
          <w:lang w:bidi="ar-SY"/>
        </w:rPr>
        <w:t>16</w:t>
      </w:r>
      <w:r w:rsidR="000B2DBD">
        <w:rPr>
          <w:lang w:bidi="ar-SY"/>
        </w:rPr>
        <w:tab/>
      </w:r>
      <w:r w:rsidRPr="00835C45">
        <w:rPr>
          <w:rFonts w:hint="cs"/>
          <w:rtl/>
          <w:lang w:bidi="ar-EG"/>
        </w:rPr>
        <w:t xml:space="preserve">وقد نُفذت حتى الآن نسبة </w:t>
      </w:r>
      <w:r w:rsidRPr="00835C45">
        <w:rPr>
          <w:lang w:bidi="ar-EG"/>
        </w:rPr>
        <w:t>%</w:t>
      </w:r>
      <w:r w:rsidRPr="00835C45">
        <w:rPr>
          <w:lang w:val="es-ES" w:bidi="ar-EG"/>
        </w:rPr>
        <w:t>8</w:t>
      </w:r>
      <w:r>
        <w:rPr>
          <w:lang w:val="es-ES" w:bidi="ar-EG"/>
        </w:rPr>
        <w:t>3</w:t>
      </w:r>
      <w:r w:rsidRPr="00835C45">
        <w:rPr>
          <w:rFonts w:hint="cs"/>
          <w:rtl/>
          <w:lang w:bidi="ar-EG"/>
        </w:rPr>
        <w:t xml:space="preserve"> من توصيات اللجنة، بينما لا تزال </w:t>
      </w:r>
      <w:r w:rsidR="00801E83">
        <w:rPr>
          <w:lang w:bidi="ar-EG"/>
        </w:rPr>
        <w:t>10</w:t>
      </w:r>
      <w:r w:rsidRPr="00835C45">
        <w:rPr>
          <w:rFonts w:hint="cs"/>
          <w:rtl/>
          <w:lang w:bidi="ar-EG"/>
        </w:rPr>
        <w:t xml:space="preserve"> توصيات (أي نسبة </w:t>
      </w:r>
      <w:r w:rsidRPr="00835C45">
        <w:rPr>
          <w:lang w:bidi="ar-EG"/>
        </w:rPr>
        <w:t>%</w:t>
      </w:r>
      <w:r>
        <w:rPr>
          <w:lang w:val="es-ES" w:bidi="ar-EG"/>
        </w:rPr>
        <w:t>17</w:t>
      </w:r>
      <w:r w:rsidRPr="00835C45">
        <w:rPr>
          <w:rFonts w:hint="cs"/>
          <w:rtl/>
          <w:lang w:bidi="ar-EG"/>
        </w:rPr>
        <w:t>) قيد التنفيذ من جانب الأمانة.</w:t>
      </w:r>
    </w:p>
    <w:p w14:paraId="3F82BDA9" w14:textId="640E6BC8" w:rsidR="00835C45" w:rsidRDefault="00835C45" w:rsidP="00835C45">
      <w:pPr>
        <w:pStyle w:val="Heading1"/>
        <w:rPr>
          <w:rtl/>
          <w:lang w:bidi="ar-EG"/>
        </w:rPr>
      </w:pPr>
      <w:r>
        <w:rPr>
          <w:lang w:bidi="ar-EG"/>
        </w:rPr>
        <w:t>17</w:t>
      </w:r>
      <w:r>
        <w:rPr>
          <w:rtl/>
          <w:lang w:bidi="ar-EG"/>
        </w:rPr>
        <w:tab/>
      </w:r>
      <w:r w:rsidRPr="00835C45">
        <w:rPr>
          <w:rFonts w:hint="cs"/>
          <w:rtl/>
        </w:rPr>
        <w:t>مسائل أخرى</w:t>
      </w:r>
    </w:p>
    <w:p w14:paraId="08C8A121" w14:textId="2E47F29F" w:rsidR="00101363" w:rsidRDefault="009A1432" w:rsidP="00101363">
      <w:pPr>
        <w:rPr>
          <w:rtl/>
          <w:lang w:val="en-CA" w:bidi="ar-EG"/>
        </w:rPr>
      </w:pPr>
      <w:r>
        <w:rPr>
          <w:lang w:bidi="ar-EG"/>
        </w:rPr>
        <w:t>1.17</w:t>
      </w:r>
      <w:r w:rsidR="00101363">
        <w:rPr>
          <w:lang w:bidi="ar-EG"/>
        </w:rPr>
        <w:tab/>
      </w:r>
      <w:r w:rsidR="00101363" w:rsidRPr="00101363">
        <w:rPr>
          <w:rFonts w:hint="cs"/>
          <w:rtl/>
          <w:lang w:bidi="ar-SY"/>
        </w:rPr>
        <w:t>يود أعضاء اللجنة</w:t>
      </w:r>
      <w:r w:rsidR="00101363" w:rsidRPr="00101363">
        <w:rPr>
          <w:rFonts w:hint="cs"/>
          <w:rtl/>
          <w:lang w:bidi="ar-EG"/>
        </w:rPr>
        <w:t xml:space="preserve"> الإعراب عن تقديرهم الدائم لكل من الدول الأعضاء وفريق العمل التابع للمجلس والمعني بالموارد المالية </w:t>
      </w:r>
      <w:r w:rsidR="00315583">
        <w:rPr>
          <w:rFonts w:hint="cs"/>
          <w:rtl/>
          <w:lang w:bidi="ar-EG"/>
        </w:rPr>
        <w:t xml:space="preserve">والبشرية </w:t>
      </w:r>
      <w:r w:rsidR="00101363" w:rsidRPr="00101363">
        <w:rPr>
          <w:rFonts w:hint="cs"/>
          <w:rtl/>
          <w:lang w:bidi="ar-SY"/>
        </w:rPr>
        <w:t xml:space="preserve">والأمين العام ونائب الأمين العام </w:t>
      </w:r>
      <w:r w:rsidR="00101363" w:rsidRPr="00101363">
        <w:rPr>
          <w:rFonts w:hint="cs"/>
          <w:rtl/>
          <w:lang w:bidi="ar-EG"/>
        </w:rPr>
        <w:t>ومدير</w:t>
      </w:r>
      <w:r w:rsidR="00101363">
        <w:rPr>
          <w:rFonts w:hint="cs"/>
          <w:rtl/>
          <w:lang w:bidi="ar-EG"/>
        </w:rPr>
        <w:t>ي</w:t>
      </w:r>
      <w:r w:rsidR="00101363" w:rsidRPr="00101363">
        <w:rPr>
          <w:rFonts w:hint="cs"/>
          <w:rtl/>
          <w:lang w:bidi="ar-EG"/>
        </w:rPr>
        <w:t xml:space="preserve"> </w:t>
      </w:r>
      <w:r w:rsidR="00101363">
        <w:rPr>
          <w:rFonts w:hint="cs"/>
          <w:rtl/>
          <w:lang w:bidi="ar-EG"/>
        </w:rPr>
        <w:t>المكاتب</w:t>
      </w:r>
      <w:r w:rsidR="00101363" w:rsidRPr="00101363">
        <w:rPr>
          <w:rFonts w:hint="cs"/>
          <w:rtl/>
          <w:lang w:bidi="ar-EG"/>
        </w:rPr>
        <w:t xml:space="preserve"> </w:t>
      </w:r>
      <w:r w:rsidR="00875CCA">
        <w:rPr>
          <w:rFonts w:hint="cs"/>
          <w:rtl/>
          <w:lang w:bidi="ar-SY"/>
        </w:rPr>
        <w:t>وموظفي</w:t>
      </w:r>
      <w:r w:rsidR="00875CCA" w:rsidRPr="00101363">
        <w:rPr>
          <w:rFonts w:hint="cs"/>
          <w:rtl/>
          <w:lang w:bidi="ar-SY"/>
        </w:rPr>
        <w:t xml:space="preserve"> </w:t>
      </w:r>
      <w:r w:rsidR="00101363" w:rsidRPr="00101363">
        <w:rPr>
          <w:rFonts w:hint="cs"/>
          <w:rtl/>
          <w:lang w:bidi="ar-SY"/>
        </w:rPr>
        <w:t>الاتحاد لما أبدوه من تأييد وتعاون ومواقف إيجابية دعماً للجنة في أداء مهامها بفعالية.</w:t>
      </w:r>
      <w:r w:rsidR="00101363">
        <w:rPr>
          <w:rFonts w:hint="cs"/>
          <w:rtl/>
          <w:lang w:bidi="ar-SY"/>
        </w:rPr>
        <w:t xml:space="preserve"> </w:t>
      </w:r>
      <w:r w:rsidR="00237DA5">
        <w:rPr>
          <w:rFonts w:hint="cs"/>
          <w:rtl/>
          <w:lang w:bidi="ar-SY"/>
        </w:rPr>
        <w:t>وتعرب اللجنة على وجه الخصوص عن تقديرها لتيسير عقد الاجتماعات عن طريق</w:t>
      </w:r>
      <w:r w:rsidR="00875CCA">
        <w:rPr>
          <w:rFonts w:hint="cs"/>
          <w:rtl/>
          <w:lang w:bidi="ar-SY"/>
        </w:rPr>
        <w:t xml:space="preserve"> إمكانيات</w:t>
      </w:r>
      <w:r w:rsidR="00237DA5">
        <w:rPr>
          <w:rFonts w:hint="cs"/>
          <w:rtl/>
          <w:lang w:bidi="ar-SY"/>
        </w:rPr>
        <w:t xml:space="preserve"> </w:t>
      </w:r>
      <w:r w:rsidR="00875CCA">
        <w:rPr>
          <w:rFonts w:hint="cs"/>
          <w:rtl/>
          <w:lang w:bidi="ar-SY"/>
        </w:rPr>
        <w:t xml:space="preserve">عقد </w:t>
      </w:r>
      <w:r w:rsidR="00237DA5">
        <w:rPr>
          <w:rFonts w:hint="cs"/>
          <w:rtl/>
          <w:lang w:bidi="ar-EG"/>
        </w:rPr>
        <w:t>ا</w:t>
      </w:r>
      <w:r w:rsidR="00237DA5" w:rsidRPr="00237DA5">
        <w:rPr>
          <w:rtl/>
          <w:lang w:bidi="ar-EG"/>
        </w:rPr>
        <w:t xml:space="preserve">لمؤتمرات </w:t>
      </w:r>
      <w:r w:rsidR="00875CCA">
        <w:rPr>
          <w:rFonts w:hint="cs"/>
          <w:rtl/>
          <w:lang w:bidi="ar-EG"/>
        </w:rPr>
        <w:t>عن</w:t>
      </w:r>
      <w:r w:rsidR="00875CCA" w:rsidRPr="00237DA5">
        <w:rPr>
          <w:rtl/>
          <w:lang w:bidi="ar-EG"/>
        </w:rPr>
        <w:t xml:space="preserve"> </w:t>
      </w:r>
      <w:r w:rsidR="00237DA5" w:rsidRPr="00237DA5">
        <w:rPr>
          <w:rtl/>
          <w:lang w:bidi="ar-EG"/>
        </w:rPr>
        <w:t>ب</w:t>
      </w:r>
      <w:r w:rsidR="00237DA5">
        <w:rPr>
          <w:rFonts w:hint="cs"/>
          <w:rtl/>
          <w:lang w:bidi="ar-EG"/>
        </w:rPr>
        <w:t>ُ</w:t>
      </w:r>
      <w:r w:rsidR="00237DA5" w:rsidRPr="00237DA5">
        <w:rPr>
          <w:rtl/>
          <w:lang w:bidi="ar-EG"/>
        </w:rPr>
        <w:t>عد وعبر الفيديو</w:t>
      </w:r>
      <w:r w:rsidR="00237DA5">
        <w:rPr>
          <w:rFonts w:hint="cs"/>
          <w:rtl/>
          <w:lang w:bidi="ar-EG"/>
        </w:rPr>
        <w:t xml:space="preserve"> </w:t>
      </w:r>
      <w:r w:rsidR="00552B5C">
        <w:rPr>
          <w:rFonts w:hint="cs"/>
          <w:rtl/>
          <w:lang w:bidi="ar-EG"/>
        </w:rPr>
        <w:t xml:space="preserve">وللدعم </w:t>
      </w:r>
      <w:r w:rsidR="00237DA5">
        <w:rPr>
          <w:rFonts w:hint="cs"/>
          <w:rtl/>
          <w:lang w:bidi="ar-EG"/>
        </w:rPr>
        <w:t>المقدم لاجتماع</w:t>
      </w:r>
      <w:r w:rsidR="00703DD7">
        <w:rPr>
          <w:rFonts w:hint="cs"/>
          <w:rtl/>
          <w:lang w:bidi="ar-EG"/>
        </w:rPr>
        <w:t>ي</w:t>
      </w:r>
      <w:r w:rsidR="00237DA5">
        <w:rPr>
          <w:rFonts w:hint="cs"/>
          <w:rtl/>
          <w:lang w:bidi="ar-EG"/>
        </w:rPr>
        <w:t>ها السادس والعشرين</w:t>
      </w:r>
      <w:r w:rsidR="004C63EB">
        <w:rPr>
          <w:rFonts w:hint="cs"/>
          <w:rtl/>
          <w:lang w:bidi="ar-EG"/>
        </w:rPr>
        <w:t xml:space="preserve"> والسابع والعشرين</w:t>
      </w:r>
      <w:r w:rsidR="00237DA5">
        <w:rPr>
          <w:rFonts w:hint="cs"/>
          <w:rtl/>
          <w:lang w:bidi="ar-EG"/>
        </w:rPr>
        <w:t xml:space="preserve"> </w:t>
      </w:r>
      <w:r w:rsidR="00552B5C">
        <w:rPr>
          <w:rFonts w:hint="cs"/>
          <w:rtl/>
          <w:lang w:bidi="ar-EG"/>
        </w:rPr>
        <w:t>ال</w:t>
      </w:r>
      <w:r w:rsidR="00703DD7">
        <w:rPr>
          <w:rFonts w:hint="cs"/>
          <w:rtl/>
          <w:lang w:bidi="ar-EG"/>
        </w:rPr>
        <w:t>ل</w:t>
      </w:r>
      <w:r w:rsidR="00552B5C">
        <w:rPr>
          <w:rFonts w:hint="cs"/>
          <w:rtl/>
          <w:lang w:bidi="ar-EG"/>
        </w:rPr>
        <w:t>ذي</w:t>
      </w:r>
      <w:r w:rsidR="00703DD7">
        <w:rPr>
          <w:rFonts w:hint="cs"/>
          <w:rtl/>
          <w:lang w:bidi="ar-EG"/>
        </w:rPr>
        <w:t>ن</w:t>
      </w:r>
      <w:r w:rsidR="00552B5C">
        <w:rPr>
          <w:rFonts w:hint="cs"/>
          <w:rtl/>
          <w:lang w:bidi="ar-EG"/>
        </w:rPr>
        <w:t xml:space="preserve"> عُقد</w:t>
      </w:r>
      <w:r w:rsidR="00703DD7">
        <w:rPr>
          <w:rFonts w:hint="cs"/>
          <w:rtl/>
          <w:lang w:bidi="ar-EG"/>
        </w:rPr>
        <w:t>ا</w:t>
      </w:r>
      <w:r w:rsidR="00552B5C">
        <w:rPr>
          <w:rFonts w:hint="cs"/>
          <w:rtl/>
          <w:lang w:bidi="ar-EG"/>
        </w:rPr>
        <w:t xml:space="preserve"> </w:t>
      </w:r>
      <w:r w:rsidR="00237DA5">
        <w:rPr>
          <w:rFonts w:hint="cs"/>
          <w:rtl/>
          <w:lang w:bidi="ar-EG"/>
        </w:rPr>
        <w:t>في</w:t>
      </w:r>
      <w:r w:rsidR="00703DD7">
        <w:rPr>
          <w:rFonts w:hint="cs"/>
          <w:rtl/>
          <w:lang w:bidi="ar-EG"/>
        </w:rPr>
        <w:t xml:space="preserve"> يونيو </w:t>
      </w:r>
      <w:r w:rsidR="00703DD7">
        <w:rPr>
          <w:rFonts w:hint="cs"/>
          <w:rtl/>
          <w:lang w:val="en-CA" w:bidi="ar-EG"/>
        </w:rPr>
        <w:t>و</w:t>
      </w:r>
      <w:r w:rsidR="00960AEE">
        <w:rPr>
          <w:rFonts w:hint="cs"/>
          <w:rtl/>
          <w:lang w:val="en-CA" w:bidi="ar-EG"/>
        </w:rPr>
        <w:t>أكتوبر</w:t>
      </w:r>
      <w:r w:rsidR="00237DA5">
        <w:rPr>
          <w:rFonts w:hint="cs"/>
          <w:rtl/>
          <w:lang w:val="en-CA" w:bidi="ar-EG"/>
        </w:rPr>
        <w:t xml:space="preserve"> </w:t>
      </w:r>
      <w:r w:rsidR="00237DA5">
        <w:rPr>
          <w:lang w:val="en-CA" w:bidi="ar-EG"/>
        </w:rPr>
        <w:t>2020</w:t>
      </w:r>
      <w:r w:rsidR="00237DA5">
        <w:rPr>
          <w:rFonts w:hint="cs"/>
          <w:rtl/>
          <w:lang w:val="en-CA" w:bidi="ar-EG"/>
        </w:rPr>
        <w:t>.</w:t>
      </w:r>
    </w:p>
    <w:p w14:paraId="2854AA0C" w14:textId="5184B235" w:rsidR="00F06894" w:rsidRDefault="00F06894" w:rsidP="00101363">
      <w:pPr>
        <w:rPr>
          <w:rtl/>
          <w:lang w:bidi="ar-SY"/>
        </w:rPr>
      </w:pPr>
      <w:r>
        <w:rPr>
          <w:lang w:bidi="ar-EG"/>
        </w:rPr>
        <w:t>2.17</w:t>
      </w:r>
      <w:r>
        <w:rPr>
          <w:rtl/>
          <w:lang w:bidi="ar-EG"/>
        </w:rPr>
        <w:tab/>
      </w:r>
      <w:r w:rsidR="00E40F04" w:rsidRPr="00416B1D">
        <w:rPr>
          <w:rFonts w:hint="cs"/>
          <w:rtl/>
          <w:lang w:bidi="ar-SY"/>
        </w:rPr>
        <w:t>وتُتاح معلومات عن أعضاء اللجنة ومسؤولياتها واختصاصاتها وتقاريرها في الحيز المخصص لها في الموقع الإلكتروني العام</w:t>
      </w:r>
      <w:r w:rsidR="00E40F04">
        <w:rPr>
          <w:rFonts w:hint="eastAsia"/>
          <w:rtl/>
          <w:lang w:bidi="ar-SY"/>
        </w:rPr>
        <w:t> </w:t>
      </w:r>
      <w:r w:rsidR="00E40F04" w:rsidRPr="00416B1D">
        <w:rPr>
          <w:rFonts w:hint="cs"/>
          <w:rtl/>
          <w:lang w:bidi="ar-SY"/>
        </w:rPr>
        <w:t>للاتحاد</w:t>
      </w:r>
      <w:r w:rsidR="00E40F04" w:rsidRPr="00416B1D">
        <w:rPr>
          <w:rFonts w:hint="cs"/>
          <w:rtl/>
          <w:lang w:bidi="ar-EG"/>
        </w:rPr>
        <w:t>:</w:t>
      </w:r>
      <w:r w:rsidR="00E40F04" w:rsidRPr="00416B1D">
        <w:rPr>
          <w:rFonts w:hint="cs"/>
          <w:rtl/>
          <w:lang w:bidi="ar-SY"/>
        </w:rPr>
        <w:t xml:space="preserve"> </w:t>
      </w:r>
      <w:hyperlink r:id="rId23" w:history="1">
        <w:r w:rsidR="00E40F04" w:rsidRPr="00416B1D">
          <w:rPr>
            <w:rStyle w:val="Hyperlink"/>
            <w:lang w:val="en-GB" w:bidi="ar-SY"/>
          </w:rPr>
          <w:t>http://www.itu.int/imac</w:t>
        </w:r>
      </w:hyperlink>
      <w:r w:rsidR="00E40F04" w:rsidRPr="00416B1D">
        <w:rPr>
          <w:rFonts w:hint="cs"/>
          <w:rtl/>
          <w:lang w:bidi="ar-SY"/>
        </w:rPr>
        <w:t>.</w:t>
      </w:r>
    </w:p>
    <w:p w14:paraId="4172E109" w14:textId="77777777" w:rsidR="00E40F04" w:rsidRDefault="00E40F04" w:rsidP="00101363">
      <w:pPr>
        <w:rPr>
          <w:rtl/>
          <w:lang w:bidi="ar-SY"/>
        </w:rPr>
        <w:sectPr w:rsidR="00E40F04"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pPr>
    </w:p>
    <w:p w14:paraId="03227359" w14:textId="679207F7" w:rsidR="00875766" w:rsidRDefault="00E4168D" w:rsidP="00C63981">
      <w:pPr>
        <w:pStyle w:val="Annextitle"/>
        <w:tabs>
          <w:tab w:val="clear" w:pos="794"/>
        </w:tabs>
        <w:spacing w:before="0" w:after="240"/>
        <w:rPr>
          <w:rtl/>
        </w:rPr>
      </w:pPr>
      <w:r>
        <w:rPr>
          <w:noProof/>
        </w:rPr>
        <w:lastRenderedPageBreak/>
        <mc:AlternateContent>
          <mc:Choice Requires="wps">
            <w:drawing>
              <wp:anchor distT="45720" distB="45720" distL="114300" distR="114300" simplePos="0" relativeHeight="251676672" behindDoc="0" locked="0" layoutInCell="1" allowOverlap="1" wp14:anchorId="4208B796" wp14:editId="3AF19786">
                <wp:simplePos x="0" y="0"/>
                <wp:positionH relativeFrom="column">
                  <wp:posOffset>4008755</wp:posOffset>
                </wp:positionH>
                <wp:positionV relativeFrom="page">
                  <wp:posOffset>1296196</wp:posOffset>
                </wp:positionV>
                <wp:extent cx="4523418" cy="218364"/>
                <wp:effectExtent l="0" t="0" r="10795"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418" cy="218364"/>
                        </a:xfrm>
                        <a:prstGeom prst="rect">
                          <a:avLst/>
                        </a:prstGeom>
                        <a:noFill/>
                        <a:ln w="9525">
                          <a:noFill/>
                          <a:miter lim="800000"/>
                          <a:headEnd/>
                          <a:tailEnd/>
                        </a:ln>
                      </wps:spPr>
                      <wps:txbx>
                        <w:txbxContent>
                          <w:p w14:paraId="7BAF57DB" w14:textId="4C0DA917" w:rsidR="00E4168D" w:rsidRPr="00E14402" w:rsidRDefault="00E4168D" w:rsidP="00B01E85">
                            <w:pPr>
                              <w:tabs>
                                <w:tab w:val="clear" w:pos="794"/>
                              </w:tabs>
                              <w:spacing w:before="0" w:line="204" w:lineRule="auto"/>
                              <w:jc w:val="left"/>
                              <w:rPr>
                                <w:b/>
                                <w:bCs/>
                                <w:color w:val="3B3838" w:themeColor="background2" w:themeShade="40"/>
                                <w:sz w:val="19"/>
                                <w:szCs w:val="19"/>
                              </w:rPr>
                            </w:pPr>
                            <w:r w:rsidRPr="00E14402">
                              <w:rPr>
                                <w:b/>
                                <w:bCs/>
                                <w:color w:val="3B3838" w:themeColor="background2" w:themeShade="40"/>
                                <w:rtl/>
                                <w:lang w:val="fr-CH"/>
                              </w:rPr>
                              <w:t>نسب تنفيذ توصيات اللجنة الاستشارية المستقلة للإدارة – التوصيات بحسب الأعوام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8B796" id="_x0000_t202" coordsize="21600,21600" o:spt="202" path="m,l,21600r21600,l21600,xe">
                <v:stroke joinstyle="miter"/>
                <v:path gradientshapeok="t" o:connecttype="rect"/>
              </v:shapetype>
              <v:shape id="Text Box 2" o:spid="_x0000_s1026" type="#_x0000_t202" style="position:absolute;left:0;text-align:left;margin-left:315.65pt;margin-top:102.05pt;width:356.15pt;height:17.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" filled="f" stroked="f">
                <v:textbox inset="0,0,0,0">
                  <w:txbxContent>
                    <w:p w14:paraId="7BAF57DB" w14:textId="4C0DA917" w:rsidR="00E4168D" w:rsidRPr="00E14402" w:rsidRDefault="00E4168D" w:rsidP="00B01E85">
                      <w:pPr>
                        <w:tabs>
                          <w:tab w:val="clear" w:pos="794"/>
                        </w:tabs>
                        <w:spacing w:before="0" w:line="204" w:lineRule="auto"/>
                        <w:jc w:val="left"/>
                        <w:rPr>
                          <w:b/>
                          <w:bCs/>
                          <w:color w:val="3B3838" w:themeColor="background2" w:themeShade="40"/>
                          <w:sz w:val="19"/>
                          <w:szCs w:val="19"/>
                        </w:rPr>
                      </w:pPr>
                      <w:r w:rsidRPr="00E14402">
                        <w:rPr>
                          <w:b/>
                          <w:bCs/>
                          <w:color w:val="3B3838" w:themeColor="background2" w:themeShade="40"/>
                          <w:rtl/>
                          <w:lang w:val="fr-CH"/>
                        </w:rPr>
                        <w:t>نسب تنفيذ توصيات اللجنة الاستشارية المستقلة للإدارة – التوصيات بحسب الأعوام</w:t>
                      </w:r>
                    </w:p>
                  </w:txbxContent>
                </v:textbox>
                <w10:wrap anchory="page"/>
              </v:shape>
            </w:pict>
          </mc:Fallback>
        </mc:AlternateContent>
      </w:r>
      <w:r>
        <w:rPr>
          <w:rFonts w:hint="cs"/>
          <w:noProof/>
          <w:lang w:bidi="ar-EG"/>
        </w:rPr>
        <w:drawing>
          <wp:anchor distT="0" distB="0" distL="114300" distR="114300" simplePos="0" relativeHeight="251672576" behindDoc="1" locked="0" layoutInCell="1" allowOverlap="1" wp14:anchorId="762271A6" wp14:editId="67DED667">
            <wp:simplePos x="0" y="0"/>
            <wp:positionH relativeFrom="page">
              <wp:posOffset>1250950</wp:posOffset>
            </wp:positionH>
            <wp:positionV relativeFrom="paragraph">
              <wp:posOffset>244001</wp:posOffset>
            </wp:positionV>
            <wp:extent cx="8181975" cy="558863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81975" cy="558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766" w:rsidRPr="00875766">
        <w:rPr>
          <w:rFonts w:hint="cs"/>
          <w:rtl/>
        </w:rPr>
        <w:t xml:space="preserve">الملحق </w:t>
      </w:r>
      <w:r w:rsidR="00875766" w:rsidRPr="00875766">
        <w:t>1</w:t>
      </w:r>
      <w:r w:rsidR="00875766" w:rsidRPr="00875766">
        <w:rPr>
          <w:rFonts w:hint="cs"/>
          <w:rtl/>
        </w:rPr>
        <w:t xml:space="preserve"> - إحصاءات بشأن تنفيذ توصيات اللجنة الاستشارية</w:t>
      </w:r>
      <w:r w:rsidR="00875766" w:rsidRPr="00875766">
        <w:rPr>
          <w:rtl/>
        </w:rPr>
        <w:t xml:space="preserve"> </w:t>
      </w:r>
      <w:r w:rsidR="00875766" w:rsidRPr="00875766">
        <w:rPr>
          <w:rFonts w:hint="cs"/>
          <w:rtl/>
        </w:rPr>
        <w:t>المستقلة</w:t>
      </w:r>
      <w:r w:rsidR="00875766" w:rsidRPr="00875766">
        <w:rPr>
          <w:rtl/>
        </w:rPr>
        <w:t xml:space="preserve"> </w:t>
      </w:r>
      <w:r w:rsidR="00875766" w:rsidRPr="00875766">
        <w:rPr>
          <w:rFonts w:hint="cs"/>
          <w:rtl/>
        </w:rPr>
        <w:t xml:space="preserve">للإدارة </w:t>
      </w:r>
      <w:r w:rsidR="00875766" w:rsidRPr="00875766">
        <w:t>(IMAC)</w:t>
      </w:r>
      <w:r w:rsidR="00C63981">
        <w:rPr>
          <w:rtl/>
        </w:rPr>
        <w:br/>
      </w:r>
    </w:p>
    <w:p w14:paraId="4A7969B7" w14:textId="77777777" w:rsidR="00C63981" w:rsidRDefault="00C63981" w:rsidP="00C63981">
      <w:pPr>
        <w:pStyle w:val="Annextitle"/>
        <w:tabs>
          <w:tab w:val="clear" w:pos="794"/>
        </w:tabs>
        <w:spacing w:before="0" w:after="600"/>
        <w:rPr>
          <w:rtl/>
        </w:rPr>
      </w:pPr>
    </w:p>
    <w:p w14:paraId="7D165ABA" w14:textId="314CE971" w:rsidR="00E4168D" w:rsidRDefault="00E4168D" w:rsidP="00B01E85">
      <w:pPr>
        <w:pStyle w:val="Annextitle"/>
        <w:tabs>
          <w:tab w:val="clear" w:pos="794"/>
        </w:tabs>
        <w:spacing w:before="0"/>
      </w:pPr>
      <w:r>
        <w:rPr>
          <w:noProof/>
        </w:rPr>
        <mc:AlternateContent>
          <mc:Choice Requires="wps">
            <w:drawing>
              <wp:anchor distT="45720" distB="45720" distL="114300" distR="114300" simplePos="0" relativeHeight="251678720" behindDoc="0" locked="0" layoutInCell="1" allowOverlap="1" wp14:anchorId="6C34115B" wp14:editId="310DC40F">
                <wp:simplePos x="0" y="0"/>
                <wp:positionH relativeFrom="margin">
                  <wp:posOffset>450376</wp:posOffset>
                </wp:positionH>
                <wp:positionV relativeFrom="page">
                  <wp:posOffset>1518920</wp:posOffset>
                </wp:positionV>
                <wp:extent cx="8024096" cy="21154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4096" cy="211540"/>
                        </a:xfrm>
                        <a:prstGeom prst="rect">
                          <a:avLst/>
                        </a:prstGeom>
                        <a:noFill/>
                        <a:ln w="9525">
                          <a:noFill/>
                          <a:miter lim="800000"/>
                          <a:headEnd/>
                          <a:tailEnd/>
                        </a:ln>
                      </wps:spPr>
                      <wps:txbx>
                        <w:txbxContent>
                          <w:p w14:paraId="79B69439" w14:textId="206BD09C" w:rsidR="00E4168D" w:rsidRPr="00E14402" w:rsidRDefault="00E4168D" w:rsidP="00B01E85">
                            <w:pPr>
                              <w:tabs>
                                <w:tab w:val="clear" w:pos="794"/>
                              </w:tabs>
                              <w:spacing w:before="0" w:line="204" w:lineRule="auto"/>
                              <w:rPr>
                                <w:b/>
                                <w:bCs/>
                                <w:color w:val="3B3838" w:themeColor="background2" w:themeShade="40"/>
                                <w:sz w:val="18"/>
                                <w:szCs w:val="18"/>
                                <w:lang w:val="fr-CH"/>
                              </w:rPr>
                            </w:pPr>
                            <w:r w:rsidRPr="00E14402">
                              <w:rPr>
                                <w:b/>
                                <w:bCs/>
                                <w:color w:val="3B3838" w:themeColor="background2" w:themeShade="40"/>
                                <w:sz w:val="18"/>
                                <w:szCs w:val="18"/>
                                <w:rtl/>
                                <w:lang w:val="fr-CH"/>
                              </w:rPr>
                              <w:t>توصيات 201</w:t>
                            </w:r>
                            <w:r w:rsidR="00AB15EC" w:rsidRPr="00E14402">
                              <w:rPr>
                                <w:b/>
                                <w:bCs/>
                                <w:color w:val="3B3838" w:themeColor="background2" w:themeShade="40"/>
                                <w:sz w:val="18"/>
                                <w:szCs w:val="18"/>
                                <w:rtl/>
                                <w:lang w:val="fr-CH"/>
                              </w:rPr>
                              <w:t>9</w:t>
                            </w:r>
                            <w:r w:rsidRPr="00E14402">
                              <w:rPr>
                                <w:b/>
                                <w:bCs/>
                                <w:color w:val="3B3838" w:themeColor="background2" w:themeShade="40"/>
                                <w:sz w:val="18"/>
                                <w:szCs w:val="18"/>
                              </w:rPr>
                              <w:t xml:space="preserve">      </w:t>
                            </w:r>
                            <w:r w:rsidR="00AB15EC" w:rsidRPr="00E14402">
                              <w:rPr>
                                <w:b/>
                                <w:bCs/>
                                <w:color w:val="3B3838" w:themeColor="background2" w:themeShade="40"/>
                                <w:sz w:val="18"/>
                                <w:szCs w:val="18"/>
                              </w:rPr>
                              <w:t xml:space="preserve">      </w:t>
                            </w:r>
                            <w:r w:rsidRPr="00E14402">
                              <w:rPr>
                                <w:b/>
                                <w:bCs/>
                                <w:color w:val="3B3838" w:themeColor="background2" w:themeShade="40"/>
                                <w:sz w:val="18"/>
                                <w:szCs w:val="18"/>
                              </w:rPr>
                              <w:t xml:space="preserve">  </w:t>
                            </w:r>
                            <w:r w:rsidRPr="00E14402">
                              <w:rPr>
                                <w:b/>
                                <w:bCs/>
                                <w:color w:val="3B3838" w:themeColor="background2" w:themeShade="40"/>
                                <w:sz w:val="18"/>
                                <w:szCs w:val="18"/>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8</w:t>
                            </w:r>
                            <w:r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7</w:t>
                            </w:r>
                            <w:r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00557995"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 xml:space="preserve">6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 xml:space="preserve">5           </w:t>
                            </w:r>
                            <w:r w:rsidR="00557995"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4</w:t>
                            </w:r>
                            <w:r w:rsidR="00AB15EC" w:rsidRPr="00E14402">
                              <w:rPr>
                                <w:b/>
                                <w:bCs/>
                                <w:color w:val="3B3838" w:themeColor="background2" w:themeShade="40"/>
                                <w:sz w:val="18"/>
                                <w:szCs w:val="18"/>
                              </w:rPr>
                              <w:t xml:space="preserve"> </w:t>
                            </w:r>
                            <w:r w:rsidR="00AB15EC" w:rsidRPr="00E14402">
                              <w:rPr>
                                <w:b/>
                                <w:bCs/>
                                <w:color w:val="3B3838" w:themeColor="background2" w:themeShade="40"/>
                                <w:sz w:val="18"/>
                                <w:szCs w:val="18"/>
                                <w:rtl/>
                              </w:rPr>
                              <w:t xml:space="preserve">           </w:t>
                            </w:r>
                            <w:r w:rsidR="00557995" w:rsidRPr="00E14402">
                              <w:rPr>
                                <w:b/>
                                <w:bCs/>
                                <w:color w:val="3B3838" w:themeColor="background2" w:themeShade="40"/>
                                <w:sz w:val="18"/>
                                <w:szCs w:val="18"/>
                                <w:rtl/>
                              </w:rPr>
                              <w:t xml:space="preserve">  </w:t>
                            </w:r>
                            <w:r w:rsidR="00AB15EC" w:rsidRPr="00E14402">
                              <w:rPr>
                                <w:b/>
                                <w:bCs/>
                                <w:color w:val="3B3838" w:themeColor="background2" w:themeShade="40"/>
                                <w:sz w:val="18"/>
                                <w:szCs w:val="18"/>
                                <w:rtl/>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 xml:space="preserve">3              </w:t>
                            </w:r>
                            <w:r w:rsidR="00557995"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4115B" id="_x0000_s1027" type="#_x0000_t202" style="position:absolute;left:0;text-align:left;margin-left:35.45pt;margin-top:119.6pt;width:631.8pt;height:16.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" filled="f" stroked="f">
                <v:textbox inset="0,0,0,0">
                  <w:txbxContent>
                    <w:p w14:paraId="79B69439" w14:textId="206BD09C" w:rsidR="00E4168D" w:rsidRPr="00E14402" w:rsidRDefault="00E4168D" w:rsidP="00B01E85">
                      <w:pPr>
                        <w:tabs>
                          <w:tab w:val="clear" w:pos="794"/>
                        </w:tabs>
                        <w:spacing w:before="0" w:line="204" w:lineRule="auto"/>
                        <w:rPr>
                          <w:b/>
                          <w:bCs/>
                          <w:color w:val="3B3838" w:themeColor="background2" w:themeShade="40"/>
                          <w:sz w:val="18"/>
                          <w:szCs w:val="18"/>
                          <w:lang w:val="fr-CH"/>
                        </w:rPr>
                      </w:pPr>
                      <w:r w:rsidRPr="00E14402">
                        <w:rPr>
                          <w:b/>
                          <w:bCs/>
                          <w:color w:val="3B3838" w:themeColor="background2" w:themeShade="40"/>
                          <w:sz w:val="18"/>
                          <w:szCs w:val="18"/>
                          <w:rtl/>
                          <w:lang w:val="fr-CH"/>
                        </w:rPr>
                        <w:t>توصيات 201</w:t>
                      </w:r>
                      <w:r w:rsidR="00AB15EC" w:rsidRPr="00E14402">
                        <w:rPr>
                          <w:b/>
                          <w:bCs/>
                          <w:color w:val="3B3838" w:themeColor="background2" w:themeShade="40"/>
                          <w:sz w:val="18"/>
                          <w:szCs w:val="18"/>
                          <w:rtl/>
                          <w:lang w:val="fr-CH"/>
                        </w:rPr>
                        <w:t>9</w:t>
                      </w:r>
                      <w:r w:rsidRPr="00E14402">
                        <w:rPr>
                          <w:b/>
                          <w:bCs/>
                          <w:color w:val="3B3838" w:themeColor="background2" w:themeShade="40"/>
                          <w:sz w:val="18"/>
                          <w:szCs w:val="18"/>
                        </w:rPr>
                        <w:t xml:space="preserve">      </w:t>
                      </w:r>
                      <w:r w:rsidR="00AB15EC" w:rsidRPr="00E14402">
                        <w:rPr>
                          <w:b/>
                          <w:bCs/>
                          <w:color w:val="3B3838" w:themeColor="background2" w:themeShade="40"/>
                          <w:sz w:val="18"/>
                          <w:szCs w:val="18"/>
                        </w:rPr>
                        <w:t xml:space="preserve">      </w:t>
                      </w:r>
                      <w:r w:rsidRPr="00E14402">
                        <w:rPr>
                          <w:b/>
                          <w:bCs/>
                          <w:color w:val="3B3838" w:themeColor="background2" w:themeShade="40"/>
                          <w:sz w:val="18"/>
                          <w:szCs w:val="18"/>
                        </w:rPr>
                        <w:t xml:space="preserve">  </w:t>
                      </w:r>
                      <w:r w:rsidRPr="00E14402">
                        <w:rPr>
                          <w:b/>
                          <w:bCs/>
                          <w:color w:val="3B3838" w:themeColor="background2" w:themeShade="40"/>
                          <w:sz w:val="18"/>
                          <w:szCs w:val="18"/>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8</w:t>
                      </w:r>
                      <w:r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7</w:t>
                      </w:r>
                      <w:r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00557995"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 xml:space="preserve">6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 xml:space="preserve">5           </w:t>
                      </w:r>
                      <w:r w:rsidR="00557995"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4</w:t>
                      </w:r>
                      <w:r w:rsidR="00AB15EC" w:rsidRPr="00E14402">
                        <w:rPr>
                          <w:b/>
                          <w:bCs/>
                          <w:color w:val="3B3838" w:themeColor="background2" w:themeShade="40"/>
                          <w:sz w:val="18"/>
                          <w:szCs w:val="18"/>
                        </w:rPr>
                        <w:t xml:space="preserve"> </w:t>
                      </w:r>
                      <w:r w:rsidR="00AB15EC" w:rsidRPr="00E14402">
                        <w:rPr>
                          <w:b/>
                          <w:bCs/>
                          <w:color w:val="3B3838" w:themeColor="background2" w:themeShade="40"/>
                          <w:sz w:val="18"/>
                          <w:szCs w:val="18"/>
                          <w:rtl/>
                        </w:rPr>
                        <w:t xml:space="preserve">           </w:t>
                      </w:r>
                      <w:r w:rsidR="00557995" w:rsidRPr="00E14402">
                        <w:rPr>
                          <w:b/>
                          <w:bCs/>
                          <w:color w:val="3B3838" w:themeColor="background2" w:themeShade="40"/>
                          <w:sz w:val="18"/>
                          <w:szCs w:val="18"/>
                          <w:rtl/>
                        </w:rPr>
                        <w:t xml:space="preserve">  </w:t>
                      </w:r>
                      <w:r w:rsidR="00AB15EC" w:rsidRPr="00E14402">
                        <w:rPr>
                          <w:b/>
                          <w:bCs/>
                          <w:color w:val="3B3838" w:themeColor="background2" w:themeShade="40"/>
                          <w:sz w:val="18"/>
                          <w:szCs w:val="18"/>
                          <w:rtl/>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 xml:space="preserve">3              </w:t>
                      </w:r>
                      <w:r w:rsidR="00557995" w:rsidRPr="00E14402">
                        <w:rPr>
                          <w:b/>
                          <w:bCs/>
                          <w:color w:val="3B3838" w:themeColor="background2" w:themeShade="40"/>
                          <w:sz w:val="18"/>
                          <w:szCs w:val="18"/>
                          <w:rtl/>
                          <w:lang w:val="fr-CH"/>
                        </w:rPr>
                        <w:t xml:space="preserve">  </w:t>
                      </w:r>
                      <w:r w:rsidR="00AB15EC" w:rsidRPr="00E14402">
                        <w:rPr>
                          <w:b/>
                          <w:bCs/>
                          <w:color w:val="3B3838" w:themeColor="background2" w:themeShade="40"/>
                          <w:sz w:val="18"/>
                          <w:szCs w:val="18"/>
                          <w:rtl/>
                          <w:lang w:val="fr-CH"/>
                        </w:rPr>
                        <w:t xml:space="preserve"> </w:t>
                      </w:r>
                      <w:r w:rsidRPr="00E14402">
                        <w:rPr>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E14402">
                        <w:rPr>
                          <w:b/>
                          <w:bCs/>
                          <w:color w:val="3B3838" w:themeColor="background2" w:themeShade="40"/>
                          <w:sz w:val="18"/>
                          <w:szCs w:val="18"/>
                          <w:rtl/>
                          <w:lang w:val="fr-CH"/>
                        </w:rPr>
                        <w:t>201</w:t>
                      </w:r>
                      <w:r w:rsidR="00AB15EC" w:rsidRPr="00E14402">
                        <w:rPr>
                          <w:b/>
                          <w:bCs/>
                          <w:color w:val="3B3838" w:themeColor="background2" w:themeShade="40"/>
                          <w:sz w:val="18"/>
                          <w:szCs w:val="18"/>
                          <w:rtl/>
                          <w:lang w:val="fr-CH"/>
                        </w:rPr>
                        <w:t>2</w:t>
                      </w:r>
                    </w:p>
                  </w:txbxContent>
                </v:textbox>
                <w10:wrap anchorx="margin" anchory="page"/>
              </v:shape>
            </w:pict>
          </mc:Fallback>
        </mc:AlternateContent>
      </w:r>
    </w:p>
    <w:p w14:paraId="6589BCC8" w14:textId="6080E530" w:rsidR="00E4168D" w:rsidRDefault="00E4168D" w:rsidP="00B01E85">
      <w:pPr>
        <w:pStyle w:val="Annextitle"/>
        <w:tabs>
          <w:tab w:val="clear" w:pos="794"/>
        </w:tabs>
        <w:rPr>
          <w:rtl/>
        </w:rPr>
      </w:pPr>
    </w:p>
    <w:p w14:paraId="02FE51FA" w14:textId="3CE7F4F1" w:rsidR="00E4168D" w:rsidRPr="00875766" w:rsidRDefault="00E14402" w:rsidP="00557995">
      <w:pPr>
        <w:pStyle w:val="Annextitle"/>
        <w:bidi w:val="0"/>
        <w:rPr>
          <w:lang w:bidi="ar-SA"/>
        </w:rPr>
      </w:pPr>
      <w:r>
        <w:rPr>
          <w:noProof/>
        </w:rPr>
        <mc:AlternateContent>
          <mc:Choice Requires="wps">
            <w:drawing>
              <wp:anchor distT="45720" distB="45720" distL="114300" distR="114300" simplePos="0" relativeHeight="251693056" behindDoc="0" locked="0" layoutInCell="1" allowOverlap="1" wp14:anchorId="0A348F4F" wp14:editId="1464A500">
                <wp:simplePos x="0" y="0"/>
                <wp:positionH relativeFrom="column">
                  <wp:posOffset>4806476</wp:posOffset>
                </wp:positionH>
                <wp:positionV relativeFrom="page">
                  <wp:posOffset>6057265</wp:posOffset>
                </wp:positionV>
                <wp:extent cx="762000" cy="217805"/>
                <wp:effectExtent l="0" t="0" r="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7805"/>
                        </a:xfrm>
                        <a:prstGeom prst="rect">
                          <a:avLst/>
                        </a:prstGeom>
                        <a:noFill/>
                        <a:ln w="9525">
                          <a:noFill/>
                          <a:miter lim="800000"/>
                          <a:headEnd/>
                          <a:tailEnd/>
                        </a:ln>
                      </wps:spPr>
                      <wps:txbx>
                        <w:txbxContent>
                          <w:p w14:paraId="3249B7D8" w14:textId="4DE23DC0" w:rsidR="00AB15EC" w:rsidRPr="00E14402" w:rsidRDefault="00AB15EC" w:rsidP="00B01E85">
                            <w:pPr>
                              <w:tabs>
                                <w:tab w:val="clear" w:pos="794"/>
                              </w:tabs>
                              <w:spacing w:before="0" w:line="204" w:lineRule="auto"/>
                              <w:jc w:val="left"/>
                              <w:rPr>
                                <w:color w:val="3B3838" w:themeColor="background2" w:themeShade="40"/>
                                <w:sz w:val="18"/>
                                <w:szCs w:val="18"/>
                                <w:lang w:val="fr-CH"/>
                              </w:rPr>
                            </w:pPr>
                            <w:r w:rsidRPr="00E14402">
                              <w:rPr>
                                <w:color w:val="3B3838" w:themeColor="background2" w:themeShade="40"/>
                                <w:sz w:val="18"/>
                                <w:szCs w:val="18"/>
                                <w:rtl/>
                                <w:lang w:val="fr-CH"/>
                              </w:rPr>
                              <w:t xml:space="preserve">توصيات </w:t>
                            </w:r>
                            <w:r w:rsidRPr="00E14402">
                              <w:rPr>
                                <w:color w:val="3B3838" w:themeColor="background2" w:themeShade="40"/>
                                <w:sz w:val="18"/>
                                <w:szCs w:val="18"/>
                                <w:lang w:val="fr-CH"/>
                              </w:rPr>
                              <w:t>2012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48F4F" id="_x0000_s1028" type="#_x0000_t202" style="position:absolute;left:0;text-align:left;margin-left:378.45pt;margin-top:476.95pt;width:60pt;height:17.1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" filled="f" stroked="f">
                <v:textbox inset="0,0,0,0">
                  <w:txbxContent>
                    <w:p w14:paraId="3249B7D8" w14:textId="4DE23DC0" w:rsidR="00AB15EC" w:rsidRPr="00E14402" w:rsidRDefault="00AB15EC" w:rsidP="00B01E85">
                      <w:pPr>
                        <w:tabs>
                          <w:tab w:val="clear" w:pos="794"/>
                        </w:tabs>
                        <w:spacing w:before="0" w:line="204" w:lineRule="auto"/>
                        <w:jc w:val="left"/>
                        <w:rPr>
                          <w:color w:val="3B3838" w:themeColor="background2" w:themeShade="40"/>
                          <w:sz w:val="18"/>
                          <w:szCs w:val="18"/>
                          <w:lang w:val="fr-CH"/>
                        </w:rPr>
                      </w:pPr>
                      <w:r w:rsidRPr="00E14402">
                        <w:rPr>
                          <w:color w:val="3B3838" w:themeColor="background2" w:themeShade="40"/>
                          <w:sz w:val="18"/>
                          <w:szCs w:val="18"/>
                          <w:rtl/>
                          <w:lang w:val="fr-CH"/>
                        </w:rPr>
                        <w:t xml:space="preserve">توصيات </w:t>
                      </w:r>
                      <w:r w:rsidRPr="00E14402">
                        <w:rPr>
                          <w:color w:val="3B3838" w:themeColor="background2" w:themeShade="40"/>
                          <w:sz w:val="18"/>
                          <w:szCs w:val="18"/>
                          <w:lang w:val="fr-CH"/>
                        </w:rPr>
                        <w:t>2012</w:t>
                      </w:r>
                    </w:p>
                  </w:txbxContent>
                </v:textbox>
                <w10:wrap anchory="page"/>
              </v:shape>
            </w:pict>
          </mc:Fallback>
        </mc:AlternateContent>
      </w:r>
      <w:r>
        <w:rPr>
          <w:noProof/>
        </w:rPr>
        <mc:AlternateContent>
          <mc:Choice Requires="wps">
            <w:drawing>
              <wp:anchor distT="45720" distB="45720" distL="114300" distR="114300" simplePos="0" relativeHeight="251688960" behindDoc="0" locked="0" layoutInCell="1" allowOverlap="1" wp14:anchorId="3CB18993" wp14:editId="367A8EEA">
                <wp:simplePos x="0" y="0"/>
                <wp:positionH relativeFrom="column">
                  <wp:posOffset>4655024</wp:posOffset>
                </wp:positionH>
                <wp:positionV relativeFrom="page">
                  <wp:posOffset>5854065</wp:posOffset>
                </wp:positionV>
                <wp:extent cx="647700" cy="217805"/>
                <wp:effectExtent l="0" t="0" r="0" b="1079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17805"/>
                        </a:xfrm>
                        <a:prstGeom prst="rect">
                          <a:avLst/>
                        </a:prstGeom>
                        <a:noFill/>
                        <a:ln w="9525">
                          <a:noFill/>
                          <a:miter lim="800000"/>
                          <a:headEnd/>
                          <a:tailEnd/>
                        </a:ln>
                      </wps:spPr>
                      <wps:txbx>
                        <w:txbxContent>
                          <w:p w14:paraId="5DDF0856" w14:textId="5E89B77C" w:rsidR="00AB15EC" w:rsidRPr="00E14402" w:rsidRDefault="00AB15EC" w:rsidP="00B01E85">
                            <w:pPr>
                              <w:tabs>
                                <w:tab w:val="clear" w:pos="794"/>
                              </w:tabs>
                              <w:spacing w:before="0" w:line="204" w:lineRule="auto"/>
                              <w:jc w:val="left"/>
                              <w:rPr>
                                <w:b/>
                                <w:bCs/>
                                <w:color w:val="3B3838" w:themeColor="background2" w:themeShade="40"/>
                                <w:lang w:val="fr-CH"/>
                              </w:rPr>
                            </w:pPr>
                            <w:r w:rsidRPr="00E14402">
                              <w:rPr>
                                <w:b/>
                                <w:bCs/>
                                <w:color w:val="3B3838" w:themeColor="background2" w:themeShade="40"/>
                                <w:rtl/>
                                <w:lang w:val="fr-CH"/>
                              </w:rPr>
                              <w:t>التوصيات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18993" id="_x0000_s1029" type="#_x0000_t202" style="position:absolute;left:0;text-align:left;margin-left:366.55pt;margin-top:460.95pt;width:51pt;height:17.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" filled="f" stroked="f">
                <v:textbox inset="0,0,0,0">
                  <w:txbxContent>
                    <w:p w14:paraId="5DDF0856" w14:textId="5E89B77C" w:rsidR="00AB15EC" w:rsidRPr="00E14402" w:rsidRDefault="00AB15EC" w:rsidP="00B01E85">
                      <w:pPr>
                        <w:tabs>
                          <w:tab w:val="clear" w:pos="794"/>
                        </w:tabs>
                        <w:spacing w:before="0" w:line="204" w:lineRule="auto"/>
                        <w:jc w:val="left"/>
                        <w:rPr>
                          <w:b/>
                          <w:bCs/>
                          <w:color w:val="3B3838" w:themeColor="background2" w:themeShade="40"/>
                          <w:lang w:val="fr-CH"/>
                        </w:rPr>
                      </w:pPr>
                      <w:r w:rsidRPr="00E14402">
                        <w:rPr>
                          <w:b/>
                          <w:bCs/>
                          <w:color w:val="3B3838" w:themeColor="background2" w:themeShade="40"/>
                          <w:rtl/>
                          <w:lang w:val="fr-CH"/>
                        </w:rPr>
                        <w:t>التوصيات</w:t>
                      </w:r>
                    </w:p>
                  </w:txbxContent>
                </v:textbox>
                <w10:wrap anchory="page"/>
              </v:shape>
            </w:pict>
          </mc:Fallback>
        </mc:AlternateContent>
      </w:r>
      <w:r>
        <w:rPr>
          <w:noProof/>
        </w:rPr>
        <mc:AlternateContent>
          <mc:Choice Requires="wps">
            <w:drawing>
              <wp:anchor distT="45720" distB="45720" distL="114300" distR="114300" simplePos="0" relativeHeight="251686912" behindDoc="0" locked="0" layoutInCell="1" allowOverlap="1" wp14:anchorId="3D6D1DBE" wp14:editId="65BD6146">
                <wp:simplePos x="0" y="0"/>
                <wp:positionH relativeFrom="column">
                  <wp:posOffset>7461250</wp:posOffset>
                </wp:positionH>
                <wp:positionV relativeFrom="page">
                  <wp:posOffset>3779520</wp:posOffset>
                </wp:positionV>
                <wp:extent cx="1096645" cy="217805"/>
                <wp:effectExtent l="0" t="0" r="8255" b="107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17805"/>
                        </a:xfrm>
                        <a:prstGeom prst="rect">
                          <a:avLst/>
                        </a:prstGeom>
                        <a:noFill/>
                        <a:ln w="9525">
                          <a:noFill/>
                          <a:miter lim="800000"/>
                          <a:headEnd/>
                          <a:tailEnd/>
                        </a:ln>
                      </wps:spPr>
                      <wps:txbx>
                        <w:txbxContent>
                          <w:p w14:paraId="138D98AE" w14:textId="51DCF1A5" w:rsidR="00AB15EC" w:rsidRPr="00E14402" w:rsidRDefault="00AB15EC" w:rsidP="00B01E85">
                            <w:pPr>
                              <w:tabs>
                                <w:tab w:val="left" w:pos="1701"/>
                                <w:tab w:val="left" w:pos="3261"/>
                                <w:tab w:val="left" w:pos="4962"/>
                                <w:tab w:val="left" w:pos="6379"/>
                                <w:tab w:val="left" w:pos="8080"/>
                                <w:tab w:val="left" w:pos="9639"/>
                                <w:tab w:val="left" w:pos="11199"/>
                              </w:tabs>
                              <w:spacing w:before="0" w:line="204" w:lineRule="auto"/>
                              <w:jc w:val="left"/>
                              <w:rPr>
                                <w:color w:val="3B3838" w:themeColor="background2" w:themeShade="40"/>
                                <w:lang w:val="fr-CH"/>
                              </w:rPr>
                            </w:pPr>
                            <w:r w:rsidRPr="00E14402">
                              <w:rPr>
                                <w:color w:val="3B3838" w:themeColor="background2" w:themeShade="40"/>
                                <w:rtl/>
                                <w:lang w:val="fr-CH"/>
                              </w:rPr>
                              <w:t xml:space="preserve">توصيات </w:t>
                            </w:r>
                            <w:r w:rsidRPr="00E14402">
                              <w:rPr>
                                <w:color w:val="3B3838" w:themeColor="background2" w:themeShade="40"/>
                                <w:lang w:val="fr-CH"/>
                              </w:rPr>
                              <w:t>2019-12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D1DBE" id="_x0000_s1030" type="#_x0000_t202" style="position:absolute;left:0;text-align:left;margin-left:587.5pt;margin-top:297.6pt;width:86.35pt;height:17.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" filled="f" stroked="f">
                <v:textbox inset="0,0,0,0">
                  <w:txbxContent>
                    <w:p w14:paraId="138D98AE" w14:textId="51DCF1A5" w:rsidR="00AB15EC" w:rsidRPr="00E14402" w:rsidRDefault="00AB15EC" w:rsidP="00B01E85">
                      <w:pPr>
                        <w:tabs>
                          <w:tab w:val="left" w:pos="1701"/>
                          <w:tab w:val="left" w:pos="3261"/>
                          <w:tab w:val="left" w:pos="4962"/>
                          <w:tab w:val="left" w:pos="6379"/>
                          <w:tab w:val="left" w:pos="8080"/>
                          <w:tab w:val="left" w:pos="9639"/>
                          <w:tab w:val="left" w:pos="11199"/>
                        </w:tabs>
                        <w:spacing w:before="0" w:line="204" w:lineRule="auto"/>
                        <w:jc w:val="left"/>
                        <w:rPr>
                          <w:color w:val="3B3838" w:themeColor="background2" w:themeShade="40"/>
                          <w:lang w:val="fr-CH"/>
                        </w:rPr>
                      </w:pPr>
                      <w:r w:rsidRPr="00E14402">
                        <w:rPr>
                          <w:color w:val="3B3838" w:themeColor="background2" w:themeShade="40"/>
                          <w:rtl/>
                          <w:lang w:val="fr-CH"/>
                        </w:rPr>
                        <w:t xml:space="preserve">توصيات </w:t>
                      </w:r>
                      <w:r w:rsidRPr="00E14402">
                        <w:rPr>
                          <w:color w:val="3B3838" w:themeColor="background2" w:themeShade="40"/>
                          <w:lang w:val="fr-CH"/>
                        </w:rPr>
                        <w:t>2019-12</w:t>
                      </w:r>
                    </w:p>
                  </w:txbxContent>
                </v:textbox>
                <w10:wrap anchory="page"/>
              </v:shape>
            </w:pict>
          </mc:Fallback>
        </mc:AlternateContent>
      </w:r>
      <w:r>
        <w:rPr>
          <w:noProof/>
        </w:rPr>
        <mc:AlternateContent>
          <mc:Choice Requires="wps">
            <w:drawing>
              <wp:anchor distT="45720" distB="45720" distL="114300" distR="114300" simplePos="0" relativeHeight="251684864" behindDoc="0" locked="0" layoutInCell="1" allowOverlap="1" wp14:anchorId="70713C8F" wp14:editId="2B7940F2">
                <wp:simplePos x="0" y="0"/>
                <wp:positionH relativeFrom="column">
                  <wp:posOffset>5516245</wp:posOffset>
                </wp:positionH>
                <wp:positionV relativeFrom="page">
                  <wp:posOffset>3786031</wp:posOffset>
                </wp:positionV>
                <wp:extent cx="1629410" cy="217805"/>
                <wp:effectExtent l="0" t="0" r="8890" b="1079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17805"/>
                        </a:xfrm>
                        <a:prstGeom prst="rect">
                          <a:avLst/>
                        </a:prstGeom>
                        <a:noFill/>
                        <a:ln w="9525">
                          <a:noFill/>
                          <a:miter lim="800000"/>
                          <a:headEnd/>
                          <a:tailEnd/>
                        </a:ln>
                      </wps:spPr>
                      <wps:txbx>
                        <w:txbxContent>
                          <w:p w14:paraId="157FF43E" w14:textId="1CE7A7A6" w:rsidR="00AB15EC" w:rsidRPr="00E14402" w:rsidRDefault="00AB15EC" w:rsidP="00B01E85">
                            <w:pPr>
                              <w:tabs>
                                <w:tab w:val="clear" w:pos="794"/>
                              </w:tabs>
                              <w:spacing w:before="0" w:line="204" w:lineRule="auto"/>
                              <w:jc w:val="left"/>
                              <w:rPr>
                                <w:color w:val="3B3838" w:themeColor="background2" w:themeShade="40"/>
                                <w:sz w:val="19"/>
                                <w:szCs w:val="19"/>
                              </w:rPr>
                            </w:pPr>
                            <w:r w:rsidRPr="00E14402">
                              <w:rPr>
                                <w:color w:val="3B3838" w:themeColor="background2" w:themeShade="40"/>
                                <w:rtl/>
                                <w:lang w:val="fr-CH"/>
                              </w:rPr>
                              <w:t>التقدم المحرز - نسب التنفيذ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13C8F" id="_x0000_s1031" type="#_x0000_t202" style="position:absolute;left:0;text-align:left;margin-left:434.35pt;margin-top:298.1pt;width:128.3pt;height:17.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" filled="f" stroked="f">
                <v:textbox inset="0,0,0,0">
                  <w:txbxContent>
                    <w:p w14:paraId="157FF43E" w14:textId="1CE7A7A6" w:rsidR="00AB15EC" w:rsidRPr="00E14402" w:rsidRDefault="00AB15EC" w:rsidP="00B01E85">
                      <w:pPr>
                        <w:tabs>
                          <w:tab w:val="clear" w:pos="794"/>
                        </w:tabs>
                        <w:spacing w:before="0" w:line="204" w:lineRule="auto"/>
                        <w:jc w:val="left"/>
                        <w:rPr>
                          <w:color w:val="3B3838" w:themeColor="background2" w:themeShade="40"/>
                          <w:sz w:val="19"/>
                          <w:szCs w:val="19"/>
                        </w:rPr>
                      </w:pPr>
                      <w:r w:rsidRPr="00E14402">
                        <w:rPr>
                          <w:color w:val="3B3838" w:themeColor="background2" w:themeShade="40"/>
                          <w:rtl/>
                          <w:lang w:val="fr-CH"/>
                        </w:rPr>
                        <w:t>التقدم المحرز - نسب التنفيذ</w:t>
                      </w:r>
                    </w:p>
                  </w:txbxContent>
                </v:textbox>
                <w10:wrap anchory="page"/>
              </v:shape>
            </w:pict>
          </mc:Fallback>
        </mc:AlternateContent>
      </w:r>
      <w:r w:rsidR="00557995">
        <w:rPr>
          <w:noProof/>
        </w:rPr>
        <mc:AlternateContent>
          <mc:Choice Requires="wps">
            <w:drawing>
              <wp:anchor distT="45720" distB="45720" distL="114300" distR="114300" simplePos="0" relativeHeight="251705344" behindDoc="0" locked="0" layoutInCell="1" allowOverlap="1" wp14:anchorId="10B8AE22" wp14:editId="26670971">
                <wp:simplePos x="0" y="0"/>
                <wp:positionH relativeFrom="column">
                  <wp:posOffset>212649</wp:posOffset>
                </wp:positionH>
                <wp:positionV relativeFrom="page">
                  <wp:posOffset>5292421</wp:posOffset>
                </wp:positionV>
                <wp:extent cx="1041775" cy="161493"/>
                <wp:effectExtent l="1905" t="0" r="8255" b="825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1775" cy="161493"/>
                        </a:xfrm>
                        <a:prstGeom prst="rect">
                          <a:avLst/>
                        </a:prstGeom>
                        <a:noFill/>
                        <a:ln w="9525">
                          <a:noFill/>
                          <a:miter lim="800000"/>
                          <a:headEnd/>
                          <a:tailEnd/>
                        </a:ln>
                      </wps:spPr>
                      <wps:txbx>
                        <w:txbxContent>
                          <w:p w14:paraId="0DB1FD48" w14:textId="21145831" w:rsidR="00557995" w:rsidRPr="00E14402" w:rsidRDefault="00557995" w:rsidP="00B01E85">
                            <w:pPr>
                              <w:tabs>
                                <w:tab w:val="clear" w:pos="794"/>
                              </w:tabs>
                              <w:spacing w:before="0" w:line="204" w:lineRule="auto"/>
                              <w:jc w:val="center"/>
                              <w:rPr>
                                <w:color w:val="3B3838" w:themeColor="background2" w:themeShade="40"/>
                                <w:lang w:val="fr-CH"/>
                              </w:rPr>
                            </w:pPr>
                            <w:r w:rsidRPr="00E14402">
                              <w:rPr>
                                <w:color w:val="3B3838" w:themeColor="background2" w:themeShade="40"/>
                                <w:rtl/>
                                <w:lang w:val="fr-CH"/>
                              </w:rPr>
                              <w:t>نسبة التنفيذ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8AE22" id="_x0000_s1032" type="#_x0000_t202" style="position:absolute;left:0;text-align:left;margin-left:16.75pt;margin-top:416.75pt;width:82.05pt;height:12.7pt;rotation:-90;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" filled="f" stroked="f">
                <v:textbox inset="0,0,0,0">
                  <w:txbxContent>
                    <w:p w14:paraId="0DB1FD48" w14:textId="21145831" w:rsidR="00557995" w:rsidRPr="00E14402" w:rsidRDefault="00557995" w:rsidP="00B01E85">
                      <w:pPr>
                        <w:tabs>
                          <w:tab w:val="clear" w:pos="794"/>
                        </w:tabs>
                        <w:spacing w:before="0" w:line="204" w:lineRule="auto"/>
                        <w:jc w:val="center"/>
                        <w:rPr>
                          <w:color w:val="3B3838" w:themeColor="background2" w:themeShade="40"/>
                          <w:lang w:val="fr-CH"/>
                        </w:rPr>
                      </w:pPr>
                      <w:r w:rsidRPr="00E14402">
                        <w:rPr>
                          <w:color w:val="3B3838" w:themeColor="background2" w:themeShade="40"/>
                          <w:rtl/>
                          <w:lang w:val="fr-CH"/>
                        </w:rPr>
                        <w:t>نسبة التنفيذ</w:t>
                      </w:r>
                    </w:p>
                  </w:txbxContent>
                </v:textbox>
                <w10:wrap anchory="page"/>
              </v:shape>
            </w:pict>
          </mc:Fallback>
        </mc:AlternateContent>
      </w:r>
      <w:r w:rsidR="00557995">
        <w:rPr>
          <w:noProof/>
        </w:rPr>
        <mc:AlternateContent>
          <mc:Choice Requires="wps">
            <w:drawing>
              <wp:anchor distT="45720" distB="45720" distL="114300" distR="114300" simplePos="0" relativeHeight="251703296" behindDoc="0" locked="0" layoutInCell="1" allowOverlap="1" wp14:anchorId="61359244" wp14:editId="29AC9A7E">
                <wp:simplePos x="0" y="0"/>
                <wp:positionH relativeFrom="column">
                  <wp:posOffset>6544310</wp:posOffset>
                </wp:positionH>
                <wp:positionV relativeFrom="page">
                  <wp:posOffset>6050915</wp:posOffset>
                </wp:positionV>
                <wp:extent cx="762000" cy="217805"/>
                <wp:effectExtent l="0" t="0" r="0" b="1079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7805"/>
                        </a:xfrm>
                        <a:prstGeom prst="rect">
                          <a:avLst/>
                        </a:prstGeom>
                        <a:noFill/>
                        <a:ln w="9525">
                          <a:noFill/>
                          <a:miter lim="800000"/>
                          <a:headEnd/>
                          <a:tailEnd/>
                        </a:ln>
                      </wps:spPr>
                      <wps:txbx>
                        <w:txbxContent>
                          <w:p w14:paraId="1EF63920" w14:textId="1C6A6F32"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59244" id="_x0000_s1033" type="#_x0000_t202" style="position:absolute;left:0;text-align:left;margin-left:515.3pt;margin-top:476.45pt;width:60pt;height:17.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" filled="f" stroked="f">
                <v:textbox inset="0,0,0,0">
                  <w:txbxContent>
                    <w:p w14:paraId="1EF63920" w14:textId="1C6A6F32"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2018</w:t>
                      </w:r>
                    </w:p>
                  </w:txbxContent>
                </v:textbox>
                <w10:wrap anchory="page"/>
              </v:shape>
            </w:pict>
          </mc:Fallback>
        </mc:AlternateContent>
      </w:r>
      <w:r w:rsidR="00557995">
        <w:rPr>
          <w:noProof/>
        </w:rPr>
        <mc:AlternateContent>
          <mc:Choice Requires="wps">
            <w:drawing>
              <wp:anchor distT="45720" distB="45720" distL="114300" distR="114300" simplePos="0" relativeHeight="251699200" behindDoc="0" locked="0" layoutInCell="1" allowOverlap="1" wp14:anchorId="764F779C" wp14:editId="34FEDA4A">
                <wp:simplePos x="0" y="0"/>
                <wp:positionH relativeFrom="column">
                  <wp:posOffset>5679440</wp:posOffset>
                </wp:positionH>
                <wp:positionV relativeFrom="page">
                  <wp:posOffset>6051389</wp:posOffset>
                </wp:positionV>
                <wp:extent cx="762000" cy="217805"/>
                <wp:effectExtent l="0" t="0" r="0" b="1079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7805"/>
                        </a:xfrm>
                        <a:prstGeom prst="rect">
                          <a:avLst/>
                        </a:prstGeom>
                        <a:noFill/>
                        <a:ln w="9525">
                          <a:noFill/>
                          <a:miter lim="800000"/>
                          <a:headEnd/>
                          <a:tailEnd/>
                        </a:ln>
                      </wps:spPr>
                      <wps:txbx>
                        <w:txbxContent>
                          <w:p w14:paraId="30B580E7" w14:textId="54A07A49"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F779C" id="_x0000_s1034" type="#_x0000_t202" style="position:absolute;left:0;text-align:left;margin-left:447.2pt;margin-top:476.5pt;width:60pt;height:17.1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" filled="f" stroked="f">
                <v:textbox inset="0,0,0,0">
                  <w:txbxContent>
                    <w:p w14:paraId="30B580E7" w14:textId="54A07A49"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2015</w:t>
                      </w:r>
                    </w:p>
                  </w:txbxContent>
                </v:textbox>
                <w10:wrap anchory="page"/>
              </v:shape>
            </w:pict>
          </mc:Fallback>
        </mc:AlternateContent>
      </w:r>
      <w:r w:rsidR="00557995">
        <w:rPr>
          <w:noProof/>
        </w:rPr>
        <mc:AlternateContent>
          <mc:Choice Requires="wps">
            <w:drawing>
              <wp:anchor distT="45720" distB="45720" distL="114300" distR="114300" simplePos="0" relativeHeight="251700224" behindDoc="0" locked="0" layoutInCell="1" allowOverlap="1" wp14:anchorId="326C7A29" wp14:editId="300924F9">
                <wp:simplePos x="0" y="0"/>
                <wp:positionH relativeFrom="column">
                  <wp:posOffset>5679440</wp:posOffset>
                </wp:positionH>
                <wp:positionV relativeFrom="page">
                  <wp:posOffset>6201410</wp:posOffset>
                </wp:positionV>
                <wp:extent cx="762000" cy="217805"/>
                <wp:effectExtent l="0" t="0" r="0" b="1079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7805"/>
                        </a:xfrm>
                        <a:prstGeom prst="rect">
                          <a:avLst/>
                        </a:prstGeom>
                        <a:noFill/>
                        <a:ln w="9525">
                          <a:noFill/>
                          <a:miter lim="800000"/>
                          <a:headEnd/>
                          <a:tailEnd/>
                        </a:ln>
                      </wps:spPr>
                      <wps:txbx>
                        <w:txbxContent>
                          <w:p w14:paraId="3E1EED58" w14:textId="70815C6A"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C7A29" id="_x0000_s1035" type="#_x0000_t202" style="position:absolute;left:0;text-align:left;margin-left:447.2pt;margin-top:488.3pt;width:60pt;height:17.1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" filled="f" stroked="f">
                <v:textbox inset="0,0,0,0">
                  <w:txbxContent>
                    <w:p w14:paraId="3E1EED58" w14:textId="70815C6A"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2016</w:t>
                      </w:r>
                    </w:p>
                  </w:txbxContent>
                </v:textbox>
                <w10:wrap anchory="page"/>
              </v:shape>
            </w:pict>
          </mc:Fallback>
        </mc:AlternateContent>
      </w:r>
      <w:r w:rsidR="00557995">
        <w:rPr>
          <w:noProof/>
        </w:rPr>
        <mc:AlternateContent>
          <mc:Choice Requires="wps">
            <w:drawing>
              <wp:anchor distT="45720" distB="45720" distL="114300" distR="114300" simplePos="0" relativeHeight="251701248" behindDoc="0" locked="0" layoutInCell="1" allowOverlap="1" wp14:anchorId="73634C19" wp14:editId="69DC20FF">
                <wp:simplePos x="0" y="0"/>
                <wp:positionH relativeFrom="column">
                  <wp:posOffset>5679962</wp:posOffset>
                </wp:positionH>
                <wp:positionV relativeFrom="page">
                  <wp:posOffset>6351270</wp:posOffset>
                </wp:positionV>
                <wp:extent cx="762275" cy="218364"/>
                <wp:effectExtent l="0" t="0" r="0" b="1079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275" cy="218364"/>
                        </a:xfrm>
                        <a:prstGeom prst="rect">
                          <a:avLst/>
                        </a:prstGeom>
                        <a:noFill/>
                        <a:ln w="9525">
                          <a:noFill/>
                          <a:miter lim="800000"/>
                          <a:headEnd/>
                          <a:tailEnd/>
                        </a:ln>
                      </wps:spPr>
                      <wps:txbx>
                        <w:txbxContent>
                          <w:p w14:paraId="3C91CF64" w14:textId="36090C63"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34C19" id="_x0000_s1036" type="#_x0000_t202" style="position:absolute;left:0;text-align:left;margin-left:447.25pt;margin-top:500.1pt;width:60pt;height:17.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" filled="f" stroked="f">
                <v:textbox inset="0,0,0,0">
                  <w:txbxContent>
                    <w:p w14:paraId="3C91CF64" w14:textId="36090C63"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2017</w:t>
                      </w:r>
                    </w:p>
                  </w:txbxContent>
                </v:textbox>
                <w10:wrap anchory="page"/>
              </v:shape>
            </w:pict>
          </mc:Fallback>
        </mc:AlternateContent>
      </w:r>
      <w:r w:rsidR="00557995">
        <w:rPr>
          <w:noProof/>
        </w:rPr>
        <mc:AlternateContent>
          <mc:Choice Requires="wps">
            <w:drawing>
              <wp:anchor distT="45720" distB="45720" distL="114300" distR="114300" simplePos="0" relativeHeight="251695104" behindDoc="0" locked="0" layoutInCell="1" allowOverlap="1" wp14:anchorId="63E203CF" wp14:editId="3CEACDD9">
                <wp:simplePos x="0" y="0"/>
                <wp:positionH relativeFrom="column">
                  <wp:posOffset>4827270</wp:posOffset>
                </wp:positionH>
                <wp:positionV relativeFrom="page">
                  <wp:posOffset>6201571</wp:posOffset>
                </wp:positionV>
                <wp:extent cx="762000" cy="217805"/>
                <wp:effectExtent l="0" t="0" r="0"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7805"/>
                        </a:xfrm>
                        <a:prstGeom prst="rect">
                          <a:avLst/>
                        </a:prstGeom>
                        <a:noFill/>
                        <a:ln w="9525">
                          <a:noFill/>
                          <a:miter lim="800000"/>
                          <a:headEnd/>
                          <a:tailEnd/>
                        </a:ln>
                      </wps:spPr>
                      <wps:txbx>
                        <w:txbxContent>
                          <w:p w14:paraId="0F5CAC39" w14:textId="55ABE4EC"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203CF" id="_x0000_s1037" type="#_x0000_t202" style="position:absolute;left:0;text-align:left;margin-left:380.1pt;margin-top:488.3pt;width:60pt;height:17.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" filled="f" stroked="f">
                <v:textbox inset="0,0,0,0">
                  <w:txbxContent>
                    <w:p w14:paraId="0F5CAC39" w14:textId="55ABE4EC"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rFonts w:hint="cs"/>
                          <w:color w:val="3B3838" w:themeColor="background2" w:themeShade="40"/>
                          <w:sz w:val="18"/>
                          <w:szCs w:val="18"/>
                          <w:rtl/>
                          <w:lang w:val="fr-CH"/>
                        </w:rPr>
                        <w:t xml:space="preserve">توصيات </w:t>
                      </w:r>
                      <w:r w:rsidRPr="00E14402">
                        <w:rPr>
                          <w:color w:val="3B3838" w:themeColor="background2" w:themeShade="40"/>
                          <w:sz w:val="18"/>
                          <w:szCs w:val="18"/>
                          <w:lang w:val="fr-CH"/>
                        </w:rPr>
                        <w:t>2013</w:t>
                      </w:r>
                    </w:p>
                  </w:txbxContent>
                </v:textbox>
                <w10:wrap anchory="page"/>
              </v:shape>
            </w:pict>
          </mc:Fallback>
        </mc:AlternateContent>
      </w:r>
      <w:r w:rsidR="00557995">
        <w:rPr>
          <w:noProof/>
        </w:rPr>
        <mc:AlternateContent>
          <mc:Choice Requires="wps">
            <w:drawing>
              <wp:anchor distT="45720" distB="45720" distL="114300" distR="114300" simplePos="0" relativeHeight="251697152" behindDoc="0" locked="0" layoutInCell="1" allowOverlap="1" wp14:anchorId="46FD705F" wp14:editId="2BD0F1A6">
                <wp:simplePos x="0" y="0"/>
                <wp:positionH relativeFrom="column">
                  <wp:posOffset>4827270</wp:posOffset>
                </wp:positionH>
                <wp:positionV relativeFrom="page">
                  <wp:posOffset>6352540</wp:posOffset>
                </wp:positionV>
                <wp:extent cx="762000" cy="217805"/>
                <wp:effectExtent l="0" t="0" r="0" b="1079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7805"/>
                        </a:xfrm>
                        <a:prstGeom prst="rect">
                          <a:avLst/>
                        </a:prstGeom>
                        <a:noFill/>
                        <a:ln w="9525">
                          <a:noFill/>
                          <a:miter lim="800000"/>
                          <a:headEnd/>
                          <a:tailEnd/>
                        </a:ln>
                      </wps:spPr>
                      <wps:txbx>
                        <w:txbxContent>
                          <w:p w14:paraId="694C4A90" w14:textId="6AF859A0"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color w:val="3B3838" w:themeColor="background2" w:themeShade="40"/>
                                <w:sz w:val="18"/>
                                <w:szCs w:val="18"/>
                                <w:rtl/>
                                <w:lang w:val="fr-CH"/>
                              </w:rPr>
                              <w:t xml:space="preserve">توصيات </w:t>
                            </w:r>
                            <w:r w:rsidRPr="00E14402">
                              <w:rPr>
                                <w:color w:val="3B3838" w:themeColor="background2" w:themeShade="40"/>
                                <w:sz w:val="18"/>
                                <w:szCs w:val="18"/>
                                <w:lang w:val="fr-CH"/>
                              </w:rPr>
                              <w:t>2014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D705F" id="_x0000_s1038" type="#_x0000_t202" style="position:absolute;left:0;text-align:left;margin-left:380.1pt;margin-top:500.2pt;width:60pt;height:17.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" filled="f" stroked="f">
                <v:textbox inset="0,0,0,0">
                  <w:txbxContent>
                    <w:p w14:paraId="694C4A90" w14:textId="6AF859A0" w:rsidR="00557995" w:rsidRPr="00E14402" w:rsidRDefault="00557995" w:rsidP="00B01E85">
                      <w:pPr>
                        <w:tabs>
                          <w:tab w:val="clear" w:pos="794"/>
                        </w:tabs>
                        <w:spacing w:before="0" w:line="204" w:lineRule="auto"/>
                        <w:jc w:val="left"/>
                        <w:rPr>
                          <w:color w:val="3B3838" w:themeColor="background2" w:themeShade="40"/>
                          <w:sz w:val="18"/>
                          <w:szCs w:val="18"/>
                          <w:lang w:val="fr-CH"/>
                        </w:rPr>
                      </w:pPr>
                      <w:r w:rsidRPr="00E14402">
                        <w:rPr>
                          <w:color w:val="3B3838" w:themeColor="background2" w:themeShade="40"/>
                          <w:sz w:val="18"/>
                          <w:szCs w:val="18"/>
                          <w:rtl/>
                          <w:lang w:val="fr-CH"/>
                        </w:rPr>
                        <w:t xml:space="preserve">توصيات </w:t>
                      </w:r>
                      <w:r w:rsidRPr="00E14402">
                        <w:rPr>
                          <w:color w:val="3B3838" w:themeColor="background2" w:themeShade="40"/>
                          <w:sz w:val="18"/>
                          <w:szCs w:val="18"/>
                          <w:lang w:val="fr-CH"/>
                        </w:rPr>
                        <w:t>2014</w:t>
                      </w:r>
                    </w:p>
                  </w:txbxContent>
                </v:textbox>
                <w10:wrap anchory="page"/>
              </v:shape>
            </w:pict>
          </mc:Fallback>
        </mc:AlternateContent>
      </w:r>
      <w:r w:rsidR="00AB15EC">
        <w:rPr>
          <w:noProof/>
        </w:rPr>
        <mc:AlternateContent>
          <mc:Choice Requires="wps">
            <w:drawing>
              <wp:anchor distT="45720" distB="45720" distL="114300" distR="114300" simplePos="0" relativeHeight="251682816" behindDoc="0" locked="0" layoutInCell="1" allowOverlap="1" wp14:anchorId="4CFA1C08" wp14:editId="361A049A">
                <wp:simplePos x="0" y="0"/>
                <wp:positionH relativeFrom="column">
                  <wp:posOffset>592929</wp:posOffset>
                </wp:positionH>
                <wp:positionV relativeFrom="page">
                  <wp:posOffset>3179445</wp:posOffset>
                </wp:positionV>
                <wp:extent cx="696036" cy="477672"/>
                <wp:effectExtent l="0" t="0" r="889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36" cy="477672"/>
                        </a:xfrm>
                        <a:prstGeom prst="rect">
                          <a:avLst/>
                        </a:prstGeom>
                        <a:noFill/>
                        <a:ln w="9525">
                          <a:noFill/>
                          <a:miter lim="800000"/>
                          <a:headEnd/>
                          <a:tailEnd/>
                        </a:ln>
                      </wps:spPr>
                      <wps:txbx>
                        <w:txbxContent>
                          <w:p w14:paraId="00D1A434" w14:textId="77777777" w:rsidR="00AB15EC" w:rsidRPr="00AB15EC" w:rsidRDefault="00AB15EC" w:rsidP="00B01E85">
                            <w:pPr>
                              <w:tabs>
                                <w:tab w:val="clear" w:pos="794"/>
                              </w:tabs>
                              <w:spacing w:before="0" w:line="168" w:lineRule="auto"/>
                              <w:jc w:val="left"/>
                              <w:rPr>
                                <w:b/>
                                <w:bCs/>
                                <w:color w:val="3B3838" w:themeColor="background2" w:themeShade="40"/>
                                <w:sz w:val="18"/>
                                <w:szCs w:val="18"/>
                                <w:rtl/>
                                <w:lang w:val="fr-CH"/>
                              </w:rPr>
                            </w:pPr>
                            <w:r w:rsidRPr="00AB15EC">
                              <w:rPr>
                                <w:rFonts w:hint="cs"/>
                                <w:b/>
                                <w:bCs/>
                                <w:color w:val="3B3838" w:themeColor="background2" w:themeShade="40"/>
                                <w:sz w:val="18"/>
                                <w:szCs w:val="18"/>
                                <w:rtl/>
                                <w:lang w:val="fr-CH"/>
                              </w:rPr>
                              <w:t>منفذة</w:t>
                            </w:r>
                          </w:p>
                          <w:p w14:paraId="0594FD17" w14:textId="2580C324" w:rsidR="00AB15EC" w:rsidRDefault="00AB15EC" w:rsidP="00B01E85">
                            <w:pPr>
                              <w:tabs>
                                <w:tab w:val="clear" w:pos="794"/>
                              </w:tabs>
                              <w:spacing w:before="0" w:line="168" w:lineRule="auto"/>
                              <w:jc w:val="left"/>
                              <w:rPr>
                                <w:b/>
                                <w:bCs/>
                                <w:color w:val="3B3838" w:themeColor="background2" w:themeShade="40"/>
                                <w:sz w:val="18"/>
                                <w:szCs w:val="18"/>
                                <w:rtl/>
                                <w:lang w:val="fr-CH"/>
                              </w:rPr>
                            </w:pPr>
                            <w:r w:rsidRPr="00AB15EC">
                              <w:rPr>
                                <w:rFonts w:hint="cs"/>
                                <w:b/>
                                <w:bCs/>
                                <w:color w:val="3B3838" w:themeColor="background2" w:themeShade="40"/>
                                <w:sz w:val="18"/>
                                <w:szCs w:val="18"/>
                                <w:rtl/>
                                <w:lang w:val="fr-CH"/>
                              </w:rPr>
                              <w:t>قيد التنفيذ</w:t>
                            </w:r>
                          </w:p>
                          <w:p w14:paraId="57CAF313" w14:textId="7A636570" w:rsidR="00AB15EC" w:rsidRPr="00AB15EC" w:rsidRDefault="00AB15EC" w:rsidP="00B01E85">
                            <w:pPr>
                              <w:tabs>
                                <w:tab w:val="clear" w:pos="794"/>
                              </w:tabs>
                              <w:spacing w:before="0" w:line="168" w:lineRule="auto"/>
                              <w:jc w:val="left"/>
                              <w:rPr>
                                <w:color w:val="3B3838" w:themeColor="background2" w:themeShade="40"/>
                                <w:sz w:val="18"/>
                                <w:szCs w:val="18"/>
                                <w:lang w:val="fr-CH"/>
                              </w:rPr>
                            </w:pPr>
                            <w:r>
                              <w:rPr>
                                <w:rFonts w:hint="cs"/>
                                <w:color w:val="3B3838" w:themeColor="background2" w:themeShade="40"/>
                                <w:sz w:val="18"/>
                                <w:szCs w:val="18"/>
                                <w:rtl/>
                                <w:lang w:val="fr-CH"/>
                              </w:rPr>
                              <w:t>المجموع</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A1C08" id="_x0000_s1039" type="#_x0000_t202" style="position:absolute;left:0;text-align:left;margin-left:46.7pt;margin-top:250.35pt;width:54.8pt;height:37.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" filled="f" stroked="f">
                <v:textbox inset="0,0,0,0">
                  <w:txbxContent>
                    <w:p w14:paraId="00D1A434" w14:textId="77777777" w:rsidR="00AB15EC" w:rsidRPr="00AB15EC" w:rsidRDefault="00AB15EC" w:rsidP="00B01E85">
                      <w:pPr>
                        <w:tabs>
                          <w:tab w:val="clear" w:pos="794"/>
                        </w:tabs>
                        <w:spacing w:before="0" w:line="168" w:lineRule="auto"/>
                        <w:jc w:val="left"/>
                        <w:rPr>
                          <w:b/>
                          <w:bCs/>
                          <w:color w:val="3B3838" w:themeColor="background2" w:themeShade="40"/>
                          <w:sz w:val="18"/>
                          <w:szCs w:val="18"/>
                          <w:rtl/>
                          <w:lang w:val="fr-CH"/>
                        </w:rPr>
                      </w:pPr>
                      <w:r w:rsidRPr="00AB15EC">
                        <w:rPr>
                          <w:rFonts w:hint="cs"/>
                          <w:b/>
                          <w:bCs/>
                          <w:color w:val="3B3838" w:themeColor="background2" w:themeShade="40"/>
                          <w:sz w:val="18"/>
                          <w:szCs w:val="18"/>
                          <w:rtl/>
                          <w:lang w:val="fr-CH"/>
                        </w:rPr>
                        <w:t>منفذة</w:t>
                      </w:r>
                    </w:p>
                    <w:p w14:paraId="0594FD17" w14:textId="2580C324" w:rsidR="00AB15EC" w:rsidRDefault="00AB15EC" w:rsidP="00B01E85">
                      <w:pPr>
                        <w:tabs>
                          <w:tab w:val="clear" w:pos="794"/>
                        </w:tabs>
                        <w:spacing w:before="0" w:line="168" w:lineRule="auto"/>
                        <w:jc w:val="left"/>
                        <w:rPr>
                          <w:b/>
                          <w:bCs/>
                          <w:color w:val="3B3838" w:themeColor="background2" w:themeShade="40"/>
                          <w:sz w:val="18"/>
                          <w:szCs w:val="18"/>
                          <w:rtl/>
                          <w:lang w:val="fr-CH"/>
                        </w:rPr>
                      </w:pPr>
                      <w:r w:rsidRPr="00AB15EC">
                        <w:rPr>
                          <w:rFonts w:hint="cs"/>
                          <w:b/>
                          <w:bCs/>
                          <w:color w:val="3B3838" w:themeColor="background2" w:themeShade="40"/>
                          <w:sz w:val="18"/>
                          <w:szCs w:val="18"/>
                          <w:rtl/>
                          <w:lang w:val="fr-CH"/>
                        </w:rPr>
                        <w:t>قيد التنفيذ</w:t>
                      </w:r>
                    </w:p>
                    <w:p w14:paraId="57CAF313" w14:textId="7A636570" w:rsidR="00AB15EC" w:rsidRPr="00AB15EC" w:rsidRDefault="00AB15EC" w:rsidP="00B01E85">
                      <w:pPr>
                        <w:tabs>
                          <w:tab w:val="clear" w:pos="794"/>
                        </w:tabs>
                        <w:spacing w:before="0" w:line="168" w:lineRule="auto"/>
                        <w:jc w:val="left"/>
                        <w:rPr>
                          <w:color w:val="3B3838" w:themeColor="background2" w:themeShade="40"/>
                          <w:sz w:val="18"/>
                          <w:szCs w:val="18"/>
                          <w:lang w:val="fr-CH"/>
                        </w:rPr>
                      </w:pPr>
                      <w:r>
                        <w:rPr>
                          <w:rFonts w:hint="cs"/>
                          <w:color w:val="3B3838" w:themeColor="background2" w:themeShade="40"/>
                          <w:sz w:val="18"/>
                          <w:szCs w:val="18"/>
                          <w:rtl/>
                          <w:lang w:val="fr-CH"/>
                        </w:rPr>
                        <w:t>المجموع</w:t>
                      </w:r>
                    </w:p>
                  </w:txbxContent>
                </v:textbox>
                <w10:wrap anchory="page"/>
              </v:shape>
            </w:pict>
          </mc:Fallback>
        </mc:AlternateContent>
      </w:r>
      <w:r w:rsidR="00AB15EC">
        <w:rPr>
          <w:noProof/>
        </w:rPr>
        <mc:AlternateContent>
          <mc:Choice Requires="wps">
            <w:drawing>
              <wp:anchor distT="45720" distB="45720" distL="114300" distR="114300" simplePos="0" relativeHeight="251680768" behindDoc="0" locked="0" layoutInCell="1" allowOverlap="1" wp14:anchorId="166E8D34" wp14:editId="7ED5D78A">
                <wp:simplePos x="0" y="0"/>
                <wp:positionH relativeFrom="margin">
                  <wp:posOffset>1470375</wp:posOffset>
                </wp:positionH>
                <wp:positionV relativeFrom="page">
                  <wp:posOffset>2995684</wp:posOffset>
                </wp:positionV>
                <wp:extent cx="6598161" cy="211540"/>
                <wp:effectExtent l="0" t="0" r="1270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161" cy="211540"/>
                        </a:xfrm>
                        <a:prstGeom prst="rect">
                          <a:avLst/>
                        </a:prstGeom>
                        <a:noFill/>
                        <a:ln w="9525">
                          <a:noFill/>
                          <a:miter lim="800000"/>
                          <a:headEnd/>
                          <a:tailEnd/>
                        </a:ln>
                      </wps:spPr>
                      <wps:txbx>
                        <w:txbxContent>
                          <w:p w14:paraId="721BC117" w14:textId="3B74D810" w:rsidR="00AB15EC" w:rsidRPr="00AB15EC" w:rsidRDefault="00AB15EC" w:rsidP="00B01E85">
                            <w:pPr>
                              <w:tabs>
                                <w:tab w:val="clear" w:pos="794"/>
                              </w:tabs>
                              <w:spacing w:before="0" w:line="204" w:lineRule="auto"/>
                              <w:jc w:val="left"/>
                              <w:rPr>
                                <w:b/>
                                <w:bCs/>
                                <w:color w:val="3B3838" w:themeColor="background2" w:themeShade="40"/>
                                <w:sz w:val="18"/>
                                <w:szCs w:val="18"/>
                                <w:lang w:val="fr-CH"/>
                              </w:rPr>
                            </w:pPr>
                            <w:r w:rsidRPr="00AB15EC">
                              <w:rPr>
                                <w:rFonts w:hint="cs"/>
                                <w:b/>
                                <w:bCs/>
                                <w:color w:val="3B3838" w:themeColor="background2" w:themeShade="40"/>
                                <w:sz w:val="18"/>
                                <w:szCs w:val="18"/>
                                <w:rtl/>
                                <w:lang w:val="fr-CH"/>
                              </w:rPr>
                              <w:t>المجموع             توصيات 2019</w:t>
                            </w:r>
                            <w:r w:rsidRPr="00AB15EC">
                              <w:rPr>
                                <w:b/>
                                <w:bCs/>
                                <w:color w:val="3B3838" w:themeColor="background2" w:themeShade="40"/>
                                <w:sz w:val="18"/>
                                <w:szCs w:val="18"/>
                              </w:rPr>
                              <w:t xml:space="preserve">     </w:t>
                            </w:r>
                            <w:r w:rsidRPr="00AB15EC">
                              <w:rPr>
                                <w:rFonts w:hint="cs"/>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AB15EC">
                              <w:rPr>
                                <w:rFonts w:hint="cs"/>
                                <w:b/>
                                <w:bCs/>
                                <w:color w:val="3B3838" w:themeColor="background2" w:themeShade="40"/>
                                <w:sz w:val="18"/>
                                <w:szCs w:val="18"/>
                                <w:rtl/>
                                <w:lang w:val="fr-CH"/>
                              </w:rPr>
                              <w:t xml:space="preserve">2018     </w:t>
                            </w:r>
                            <w:r w:rsidRPr="00AB15EC">
                              <w:rPr>
                                <w:b/>
                                <w:bCs/>
                                <w:color w:val="3B3838" w:themeColor="background2" w:themeShade="40"/>
                                <w:sz w:val="18"/>
                                <w:szCs w:val="18"/>
                                <w:rtl/>
                                <w:lang w:val="fr-CH"/>
                              </w:rPr>
                              <w:t>توصيات</w:t>
                            </w:r>
                            <w:r w:rsidRPr="00AB15EC">
                              <w:rPr>
                                <w:rFonts w:hint="cs"/>
                                <w:b/>
                                <w:bCs/>
                                <w:color w:val="3B3838" w:themeColor="background2" w:themeShade="40"/>
                                <w:sz w:val="18"/>
                                <w:szCs w:val="18"/>
                                <w:rtl/>
                                <w:lang w:val="fr-CH"/>
                              </w:rPr>
                              <w:t xml:space="preserve"> 2017     توصيات 2016    توصيات 2015    توصيات 2014</w:t>
                            </w:r>
                            <w:r w:rsidRPr="00AB15EC">
                              <w:rPr>
                                <w:b/>
                                <w:bCs/>
                                <w:color w:val="3B3838" w:themeColor="background2" w:themeShade="40"/>
                                <w:sz w:val="18"/>
                                <w:szCs w:val="18"/>
                              </w:rPr>
                              <w:t xml:space="preserve"> </w:t>
                            </w:r>
                            <w:r w:rsidRPr="00AB15EC">
                              <w:rPr>
                                <w:rFonts w:hint="cs"/>
                                <w:b/>
                                <w:bCs/>
                                <w:color w:val="3B3838" w:themeColor="background2" w:themeShade="40"/>
                                <w:sz w:val="18"/>
                                <w:szCs w:val="18"/>
                                <w:rtl/>
                              </w:rPr>
                              <w:t xml:space="preserve">   </w:t>
                            </w:r>
                            <w:r w:rsidRPr="00AB15EC">
                              <w:rPr>
                                <w:rFonts w:hint="cs"/>
                                <w:b/>
                                <w:bCs/>
                                <w:color w:val="3B3838" w:themeColor="background2" w:themeShade="40"/>
                                <w:sz w:val="18"/>
                                <w:szCs w:val="18"/>
                                <w:rtl/>
                                <w:lang w:val="fr-CH"/>
                              </w:rPr>
                              <w:t>توصيات 2013     توصيات 2012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E8D34" id="_x0000_s1040" type="#_x0000_t202" style="position:absolute;left:0;text-align:left;margin-left:115.8pt;margin-top:235.9pt;width:519.55pt;height:16.6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" filled="f" stroked="f">
                <v:textbox inset="0,0,0,0">
                  <w:txbxContent>
                    <w:p w14:paraId="721BC117" w14:textId="3B74D810" w:rsidR="00AB15EC" w:rsidRPr="00AB15EC" w:rsidRDefault="00AB15EC" w:rsidP="00B01E85">
                      <w:pPr>
                        <w:tabs>
                          <w:tab w:val="clear" w:pos="794"/>
                        </w:tabs>
                        <w:spacing w:before="0" w:line="204" w:lineRule="auto"/>
                        <w:jc w:val="left"/>
                        <w:rPr>
                          <w:b/>
                          <w:bCs/>
                          <w:color w:val="3B3838" w:themeColor="background2" w:themeShade="40"/>
                          <w:sz w:val="18"/>
                          <w:szCs w:val="18"/>
                          <w:lang w:val="fr-CH"/>
                        </w:rPr>
                      </w:pPr>
                      <w:r w:rsidRPr="00AB15EC">
                        <w:rPr>
                          <w:rFonts w:hint="cs"/>
                          <w:b/>
                          <w:bCs/>
                          <w:color w:val="3B3838" w:themeColor="background2" w:themeShade="40"/>
                          <w:sz w:val="18"/>
                          <w:szCs w:val="18"/>
                          <w:rtl/>
                          <w:lang w:val="fr-CH"/>
                        </w:rPr>
                        <w:t>المجموع             توصيات 2019</w:t>
                      </w:r>
                      <w:r w:rsidRPr="00AB15EC">
                        <w:rPr>
                          <w:b/>
                          <w:bCs/>
                          <w:color w:val="3B3838" w:themeColor="background2" w:themeShade="40"/>
                          <w:sz w:val="18"/>
                          <w:szCs w:val="18"/>
                        </w:rPr>
                        <w:t xml:space="preserve">     </w:t>
                      </w:r>
                      <w:r w:rsidRPr="00AB15EC">
                        <w:rPr>
                          <w:rFonts w:hint="cs"/>
                          <w:b/>
                          <w:bCs/>
                          <w:color w:val="3B3838" w:themeColor="background2" w:themeShade="40"/>
                          <w:sz w:val="18"/>
                          <w:szCs w:val="18"/>
                          <w:rtl/>
                          <w:lang w:val="fr-CH"/>
                        </w:rPr>
                        <w:t>توصيات</w:t>
                      </w:r>
                      <w:r w:rsidR="00E14402">
                        <w:rPr>
                          <w:rFonts w:hint="cs"/>
                          <w:b/>
                          <w:bCs/>
                          <w:color w:val="3B3838" w:themeColor="background2" w:themeShade="40"/>
                          <w:sz w:val="18"/>
                          <w:szCs w:val="18"/>
                          <w:rtl/>
                          <w:lang w:val="fr-CH"/>
                        </w:rPr>
                        <w:t xml:space="preserve"> </w:t>
                      </w:r>
                      <w:r w:rsidRPr="00AB15EC">
                        <w:rPr>
                          <w:rFonts w:hint="cs"/>
                          <w:b/>
                          <w:bCs/>
                          <w:color w:val="3B3838" w:themeColor="background2" w:themeShade="40"/>
                          <w:sz w:val="18"/>
                          <w:szCs w:val="18"/>
                          <w:rtl/>
                          <w:lang w:val="fr-CH"/>
                        </w:rPr>
                        <w:t xml:space="preserve">2018     </w:t>
                      </w:r>
                      <w:r w:rsidRPr="00AB15EC">
                        <w:rPr>
                          <w:b/>
                          <w:bCs/>
                          <w:color w:val="3B3838" w:themeColor="background2" w:themeShade="40"/>
                          <w:sz w:val="18"/>
                          <w:szCs w:val="18"/>
                          <w:rtl/>
                          <w:lang w:val="fr-CH"/>
                        </w:rPr>
                        <w:t>توصيات</w:t>
                      </w:r>
                      <w:r w:rsidRPr="00AB15EC">
                        <w:rPr>
                          <w:rFonts w:hint="cs"/>
                          <w:b/>
                          <w:bCs/>
                          <w:color w:val="3B3838" w:themeColor="background2" w:themeShade="40"/>
                          <w:sz w:val="18"/>
                          <w:szCs w:val="18"/>
                          <w:rtl/>
                          <w:lang w:val="fr-CH"/>
                        </w:rPr>
                        <w:t xml:space="preserve"> 2017     توصيات 2016    توصيات 2015    توصيات 2014</w:t>
                      </w:r>
                      <w:r w:rsidRPr="00AB15EC">
                        <w:rPr>
                          <w:b/>
                          <w:bCs/>
                          <w:color w:val="3B3838" w:themeColor="background2" w:themeShade="40"/>
                          <w:sz w:val="18"/>
                          <w:szCs w:val="18"/>
                        </w:rPr>
                        <w:t xml:space="preserve"> </w:t>
                      </w:r>
                      <w:r w:rsidRPr="00AB15EC">
                        <w:rPr>
                          <w:rFonts w:hint="cs"/>
                          <w:b/>
                          <w:bCs/>
                          <w:color w:val="3B3838" w:themeColor="background2" w:themeShade="40"/>
                          <w:sz w:val="18"/>
                          <w:szCs w:val="18"/>
                          <w:rtl/>
                        </w:rPr>
                        <w:t xml:space="preserve">   </w:t>
                      </w:r>
                      <w:r w:rsidRPr="00AB15EC">
                        <w:rPr>
                          <w:rFonts w:hint="cs"/>
                          <w:b/>
                          <w:bCs/>
                          <w:color w:val="3B3838" w:themeColor="background2" w:themeShade="40"/>
                          <w:sz w:val="18"/>
                          <w:szCs w:val="18"/>
                          <w:rtl/>
                          <w:lang w:val="fr-CH"/>
                        </w:rPr>
                        <w:t>توصيات 2013     توصيات 2012</w:t>
                      </w:r>
                    </w:p>
                  </w:txbxContent>
                </v:textbox>
                <w10:wrap anchorx="margin" anchory="page"/>
              </v:shape>
            </w:pict>
          </mc:Fallback>
        </mc:AlternateContent>
      </w:r>
      <w:r w:rsidR="00E4168D">
        <w:rPr>
          <w:noProof/>
        </w:rPr>
        <mc:AlternateContent>
          <mc:Choice Requires="wps">
            <w:drawing>
              <wp:anchor distT="45720" distB="45720" distL="114300" distR="114300" simplePos="0" relativeHeight="251674624" behindDoc="0" locked="0" layoutInCell="1" allowOverlap="1" wp14:anchorId="12E40FBF" wp14:editId="5D126B5F">
                <wp:simplePos x="0" y="0"/>
                <wp:positionH relativeFrom="column">
                  <wp:posOffset>7952740</wp:posOffset>
                </wp:positionH>
                <wp:positionV relativeFrom="page">
                  <wp:posOffset>2686211</wp:posOffset>
                </wp:positionV>
                <wp:extent cx="696036" cy="279779"/>
                <wp:effectExtent l="0" t="0" r="889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36" cy="279779"/>
                        </a:xfrm>
                        <a:prstGeom prst="rect">
                          <a:avLst/>
                        </a:prstGeom>
                        <a:noFill/>
                        <a:ln w="9525">
                          <a:noFill/>
                          <a:miter lim="800000"/>
                          <a:headEnd/>
                          <a:tailEnd/>
                        </a:ln>
                      </wps:spPr>
                      <wps:txbx>
                        <w:txbxContent>
                          <w:p w14:paraId="5171212E" w14:textId="77777777" w:rsidR="00E4168D" w:rsidRPr="00AB15EC" w:rsidRDefault="00E4168D" w:rsidP="00B01E85">
                            <w:pPr>
                              <w:tabs>
                                <w:tab w:val="left" w:pos="1701"/>
                                <w:tab w:val="left" w:pos="3261"/>
                                <w:tab w:val="left" w:pos="4962"/>
                                <w:tab w:val="left" w:pos="6379"/>
                                <w:tab w:val="left" w:pos="8080"/>
                                <w:tab w:val="left" w:pos="9639"/>
                                <w:tab w:val="left" w:pos="11199"/>
                              </w:tabs>
                              <w:spacing w:before="0" w:line="168" w:lineRule="auto"/>
                              <w:jc w:val="right"/>
                              <w:rPr>
                                <w:color w:val="3B3838" w:themeColor="background2" w:themeShade="40"/>
                                <w:sz w:val="18"/>
                                <w:szCs w:val="18"/>
                                <w:lang w:val="fr-CH"/>
                              </w:rPr>
                            </w:pPr>
                            <w:r w:rsidRPr="00AB15EC">
                              <w:rPr>
                                <w:rFonts w:hint="cs"/>
                                <w:color w:val="3B3838" w:themeColor="background2" w:themeShade="40"/>
                                <w:sz w:val="18"/>
                                <w:szCs w:val="18"/>
                                <w:rtl/>
                                <w:lang w:val="fr-CH"/>
                              </w:rPr>
                              <w:t>منفذة</w:t>
                            </w:r>
                          </w:p>
                          <w:p w14:paraId="7C12B4BB" w14:textId="77777777" w:rsidR="00E4168D" w:rsidRPr="00AB15EC" w:rsidRDefault="00E4168D" w:rsidP="00B01E85">
                            <w:pPr>
                              <w:tabs>
                                <w:tab w:val="clear" w:pos="794"/>
                              </w:tabs>
                              <w:spacing w:before="0" w:line="168" w:lineRule="auto"/>
                              <w:jc w:val="right"/>
                              <w:rPr>
                                <w:color w:val="3B3838" w:themeColor="background2" w:themeShade="40"/>
                                <w:sz w:val="18"/>
                                <w:szCs w:val="18"/>
                                <w:lang w:val="fr-CH"/>
                              </w:rPr>
                            </w:pPr>
                            <w:r w:rsidRPr="00AB15EC">
                              <w:rPr>
                                <w:rFonts w:hint="cs"/>
                                <w:color w:val="3B3838" w:themeColor="background2" w:themeShade="40"/>
                                <w:sz w:val="18"/>
                                <w:szCs w:val="18"/>
                                <w:rtl/>
                                <w:lang w:val="fr-CH"/>
                              </w:rPr>
                              <w:t>قيد التنفيذ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40FBF" id="_x0000_s1041" type="#_x0000_t202" style="position:absolute;left:0;text-align:left;margin-left:626.2pt;margin-top:211.5pt;width:54.8pt;height:22.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" filled="f" stroked="f">
                <v:textbox inset="0,0,0,0">
                  <w:txbxContent>
                    <w:p w14:paraId="5171212E" w14:textId="77777777" w:rsidR="00E4168D" w:rsidRPr="00AB15EC" w:rsidRDefault="00E4168D" w:rsidP="00B01E85">
                      <w:pPr>
                        <w:tabs>
                          <w:tab w:val="left" w:pos="1701"/>
                          <w:tab w:val="left" w:pos="3261"/>
                          <w:tab w:val="left" w:pos="4962"/>
                          <w:tab w:val="left" w:pos="6379"/>
                          <w:tab w:val="left" w:pos="8080"/>
                          <w:tab w:val="left" w:pos="9639"/>
                          <w:tab w:val="left" w:pos="11199"/>
                        </w:tabs>
                        <w:spacing w:before="0" w:line="168" w:lineRule="auto"/>
                        <w:jc w:val="right"/>
                        <w:rPr>
                          <w:color w:val="3B3838" w:themeColor="background2" w:themeShade="40"/>
                          <w:sz w:val="18"/>
                          <w:szCs w:val="18"/>
                          <w:lang w:val="fr-CH"/>
                        </w:rPr>
                      </w:pPr>
                      <w:r w:rsidRPr="00AB15EC">
                        <w:rPr>
                          <w:rFonts w:hint="cs"/>
                          <w:color w:val="3B3838" w:themeColor="background2" w:themeShade="40"/>
                          <w:sz w:val="18"/>
                          <w:szCs w:val="18"/>
                          <w:rtl/>
                          <w:lang w:val="fr-CH"/>
                        </w:rPr>
                        <w:t>منفذة</w:t>
                      </w:r>
                    </w:p>
                    <w:p w14:paraId="7C12B4BB" w14:textId="77777777" w:rsidR="00E4168D" w:rsidRPr="00AB15EC" w:rsidRDefault="00E4168D" w:rsidP="00B01E85">
                      <w:pPr>
                        <w:tabs>
                          <w:tab w:val="clear" w:pos="794"/>
                        </w:tabs>
                        <w:spacing w:before="0" w:line="168" w:lineRule="auto"/>
                        <w:jc w:val="right"/>
                        <w:rPr>
                          <w:color w:val="3B3838" w:themeColor="background2" w:themeShade="40"/>
                          <w:sz w:val="18"/>
                          <w:szCs w:val="18"/>
                          <w:lang w:val="fr-CH"/>
                        </w:rPr>
                      </w:pPr>
                      <w:r w:rsidRPr="00AB15EC">
                        <w:rPr>
                          <w:rFonts w:hint="cs"/>
                          <w:color w:val="3B3838" w:themeColor="background2" w:themeShade="40"/>
                          <w:sz w:val="18"/>
                          <w:szCs w:val="18"/>
                          <w:rtl/>
                          <w:lang w:val="fr-CH"/>
                        </w:rPr>
                        <w:t>قيد التنفيذ</w:t>
                      </w:r>
                    </w:p>
                  </w:txbxContent>
                </v:textbox>
                <w10:wrap anchory="page"/>
              </v:shape>
            </w:pict>
          </mc:Fallback>
        </mc:AlternateContent>
      </w:r>
    </w:p>
    <w:sectPr w:rsidR="00E4168D" w:rsidRPr="00875766" w:rsidSect="00875766">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3547A" w14:textId="77777777" w:rsidR="006D7583" w:rsidRDefault="006D7583" w:rsidP="006C3242">
      <w:pPr>
        <w:spacing w:before="0" w:line="240" w:lineRule="auto"/>
      </w:pPr>
      <w:r>
        <w:separator/>
      </w:r>
    </w:p>
  </w:endnote>
  <w:endnote w:type="continuationSeparator" w:id="0">
    <w:p w14:paraId="0F357A8A" w14:textId="77777777" w:rsidR="006D7583" w:rsidRDefault="006D758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0EB4" w14:textId="6BB94B55" w:rsidR="00134EC6" w:rsidRPr="0026373E" w:rsidRDefault="00134EC6"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16FB3">
      <w:rPr>
        <w:noProof/>
        <w:sz w:val="16"/>
        <w:szCs w:val="16"/>
        <w:lang w:val="fr-FR"/>
      </w:rPr>
      <w:t>P:\ARA\SG\CONSEIL\C20\000\022REV1A.docx</w:t>
    </w:r>
    <w:r w:rsidRPr="0026373E">
      <w:rPr>
        <w:sz w:val="16"/>
        <w:szCs w:val="16"/>
      </w:rPr>
      <w:fldChar w:fldCharType="end"/>
    </w:r>
    <w:r w:rsidRPr="00120443">
      <w:rPr>
        <w:sz w:val="16"/>
        <w:szCs w:val="16"/>
        <w:lang w:val="fr-FR"/>
      </w:rPr>
      <w:t xml:space="preserve">  </w:t>
    </w:r>
    <w:r w:rsidRPr="0026373E">
      <w:rPr>
        <w:sz w:val="16"/>
        <w:szCs w:val="16"/>
        <w:lang w:val="fr-FR"/>
      </w:rPr>
      <w:t xml:space="preserve"> (</w:t>
    </w:r>
    <w:r>
      <w:rPr>
        <w:sz w:val="16"/>
        <w:szCs w:val="16"/>
        <w:lang w:val="fr-FR"/>
      </w:rPr>
      <w:t>479463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F8A4F" w14:textId="77777777" w:rsidR="00134EC6" w:rsidRPr="005B1652" w:rsidRDefault="00134EC6"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16F07" w14:textId="77777777" w:rsidR="006D7583" w:rsidRDefault="006D7583" w:rsidP="006C3242">
      <w:pPr>
        <w:spacing w:before="0" w:line="240" w:lineRule="auto"/>
      </w:pPr>
      <w:r>
        <w:separator/>
      </w:r>
    </w:p>
  </w:footnote>
  <w:footnote w:type="continuationSeparator" w:id="0">
    <w:p w14:paraId="41EB8D7B" w14:textId="77777777" w:rsidR="006D7583" w:rsidRDefault="006D758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D8E16" w14:textId="2EC02574" w:rsidR="00134EC6" w:rsidRPr="00447F32" w:rsidRDefault="00C6398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134EC6" w:rsidRPr="00447F32">
          <w:rPr>
            <w:rFonts w:cs="Calibri"/>
            <w:sz w:val="20"/>
            <w:szCs w:val="20"/>
          </w:rPr>
          <w:fldChar w:fldCharType="begin"/>
        </w:r>
        <w:r w:rsidR="00134EC6" w:rsidRPr="00447F32">
          <w:rPr>
            <w:rFonts w:cs="Calibri"/>
            <w:sz w:val="20"/>
            <w:szCs w:val="20"/>
          </w:rPr>
          <w:instrText xml:space="preserve"> PAGE   \* MERGEFORMAT </w:instrText>
        </w:r>
        <w:r w:rsidR="00134EC6" w:rsidRPr="00447F32">
          <w:rPr>
            <w:rFonts w:cs="Calibri"/>
            <w:sz w:val="20"/>
            <w:szCs w:val="20"/>
          </w:rPr>
          <w:fldChar w:fldCharType="separate"/>
        </w:r>
        <w:r w:rsidR="00134EC6">
          <w:rPr>
            <w:rFonts w:cs="Calibri"/>
            <w:noProof/>
            <w:sz w:val="20"/>
            <w:szCs w:val="20"/>
          </w:rPr>
          <w:t>4</w:t>
        </w:r>
        <w:r w:rsidR="00134EC6" w:rsidRPr="00447F32">
          <w:rPr>
            <w:rFonts w:cs="Calibri"/>
            <w:noProof/>
            <w:sz w:val="20"/>
            <w:szCs w:val="20"/>
          </w:rPr>
          <w:fldChar w:fldCharType="end"/>
        </w:r>
        <w:r w:rsidR="00134EC6" w:rsidRPr="00447F32">
          <w:rPr>
            <w:rFonts w:cs="Calibri"/>
            <w:noProof/>
            <w:sz w:val="20"/>
            <w:szCs w:val="20"/>
          </w:rPr>
          <w:br/>
          <w:t>C</w:t>
        </w:r>
        <w:r w:rsidR="00134EC6">
          <w:rPr>
            <w:rFonts w:cs="Calibri"/>
            <w:noProof/>
            <w:sz w:val="20"/>
            <w:szCs w:val="20"/>
          </w:rPr>
          <w:t>20</w:t>
        </w:r>
        <w:r w:rsidR="00134EC6" w:rsidRPr="00447F32">
          <w:rPr>
            <w:rFonts w:cs="Calibri"/>
            <w:noProof/>
            <w:sz w:val="20"/>
            <w:szCs w:val="20"/>
          </w:rPr>
          <w:t>/</w:t>
        </w:r>
        <w:r w:rsidR="00134EC6">
          <w:rPr>
            <w:rFonts w:cs="Calibri"/>
            <w:noProof/>
            <w:sz w:val="20"/>
            <w:szCs w:val="20"/>
          </w:rPr>
          <w:t>22(Rev.1)</w:t>
        </w:r>
        <w:r w:rsidR="00134EC6"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36"/>
    <w:rsid w:val="00023DF2"/>
    <w:rsid w:val="00026990"/>
    <w:rsid w:val="00040FF0"/>
    <w:rsid w:val="00062916"/>
    <w:rsid w:val="000903A0"/>
    <w:rsid w:val="00090574"/>
    <w:rsid w:val="000B2DBD"/>
    <w:rsid w:val="000C1C0E"/>
    <w:rsid w:val="000C548A"/>
    <w:rsid w:val="000E3E60"/>
    <w:rsid w:val="000F13F5"/>
    <w:rsid w:val="000F1A03"/>
    <w:rsid w:val="00101363"/>
    <w:rsid w:val="00102DF0"/>
    <w:rsid w:val="00120443"/>
    <w:rsid w:val="00134EC6"/>
    <w:rsid w:val="0014795E"/>
    <w:rsid w:val="0015009C"/>
    <w:rsid w:val="0016023F"/>
    <w:rsid w:val="00160425"/>
    <w:rsid w:val="00196228"/>
    <w:rsid w:val="001A47E6"/>
    <w:rsid w:val="001C0169"/>
    <w:rsid w:val="001D1D50"/>
    <w:rsid w:val="001D1FCA"/>
    <w:rsid w:val="001D6745"/>
    <w:rsid w:val="001E446E"/>
    <w:rsid w:val="001F60FB"/>
    <w:rsid w:val="00200FC0"/>
    <w:rsid w:val="002154EE"/>
    <w:rsid w:val="0021557E"/>
    <w:rsid w:val="0021682F"/>
    <w:rsid w:val="00216C95"/>
    <w:rsid w:val="002276D2"/>
    <w:rsid w:val="0023283D"/>
    <w:rsid w:val="00237DA5"/>
    <w:rsid w:val="0026373E"/>
    <w:rsid w:val="00271C43"/>
    <w:rsid w:val="002725C2"/>
    <w:rsid w:val="00273CB2"/>
    <w:rsid w:val="00290728"/>
    <w:rsid w:val="002978F4"/>
    <w:rsid w:val="002B028D"/>
    <w:rsid w:val="002E6541"/>
    <w:rsid w:val="002F04BE"/>
    <w:rsid w:val="002F71D8"/>
    <w:rsid w:val="0030474F"/>
    <w:rsid w:val="00315583"/>
    <w:rsid w:val="003216F1"/>
    <w:rsid w:val="00334924"/>
    <w:rsid w:val="003409BC"/>
    <w:rsid w:val="00357185"/>
    <w:rsid w:val="003811FF"/>
    <w:rsid w:val="00383829"/>
    <w:rsid w:val="003902B9"/>
    <w:rsid w:val="00390C27"/>
    <w:rsid w:val="003A12C8"/>
    <w:rsid w:val="003A3510"/>
    <w:rsid w:val="003A40C4"/>
    <w:rsid w:val="003C6B4F"/>
    <w:rsid w:val="003E1966"/>
    <w:rsid w:val="003F4B29"/>
    <w:rsid w:val="003F79C5"/>
    <w:rsid w:val="0040254A"/>
    <w:rsid w:val="004233A4"/>
    <w:rsid w:val="004261F8"/>
    <w:rsid w:val="0042686F"/>
    <w:rsid w:val="004317D8"/>
    <w:rsid w:val="00434183"/>
    <w:rsid w:val="004357E3"/>
    <w:rsid w:val="00443869"/>
    <w:rsid w:val="00447F32"/>
    <w:rsid w:val="00462829"/>
    <w:rsid w:val="00474AB3"/>
    <w:rsid w:val="00483949"/>
    <w:rsid w:val="00491A4C"/>
    <w:rsid w:val="004A2132"/>
    <w:rsid w:val="004A47A6"/>
    <w:rsid w:val="004C21F4"/>
    <w:rsid w:val="004C63EB"/>
    <w:rsid w:val="004E11DC"/>
    <w:rsid w:val="005142B4"/>
    <w:rsid w:val="00516FB3"/>
    <w:rsid w:val="00523C9E"/>
    <w:rsid w:val="00525177"/>
    <w:rsid w:val="005409AC"/>
    <w:rsid w:val="00552B5C"/>
    <w:rsid w:val="0055516A"/>
    <w:rsid w:val="00557995"/>
    <w:rsid w:val="005642F4"/>
    <w:rsid w:val="0058491B"/>
    <w:rsid w:val="00586FB6"/>
    <w:rsid w:val="0059121B"/>
    <w:rsid w:val="00592EA5"/>
    <w:rsid w:val="005A10E4"/>
    <w:rsid w:val="005A3170"/>
    <w:rsid w:val="005A4B34"/>
    <w:rsid w:val="005B1652"/>
    <w:rsid w:val="00601627"/>
    <w:rsid w:val="006146F0"/>
    <w:rsid w:val="00614855"/>
    <w:rsid w:val="00661471"/>
    <w:rsid w:val="006623C8"/>
    <w:rsid w:val="00677396"/>
    <w:rsid w:val="0069200F"/>
    <w:rsid w:val="006A65CB"/>
    <w:rsid w:val="006A793B"/>
    <w:rsid w:val="006B715E"/>
    <w:rsid w:val="006C3242"/>
    <w:rsid w:val="006C7CC0"/>
    <w:rsid w:val="006D7583"/>
    <w:rsid w:val="006E468D"/>
    <w:rsid w:val="006F63F7"/>
    <w:rsid w:val="006F77C6"/>
    <w:rsid w:val="007025C7"/>
    <w:rsid w:val="00703DD7"/>
    <w:rsid w:val="0070481C"/>
    <w:rsid w:val="00706D7A"/>
    <w:rsid w:val="00712A41"/>
    <w:rsid w:val="00712D07"/>
    <w:rsid w:val="00712F51"/>
    <w:rsid w:val="00717FF4"/>
    <w:rsid w:val="00722F0D"/>
    <w:rsid w:val="0074340B"/>
    <w:rsid w:val="0074420E"/>
    <w:rsid w:val="00783E26"/>
    <w:rsid w:val="00785D29"/>
    <w:rsid w:val="007A4E82"/>
    <w:rsid w:val="007C3BC7"/>
    <w:rsid w:val="007C3BCD"/>
    <w:rsid w:val="007C4FEB"/>
    <w:rsid w:val="007D4ACF"/>
    <w:rsid w:val="007E3F1E"/>
    <w:rsid w:val="007F0787"/>
    <w:rsid w:val="00801E83"/>
    <w:rsid w:val="00810B7B"/>
    <w:rsid w:val="00820A79"/>
    <w:rsid w:val="0082358A"/>
    <w:rsid w:val="008235CD"/>
    <w:rsid w:val="008247DE"/>
    <w:rsid w:val="00826771"/>
    <w:rsid w:val="00826C12"/>
    <w:rsid w:val="00834021"/>
    <w:rsid w:val="00835C45"/>
    <w:rsid w:val="00840B10"/>
    <w:rsid w:val="008513CB"/>
    <w:rsid w:val="00865657"/>
    <w:rsid w:val="00873DBD"/>
    <w:rsid w:val="00875766"/>
    <w:rsid w:val="00875CCA"/>
    <w:rsid w:val="00880D3B"/>
    <w:rsid w:val="0088479E"/>
    <w:rsid w:val="008A24FF"/>
    <w:rsid w:val="008A7F84"/>
    <w:rsid w:val="008C35A4"/>
    <w:rsid w:val="008C7836"/>
    <w:rsid w:val="008D5C12"/>
    <w:rsid w:val="008E0E28"/>
    <w:rsid w:val="008F6C92"/>
    <w:rsid w:val="0091702E"/>
    <w:rsid w:val="00923B0C"/>
    <w:rsid w:val="009308A7"/>
    <w:rsid w:val="0094021C"/>
    <w:rsid w:val="00944835"/>
    <w:rsid w:val="00945C4D"/>
    <w:rsid w:val="00947471"/>
    <w:rsid w:val="0094750E"/>
    <w:rsid w:val="00952F86"/>
    <w:rsid w:val="00955898"/>
    <w:rsid w:val="00960AEE"/>
    <w:rsid w:val="00977D22"/>
    <w:rsid w:val="00982B28"/>
    <w:rsid w:val="009838B5"/>
    <w:rsid w:val="00990B27"/>
    <w:rsid w:val="009A1432"/>
    <w:rsid w:val="009B2035"/>
    <w:rsid w:val="009C6714"/>
    <w:rsid w:val="009D256B"/>
    <w:rsid w:val="009D313F"/>
    <w:rsid w:val="009D5288"/>
    <w:rsid w:val="009D6375"/>
    <w:rsid w:val="009D6627"/>
    <w:rsid w:val="009E0C4B"/>
    <w:rsid w:val="009E5865"/>
    <w:rsid w:val="00A444CE"/>
    <w:rsid w:val="00A47A5A"/>
    <w:rsid w:val="00A62D19"/>
    <w:rsid w:val="00A6683B"/>
    <w:rsid w:val="00A70017"/>
    <w:rsid w:val="00A97F94"/>
    <w:rsid w:val="00AB15EC"/>
    <w:rsid w:val="00AB2446"/>
    <w:rsid w:val="00AB65A4"/>
    <w:rsid w:val="00AD3934"/>
    <w:rsid w:val="00AE4EEB"/>
    <w:rsid w:val="00AF23D5"/>
    <w:rsid w:val="00B01E85"/>
    <w:rsid w:val="00B02794"/>
    <w:rsid w:val="00B03099"/>
    <w:rsid w:val="00B05BC8"/>
    <w:rsid w:val="00B22773"/>
    <w:rsid w:val="00B22FAB"/>
    <w:rsid w:val="00B347AF"/>
    <w:rsid w:val="00B36E7C"/>
    <w:rsid w:val="00B42154"/>
    <w:rsid w:val="00B64B47"/>
    <w:rsid w:val="00B92BB2"/>
    <w:rsid w:val="00BA72A9"/>
    <w:rsid w:val="00BB7213"/>
    <w:rsid w:val="00BC03E7"/>
    <w:rsid w:val="00BF342C"/>
    <w:rsid w:val="00C002DE"/>
    <w:rsid w:val="00C011C1"/>
    <w:rsid w:val="00C07BB7"/>
    <w:rsid w:val="00C15146"/>
    <w:rsid w:val="00C25413"/>
    <w:rsid w:val="00C272E3"/>
    <w:rsid w:val="00C33BFA"/>
    <w:rsid w:val="00C3580A"/>
    <w:rsid w:val="00C4130C"/>
    <w:rsid w:val="00C53517"/>
    <w:rsid w:val="00C53BF8"/>
    <w:rsid w:val="00C546CF"/>
    <w:rsid w:val="00C63981"/>
    <w:rsid w:val="00C66157"/>
    <w:rsid w:val="00C674FE"/>
    <w:rsid w:val="00C67501"/>
    <w:rsid w:val="00C7533C"/>
    <w:rsid w:val="00C75633"/>
    <w:rsid w:val="00C76721"/>
    <w:rsid w:val="00C826A8"/>
    <w:rsid w:val="00CA22E9"/>
    <w:rsid w:val="00CD097E"/>
    <w:rsid w:val="00CE2EE1"/>
    <w:rsid w:val="00CE3349"/>
    <w:rsid w:val="00CE36E5"/>
    <w:rsid w:val="00CF27F5"/>
    <w:rsid w:val="00CF3FFD"/>
    <w:rsid w:val="00D10CCF"/>
    <w:rsid w:val="00D2217D"/>
    <w:rsid w:val="00D36636"/>
    <w:rsid w:val="00D36E7E"/>
    <w:rsid w:val="00D76738"/>
    <w:rsid w:val="00D77D0F"/>
    <w:rsid w:val="00D83645"/>
    <w:rsid w:val="00DA1CF0"/>
    <w:rsid w:val="00DA34E3"/>
    <w:rsid w:val="00DC1E02"/>
    <w:rsid w:val="00DC24B4"/>
    <w:rsid w:val="00DC5C4C"/>
    <w:rsid w:val="00DC5FB0"/>
    <w:rsid w:val="00DF16DC"/>
    <w:rsid w:val="00E017E2"/>
    <w:rsid w:val="00E14402"/>
    <w:rsid w:val="00E322F9"/>
    <w:rsid w:val="00E40F04"/>
    <w:rsid w:val="00E4168D"/>
    <w:rsid w:val="00E435B3"/>
    <w:rsid w:val="00E45211"/>
    <w:rsid w:val="00E473C5"/>
    <w:rsid w:val="00E56FEA"/>
    <w:rsid w:val="00E60F90"/>
    <w:rsid w:val="00E92863"/>
    <w:rsid w:val="00E9327C"/>
    <w:rsid w:val="00EB796D"/>
    <w:rsid w:val="00F01837"/>
    <w:rsid w:val="00F058DC"/>
    <w:rsid w:val="00F06894"/>
    <w:rsid w:val="00F12702"/>
    <w:rsid w:val="00F13C3B"/>
    <w:rsid w:val="00F2416C"/>
    <w:rsid w:val="00F24FC4"/>
    <w:rsid w:val="00F2676C"/>
    <w:rsid w:val="00F33FF0"/>
    <w:rsid w:val="00F4425F"/>
    <w:rsid w:val="00F44477"/>
    <w:rsid w:val="00F7356D"/>
    <w:rsid w:val="00F800CF"/>
    <w:rsid w:val="00F82692"/>
    <w:rsid w:val="00F84366"/>
    <w:rsid w:val="00F85089"/>
    <w:rsid w:val="00F974C5"/>
    <w:rsid w:val="00FA6F46"/>
    <w:rsid w:val="00FD3368"/>
    <w:rsid w:val="00FD6F1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7CB1D"/>
  <w15:chartTrackingRefBased/>
  <w15:docId w15:val="{565F9D02-91D8-44BF-8FEE-F6F58D21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C0"/>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Hyperlink1">
    <w:name w:val="Hyperlink.1"/>
    <w:basedOn w:val="DefaultParagraphFont"/>
    <w:rsid w:val="00D36636"/>
    <w:rPr>
      <w:rFonts w:ascii="Calibri" w:eastAsia="Calibri" w:hAnsi="Calibri" w:cs="Calibri"/>
      <w:i/>
      <w:iCs/>
      <w:color w:val="0000FF"/>
      <w:u w:val="single" w:color="0000FF"/>
      <w:lang w:val="en-US"/>
    </w:rPr>
  </w:style>
  <w:style w:type="character" w:customStyle="1" w:styleId="UnresolvedMention1">
    <w:name w:val="Unresolved Mention1"/>
    <w:basedOn w:val="DefaultParagraphFont"/>
    <w:uiPriority w:val="99"/>
    <w:semiHidden/>
    <w:unhideWhenUsed/>
    <w:rsid w:val="00820A79"/>
    <w:rPr>
      <w:color w:val="605E5C"/>
      <w:shd w:val="clear" w:color="auto" w:fill="E1DFDD"/>
    </w:rPr>
  </w:style>
  <w:style w:type="paragraph" w:styleId="BalloonText">
    <w:name w:val="Balloon Text"/>
    <w:basedOn w:val="Normal"/>
    <w:link w:val="BalloonTextChar"/>
    <w:uiPriority w:val="99"/>
    <w:semiHidden/>
    <w:unhideWhenUsed/>
    <w:rsid w:val="0052517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177"/>
    <w:rPr>
      <w:rFonts w:ascii="Segoe UI" w:hAnsi="Segoe UI" w:cs="Segoe UI"/>
      <w:sz w:val="18"/>
      <w:szCs w:val="18"/>
    </w:rPr>
  </w:style>
  <w:style w:type="character" w:styleId="FollowedHyperlink">
    <w:name w:val="FollowedHyperlink"/>
    <w:basedOn w:val="DefaultParagraphFont"/>
    <w:uiPriority w:val="99"/>
    <w:semiHidden/>
    <w:unhideWhenUsed/>
    <w:rsid w:val="00B36E7C"/>
    <w:rPr>
      <w:color w:val="954F72" w:themeColor="followedHyperlink"/>
      <w:u w:val="single"/>
    </w:rPr>
  </w:style>
  <w:style w:type="character" w:styleId="UnresolvedMention">
    <w:name w:val="Unresolved Mention"/>
    <w:basedOn w:val="DefaultParagraphFont"/>
    <w:uiPriority w:val="99"/>
    <w:semiHidden/>
    <w:unhideWhenUsed/>
    <w:rsid w:val="0020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CL-C-0022/en" TargetMode="External"/><Relationship Id="rId18" Type="http://schemas.openxmlformats.org/officeDocument/2006/relationships/hyperlink" Target="https://www.itu.int/md/S19-CL-C-002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en/council/Pages/default.aspx" TargetMode="Externa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en/council/Pages/imac.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hyperlink" Target="http://www.itu.int/imac" TargetMode="External"/><Relationship Id="rId28" Type="http://schemas.openxmlformats.org/officeDocument/2006/relationships/fontTable" Target="fontTable.xml"/><Relationship Id="rId10" Type="http://schemas.openxmlformats.org/officeDocument/2006/relationships/hyperlink" Target="https://www.itu.int/md/S19-CL-C-0132/en" TargetMode="External"/><Relationship Id="rId19" Type="http://schemas.openxmlformats.org/officeDocument/2006/relationships/hyperlink" Target="http://www.itu.int/en/council/Pages/imac.aspx" TargetMode="External"/><Relationship Id="rId4" Type="http://schemas.openxmlformats.org/officeDocument/2006/relationships/settings" Target="settings.xml"/><Relationship Id="rId9" Type="http://schemas.openxmlformats.org/officeDocument/2006/relationships/hyperlink" Target="https://www.itu.int/en/council/Documents/basic-texts/RES-162-A.pdf" TargetMode="External"/><Relationship Id="rId14" Type="http://schemas.openxmlformats.org/officeDocument/2006/relationships/hyperlink" Target="http://www.itu.int/md/S15-CL-C-0022/en" TargetMode="External"/><Relationship Id="rId22" Type="http://schemas.openxmlformats.org/officeDocument/2006/relationships/hyperlink" Target="https://www.itu.int/md/S20-CL-C-0060/en" TargetMode="External"/><Relationship Id="rId27"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816C-DE93-4A90-B195-73A68979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Riz, Imad</cp:lastModifiedBy>
  <cp:revision>10</cp:revision>
  <dcterms:created xsi:type="dcterms:W3CDTF">2020-11-12T15:13:00Z</dcterms:created>
  <dcterms:modified xsi:type="dcterms:W3CDTF">2020-11-12T16:02:00Z</dcterms:modified>
</cp:coreProperties>
</file>