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62C3F">
        <w:trPr>
          <w:cantSplit/>
        </w:trPr>
        <w:tc>
          <w:tcPr>
            <w:tcW w:w="6912" w:type="dxa"/>
          </w:tcPr>
          <w:p w:rsidR="00093EEB" w:rsidRPr="00762C3F" w:rsidRDefault="00093EEB" w:rsidP="00C2727F">
            <w:pPr>
              <w:spacing w:before="360"/>
              <w:rPr>
                <w:szCs w:val="24"/>
              </w:rPr>
            </w:pPr>
            <w:bookmarkStart w:id="0" w:name="dc06"/>
            <w:bookmarkStart w:id="1" w:name="dbluepink" w:colFirst="0" w:colLast="0"/>
            <w:bookmarkEnd w:id="0"/>
            <w:r w:rsidRPr="00762C3F">
              <w:rPr>
                <w:b/>
                <w:bCs/>
                <w:sz w:val="30"/>
                <w:szCs w:val="30"/>
              </w:rPr>
              <w:t>Consejo 20</w:t>
            </w:r>
            <w:r w:rsidR="007955DA" w:rsidRPr="00762C3F">
              <w:rPr>
                <w:b/>
                <w:bCs/>
                <w:sz w:val="30"/>
                <w:szCs w:val="30"/>
              </w:rPr>
              <w:t>20</w:t>
            </w:r>
            <w:r w:rsidRPr="00762C3F">
              <w:rPr>
                <w:b/>
                <w:bCs/>
                <w:sz w:val="26"/>
                <w:szCs w:val="26"/>
              </w:rPr>
              <w:br/>
            </w:r>
            <w:r w:rsidRPr="00762C3F">
              <w:rPr>
                <w:b/>
                <w:bCs/>
                <w:szCs w:val="24"/>
              </w:rPr>
              <w:t xml:space="preserve">Ginebra, </w:t>
            </w:r>
            <w:r w:rsidR="007955DA" w:rsidRPr="00762C3F">
              <w:rPr>
                <w:b/>
                <w:bCs/>
                <w:szCs w:val="24"/>
              </w:rPr>
              <w:t>9</w:t>
            </w:r>
            <w:r w:rsidRPr="00762C3F">
              <w:rPr>
                <w:b/>
                <w:bCs/>
                <w:szCs w:val="24"/>
              </w:rPr>
              <w:t>-</w:t>
            </w:r>
            <w:r w:rsidR="007955DA" w:rsidRPr="00762C3F">
              <w:rPr>
                <w:b/>
                <w:bCs/>
                <w:szCs w:val="24"/>
              </w:rPr>
              <w:t>19</w:t>
            </w:r>
            <w:r w:rsidRPr="00762C3F">
              <w:rPr>
                <w:b/>
                <w:bCs/>
                <w:szCs w:val="24"/>
              </w:rPr>
              <w:t xml:space="preserve"> de </w:t>
            </w:r>
            <w:r w:rsidR="00C2727F" w:rsidRPr="00762C3F">
              <w:rPr>
                <w:b/>
                <w:bCs/>
                <w:szCs w:val="24"/>
              </w:rPr>
              <w:t>junio</w:t>
            </w:r>
            <w:r w:rsidRPr="00762C3F">
              <w:rPr>
                <w:b/>
                <w:bCs/>
                <w:szCs w:val="24"/>
              </w:rPr>
              <w:t xml:space="preserve"> de 20</w:t>
            </w:r>
            <w:r w:rsidR="007955DA" w:rsidRPr="00762C3F">
              <w:rPr>
                <w:b/>
                <w:bCs/>
                <w:szCs w:val="24"/>
              </w:rPr>
              <w:t>20</w:t>
            </w:r>
          </w:p>
        </w:tc>
        <w:tc>
          <w:tcPr>
            <w:tcW w:w="3261" w:type="dxa"/>
          </w:tcPr>
          <w:p w:rsidR="00093EEB" w:rsidRPr="00762C3F" w:rsidRDefault="007955DA" w:rsidP="007955DA">
            <w:pPr>
              <w:spacing w:before="0"/>
              <w:rPr>
                <w:szCs w:val="24"/>
              </w:rPr>
            </w:pPr>
            <w:bookmarkStart w:id="2" w:name="ditulogo"/>
            <w:bookmarkEnd w:id="2"/>
            <w:r w:rsidRPr="00762C3F">
              <w:rPr>
                <w:noProof/>
              </w:rPr>
              <w:drawing>
                <wp:inline distT="0" distB="0" distL="0" distR="0" wp14:anchorId="3492BC23" wp14:editId="7C484B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762C3F">
        <w:trPr>
          <w:cantSplit/>
          <w:trHeight w:val="20"/>
        </w:trPr>
        <w:tc>
          <w:tcPr>
            <w:tcW w:w="10173" w:type="dxa"/>
            <w:gridSpan w:val="2"/>
            <w:tcBorders>
              <w:bottom w:val="single" w:sz="12" w:space="0" w:color="auto"/>
            </w:tcBorders>
          </w:tcPr>
          <w:p w:rsidR="00093EEB" w:rsidRPr="00762C3F" w:rsidRDefault="00093EEB">
            <w:pPr>
              <w:spacing w:before="0"/>
              <w:rPr>
                <w:b/>
                <w:bCs/>
                <w:szCs w:val="24"/>
              </w:rPr>
            </w:pPr>
          </w:p>
        </w:tc>
      </w:tr>
      <w:tr w:rsidR="00093EEB" w:rsidRPr="00762C3F">
        <w:trPr>
          <w:cantSplit/>
          <w:trHeight w:val="20"/>
        </w:trPr>
        <w:tc>
          <w:tcPr>
            <w:tcW w:w="6912" w:type="dxa"/>
            <w:tcBorders>
              <w:top w:val="single" w:sz="12" w:space="0" w:color="auto"/>
            </w:tcBorders>
          </w:tcPr>
          <w:p w:rsidR="00093EEB" w:rsidRPr="00762C3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762C3F" w:rsidRDefault="00093EEB">
            <w:pPr>
              <w:spacing w:before="0"/>
              <w:rPr>
                <w:b/>
                <w:bCs/>
                <w:szCs w:val="24"/>
              </w:rPr>
            </w:pPr>
          </w:p>
        </w:tc>
      </w:tr>
      <w:tr w:rsidR="00093EEB" w:rsidRPr="00762C3F">
        <w:trPr>
          <w:cantSplit/>
          <w:trHeight w:val="20"/>
        </w:trPr>
        <w:tc>
          <w:tcPr>
            <w:tcW w:w="6912" w:type="dxa"/>
            <w:shd w:val="clear" w:color="auto" w:fill="auto"/>
          </w:tcPr>
          <w:p w:rsidR="00093EEB" w:rsidRPr="00762C3F" w:rsidRDefault="00970E44">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762C3F">
              <w:rPr>
                <w:rFonts w:cs="Times"/>
                <w:b/>
                <w:szCs w:val="24"/>
              </w:rPr>
              <w:t>Punto del orden del día: ADM 13</w:t>
            </w:r>
          </w:p>
        </w:tc>
        <w:tc>
          <w:tcPr>
            <w:tcW w:w="3261" w:type="dxa"/>
          </w:tcPr>
          <w:p w:rsidR="00093EEB" w:rsidRPr="00762C3F" w:rsidRDefault="00093EEB" w:rsidP="00C2727F">
            <w:pPr>
              <w:spacing w:before="0"/>
              <w:rPr>
                <w:b/>
                <w:bCs/>
                <w:szCs w:val="24"/>
              </w:rPr>
            </w:pPr>
            <w:r w:rsidRPr="00762C3F">
              <w:rPr>
                <w:b/>
                <w:bCs/>
                <w:szCs w:val="24"/>
              </w:rPr>
              <w:t>Documento C</w:t>
            </w:r>
            <w:r w:rsidR="007955DA" w:rsidRPr="00762C3F">
              <w:rPr>
                <w:b/>
                <w:bCs/>
                <w:szCs w:val="24"/>
              </w:rPr>
              <w:t>20</w:t>
            </w:r>
            <w:r w:rsidRPr="00762C3F">
              <w:rPr>
                <w:b/>
                <w:bCs/>
                <w:szCs w:val="24"/>
              </w:rPr>
              <w:t>/</w:t>
            </w:r>
            <w:r w:rsidR="00970E44" w:rsidRPr="00762C3F">
              <w:rPr>
                <w:b/>
                <w:bCs/>
                <w:szCs w:val="24"/>
              </w:rPr>
              <w:t>22</w:t>
            </w:r>
            <w:r w:rsidRPr="00762C3F">
              <w:rPr>
                <w:b/>
                <w:bCs/>
                <w:szCs w:val="24"/>
              </w:rPr>
              <w:t>-S</w:t>
            </w:r>
          </w:p>
        </w:tc>
      </w:tr>
      <w:tr w:rsidR="00093EEB" w:rsidRPr="00762C3F">
        <w:trPr>
          <w:cantSplit/>
          <w:trHeight w:val="20"/>
        </w:trPr>
        <w:tc>
          <w:tcPr>
            <w:tcW w:w="6912" w:type="dxa"/>
            <w:shd w:val="clear" w:color="auto" w:fill="auto"/>
          </w:tcPr>
          <w:p w:rsidR="00093EEB" w:rsidRPr="00762C3F"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762C3F" w:rsidRDefault="00970E44" w:rsidP="00970E44">
            <w:pPr>
              <w:spacing w:before="0"/>
              <w:rPr>
                <w:b/>
                <w:bCs/>
                <w:szCs w:val="24"/>
              </w:rPr>
            </w:pPr>
            <w:r w:rsidRPr="00762C3F">
              <w:rPr>
                <w:b/>
                <w:bCs/>
                <w:szCs w:val="24"/>
              </w:rPr>
              <w:t>5</w:t>
            </w:r>
            <w:r w:rsidR="0077252D" w:rsidRPr="00762C3F">
              <w:rPr>
                <w:b/>
                <w:bCs/>
                <w:szCs w:val="24"/>
              </w:rPr>
              <w:t xml:space="preserve"> </w:t>
            </w:r>
            <w:r w:rsidRPr="00762C3F">
              <w:rPr>
                <w:b/>
                <w:bCs/>
                <w:szCs w:val="24"/>
              </w:rPr>
              <w:t>de junio</w:t>
            </w:r>
            <w:r w:rsidR="00093EEB" w:rsidRPr="00762C3F">
              <w:rPr>
                <w:b/>
                <w:bCs/>
                <w:szCs w:val="24"/>
              </w:rPr>
              <w:t xml:space="preserve"> de 20</w:t>
            </w:r>
            <w:r w:rsidR="007955DA" w:rsidRPr="00762C3F">
              <w:rPr>
                <w:b/>
                <w:bCs/>
                <w:szCs w:val="24"/>
              </w:rPr>
              <w:t>20</w:t>
            </w:r>
          </w:p>
        </w:tc>
      </w:tr>
      <w:tr w:rsidR="00093EEB" w:rsidRPr="00762C3F">
        <w:trPr>
          <w:cantSplit/>
          <w:trHeight w:val="20"/>
        </w:trPr>
        <w:tc>
          <w:tcPr>
            <w:tcW w:w="6912" w:type="dxa"/>
            <w:shd w:val="clear" w:color="auto" w:fill="auto"/>
          </w:tcPr>
          <w:p w:rsidR="00093EEB" w:rsidRPr="00762C3F" w:rsidRDefault="00093EEB">
            <w:pPr>
              <w:shd w:val="solid" w:color="FFFFFF" w:fill="FFFFFF"/>
              <w:spacing w:before="0"/>
              <w:rPr>
                <w:smallCaps/>
                <w:szCs w:val="24"/>
              </w:rPr>
            </w:pPr>
            <w:bookmarkStart w:id="6" w:name="dorlang" w:colFirst="1" w:colLast="1"/>
            <w:bookmarkEnd w:id="5"/>
          </w:p>
        </w:tc>
        <w:tc>
          <w:tcPr>
            <w:tcW w:w="3261" w:type="dxa"/>
          </w:tcPr>
          <w:p w:rsidR="00093EEB" w:rsidRPr="00762C3F" w:rsidRDefault="00093EEB" w:rsidP="00093EEB">
            <w:pPr>
              <w:spacing w:before="0"/>
              <w:rPr>
                <w:b/>
                <w:bCs/>
                <w:szCs w:val="24"/>
              </w:rPr>
            </w:pPr>
            <w:r w:rsidRPr="00762C3F">
              <w:rPr>
                <w:b/>
                <w:bCs/>
                <w:szCs w:val="24"/>
              </w:rPr>
              <w:t>Original: inglés</w:t>
            </w:r>
          </w:p>
        </w:tc>
      </w:tr>
      <w:tr w:rsidR="00093EEB" w:rsidRPr="00762C3F">
        <w:trPr>
          <w:cantSplit/>
        </w:trPr>
        <w:tc>
          <w:tcPr>
            <w:tcW w:w="10173" w:type="dxa"/>
            <w:gridSpan w:val="2"/>
          </w:tcPr>
          <w:p w:rsidR="00093EEB" w:rsidRPr="00762C3F" w:rsidRDefault="00970E44">
            <w:pPr>
              <w:pStyle w:val="Source"/>
            </w:pPr>
            <w:bookmarkStart w:id="7" w:name="dsource" w:colFirst="0" w:colLast="0"/>
            <w:bookmarkEnd w:id="1"/>
            <w:bookmarkEnd w:id="6"/>
            <w:r w:rsidRPr="00762C3F">
              <w:t>Informe del Secretario General</w:t>
            </w:r>
          </w:p>
        </w:tc>
      </w:tr>
      <w:tr w:rsidR="00093EEB" w:rsidRPr="00762C3F">
        <w:trPr>
          <w:cantSplit/>
        </w:trPr>
        <w:tc>
          <w:tcPr>
            <w:tcW w:w="10173" w:type="dxa"/>
            <w:gridSpan w:val="2"/>
          </w:tcPr>
          <w:p w:rsidR="00093EEB" w:rsidRPr="00762C3F" w:rsidRDefault="00970E44">
            <w:pPr>
              <w:pStyle w:val="Title1"/>
            </w:pPr>
            <w:bookmarkStart w:id="8" w:name="dtitle1" w:colFirst="0" w:colLast="0"/>
            <w:bookmarkEnd w:id="7"/>
            <w:r w:rsidRPr="00762C3F">
              <w:t>INFORME intermedio DEL</w:t>
            </w:r>
            <w:r w:rsidRPr="00762C3F">
              <w:br/>
              <w:t>COMITÉ ASESOR INDEPENDIENTE SOBRE LA GESTIÓN (CAIG)</w:t>
            </w:r>
          </w:p>
        </w:tc>
      </w:tr>
    </w:tbl>
    <w:bookmarkEnd w:id="8"/>
    <w:p w:rsidR="00970E44" w:rsidRPr="00762C3F" w:rsidRDefault="00970E44" w:rsidP="00FD6C17">
      <w:pPr>
        <w:pStyle w:val="Normalaftertitle"/>
        <w:spacing w:before="1440"/>
      </w:pPr>
      <w:r w:rsidRPr="00762C3F">
        <w:t xml:space="preserve">Tengo el honor de transmitir a los Estados Miembros del Consejo un informe intermedio del Presidente del </w:t>
      </w:r>
      <w:r w:rsidRPr="00762C3F">
        <w:rPr>
          <w:cs/>
        </w:rPr>
        <w:t>‎</w:t>
      </w:r>
      <w:r w:rsidRPr="00762C3F">
        <w:t>Comité Asesor Independiente sobre la Gestión (CAIG).</w:t>
      </w:r>
    </w:p>
    <w:p w:rsidR="00970E44" w:rsidRPr="00762C3F" w:rsidRDefault="00970E44" w:rsidP="00970E44">
      <w:pPr>
        <w:tabs>
          <w:tab w:val="clear" w:pos="567"/>
          <w:tab w:val="clear" w:pos="1134"/>
          <w:tab w:val="clear" w:pos="1701"/>
          <w:tab w:val="clear" w:pos="2268"/>
          <w:tab w:val="clear" w:pos="2835"/>
          <w:tab w:val="center" w:pos="6804"/>
        </w:tabs>
        <w:spacing w:before="1080"/>
      </w:pPr>
      <w:r w:rsidRPr="00762C3F">
        <w:tab/>
        <w:t>Houlin ZHAO</w:t>
      </w:r>
      <w:r w:rsidRPr="00762C3F">
        <w:br/>
      </w:r>
      <w:r w:rsidRPr="00762C3F">
        <w:tab/>
        <w:t>Secretario General</w:t>
      </w:r>
    </w:p>
    <w:p w:rsidR="00970E44" w:rsidRPr="00762C3F" w:rsidRDefault="00970E44" w:rsidP="00970E44">
      <w:pPr>
        <w:tabs>
          <w:tab w:val="clear" w:pos="567"/>
          <w:tab w:val="clear" w:pos="1134"/>
          <w:tab w:val="clear" w:pos="1701"/>
          <w:tab w:val="clear" w:pos="2268"/>
          <w:tab w:val="clear" w:pos="2835"/>
        </w:tabs>
        <w:overflowPunct/>
        <w:autoSpaceDE/>
        <w:autoSpaceDN/>
        <w:adjustRightInd/>
        <w:spacing w:before="0"/>
        <w:textAlignment w:val="auto"/>
      </w:pPr>
      <w:r w:rsidRPr="00762C3F">
        <w:br w:type="page"/>
      </w:r>
    </w:p>
    <w:p w:rsidR="00093EEB" w:rsidRPr="00762C3F" w:rsidRDefault="00970E44" w:rsidP="00970E44">
      <w:pPr>
        <w:pStyle w:val="Title1"/>
      </w:pPr>
      <w:r w:rsidRPr="00762C3F">
        <w:lastRenderedPageBreak/>
        <w:t xml:space="preserve">INFORME intermedio DEL </w:t>
      </w:r>
      <w:r w:rsidRPr="00762C3F">
        <w:br/>
        <w:t>COMITÉ ASESOR INDEPENDIENTE SOBRE LA GESTIÓN (CAIG)</w:t>
      </w:r>
    </w:p>
    <w:p w:rsidR="00970E44" w:rsidRPr="00762C3F" w:rsidRDefault="00970E44" w:rsidP="00970E4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62C3F">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762C3F" w:rsidRDefault="00093EEB">
            <w:pPr>
              <w:pStyle w:val="Headingb"/>
            </w:pPr>
            <w:r w:rsidRPr="00762C3F">
              <w:t>Resumen</w:t>
            </w:r>
          </w:p>
          <w:p w:rsidR="00093EEB" w:rsidRPr="00762C3F" w:rsidRDefault="00970E44">
            <w:r w:rsidRPr="00762C3F">
              <w:t xml:space="preserve">En el informe intermedio del Comité Asesor </w:t>
            </w:r>
            <w:r w:rsidRPr="00762C3F">
              <w:rPr>
                <w:cs/>
              </w:rPr>
              <w:t>‎</w:t>
            </w:r>
            <w:r w:rsidRPr="00762C3F">
              <w:t xml:space="preserve">Independiente sobre la Gestión (CAIG) se presenta una visión general de las actividades del CAIG desde la reunión de 2019 del Consejo, y se completará con la versión final del 9º Informe anual a la reunión del Consejo de 2020, cuando se entregue </w:t>
            </w:r>
            <w:r w:rsidR="00FD6C17" w:rsidRPr="00762C3F">
              <w:t>el informe del Auditor Externo.</w:t>
            </w:r>
            <w:r w:rsidRPr="00762C3F">
              <w:t xml:space="preserve"> El Informe anual contendrá las </w:t>
            </w:r>
            <w:r w:rsidRPr="00762C3F">
              <w:rPr>
                <w:cs/>
              </w:rPr>
              <w:t>‎</w:t>
            </w:r>
            <w:r w:rsidRPr="00762C3F">
              <w:t xml:space="preserve">conclusiones y recomendaciones que se someten a la consideración del Consejo con </w:t>
            </w:r>
            <w:r w:rsidRPr="00762C3F">
              <w:rPr>
                <w:cs/>
              </w:rPr>
              <w:t>‎</w:t>
            </w:r>
            <w:r w:rsidRPr="00762C3F">
              <w:t>arreglo al mandato del CAIG.</w:t>
            </w:r>
          </w:p>
          <w:p w:rsidR="00093EEB" w:rsidRPr="00762C3F" w:rsidRDefault="00093EEB">
            <w:pPr>
              <w:pStyle w:val="Headingb"/>
            </w:pPr>
            <w:r w:rsidRPr="00762C3F">
              <w:t>Acción solicitada</w:t>
            </w:r>
          </w:p>
          <w:p w:rsidR="00093EEB" w:rsidRPr="00762C3F" w:rsidRDefault="00970E44">
            <w:r w:rsidRPr="00762C3F">
              <w:t xml:space="preserve">Se solicita al Consejo que </w:t>
            </w:r>
            <w:r w:rsidRPr="00762C3F">
              <w:rPr>
                <w:b/>
                <w:bCs/>
              </w:rPr>
              <w:t>tome nota</w:t>
            </w:r>
            <w:r w:rsidRPr="00762C3F">
              <w:t xml:space="preserve"> del informe intermedio del CAIG.</w:t>
            </w:r>
          </w:p>
          <w:p w:rsidR="00093EEB" w:rsidRPr="00762C3F" w:rsidRDefault="00093EEB">
            <w:pPr>
              <w:pStyle w:val="Table"/>
              <w:keepNext w:val="0"/>
              <w:spacing w:before="0" w:after="0"/>
              <w:rPr>
                <w:caps w:val="0"/>
                <w:sz w:val="22"/>
                <w:lang w:val="es-ES_tradnl"/>
              </w:rPr>
            </w:pPr>
            <w:r w:rsidRPr="00762C3F">
              <w:rPr>
                <w:caps w:val="0"/>
                <w:sz w:val="22"/>
                <w:lang w:val="es-ES_tradnl"/>
              </w:rPr>
              <w:t>____________</w:t>
            </w:r>
          </w:p>
          <w:p w:rsidR="00093EEB" w:rsidRPr="00762C3F" w:rsidRDefault="00093EEB">
            <w:pPr>
              <w:pStyle w:val="Headingb"/>
            </w:pPr>
            <w:r w:rsidRPr="00762C3F">
              <w:t>Referencia</w:t>
            </w:r>
          </w:p>
          <w:p w:rsidR="00970E44" w:rsidRPr="00762C3F" w:rsidRDefault="00970E44" w:rsidP="00970E44">
            <w:pPr>
              <w:spacing w:after="120"/>
              <w:rPr>
                <w:i/>
                <w:iCs/>
              </w:rPr>
            </w:pPr>
            <w:hyperlink r:id="rId8" w:history="1">
              <w:r w:rsidRPr="00762C3F">
                <w:rPr>
                  <w:rStyle w:val="Hyperlink"/>
                  <w:i/>
                  <w:iCs/>
                </w:rPr>
                <w:t>Resolución 1</w:t>
              </w:r>
              <w:r w:rsidRPr="00762C3F">
                <w:rPr>
                  <w:rStyle w:val="Hyperlink"/>
                  <w:i/>
                  <w:iCs/>
                </w:rPr>
                <w:t>6</w:t>
              </w:r>
              <w:r w:rsidRPr="00762C3F">
                <w:rPr>
                  <w:rStyle w:val="Hyperlink"/>
                  <w:i/>
                  <w:iCs/>
                </w:rPr>
                <w:t>2</w:t>
              </w:r>
            </w:hyperlink>
            <w:r w:rsidRPr="00762C3F">
              <w:rPr>
                <w:i/>
                <w:iCs/>
              </w:rPr>
              <w:t xml:space="preserve"> (Rev. Busán, 2014); </w:t>
            </w:r>
            <w:hyperlink r:id="rId9" w:history="1">
              <w:r w:rsidRPr="00762C3F">
                <w:rPr>
                  <w:rStyle w:val="Hyperlink"/>
                  <w:i/>
                  <w:iCs/>
                </w:rPr>
                <w:t>Acue</w:t>
              </w:r>
              <w:r w:rsidRPr="00762C3F">
                <w:rPr>
                  <w:rStyle w:val="Hyperlink"/>
                  <w:i/>
                  <w:iCs/>
                </w:rPr>
                <w:t>r</w:t>
              </w:r>
              <w:r w:rsidRPr="00762C3F">
                <w:rPr>
                  <w:rStyle w:val="Hyperlink"/>
                  <w:i/>
                  <w:iCs/>
                </w:rPr>
                <w:t>do 615</w:t>
              </w:r>
            </w:hyperlink>
            <w:r w:rsidRPr="00762C3F">
              <w:rPr>
                <w:i/>
                <w:iCs/>
              </w:rPr>
              <w:t xml:space="preserve"> del Consejo;</w:t>
            </w:r>
            <w:r w:rsidRPr="00762C3F">
              <w:rPr>
                <w:i/>
                <w:iCs/>
              </w:rPr>
              <w:br/>
              <w:t xml:space="preserve">Informes anuales del CAIG: </w:t>
            </w:r>
          </w:p>
          <w:p w:rsidR="00970E44" w:rsidRPr="00762C3F" w:rsidRDefault="00970E44" w:rsidP="00970E44">
            <w:pPr>
              <w:spacing w:after="120"/>
              <w:rPr>
                <w:i/>
                <w:iCs/>
              </w:rPr>
            </w:pPr>
            <w:hyperlink r:id="rId10" w:history="1">
              <w:r w:rsidRPr="00762C3F">
                <w:rPr>
                  <w:rStyle w:val="Hyperlink"/>
                  <w:i/>
                  <w:iCs/>
                </w:rPr>
                <w:t>C12/44</w:t>
              </w:r>
            </w:hyperlink>
            <w:r w:rsidRPr="00762C3F">
              <w:rPr>
                <w:i/>
                <w:iCs/>
              </w:rPr>
              <w:t xml:space="preserve"> (Primer informe anual del CAIG al Consejo);</w:t>
            </w:r>
            <w:r w:rsidRPr="00762C3F">
              <w:rPr>
                <w:i/>
                <w:iCs/>
              </w:rPr>
              <w:br/>
            </w:r>
            <w:hyperlink r:id="rId11" w:history="1">
              <w:r w:rsidRPr="00762C3F">
                <w:rPr>
                  <w:rStyle w:val="Hyperlink"/>
                  <w:i/>
                  <w:iCs/>
                </w:rPr>
                <w:t>C13/65 + Corr.</w:t>
              </w:r>
            </w:hyperlink>
            <w:hyperlink r:id="rId12" w:history="1">
              <w:r w:rsidRPr="00762C3F">
                <w:rPr>
                  <w:rStyle w:val="Hyperlink"/>
                  <w:i/>
                  <w:iCs/>
                </w:rPr>
                <w:t>1</w:t>
              </w:r>
            </w:hyperlink>
            <w:r w:rsidRPr="00762C3F">
              <w:rPr>
                <w:i/>
                <w:iCs/>
              </w:rPr>
              <w:t xml:space="preserve"> (Segundo informe anual del CAIG al Consejo);</w:t>
            </w:r>
            <w:r w:rsidRPr="00762C3F">
              <w:rPr>
                <w:i/>
                <w:iCs/>
              </w:rPr>
              <w:br/>
            </w:r>
            <w:hyperlink r:id="rId13" w:history="1">
              <w:r w:rsidRPr="00762C3F">
                <w:rPr>
                  <w:rStyle w:val="Hyperlink"/>
                  <w:i/>
                  <w:iCs/>
                </w:rPr>
                <w:t>C14/22 + Add.1</w:t>
              </w:r>
            </w:hyperlink>
            <w:r w:rsidRPr="00762C3F">
              <w:rPr>
                <w:i/>
                <w:iCs/>
              </w:rPr>
              <w:t xml:space="preserve"> (Tercer informe anual del CAIG al Consejo);</w:t>
            </w:r>
            <w:r w:rsidRPr="00762C3F">
              <w:rPr>
                <w:i/>
                <w:iCs/>
              </w:rPr>
              <w:br/>
            </w:r>
            <w:hyperlink r:id="rId14" w:history="1">
              <w:r w:rsidRPr="00762C3F">
                <w:rPr>
                  <w:rStyle w:val="Hyperlink"/>
                  <w:i/>
                  <w:iCs/>
                </w:rPr>
                <w:t>C15/22 + Add.1-2</w:t>
              </w:r>
            </w:hyperlink>
            <w:r w:rsidRPr="00762C3F">
              <w:rPr>
                <w:i/>
                <w:iCs/>
              </w:rPr>
              <w:t xml:space="preserve"> (Cuarto informe anual del CAIG al Consejo);</w:t>
            </w:r>
            <w:r w:rsidRPr="00762C3F">
              <w:rPr>
                <w:i/>
                <w:iCs/>
              </w:rPr>
              <w:br/>
            </w:r>
            <w:hyperlink r:id="rId15" w:history="1">
              <w:r w:rsidRPr="00762C3F">
                <w:rPr>
                  <w:rStyle w:val="Hyperlink"/>
                  <w:i/>
                  <w:iCs/>
                </w:rPr>
                <w:t>C16/22 + Add.1</w:t>
              </w:r>
            </w:hyperlink>
            <w:r w:rsidRPr="00762C3F">
              <w:rPr>
                <w:i/>
                <w:iCs/>
              </w:rPr>
              <w:t xml:space="preserve"> (Quinto informe anual del CAIG al Consejo);</w:t>
            </w:r>
            <w:r w:rsidRPr="00762C3F">
              <w:rPr>
                <w:i/>
                <w:iCs/>
              </w:rPr>
              <w:br/>
            </w:r>
            <w:hyperlink r:id="rId16" w:history="1">
              <w:r w:rsidRPr="00762C3F">
                <w:rPr>
                  <w:rStyle w:val="Hyperlink"/>
                  <w:i/>
                  <w:iCs/>
                </w:rPr>
                <w:t>C17/22</w:t>
              </w:r>
            </w:hyperlink>
            <w:r w:rsidRPr="00762C3F">
              <w:rPr>
                <w:i/>
                <w:iCs/>
              </w:rPr>
              <w:t xml:space="preserve"> (Sexto informe anual del CAIG al Consejo);</w:t>
            </w:r>
            <w:r w:rsidRPr="00762C3F">
              <w:rPr>
                <w:i/>
                <w:iCs/>
              </w:rPr>
              <w:br/>
            </w:r>
            <w:hyperlink r:id="rId17" w:history="1">
              <w:r w:rsidRPr="00762C3F">
                <w:rPr>
                  <w:rStyle w:val="Hyperlink"/>
                  <w:i/>
                  <w:iCs/>
                </w:rPr>
                <w:t>C18/22 + Add.1</w:t>
              </w:r>
            </w:hyperlink>
            <w:r w:rsidRPr="00762C3F">
              <w:rPr>
                <w:i/>
                <w:iCs/>
              </w:rPr>
              <w:t xml:space="preserve"> (Séptimo informe anual del CAIG al Consejo)</w:t>
            </w:r>
          </w:p>
          <w:p w:rsidR="00093EEB" w:rsidRPr="00762C3F" w:rsidRDefault="00970E44" w:rsidP="00970E44">
            <w:pPr>
              <w:spacing w:after="120"/>
              <w:rPr>
                <w:i/>
                <w:iCs/>
              </w:rPr>
            </w:pPr>
            <w:hyperlink r:id="rId18" w:history="1">
              <w:r w:rsidRPr="00762C3F">
                <w:rPr>
                  <w:rStyle w:val="Hyperlink"/>
                  <w:i/>
                  <w:iCs/>
                </w:rPr>
                <w:t>C19/22</w:t>
              </w:r>
            </w:hyperlink>
            <w:r w:rsidRPr="00762C3F">
              <w:rPr>
                <w:i/>
                <w:iCs/>
              </w:rPr>
              <w:t xml:space="preserve"> (Séptimo informe anual del CAIG al Consejo)</w:t>
            </w:r>
          </w:p>
        </w:tc>
      </w:tr>
    </w:tbl>
    <w:p w:rsidR="00970E44" w:rsidRPr="00762C3F" w:rsidRDefault="00970E44" w:rsidP="000B0D00"/>
    <w:p w:rsidR="00970E44" w:rsidRPr="00762C3F" w:rsidRDefault="00970E44">
      <w:pPr>
        <w:tabs>
          <w:tab w:val="clear" w:pos="567"/>
          <w:tab w:val="clear" w:pos="1134"/>
          <w:tab w:val="clear" w:pos="1701"/>
          <w:tab w:val="clear" w:pos="2268"/>
          <w:tab w:val="clear" w:pos="2835"/>
        </w:tabs>
        <w:overflowPunct/>
        <w:autoSpaceDE/>
        <w:autoSpaceDN/>
        <w:adjustRightInd/>
        <w:spacing w:before="0"/>
        <w:textAlignment w:val="auto"/>
      </w:pPr>
      <w:r w:rsidRPr="00762C3F">
        <w:br w:type="page"/>
      </w:r>
    </w:p>
    <w:p w:rsidR="00970E44" w:rsidRPr="00762C3F" w:rsidRDefault="00970E44" w:rsidP="00970E44">
      <w:pPr>
        <w:pStyle w:val="Heading1"/>
      </w:pPr>
      <w:r w:rsidRPr="00762C3F">
        <w:lastRenderedPageBreak/>
        <w:t>1</w:t>
      </w:r>
      <w:r w:rsidRPr="00762C3F">
        <w:tab/>
        <w:t>INTRODUCCIÓN</w:t>
      </w:r>
    </w:p>
    <w:p w:rsidR="00970E44" w:rsidRPr="00762C3F" w:rsidRDefault="00970E44" w:rsidP="00970E44">
      <w:r w:rsidRPr="00762C3F">
        <w:t>1.1</w:t>
      </w:r>
      <w:r w:rsidRPr="00762C3F">
        <w:tab/>
        <w:t xml:space="preserve">El Comité Asesor Independiente sobre la Gestión (CAIG) ejerce funciones de asesoría especializada independiente </w:t>
      </w:r>
      <w:r w:rsidRPr="00762C3F">
        <w:rPr>
          <w:cs/>
        </w:rPr>
        <w:t>‎</w:t>
      </w:r>
      <w:r w:rsidRPr="00762C3F">
        <w:t xml:space="preserve">para ayudar al Consejo y al Secretario General en el ejercicio de sus responsabilidades de gobernanza en materia de elaboración de informes financieros, sistemas de control internos, gestión de riesgos y procesos de gobernanza, así como de otros asuntos relacionados con la auditoría de acuerdo con los términos de referencia del CAIG. El CAIG contribuye de esta manera a mejorar la transparencia, la rendición de cuentas y la buena gobernanza. Aunque no realiza tareas de auditoría ni duplica ninguna función de responsabilidad o </w:t>
      </w:r>
      <w:r w:rsidRPr="00762C3F">
        <w:rPr>
          <w:cs/>
        </w:rPr>
        <w:t>‎</w:t>
      </w:r>
      <w:r w:rsidRPr="00762C3F">
        <w:t xml:space="preserve">de auditoría, interna o externa, el CAIG vela por una utilización óptima de los recursos asignados a </w:t>
      </w:r>
      <w:r w:rsidRPr="00762C3F">
        <w:rPr>
          <w:cs/>
        </w:rPr>
        <w:t>‎</w:t>
      </w:r>
      <w:r w:rsidRPr="00762C3F">
        <w:t>las auditorías u otras actividades, conforme al marco general de la UIT en materia de garantías.</w:t>
      </w:r>
    </w:p>
    <w:p w:rsidR="00970E44" w:rsidRPr="00762C3F" w:rsidRDefault="00970E44" w:rsidP="00970E44">
      <w:pPr>
        <w:pStyle w:val="Heading1"/>
      </w:pPr>
      <w:r w:rsidRPr="00762C3F">
        <w:t>2</w:t>
      </w:r>
      <w:r w:rsidRPr="00762C3F">
        <w:tab/>
        <w:t>MIEMBROS Y ACTIVIDADES DEL CAIG</w:t>
      </w:r>
    </w:p>
    <w:p w:rsidR="00970E44" w:rsidRPr="00762C3F" w:rsidRDefault="00970E44" w:rsidP="00970E44">
      <w:r w:rsidRPr="00762C3F">
        <w:t>2.1</w:t>
      </w:r>
      <w:r w:rsidRPr="00762C3F">
        <w:tab/>
        <w:t>Los miembros actuales del CAIG fueron nombrados por la reunión de 2019 del Consejo (</w:t>
      </w:r>
      <w:r w:rsidRPr="00762C3F">
        <w:rPr>
          <w:i/>
          <w:iCs/>
        </w:rPr>
        <w:t>Acuerdo 615 - Designación de los Miembros del Comité Asesor Independiente sobre la Gestión (CAIG)</w:t>
      </w:r>
      <w:r w:rsidRPr="00762C3F">
        <w:t>) y, al 1</w:t>
      </w:r>
      <w:r w:rsidR="00FD6C17" w:rsidRPr="00762C3F">
        <w:t>º</w:t>
      </w:r>
      <w:r w:rsidRPr="00762C3F">
        <w:t xml:space="preserve"> de enero de 2020, la composición del Comité es la siguiente: </w:t>
      </w:r>
    </w:p>
    <w:p w:rsidR="00970E44" w:rsidRPr="00762C3F" w:rsidRDefault="00970E44" w:rsidP="00970E44">
      <w:pPr>
        <w:pStyle w:val="enumlev1"/>
      </w:pPr>
      <w:r w:rsidRPr="00762C3F">
        <w:t>–</w:t>
      </w:r>
      <w:r w:rsidRPr="00762C3F">
        <w:tab/>
        <w:t xml:space="preserve">Sr. </w:t>
      </w:r>
      <w:bookmarkStart w:id="9" w:name="_Hlk42530984"/>
      <w:r w:rsidRPr="00762C3F">
        <w:t xml:space="preserve">Kamlesh Vikamsey </w:t>
      </w:r>
      <w:bookmarkEnd w:id="9"/>
      <w:r w:rsidRPr="00762C3F">
        <w:t>(Presidente)</w:t>
      </w:r>
    </w:p>
    <w:p w:rsidR="00970E44" w:rsidRPr="00762C3F" w:rsidRDefault="00970E44" w:rsidP="00970E44">
      <w:pPr>
        <w:pStyle w:val="enumlev1"/>
      </w:pPr>
      <w:r w:rsidRPr="00762C3F">
        <w:t>–</w:t>
      </w:r>
      <w:r w:rsidRPr="00762C3F">
        <w:tab/>
        <w:t xml:space="preserve">Sra. Sarah Hammer </w:t>
      </w:r>
    </w:p>
    <w:p w:rsidR="00970E44" w:rsidRPr="00762C3F" w:rsidRDefault="00970E44" w:rsidP="00970E44">
      <w:pPr>
        <w:pStyle w:val="enumlev1"/>
      </w:pPr>
      <w:r w:rsidRPr="00762C3F">
        <w:t>–</w:t>
      </w:r>
      <w:r w:rsidRPr="00762C3F">
        <w:tab/>
        <w:t>Sr. Alexander Narukavnikov</w:t>
      </w:r>
    </w:p>
    <w:p w:rsidR="00970E44" w:rsidRPr="00762C3F" w:rsidRDefault="00970E44" w:rsidP="00970E44">
      <w:pPr>
        <w:pStyle w:val="enumlev1"/>
      </w:pPr>
      <w:r w:rsidRPr="00762C3F">
        <w:t>–</w:t>
      </w:r>
      <w:r w:rsidRPr="00762C3F">
        <w:tab/>
        <w:t>Sr. Honore Ndoko</w:t>
      </w:r>
    </w:p>
    <w:p w:rsidR="00970E44" w:rsidRPr="00762C3F" w:rsidRDefault="00970E44" w:rsidP="00970E44">
      <w:pPr>
        <w:pStyle w:val="enumlev1"/>
      </w:pPr>
      <w:r w:rsidRPr="00762C3F">
        <w:t>–</w:t>
      </w:r>
      <w:r w:rsidRPr="00762C3F">
        <w:tab/>
        <w:t>Sr. Henrique Schneider</w:t>
      </w:r>
    </w:p>
    <w:p w:rsidR="00970E44" w:rsidRPr="00762C3F" w:rsidRDefault="00970E44" w:rsidP="00970E44">
      <w:r w:rsidRPr="00762C3F">
        <w:t>2.2</w:t>
      </w:r>
      <w:r w:rsidRPr="00762C3F">
        <w:tab/>
        <w:t>El CAIG se reunió presencialmente en octubre de 2019 con su composición anterior y, con su nueva composición, en febrero de 2020 y virtualmente en junio de 2020.</w:t>
      </w:r>
    </w:p>
    <w:p w:rsidR="00970E44" w:rsidRPr="00762C3F" w:rsidRDefault="00970E44" w:rsidP="00970E44">
      <w:r w:rsidRPr="00762C3F">
        <w:t>2.3</w:t>
      </w:r>
      <w:r w:rsidRPr="00762C3F">
        <w:tab/>
        <w:t xml:space="preserve">La 24ª reunión del CAIG (en octubre de 2019) ha sido la última reunión a la que asistieron tres (3) miembros del Comité que fueron nombrados inicialmente en 2012, cuando se creó el CAIG. Los miembros salientes, la Dra. Degen, el Sr. Miller y el Sr. El Harouchy, quisieron expresar su agradecimiento al Consejo por haber podido prestar servicio en el Comité y contribuir a los trabajos de la UIT; y al Secretario General y al esforzado personal de la Secretaría por su cooperación y buena voluntad para </w:t>
      </w:r>
      <w:r w:rsidR="00762C3F">
        <w:t>facilitar el trabajo del CAIG.</w:t>
      </w:r>
      <w:bookmarkStart w:id="10" w:name="_GoBack"/>
      <w:bookmarkEnd w:id="10"/>
    </w:p>
    <w:p w:rsidR="00970E44" w:rsidRPr="00762C3F" w:rsidRDefault="00970E44" w:rsidP="00970E44">
      <w:r w:rsidRPr="00762C3F">
        <w:t>2.4</w:t>
      </w:r>
      <w:r w:rsidRPr="00762C3F">
        <w:tab/>
        <w:t>En la reunión virtual de junio de 2020, los miembros del Comité nombraron al Sr. Kamlesh Vikamsey como Presidente, para un mandato de dos años, con arreglo al mandato del CAIG.</w:t>
      </w:r>
    </w:p>
    <w:p w:rsidR="00970E44" w:rsidRPr="00762C3F" w:rsidRDefault="00970E44" w:rsidP="00970E44">
      <w:r w:rsidRPr="00762C3F">
        <w:t xml:space="preserve">2.5 </w:t>
      </w:r>
      <w:r w:rsidRPr="00762C3F">
        <w:tab/>
        <w:t>Desde el último informe anual del CAIG al Consejo en su reunión de 2019, el Comité AIG ha tratado todas sus áreas de responsabilidad, a saber, la auditoría interna, la gestión de riesgos, el control interno, la evaluación, la ética, los estados financieros verificados de la organización y la elaboración de informes financieros y la Auditoría Externa.</w:t>
      </w:r>
    </w:p>
    <w:p w:rsidR="00970E44" w:rsidRPr="00762C3F" w:rsidRDefault="00970E44" w:rsidP="00970E44">
      <w:r w:rsidRPr="00762C3F">
        <w:t>2.6</w:t>
      </w:r>
      <w:r w:rsidRPr="00762C3F">
        <w:tab/>
        <w:t>Los nuevos miembros del CAIG participaron en la reunión del Grupo de Trabajo del Consejo sobre recursos financieros y humanos (GTC-RFH) del 3 de febrero de 2020, en particular realizando el seguimiento de los temas de la gestión basada en los resultados, el caso de fraude y las cuestiones conexas, y la presentación sobre el fortalecimiento de la gestión del riesgo en la UIT.</w:t>
      </w:r>
    </w:p>
    <w:p w:rsidR="00970E44" w:rsidRPr="00762C3F" w:rsidRDefault="00970E44" w:rsidP="00970E44">
      <w:r w:rsidRPr="00762C3F">
        <w:t>2.7</w:t>
      </w:r>
      <w:r w:rsidRPr="00762C3F">
        <w:tab/>
        <w:t xml:space="preserve">En el curso de sus reuniones, el CAIG mantuvo debates sobre cuestiones de fondo con el Secretario General y el Vicesecretario General, la Directora de la Oficina de Desarrollo de las Telecomunicaciones, el Departamento de Gestión de Recursos Financieros, el Auditor Interno, el Auditor Externo, el Asesor Jurídico, el Funcionario de Ética, la nueva División del Proyecto del </w:t>
      </w:r>
      <w:r w:rsidRPr="00762C3F">
        <w:lastRenderedPageBreak/>
        <w:t>Edificio, el Departamento de Gestión de Recursos Humanos, el Departamento de Planificación Estratégica y Relaciones y otros representantes de la administración, según las necesidades.</w:t>
      </w:r>
    </w:p>
    <w:p w:rsidR="00970E44" w:rsidRPr="00762C3F" w:rsidRDefault="00970E44" w:rsidP="00970E44">
      <w:r w:rsidRPr="00762C3F">
        <w:t>2.8</w:t>
      </w:r>
      <w:r w:rsidRPr="00762C3F">
        <w:tab/>
        <w:t xml:space="preserve">Todos los </w:t>
      </w:r>
      <w:r w:rsidRPr="00762C3F">
        <w:rPr>
          <w:cs/>
        </w:rPr>
        <w:t>‎</w:t>
      </w:r>
      <w:r w:rsidRPr="00762C3F">
        <w:t xml:space="preserve">informes de las reuniones del Comité y sus informes anuales, así como otros documentos </w:t>
      </w:r>
      <w:r w:rsidRPr="00762C3F">
        <w:rPr>
          <w:cs/>
        </w:rPr>
        <w:t>‎</w:t>
      </w:r>
      <w:r w:rsidRPr="00762C3F">
        <w:t xml:space="preserve">esenciales, pueden encontrarse en el área dedicada al CAIG en el sitio web público de la UIT, también accesible a través de la página web del Consejo de la UIT. </w:t>
      </w:r>
    </w:p>
    <w:p w:rsidR="00970E44" w:rsidRPr="00762C3F" w:rsidRDefault="00970E44" w:rsidP="00970E44">
      <w:r w:rsidRPr="00762C3F">
        <w:t>2.9</w:t>
      </w:r>
      <w:r w:rsidRPr="00762C3F">
        <w:tab/>
        <w:t>En particular, este informe intermedio se refiere al informe resumido de sus dos</w:t>
      </w:r>
      <w:r w:rsidR="00FD6C17" w:rsidRPr="00762C3F">
        <w:t xml:space="preserve"> </w:t>
      </w:r>
      <w:r w:rsidRPr="00762C3F">
        <w:t>(2) reuniones anteriores, disponibles en el sitio web del CAIG:</w:t>
      </w:r>
    </w:p>
    <w:p w:rsidR="00970E44" w:rsidRPr="00762C3F" w:rsidRDefault="00FA0983" w:rsidP="00FA0983">
      <w:pPr>
        <w:pStyle w:val="enumlev1"/>
      </w:pPr>
      <w:r w:rsidRPr="00762C3F">
        <w:t>–</w:t>
      </w:r>
      <w:r w:rsidRPr="00762C3F">
        <w:tab/>
      </w:r>
      <w:hyperlink r:id="rId19" w:history="1">
        <w:r w:rsidR="00970E44" w:rsidRPr="00762C3F">
          <w:rPr>
            <w:rStyle w:val="Hyperlink"/>
          </w:rPr>
          <w:t>Informe resumido de la 24ª reunión del CAIG</w:t>
        </w:r>
      </w:hyperlink>
      <w:r w:rsidR="00970E44" w:rsidRPr="00762C3F">
        <w:t xml:space="preserve"> (28-30 de octubre de 2019);</w:t>
      </w:r>
    </w:p>
    <w:p w:rsidR="00970E44" w:rsidRPr="00762C3F" w:rsidRDefault="00FA0983" w:rsidP="00FA0983">
      <w:pPr>
        <w:pStyle w:val="enumlev1"/>
      </w:pPr>
      <w:r w:rsidRPr="00762C3F">
        <w:t>–</w:t>
      </w:r>
      <w:r w:rsidRPr="00762C3F">
        <w:tab/>
      </w:r>
      <w:hyperlink r:id="rId20" w:history="1">
        <w:r w:rsidR="00970E44" w:rsidRPr="00762C3F">
          <w:rPr>
            <w:rStyle w:val="Hyperlink"/>
          </w:rPr>
          <w:t>Informe resumido de la 25ª reunión del CAIG</w:t>
        </w:r>
      </w:hyperlink>
      <w:r w:rsidR="00970E44" w:rsidRPr="00762C3F">
        <w:t xml:space="preserve"> (3-5 de febrero de 2020)</w:t>
      </w:r>
    </w:p>
    <w:p w:rsidR="00970E44" w:rsidRPr="00762C3F" w:rsidRDefault="00970E44" w:rsidP="00970E44">
      <w:pPr>
        <w:pStyle w:val="Heading1"/>
      </w:pPr>
      <w:r w:rsidRPr="00762C3F">
        <w:t>3</w:t>
      </w:r>
      <w:r w:rsidRPr="00762C3F">
        <w:tab/>
        <w:t>PRESENTACIÓN DEL 9º INFORME FI</w:t>
      </w:r>
      <w:r w:rsidR="00FA0983" w:rsidRPr="00762C3F">
        <w:t>NAL DEL CAIG AL CONSEJO DE 2020</w:t>
      </w:r>
    </w:p>
    <w:p w:rsidR="00970E44" w:rsidRPr="00762C3F" w:rsidRDefault="00970E44" w:rsidP="00970E44">
      <w:r w:rsidRPr="00762C3F">
        <w:t>3.1</w:t>
      </w:r>
      <w:r w:rsidRPr="00762C3F">
        <w:tab/>
        <w:t>Habida cuenta del brote de la pandemia del Covid-19, y el consiguiente aplazamiento de la reunión física del Consejo de 2020 hasta una fecha posterior, así como la imposibilidad de que el Auditor Externo pueda finalizar el proceso de auditoría financiera para 2019 y presentar su informe completo al Consejo en el plazo previsto originalmente, el Comité ha decidido entregar el noveno informe anual definitivo del CAIG al Consejo una vez se haya entregado el informe del Auditor Externo, con miras a cumplir el plazo de la próxima reunión del Consejo.</w:t>
      </w:r>
    </w:p>
    <w:p w:rsidR="00970E44" w:rsidRPr="00762C3F" w:rsidRDefault="00970E44" w:rsidP="00970E44">
      <w:r w:rsidRPr="00762C3F">
        <w:t>3.2</w:t>
      </w:r>
      <w:r w:rsidRPr="00762C3F">
        <w:tab/>
        <w:t xml:space="preserve">El Informe anual contendrá las </w:t>
      </w:r>
      <w:r w:rsidRPr="00762C3F">
        <w:rPr>
          <w:cs/>
        </w:rPr>
        <w:t>‎</w:t>
      </w:r>
      <w:r w:rsidRPr="00762C3F">
        <w:t xml:space="preserve">conclusiones y recomendaciones que se someten a la consideración del Consejo con </w:t>
      </w:r>
      <w:r w:rsidRPr="00762C3F">
        <w:rPr>
          <w:cs/>
        </w:rPr>
        <w:t>‎</w:t>
      </w:r>
      <w:r w:rsidRPr="00762C3F">
        <w:t>arreglo al mandato del CAIG.</w:t>
      </w:r>
    </w:p>
    <w:p w:rsidR="00970E44" w:rsidRPr="00762C3F" w:rsidRDefault="00970E44" w:rsidP="00970E44">
      <w:r w:rsidRPr="00762C3F">
        <w:t>3.3</w:t>
      </w:r>
      <w:r w:rsidRPr="00762C3F">
        <w:tab/>
        <w:t>Se informó al Comité de la solución alternativa de celebrar las reuniones del Consejo de junio de 2020 por tele y videoconferencia, y agradece el empeño de los Estados Miembros por seguir cumpliendo con sus obligaciones durante la crisis de la pandemia del C</w:t>
      </w:r>
      <w:r w:rsidR="002F6C97" w:rsidRPr="00762C3F">
        <w:t>ovid</w:t>
      </w:r>
      <w:r w:rsidRPr="00762C3F">
        <w:t>-19.</w:t>
      </w:r>
    </w:p>
    <w:p w:rsidR="00970E44" w:rsidRPr="00762C3F" w:rsidRDefault="00970E44" w:rsidP="00970E44">
      <w:r w:rsidRPr="00762C3F">
        <w:t>3.4</w:t>
      </w:r>
      <w:r w:rsidRPr="00762C3F">
        <w:tab/>
        <w:t>El CAIG tiene previsto reunirse en otoño, para una reuni</w:t>
      </w:r>
      <w:r w:rsidR="00FA0983" w:rsidRPr="00762C3F">
        <w:t xml:space="preserve">ón programada provisionalmente </w:t>
      </w:r>
      <w:r w:rsidRPr="00762C3F">
        <w:t xml:space="preserve">para la primera semana de octubre de 2020, en espera de la disposición ya sea de las reuniones de los Grupos de Trabajo del Consejo o la reunión presencial del Consejo. </w:t>
      </w:r>
    </w:p>
    <w:p w:rsidR="00C2727F" w:rsidRPr="00762C3F" w:rsidRDefault="00970E44" w:rsidP="00970E44">
      <w:r w:rsidRPr="00762C3F">
        <w:t>3.5</w:t>
      </w:r>
      <w:r w:rsidRPr="00762C3F">
        <w:tab/>
        <w:t xml:space="preserve">Los miembros del CAIG desean agradecer a los Estados Miembros, al GTC-RHF, al Secretario General, al Vicesecretario General, a los Directores de las Oficinas y a los funcionarios de la UIT su apoyo, cooperación y actitud positiva en el funcionamiento efectivo del </w:t>
      </w:r>
      <w:r w:rsidRPr="00762C3F">
        <w:rPr>
          <w:cs/>
        </w:rPr>
        <w:t>‎</w:t>
      </w:r>
      <w:r w:rsidRPr="00762C3F">
        <w:t>Comité. En particular, el Comité agradece la facilidad de teleconferencia y vídeo y el a</w:t>
      </w:r>
      <w:r w:rsidR="00FA0983" w:rsidRPr="00762C3F">
        <w:t>poyo proporcionado para sus 26ª </w:t>
      </w:r>
      <w:r w:rsidRPr="00762C3F">
        <w:t>reunión del 2-4 de junio de 2020.</w:t>
      </w:r>
    </w:p>
    <w:p w:rsidR="00970E44" w:rsidRPr="00762C3F" w:rsidRDefault="00970E44" w:rsidP="00411C49">
      <w:pPr>
        <w:pStyle w:val="Reasons"/>
      </w:pPr>
    </w:p>
    <w:p w:rsidR="00970E44" w:rsidRPr="00762C3F" w:rsidRDefault="00970E44">
      <w:pPr>
        <w:jc w:val="center"/>
      </w:pPr>
      <w:r w:rsidRPr="00762C3F">
        <w:t>______________</w:t>
      </w:r>
    </w:p>
    <w:p w:rsidR="00970E44" w:rsidRPr="00762C3F" w:rsidRDefault="00970E44" w:rsidP="00970E44"/>
    <w:sectPr w:rsidR="00970E44" w:rsidRPr="00762C3F" w:rsidSect="006710F6">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489" w:rsidRDefault="009B0489">
      <w:r>
        <w:separator/>
      </w:r>
    </w:p>
  </w:endnote>
  <w:endnote w:type="continuationSeparator" w:id="0">
    <w:p w:rsidR="009B0489" w:rsidRDefault="009B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1C" w:rsidRDefault="00664572">
    <w:pPr>
      <w:pStyle w:val="Footer"/>
      <w:rPr>
        <w:lang w:val="en-US"/>
      </w:rPr>
    </w:pPr>
    <w:fldSimple w:instr=" FILENAME \p \* MERGEFORMAT ">
      <w:r w:rsidR="00FD6C17" w:rsidRPr="00FD6C17">
        <w:rPr>
          <w:lang w:val="en-US"/>
        </w:rPr>
        <w:t>P</w:t>
      </w:r>
      <w:r w:rsidR="00FD6C17">
        <w:t>:\ESP\SG\CONSEIL\C20\000\022S.docx</w:t>
      </w:r>
    </w:fldSimple>
    <w:r w:rsidR="00FD6C17">
      <w:rPr>
        <w:lang w:val="en-US"/>
      </w:rPr>
      <w:t xml:space="preserve"> (</w:t>
    </w:r>
    <w:r w:rsidR="00FD6C17" w:rsidRPr="00FD6C17">
      <w:rPr>
        <w:lang w:val="en-US"/>
      </w:rPr>
      <w:t>467328</w:t>
    </w:r>
    <w:r w:rsidR="00FD6C17">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1C" w:rsidRPr="00970E44" w:rsidRDefault="00760F1C" w:rsidP="00970E4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489" w:rsidRDefault="009B0489">
      <w:r>
        <w:t>____________________</w:t>
      </w:r>
    </w:p>
  </w:footnote>
  <w:footnote w:type="continuationSeparator" w:id="0">
    <w:p w:rsidR="009B0489" w:rsidRDefault="009B0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1C" w:rsidRDefault="000B7C15" w:rsidP="007657F0">
    <w:pPr>
      <w:pStyle w:val="Header"/>
    </w:pPr>
    <w:r>
      <w:fldChar w:fldCharType="begin"/>
    </w:r>
    <w:r>
      <w:instrText>PAGE</w:instrText>
    </w:r>
    <w:r>
      <w:fldChar w:fldCharType="separate"/>
    </w:r>
    <w:r w:rsidR="00762C3F">
      <w:rPr>
        <w:noProof/>
      </w:rPr>
      <w:t>4</w:t>
    </w:r>
    <w:r>
      <w:rPr>
        <w:noProof/>
      </w:rPr>
      <w:fldChar w:fldCharType="end"/>
    </w:r>
  </w:p>
  <w:p w:rsidR="00760F1C" w:rsidRDefault="00760F1C" w:rsidP="00C2727F">
    <w:pPr>
      <w:pStyle w:val="Header"/>
    </w:pPr>
    <w:r>
      <w:t>C</w:t>
    </w:r>
    <w:r w:rsidR="007955DA">
      <w:t>20</w:t>
    </w:r>
    <w:r w:rsidR="00970E44">
      <w:t>/22</w:t>
    </w:r>
    <w: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405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A427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1A44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70A2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4E09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DC46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B08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5CC4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602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141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A261C3"/>
    <w:multiLevelType w:val="hybridMultilevel"/>
    <w:tmpl w:val="74161272"/>
    <w:lvl w:ilvl="0" w:tplc="B6C06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89"/>
    <w:rsid w:val="00093EEB"/>
    <w:rsid w:val="000B0D00"/>
    <w:rsid w:val="000B7C15"/>
    <w:rsid w:val="000D1D0F"/>
    <w:rsid w:val="000F5290"/>
    <w:rsid w:val="0010165C"/>
    <w:rsid w:val="00146BFB"/>
    <w:rsid w:val="001F14A2"/>
    <w:rsid w:val="002801AA"/>
    <w:rsid w:val="002C4676"/>
    <w:rsid w:val="002C70B0"/>
    <w:rsid w:val="002F3CC4"/>
    <w:rsid w:val="002F6C97"/>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2C3F"/>
    <w:rsid w:val="007657F0"/>
    <w:rsid w:val="0077252D"/>
    <w:rsid w:val="007955DA"/>
    <w:rsid w:val="007E5DD3"/>
    <w:rsid w:val="007F350B"/>
    <w:rsid w:val="00820BE4"/>
    <w:rsid w:val="008451E8"/>
    <w:rsid w:val="00913B9C"/>
    <w:rsid w:val="00956E77"/>
    <w:rsid w:val="00970E44"/>
    <w:rsid w:val="009B0489"/>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A0983"/>
    <w:rsid w:val="00FD57D3"/>
    <w:rsid w:val="00FD6C17"/>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CEFB4"/>
  <w15:docId w15:val="{65CAABC3-6489-4DE2-A912-0B1F65A2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970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62-s.pdf" TargetMode="External"/><Relationship Id="rId13" Type="http://schemas.openxmlformats.org/officeDocument/2006/relationships/hyperlink" Target="https://www.itu.int/md/S14-CL-C-0022/es" TargetMode="External"/><Relationship Id="rId18" Type="http://schemas.openxmlformats.org/officeDocument/2006/relationships/hyperlink" Target="https://www.itu.int/md/S19-CL-C-0022/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itu.int/md/S13-CL-C-0065/en" TargetMode="External"/><Relationship Id="rId17" Type="http://schemas.openxmlformats.org/officeDocument/2006/relationships/hyperlink" Target="https://www.itu.int/md/S18-CL-C-0022/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17-CL-C-0022/es" TargetMode="External"/><Relationship Id="rId20" Type="http://schemas.openxmlformats.org/officeDocument/2006/relationships/hyperlink" Target="https://www.itu.int/en/council/Documents/IMAC-25-08_Summary_Report_IMAC_25th_meeti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3-CL-C-0065/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16-CL-C-0022/es" TargetMode="External"/><Relationship Id="rId23" Type="http://schemas.openxmlformats.org/officeDocument/2006/relationships/footer" Target="footer2.xml"/><Relationship Id="rId10" Type="http://schemas.openxmlformats.org/officeDocument/2006/relationships/hyperlink" Target="https://www.itu.int/md/S12-CL-C-0044/es" TargetMode="External"/><Relationship Id="rId19" Type="http://schemas.openxmlformats.org/officeDocument/2006/relationships/hyperlink" Target="https://www.itu.int/en/council/Documents/IMAC-24-18_Summary_Report_IMAC_24th_meeting.pdf" TargetMode="External"/><Relationship Id="rId4" Type="http://schemas.openxmlformats.org/officeDocument/2006/relationships/webSettings" Target="webSettings.xml"/><Relationship Id="rId9" Type="http://schemas.openxmlformats.org/officeDocument/2006/relationships/hyperlink" Target="https://www.itu.int/md/S19-CL-C-0132/es" TargetMode="External"/><Relationship Id="rId14" Type="http://schemas.openxmlformats.org/officeDocument/2006/relationships/hyperlink" Target="https://www.itu.int/md/S15-CL-C-0022/e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PS_C20.dotx</Template>
  <TotalTime>16</TotalTime>
  <Pages>4</Pages>
  <Words>1200</Words>
  <Characters>7071</Characters>
  <Application>Microsoft Office Word</Application>
  <DocSecurity>0</DocSecurity>
  <Lines>58</Lines>
  <Paragraphs>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8255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Callejon, Miguel</dc:creator>
  <cp:keywords>C2018, C18</cp:keywords>
  <dc:description/>
  <cp:lastModifiedBy>Callejon, Miguel</cp:lastModifiedBy>
  <cp:revision>4</cp:revision>
  <cp:lastPrinted>2006-03-24T09:51:00Z</cp:lastPrinted>
  <dcterms:created xsi:type="dcterms:W3CDTF">2020-06-09T07:25:00Z</dcterms:created>
  <dcterms:modified xsi:type="dcterms:W3CDTF">2020-06-09T07:47:00Z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