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657CBC" w14:paraId="2340F623" w14:textId="77777777">
        <w:trPr>
          <w:cantSplit/>
        </w:trPr>
        <w:tc>
          <w:tcPr>
            <w:tcW w:w="6911" w:type="dxa"/>
          </w:tcPr>
          <w:p w14:paraId="0F330FC8" w14:textId="581E8C95" w:rsidR="00BC7BC0" w:rsidRPr="00657CBC" w:rsidRDefault="000569B4" w:rsidP="004C7E0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657CB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D365F3" w:rsidRPr="00657CBC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657CB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657CB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657CBC">
              <w:rPr>
                <w:b/>
                <w:bCs/>
                <w:szCs w:val="22"/>
                <w:lang w:val="ru-RU"/>
              </w:rPr>
              <w:t xml:space="preserve">, </w:t>
            </w:r>
            <w:r w:rsidR="00D365F3" w:rsidRPr="00657CBC">
              <w:rPr>
                <w:b/>
                <w:bCs/>
                <w:szCs w:val="22"/>
                <w:lang w:val="ru-RU"/>
              </w:rPr>
              <w:t>9</w:t>
            </w:r>
            <w:r w:rsidR="004C7E08" w:rsidRPr="00657CBC">
              <w:rPr>
                <w:b/>
                <w:bCs/>
                <w:lang w:val="ru-RU"/>
              </w:rPr>
              <w:t>–</w:t>
            </w:r>
            <w:r w:rsidR="00D365F3" w:rsidRPr="00657CBC">
              <w:rPr>
                <w:b/>
                <w:bCs/>
                <w:lang w:val="ru-RU"/>
              </w:rPr>
              <w:t>19</w:t>
            </w:r>
            <w:r w:rsidR="004C7E08" w:rsidRPr="00657CBC">
              <w:rPr>
                <w:b/>
                <w:bCs/>
                <w:lang w:val="ru-RU"/>
              </w:rPr>
              <w:t xml:space="preserve"> июня 20</w:t>
            </w:r>
            <w:r w:rsidR="00D365F3" w:rsidRPr="00657CBC">
              <w:rPr>
                <w:b/>
                <w:bCs/>
                <w:lang w:val="ru-RU"/>
              </w:rPr>
              <w:t>20</w:t>
            </w:r>
            <w:r w:rsidR="00225368" w:rsidRPr="00657CB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34F12C65" w14:textId="68E646A9" w:rsidR="00BC7BC0" w:rsidRPr="00657CBC" w:rsidRDefault="00B139B2" w:rsidP="00B139B2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657CBC">
              <w:rPr>
                <w:noProof/>
                <w:lang w:val="ru-RU" w:eastAsia="zh-CN"/>
              </w:rPr>
              <w:drawing>
                <wp:inline distT="0" distB="0" distL="0" distR="0" wp14:anchorId="6531B1B6" wp14:editId="3E7B77A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657CBC" w14:paraId="172A4F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2F4F38" w14:textId="77777777" w:rsidR="00BC7BC0" w:rsidRPr="00657CB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7FEDB27" w14:textId="77777777" w:rsidR="00BC7BC0" w:rsidRPr="00657CB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57CBC" w14:paraId="0329C897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D4301EC" w14:textId="77777777" w:rsidR="00BC7BC0" w:rsidRPr="00657CB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AD8DE8" w14:textId="77777777" w:rsidR="00BC7BC0" w:rsidRPr="00657CB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657CBC" w14:paraId="58C6F6DF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00EB05" w14:textId="77777777" w:rsidR="00BC7BC0" w:rsidRPr="00657CBC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657CBC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E53651" w:rsidRPr="00657CBC">
              <w:rPr>
                <w:b/>
                <w:bCs/>
                <w:caps/>
                <w:color w:val="000000"/>
                <w:szCs w:val="22"/>
                <w:lang w:val="ru-RU"/>
              </w:rPr>
              <w:t xml:space="preserve">ADM </w:t>
            </w:r>
            <w:r w:rsidR="000D54C7" w:rsidRPr="00657CBC">
              <w:rPr>
                <w:b/>
                <w:bCs/>
                <w:caps/>
                <w:color w:val="000000"/>
                <w:szCs w:val="22"/>
                <w:lang w:val="ru-RU"/>
              </w:rPr>
              <w:t>3</w:t>
            </w:r>
          </w:p>
        </w:tc>
        <w:tc>
          <w:tcPr>
            <w:tcW w:w="3120" w:type="dxa"/>
          </w:tcPr>
          <w:p w14:paraId="3F45186D" w14:textId="6AB520E7" w:rsidR="00BC7BC0" w:rsidRPr="00657CBC" w:rsidRDefault="00BC7BC0" w:rsidP="000D54C7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Документ C</w:t>
            </w:r>
            <w:r w:rsidR="00D365F3" w:rsidRPr="00657CBC">
              <w:rPr>
                <w:b/>
                <w:bCs/>
                <w:szCs w:val="22"/>
                <w:lang w:val="ru-RU"/>
              </w:rPr>
              <w:t>20</w:t>
            </w:r>
            <w:r w:rsidR="00B64DB8" w:rsidRPr="00657CBC">
              <w:rPr>
                <w:b/>
                <w:bCs/>
                <w:szCs w:val="22"/>
                <w:lang w:val="ru-RU"/>
              </w:rPr>
              <w:t>/</w:t>
            </w:r>
            <w:r w:rsidR="004C7E08" w:rsidRPr="00657CBC">
              <w:rPr>
                <w:b/>
                <w:bCs/>
                <w:szCs w:val="22"/>
                <w:lang w:val="ru-RU"/>
              </w:rPr>
              <w:t>20</w:t>
            </w:r>
            <w:r w:rsidRPr="00657CB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657CBC" w14:paraId="1F97CA8F" w14:textId="77777777">
        <w:trPr>
          <w:cantSplit/>
          <w:trHeight w:val="23"/>
        </w:trPr>
        <w:tc>
          <w:tcPr>
            <w:tcW w:w="6911" w:type="dxa"/>
            <w:vMerge/>
          </w:tcPr>
          <w:p w14:paraId="63F9AAB7" w14:textId="77777777" w:rsidR="00BC7BC0" w:rsidRPr="00657C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7C172949" w14:textId="6354CA21" w:rsidR="00BC7BC0" w:rsidRPr="00657CBC" w:rsidRDefault="00D365F3" w:rsidP="00A01CF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3</w:t>
            </w:r>
            <w:r w:rsidR="004C7E08" w:rsidRPr="00657CBC">
              <w:rPr>
                <w:b/>
                <w:bCs/>
                <w:szCs w:val="22"/>
                <w:lang w:val="ru-RU"/>
              </w:rPr>
              <w:t xml:space="preserve"> ма</w:t>
            </w:r>
            <w:r w:rsidRPr="00657CBC">
              <w:rPr>
                <w:b/>
                <w:bCs/>
                <w:szCs w:val="22"/>
                <w:lang w:val="ru-RU"/>
              </w:rPr>
              <w:t>рта</w:t>
            </w:r>
            <w:r w:rsidR="004C7E08" w:rsidRPr="00657CBC">
              <w:rPr>
                <w:b/>
                <w:bCs/>
                <w:szCs w:val="22"/>
                <w:lang w:val="ru-RU"/>
              </w:rPr>
              <w:t xml:space="preserve"> 20</w:t>
            </w:r>
            <w:r w:rsidR="00B139B2" w:rsidRPr="00657CBC">
              <w:rPr>
                <w:b/>
                <w:bCs/>
                <w:szCs w:val="22"/>
                <w:lang w:val="ru-RU"/>
              </w:rPr>
              <w:t>20</w:t>
            </w:r>
            <w:r w:rsidR="00BC7BC0" w:rsidRPr="00657CB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657CBC" w14:paraId="57BA15C8" w14:textId="77777777">
        <w:trPr>
          <w:cantSplit/>
          <w:trHeight w:val="23"/>
        </w:trPr>
        <w:tc>
          <w:tcPr>
            <w:tcW w:w="6911" w:type="dxa"/>
            <w:vMerge/>
          </w:tcPr>
          <w:p w14:paraId="1D429F4D" w14:textId="77777777" w:rsidR="00BC7BC0" w:rsidRPr="00657CB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E60E2A" w14:textId="77777777" w:rsidR="00BC7BC0" w:rsidRPr="00657CB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657CB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657CBC" w14:paraId="445B6AF4" w14:textId="77777777">
        <w:trPr>
          <w:cantSplit/>
        </w:trPr>
        <w:tc>
          <w:tcPr>
            <w:tcW w:w="10031" w:type="dxa"/>
            <w:gridSpan w:val="2"/>
          </w:tcPr>
          <w:p w14:paraId="18E28029" w14:textId="77777777" w:rsidR="00BC7BC0" w:rsidRPr="00657CBC" w:rsidRDefault="00BC7BC0" w:rsidP="00E53651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657CBC">
              <w:rPr>
                <w:lang w:val="ru-RU"/>
              </w:rPr>
              <w:t>Отчет Генерального секретаря</w:t>
            </w:r>
          </w:p>
        </w:tc>
      </w:tr>
      <w:tr w:rsidR="00BC7BC0" w:rsidRPr="00657CBC" w14:paraId="0FE2A75A" w14:textId="77777777">
        <w:trPr>
          <w:cantSplit/>
        </w:trPr>
        <w:tc>
          <w:tcPr>
            <w:tcW w:w="10031" w:type="dxa"/>
            <w:gridSpan w:val="2"/>
          </w:tcPr>
          <w:p w14:paraId="0222E61D" w14:textId="77777777" w:rsidR="00BC7BC0" w:rsidRPr="00657CBC" w:rsidRDefault="00E53651" w:rsidP="00E53651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657CBC">
              <w:rPr>
                <w:lang w:val="ru-RU"/>
              </w:rPr>
              <w:t>участие на предварительной основе в деятельности мсэ объединений, занимающихся вопросами электросвязи</w:t>
            </w:r>
          </w:p>
        </w:tc>
      </w:tr>
      <w:bookmarkEnd w:id="2"/>
    </w:tbl>
    <w:p w14:paraId="053ADFBF" w14:textId="77777777" w:rsidR="002D2F57" w:rsidRPr="00657CBC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657CBC" w14:paraId="3936DC28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667C5" w14:textId="77777777" w:rsidR="002D2F57" w:rsidRPr="00657CBC" w:rsidRDefault="002D2F57">
            <w:pPr>
              <w:pStyle w:val="Headingb"/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>Резюме</w:t>
            </w:r>
          </w:p>
          <w:p w14:paraId="10E7D20D" w14:textId="6C67EBE4" w:rsidR="002D2F57" w:rsidRPr="00657CBC" w:rsidRDefault="00E53651" w:rsidP="004C7E08">
            <w:pPr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 xml:space="preserve">Генеральный секретарь </w:t>
            </w:r>
            <w:r w:rsidR="004C7E08" w:rsidRPr="00657CBC">
              <w:rPr>
                <w:szCs w:val="22"/>
                <w:lang w:val="ru-RU"/>
              </w:rPr>
              <w:t xml:space="preserve">ежегодно </w:t>
            </w:r>
            <w:r w:rsidRPr="00657CBC">
              <w:rPr>
                <w:szCs w:val="22"/>
                <w:lang w:val="ru-RU"/>
              </w:rPr>
              <w:t>сообщает Совету названия "объединений, занимающихся вопросами электросвязи" (К230), которые на предварительной основе включены в спис</w:t>
            </w:r>
            <w:r w:rsidR="00D365F3" w:rsidRPr="00657CBC">
              <w:rPr>
                <w:szCs w:val="22"/>
                <w:lang w:val="ru-RU"/>
              </w:rPr>
              <w:t>ок</w:t>
            </w:r>
            <w:r w:rsidRPr="00657CBC">
              <w:rPr>
                <w:szCs w:val="22"/>
                <w:lang w:val="ru-RU"/>
              </w:rPr>
              <w:t xml:space="preserve"> Членов Секторов для участия в работе Секторов (К237), а также </w:t>
            </w:r>
            <w:r w:rsidR="00D365F3" w:rsidRPr="00657CBC">
              <w:rPr>
                <w:szCs w:val="22"/>
                <w:lang w:val="ru-RU"/>
              </w:rPr>
              <w:t>список</w:t>
            </w:r>
            <w:r w:rsidRPr="00657CBC">
              <w:rPr>
                <w:szCs w:val="22"/>
                <w:lang w:val="ru-RU"/>
              </w:rPr>
              <w:t xml:space="preserve"> Ассоциированных членов, допущенных для участия в работе конкретной исследовательской комиссии.</w:t>
            </w:r>
            <w:r w:rsidR="004C7E08" w:rsidRPr="00657CBC">
              <w:rPr>
                <w:szCs w:val="22"/>
                <w:lang w:val="ru-RU"/>
              </w:rPr>
              <w:t xml:space="preserve"> Настоящий отчет охватывает период с</w:t>
            </w:r>
            <w:r w:rsidR="00657CBC" w:rsidRPr="00657CBC">
              <w:rPr>
                <w:szCs w:val="22"/>
                <w:lang w:val="ru-RU"/>
              </w:rPr>
              <w:t> </w:t>
            </w:r>
            <w:r w:rsidR="004C7E08" w:rsidRPr="00657CBC">
              <w:rPr>
                <w:szCs w:val="22"/>
                <w:lang w:val="ru-RU"/>
              </w:rPr>
              <w:t>1 января по 31 декабря 201</w:t>
            </w:r>
            <w:r w:rsidR="00D365F3" w:rsidRPr="00657CBC">
              <w:rPr>
                <w:szCs w:val="22"/>
                <w:lang w:val="ru-RU"/>
              </w:rPr>
              <w:t>9</w:t>
            </w:r>
            <w:r w:rsidR="004C7E08" w:rsidRPr="00657CBC">
              <w:rPr>
                <w:szCs w:val="22"/>
                <w:lang w:val="ru-RU"/>
              </w:rPr>
              <w:t> года</w:t>
            </w:r>
            <w:r w:rsidR="00D365F3" w:rsidRPr="00657CBC">
              <w:rPr>
                <w:szCs w:val="22"/>
                <w:lang w:val="ru-RU"/>
              </w:rPr>
              <w:t>.</w:t>
            </w:r>
          </w:p>
          <w:p w14:paraId="2871FC43" w14:textId="77777777" w:rsidR="002D2F57" w:rsidRPr="00657CBC" w:rsidRDefault="002D2F57" w:rsidP="00E55121">
            <w:pPr>
              <w:pStyle w:val="Headingb"/>
              <w:rPr>
                <w:lang w:val="ru-RU"/>
              </w:rPr>
            </w:pPr>
            <w:r w:rsidRPr="00657CBC">
              <w:rPr>
                <w:lang w:val="ru-RU"/>
              </w:rPr>
              <w:t xml:space="preserve">Необходимые </w:t>
            </w:r>
            <w:r w:rsidR="00F5225B" w:rsidRPr="00657CBC">
              <w:rPr>
                <w:lang w:val="ru-RU"/>
              </w:rPr>
              <w:t>действия</w:t>
            </w:r>
          </w:p>
          <w:p w14:paraId="37E77161" w14:textId="4746E21E" w:rsidR="002D2F57" w:rsidRPr="00657CBC" w:rsidRDefault="00E53651" w:rsidP="003E07AE">
            <w:pPr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 xml:space="preserve">Совету предлагается </w:t>
            </w:r>
            <w:r w:rsidRPr="00657CBC">
              <w:rPr>
                <w:b/>
                <w:bCs/>
                <w:szCs w:val="22"/>
                <w:lang w:val="ru-RU"/>
              </w:rPr>
              <w:t>рассмотреть</w:t>
            </w:r>
            <w:r w:rsidRPr="00657CBC">
              <w:rPr>
                <w:szCs w:val="22"/>
                <w:lang w:val="ru-RU"/>
              </w:rPr>
              <w:t xml:space="preserve"> просьбы об участии на предмет их соответствия процедуре Совета и </w:t>
            </w:r>
            <w:r w:rsidRPr="00657CBC">
              <w:rPr>
                <w:b/>
                <w:bCs/>
                <w:szCs w:val="22"/>
                <w:lang w:val="ru-RU"/>
              </w:rPr>
              <w:t>утвердить</w:t>
            </w:r>
            <w:r w:rsidRPr="00657CBC">
              <w:rPr>
                <w:szCs w:val="22"/>
                <w:lang w:val="ru-RU"/>
              </w:rPr>
              <w:t xml:space="preserve"> меры, принятые Генеральным секретарем в отношении допуска </w:t>
            </w:r>
            <w:r w:rsidR="00D365F3" w:rsidRPr="00657CBC">
              <w:rPr>
                <w:szCs w:val="22"/>
                <w:lang w:val="ru-RU"/>
              </w:rPr>
              <w:t>27</w:t>
            </w:r>
            <w:r w:rsidRPr="00657CBC">
              <w:rPr>
                <w:szCs w:val="22"/>
                <w:lang w:val="ru-RU"/>
              </w:rPr>
              <w:t xml:space="preserve"> объединений, занимающихся вопросами электросвязи, </w:t>
            </w:r>
            <w:r w:rsidR="00E01150" w:rsidRPr="00657CBC">
              <w:rPr>
                <w:szCs w:val="22"/>
                <w:lang w:val="ru-RU"/>
              </w:rPr>
              <w:t>на</w:t>
            </w:r>
            <w:r w:rsidR="00657CBC" w:rsidRPr="00657CBC">
              <w:rPr>
                <w:szCs w:val="22"/>
                <w:lang w:val="ru-RU"/>
              </w:rPr>
              <w:t> </w:t>
            </w:r>
            <w:r w:rsidR="00E01150" w:rsidRPr="00657CBC">
              <w:rPr>
                <w:szCs w:val="22"/>
                <w:lang w:val="ru-RU"/>
              </w:rPr>
              <w:t xml:space="preserve">которых приходится в </w:t>
            </w:r>
            <w:r w:rsidR="003E07AE" w:rsidRPr="00657CBC">
              <w:rPr>
                <w:szCs w:val="22"/>
                <w:lang w:val="ru-RU"/>
              </w:rPr>
              <w:t>целом</w:t>
            </w:r>
            <w:r w:rsidR="00E01150" w:rsidRPr="00657CBC">
              <w:rPr>
                <w:szCs w:val="22"/>
                <w:lang w:val="ru-RU"/>
              </w:rPr>
              <w:t xml:space="preserve"> </w:t>
            </w:r>
            <w:r w:rsidR="00D365F3" w:rsidRPr="00657CBC">
              <w:rPr>
                <w:szCs w:val="22"/>
                <w:lang w:val="ru-RU"/>
              </w:rPr>
              <w:t>31</w:t>
            </w:r>
            <w:r w:rsidR="00E01150" w:rsidRPr="00657CBC">
              <w:rPr>
                <w:szCs w:val="22"/>
                <w:lang w:val="ru-RU"/>
              </w:rPr>
              <w:t> просьб</w:t>
            </w:r>
            <w:r w:rsidR="00C77415" w:rsidRPr="00657CBC">
              <w:rPr>
                <w:szCs w:val="22"/>
                <w:lang w:val="ru-RU"/>
              </w:rPr>
              <w:t>а</w:t>
            </w:r>
            <w:r w:rsidR="00E01150" w:rsidRPr="00657CBC">
              <w:rPr>
                <w:szCs w:val="22"/>
                <w:lang w:val="ru-RU"/>
              </w:rPr>
              <w:t xml:space="preserve"> о членстве, </w:t>
            </w:r>
            <w:r w:rsidRPr="00657CBC">
              <w:rPr>
                <w:szCs w:val="22"/>
                <w:lang w:val="ru-RU"/>
              </w:rPr>
              <w:t>перечисленных в</w:t>
            </w:r>
            <w:r w:rsidR="00657CBC" w:rsidRPr="00657CBC">
              <w:rPr>
                <w:szCs w:val="22"/>
                <w:lang w:val="ru-RU"/>
              </w:rPr>
              <w:t> </w:t>
            </w:r>
            <w:r w:rsidRPr="00657CBC">
              <w:rPr>
                <w:szCs w:val="22"/>
                <w:lang w:val="ru-RU"/>
              </w:rPr>
              <w:t>Приложении.</w:t>
            </w:r>
          </w:p>
          <w:p w14:paraId="44F56450" w14:textId="77777777" w:rsidR="002D2F57" w:rsidRPr="00657CBC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657CBC">
              <w:rPr>
                <w:caps/>
                <w:szCs w:val="22"/>
                <w:lang w:val="ru-RU"/>
              </w:rPr>
              <w:t>____________</w:t>
            </w:r>
          </w:p>
          <w:p w14:paraId="1516353F" w14:textId="77777777" w:rsidR="002D2F57" w:rsidRPr="00657CBC" w:rsidRDefault="002D2F57">
            <w:pPr>
              <w:pStyle w:val="Headingb"/>
              <w:rPr>
                <w:szCs w:val="22"/>
                <w:lang w:val="ru-RU"/>
              </w:rPr>
            </w:pPr>
            <w:r w:rsidRPr="00657CBC">
              <w:rPr>
                <w:szCs w:val="22"/>
                <w:lang w:val="ru-RU"/>
              </w:rPr>
              <w:t>Справочные материалы</w:t>
            </w:r>
          </w:p>
          <w:p w14:paraId="10055FBF" w14:textId="79FA56A6" w:rsidR="002D2F57" w:rsidRPr="00657CBC" w:rsidRDefault="00080054" w:rsidP="003E07AE">
            <w:pPr>
              <w:spacing w:after="120"/>
              <w:rPr>
                <w:i/>
                <w:iCs/>
                <w:lang w:val="ru-RU"/>
              </w:rPr>
            </w:pPr>
            <w:hyperlink r:id="rId8" w:history="1">
              <w:r w:rsidR="00657CBC" w:rsidRPr="00657CBC">
                <w:rPr>
                  <w:rStyle w:val="Hyperlink"/>
                  <w:i/>
                  <w:iCs/>
                  <w:szCs w:val="22"/>
                  <w:lang w:val="ru-RU"/>
                </w:rPr>
                <w:t>К 2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30, 234, 237, 241A, 241C</w:t>
              </w:r>
            </w:hyperlink>
            <w:r w:rsidR="00E53651" w:rsidRPr="00657CBC">
              <w:rPr>
                <w:i/>
                <w:iCs/>
                <w:szCs w:val="22"/>
                <w:lang w:val="ru-RU"/>
              </w:rPr>
              <w:t>, C93</w:t>
            </w:r>
            <w:r w:rsidR="00B64DB8" w:rsidRPr="00657CBC">
              <w:rPr>
                <w:i/>
                <w:iCs/>
                <w:szCs w:val="22"/>
                <w:lang w:val="ru-RU"/>
              </w:rPr>
              <w:t>/</w:t>
            </w:r>
            <w:r w:rsidR="00E53651" w:rsidRPr="00657CBC">
              <w:rPr>
                <w:i/>
                <w:iCs/>
                <w:szCs w:val="22"/>
                <w:lang w:val="ru-RU"/>
              </w:rPr>
              <w:t xml:space="preserve">49, </w:t>
            </w:r>
            <w:hyperlink r:id="rId9" w:history="1"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C2000</w:t>
              </w:r>
              <w:r w:rsidR="00C77415" w:rsidRPr="00657CBC">
                <w:rPr>
                  <w:rStyle w:val="Hyperlink"/>
                  <w:i/>
                  <w:iCs/>
                  <w:szCs w:val="22"/>
                  <w:lang w:val="ru-RU"/>
                </w:rPr>
                <w:t>/</w:t>
              </w:r>
              <w:r w:rsidR="00E53651" w:rsidRPr="00657CBC">
                <w:rPr>
                  <w:rStyle w:val="Hyperlink"/>
                  <w:i/>
                  <w:iCs/>
                  <w:szCs w:val="22"/>
                  <w:lang w:val="ru-RU"/>
                </w:rPr>
                <w:t>33</w:t>
              </w:r>
            </w:hyperlink>
          </w:p>
        </w:tc>
      </w:tr>
    </w:tbl>
    <w:p w14:paraId="08A8C619" w14:textId="77777777" w:rsidR="003E07AE" w:rsidRPr="00657CBC" w:rsidRDefault="003E07AE" w:rsidP="003E07AE">
      <w:pPr>
        <w:rPr>
          <w:lang w:val="ru-RU"/>
        </w:rPr>
      </w:pPr>
      <w:r w:rsidRPr="00657CBC">
        <w:rPr>
          <w:lang w:val="ru-RU"/>
        </w:rPr>
        <w:br w:type="page"/>
      </w:r>
    </w:p>
    <w:p w14:paraId="4DC45F35" w14:textId="77777777" w:rsidR="00EC46B7" w:rsidRPr="00657CBC" w:rsidRDefault="00EC46B7" w:rsidP="00657CBC">
      <w:pPr>
        <w:pStyle w:val="Headingb"/>
        <w:rPr>
          <w:lang w:val="ru-RU"/>
        </w:rPr>
      </w:pPr>
      <w:r w:rsidRPr="00657CBC">
        <w:rPr>
          <w:lang w:val="ru-RU"/>
        </w:rPr>
        <w:lastRenderedPageBreak/>
        <w:t>Базовая информация</w:t>
      </w:r>
    </w:p>
    <w:p w14:paraId="018561F4" w14:textId="1BAE75C5" w:rsidR="00EC46B7" w:rsidRPr="00657CBC" w:rsidRDefault="00EC46B7" w:rsidP="003E07AE">
      <w:pPr>
        <w:rPr>
          <w:rFonts w:asciiTheme="minorHAnsi" w:hAnsiTheme="minorHAnsi" w:cstheme="minorHAnsi"/>
          <w:lang w:val="ru-RU"/>
        </w:rPr>
      </w:pPr>
      <w:r w:rsidRPr="00657CBC">
        <w:rPr>
          <w:rFonts w:asciiTheme="minorHAnsi" w:hAnsiTheme="minorHAnsi" w:cstheme="minorHAnsi"/>
          <w:lang w:val="ru-RU"/>
        </w:rPr>
        <w:t>1</w:t>
      </w:r>
      <w:r w:rsidRPr="00657CBC">
        <w:rPr>
          <w:rFonts w:asciiTheme="minorHAnsi" w:hAnsiTheme="minorHAnsi" w:cstheme="minorHAnsi"/>
          <w:lang w:val="ru-RU"/>
        </w:rPr>
        <w:tab/>
        <w:t xml:space="preserve">В 1993 году </w:t>
      </w:r>
      <w:r w:rsidRPr="00657CBC">
        <w:rPr>
          <w:lang w:val="ru-RU"/>
        </w:rPr>
        <w:t>Совет установил процедуры, регулирующие допуск и участие Членов Секторов (см. Документ C93</w:t>
      </w:r>
      <w:r w:rsidR="00C77415" w:rsidRPr="00657CBC">
        <w:rPr>
          <w:lang w:val="ru-RU"/>
        </w:rPr>
        <w:t>/</w:t>
      </w:r>
      <w:r w:rsidRPr="00657CBC">
        <w:rPr>
          <w:lang w:val="ru-RU"/>
        </w:rPr>
        <w:t>49</w:t>
      </w:r>
      <w:r w:rsidRPr="00657CBC">
        <w:rPr>
          <w:rFonts w:asciiTheme="minorHAnsi" w:hAnsiTheme="minorHAnsi" w:cstheme="minorHAnsi"/>
          <w:lang w:val="ru-RU"/>
        </w:rPr>
        <w:t>). В 2000 году</w:t>
      </w:r>
      <w:r w:rsidRPr="00657CBC">
        <w:rPr>
          <w:lang w:val="ru-RU"/>
        </w:rPr>
        <w:t xml:space="preserve"> Совет установил соответствующие процедуры для Ассоциированных членов.</w:t>
      </w:r>
    </w:p>
    <w:p w14:paraId="750B7E1E" w14:textId="77777777" w:rsidR="00EC46B7" w:rsidRPr="00657CBC" w:rsidRDefault="00EC46B7" w:rsidP="00EC46B7">
      <w:pPr>
        <w:rPr>
          <w:rFonts w:asciiTheme="minorHAnsi" w:hAnsiTheme="minorHAnsi" w:cstheme="minorHAnsi"/>
          <w:caps/>
          <w:lang w:val="ru-RU"/>
        </w:rPr>
      </w:pPr>
      <w:r w:rsidRPr="00657CBC">
        <w:rPr>
          <w:rFonts w:asciiTheme="minorHAnsi" w:hAnsiTheme="minorHAnsi" w:cstheme="minorHAnsi"/>
          <w:lang w:val="ru-RU"/>
        </w:rPr>
        <w:t>2</w:t>
      </w:r>
      <w:r w:rsidRPr="00657CBC">
        <w:rPr>
          <w:rFonts w:asciiTheme="minorHAnsi" w:hAnsiTheme="minorHAnsi" w:cstheme="minorHAnsi"/>
          <w:lang w:val="ru-RU"/>
        </w:rPr>
        <w:tab/>
      </w:r>
      <w:r w:rsidRPr="00657CBC">
        <w:rPr>
          <w:lang w:val="ru-RU"/>
        </w:rPr>
        <w:t>В соответствии со Статьей 19 Конвенции Члены Секторов, т. е. объединения и организации, отличные от администраций, поделены на три основные категории (К229, К230 и К231) с правами и обязанностями различного уровня, касающимися их участия в деятельности МСЭ</w:t>
      </w:r>
      <w:r w:rsidRPr="00657CBC">
        <w:rPr>
          <w:rFonts w:asciiTheme="minorHAnsi" w:hAnsiTheme="minorHAnsi" w:cstheme="minorHAnsi"/>
          <w:lang w:val="ru-RU"/>
        </w:rPr>
        <w:t>.</w:t>
      </w:r>
    </w:p>
    <w:p w14:paraId="54F232BE" w14:textId="58E90A7E" w:rsidR="00EC46B7" w:rsidRPr="00657CBC" w:rsidRDefault="00EC46B7" w:rsidP="00EC46B7">
      <w:pPr>
        <w:rPr>
          <w:rFonts w:asciiTheme="minorHAnsi" w:hAnsiTheme="minorHAnsi" w:cstheme="minorHAnsi"/>
          <w:bCs/>
          <w:lang w:val="ru-RU"/>
        </w:rPr>
      </w:pPr>
      <w:r w:rsidRPr="00657CBC">
        <w:rPr>
          <w:rFonts w:asciiTheme="minorHAnsi" w:hAnsiTheme="minorHAnsi" w:cstheme="minorHAnsi"/>
          <w:lang w:val="ru-RU"/>
        </w:rPr>
        <w:t>3</w:t>
      </w:r>
      <w:r w:rsidRPr="00657CBC">
        <w:rPr>
          <w:rFonts w:asciiTheme="minorHAnsi" w:hAnsiTheme="minorHAnsi" w:cstheme="minorHAnsi"/>
          <w:lang w:val="ru-RU"/>
        </w:rPr>
        <w:tab/>
      </w:r>
      <w:r w:rsidRPr="00657CBC">
        <w:rPr>
          <w:lang w:val="ru-RU"/>
        </w:rPr>
        <w:t>Согласно К241С, к Ассоциированным членам применяются соответствующие положения Статьи 19 Конвенции. Таким образом, к Ассоциированным членам, согласно их конкретной категории (К229, К230, К231), применяются те же процедуры допуска и участия, которые действуют в отношении объединений и организаций, упомянутых в этой статье</w:t>
      </w:r>
      <w:r w:rsidRPr="00657CBC">
        <w:rPr>
          <w:rFonts w:asciiTheme="minorHAnsi" w:hAnsiTheme="minorHAnsi" w:cstheme="minorHAnsi"/>
          <w:bCs/>
          <w:lang w:val="ru-RU"/>
        </w:rPr>
        <w:t>.</w:t>
      </w:r>
    </w:p>
    <w:p w14:paraId="6A919357" w14:textId="77777777" w:rsidR="00CB2860" w:rsidRPr="00657CBC" w:rsidRDefault="00CB2860" w:rsidP="00657CBC">
      <w:pPr>
        <w:spacing w:before="4560"/>
        <w:rPr>
          <w:rFonts w:asciiTheme="minorHAnsi" w:hAnsiTheme="minorHAnsi" w:cstheme="minorHAnsi"/>
          <w:b/>
          <w:caps/>
          <w:lang w:val="ru-RU"/>
        </w:rPr>
      </w:pPr>
      <w:r w:rsidRPr="00657CBC">
        <w:rPr>
          <w:rFonts w:asciiTheme="minorHAnsi" w:hAnsiTheme="minorHAnsi" w:cstheme="minorHAnsi"/>
          <w:b/>
          <w:lang w:val="ru-RU"/>
        </w:rPr>
        <w:t>Приложение</w:t>
      </w:r>
      <w:r w:rsidRPr="00657CBC">
        <w:rPr>
          <w:rFonts w:asciiTheme="minorHAnsi" w:hAnsiTheme="minorHAnsi" w:cstheme="minorHAnsi"/>
          <w:bCs/>
          <w:lang w:val="ru-RU"/>
        </w:rPr>
        <w:t>: 1</w:t>
      </w:r>
    </w:p>
    <w:p w14:paraId="6DCE5528" w14:textId="77777777" w:rsidR="00EC46B7" w:rsidRPr="00657CBC" w:rsidRDefault="00EC46B7" w:rsidP="00EC46B7">
      <w:pPr>
        <w:rPr>
          <w:lang w:val="ru-RU"/>
        </w:rPr>
      </w:pPr>
      <w:r w:rsidRPr="00657CBC">
        <w:rPr>
          <w:lang w:val="ru-RU"/>
        </w:rPr>
        <w:br w:type="page"/>
      </w:r>
    </w:p>
    <w:p w14:paraId="1FA5D698" w14:textId="77777777" w:rsidR="00EC46B7" w:rsidRPr="00657CBC" w:rsidRDefault="00EC46B7" w:rsidP="00657CBC">
      <w:pPr>
        <w:pStyle w:val="AnnexNo"/>
        <w:spacing w:before="0" w:after="0"/>
        <w:rPr>
          <w:lang w:val="ru-RU"/>
        </w:rPr>
      </w:pPr>
      <w:r w:rsidRPr="00657CBC">
        <w:rPr>
          <w:lang w:val="ru-RU"/>
        </w:rPr>
        <w:lastRenderedPageBreak/>
        <w:t>ПРИЛОЖЕНИЕ</w:t>
      </w:r>
    </w:p>
    <w:p w14:paraId="382650D2" w14:textId="77777777" w:rsidR="00EC46B7" w:rsidRPr="00657CBC" w:rsidRDefault="00EC46B7" w:rsidP="00657CBC">
      <w:pPr>
        <w:pStyle w:val="Annextitle"/>
        <w:rPr>
          <w:lang w:val="ru-RU"/>
        </w:rPr>
      </w:pPr>
      <w:r w:rsidRPr="00657CBC">
        <w:rPr>
          <w:lang w:val="ru-RU"/>
        </w:rPr>
        <w:t>Участие на предварительной основе объединений, занимающихся вопросами электросвязи (К230), в деятельности Секторов в качестве Членов Секторов и Ассоциированных членов</w:t>
      </w:r>
    </w:p>
    <w:p w14:paraId="5E08349A" w14:textId="70154B25" w:rsidR="00DC438A" w:rsidRPr="00657CBC" w:rsidRDefault="00EC46B7" w:rsidP="00657CBC">
      <w:pPr>
        <w:pStyle w:val="Normalaftertitle"/>
        <w:spacing w:after="240"/>
        <w:rPr>
          <w:lang w:val="ru-RU"/>
        </w:rPr>
      </w:pPr>
      <w:r w:rsidRPr="00657CBC">
        <w:rPr>
          <w:lang w:val="ru-RU"/>
        </w:rPr>
        <w:t>В соответствии с Документом С93</w:t>
      </w:r>
      <w:r w:rsidR="003F606F" w:rsidRPr="00657CBC">
        <w:rPr>
          <w:lang w:val="ru-RU"/>
        </w:rPr>
        <w:t>.</w:t>
      </w:r>
      <w:r w:rsidRPr="00657CBC">
        <w:rPr>
          <w:lang w:val="ru-RU"/>
        </w:rPr>
        <w:t>49 Совету предлагается утвердить меры, принятые Генеральным секретарем в отношении "объединений, занимающихся вопросами электросвязи" (К230), которые были на предварительной основе включены в списки Членов Секторов и Ассоциированных членов. За период с</w:t>
      </w:r>
      <w:r w:rsidR="00CB2860" w:rsidRPr="00657CBC">
        <w:rPr>
          <w:lang w:val="ru-RU"/>
        </w:rPr>
        <w:t xml:space="preserve"> 1 января по 31 декабря 201</w:t>
      </w:r>
      <w:r w:rsidR="00D365F3" w:rsidRPr="00657CBC">
        <w:rPr>
          <w:lang w:val="ru-RU"/>
        </w:rPr>
        <w:t>9</w:t>
      </w:r>
      <w:r w:rsidR="00CB2860" w:rsidRPr="00657CBC">
        <w:rPr>
          <w:lang w:val="ru-RU"/>
        </w:rPr>
        <w:t> года</w:t>
      </w:r>
      <w:r w:rsidRPr="00657CBC">
        <w:rPr>
          <w:lang w:val="ru-RU"/>
        </w:rPr>
        <w:t xml:space="preserve"> было получено </w:t>
      </w:r>
      <w:r w:rsidR="00D365F3" w:rsidRPr="00657CBC">
        <w:rPr>
          <w:lang w:val="ru-RU"/>
        </w:rPr>
        <w:t>семнадцать</w:t>
      </w:r>
      <w:r w:rsidR="00CB2860" w:rsidRPr="00657CBC">
        <w:rPr>
          <w:lang w:val="ru-RU"/>
        </w:rPr>
        <w:t xml:space="preserve"> </w:t>
      </w:r>
      <w:r w:rsidRPr="00657CBC">
        <w:rPr>
          <w:lang w:val="ru-RU"/>
        </w:rPr>
        <w:t xml:space="preserve">таких просьб о принятии в Члены Секторов и </w:t>
      </w:r>
      <w:r w:rsidR="00D365F3" w:rsidRPr="00657CBC">
        <w:rPr>
          <w:lang w:val="ru-RU"/>
        </w:rPr>
        <w:t>четырнадцать</w:t>
      </w:r>
      <w:r w:rsidR="00CB2860" w:rsidRPr="00657CBC">
        <w:rPr>
          <w:lang w:val="ru-RU"/>
        </w:rPr>
        <w:t xml:space="preserve"> </w:t>
      </w:r>
      <w:r w:rsidRPr="00657CBC">
        <w:rPr>
          <w:lang w:val="ru-RU"/>
        </w:rPr>
        <w:t>просьб о принятии в Ассоциированные члены.</w:t>
      </w:r>
      <w:r w:rsidR="00DC438A" w:rsidRPr="00657CBC">
        <w:rPr>
          <w:lang w:val="ru-RU"/>
        </w:rPr>
        <w:t xml:space="preserve"> </w:t>
      </w:r>
    </w:p>
    <w:p w14:paraId="1F11AB6D" w14:textId="77777777" w:rsidR="00EC46B7" w:rsidRPr="00657CBC" w:rsidRDefault="00EC46B7" w:rsidP="003E07AE">
      <w:pPr>
        <w:pStyle w:val="Tabletitle"/>
        <w:rPr>
          <w:lang w:val="ru-RU"/>
        </w:rPr>
      </w:pPr>
      <w:r w:rsidRPr="00657CBC">
        <w:rPr>
          <w:lang w:val="ru-RU"/>
        </w:rPr>
        <w:t>Члены Секторов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991"/>
        <w:gridCol w:w="991"/>
        <w:gridCol w:w="1701"/>
        <w:gridCol w:w="1990"/>
      </w:tblGrid>
      <w:tr w:rsidR="00EC46B7" w:rsidRPr="00657CBC" w14:paraId="7C0EE4AB" w14:textId="77777777" w:rsidTr="00657CBC">
        <w:trPr>
          <w:cantSplit/>
        </w:trPr>
        <w:tc>
          <w:tcPr>
            <w:tcW w:w="2689" w:type="dxa"/>
            <w:vAlign w:val="center"/>
          </w:tcPr>
          <w:p w14:paraId="03EA485F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Член Сектора</w:t>
            </w:r>
          </w:p>
        </w:tc>
        <w:tc>
          <w:tcPr>
            <w:tcW w:w="1275" w:type="dxa"/>
            <w:vAlign w:val="center"/>
          </w:tcPr>
          <w:p w14:paraId="4DE71AD6" w14:textId="77777777" w:rsidR="00EC46B7" w:rsidRPr="00657CBC" w:rsidRDefault="00EC46B7" w:rsidP="00657CBC">
            <w:pPr>
              <w:pStyle w:val="Tablehead"/>
              <w:ind w:left="-57" w:right="-57"/>
              <w:rPr>
                <w:lang w:val="ru-RU"/>
              </w:rPr>
            </w:pPr>
            <w:r w:rsidRPr="00657CBC">
              <w:rPr>
                <w:lang w:val="ru-RU"/>
              </w:rPr>
              <w:t>Начиная с</w:t>
            </w:r>
          </w:p>
        </w:tc>
        <w:tc>
          <w:tcPr>
            <w:tcW w:w="991" w:type="dxa"/>
            <w:vAlign w:val="center"/>
          </w:tcPr>
          <w:p w14:paraId="35FD51AB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Сектор</w:t>
            </w:r>
          </w:p>
        </w:tc>
        <w:tc>
          <w:tcPr>
            <w:tcW w:w="991" w:type="dxa"/>
            <w:vAlign w:val="center"/>
          </w:tcPr>
          <w:p w14:paraId="5232E35D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14:paraId="05494340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Сообщено в уведомлении №</w:t>
            </w:r>
          </w:p>
        </w:tc>
        <w:tc>
          <w:tcPr>
            <w:tcW w:w="1990" w:type="dxa"/>
            <w:vAlign w:val="center"/>
          </w:tcPr>
          <w:p w14:paraId="66A5A745" w14:textId="77777777" w:rsidR="00EC46B7" w:rsidRPr="00657CBC" w:rsidRDefault="00EC46B7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Утверждено администрацией</w:t>
            </w:r>
          </w:p>
        </w:tc>
      </w:tr>
      <w:tr w:rsidR="00DC438A" w:rsidRPr="00657CBC" w14:paraId="51BCA58A" w14:textId="77777777" w:rsidTr="00657CBC">
        <w:trPr>
          <w:cantSplit/>
        </w:trPr>
        <w:tc>
          <w:tcPr>
            <w:tcW w:w="2689" w:type="dxa"/>
          </w:tcPr>
          <w:p w14:paraId="626775D2" w14:textId="756F1A49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ACES </w:t>
            </w:r>
            <w:proofErr w:type="spellStart"/>
            <w:r w:rsidRPr="00657CBC">
              <w:rPr>
                <w:b/>
                <w:bCs/>
                <w:lang w:val="ru-RU"/>
              </w:rPr>
              <w:t>Inc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361FE350" w14:textId="131E786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10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00604EBB" w14:textId="40A828D5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09B9072C" w14:textId="2891F82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A54CF0C" w14:textId="3E9C662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1623</w:t>
            </w:r>
          </w:p>
        </w:tc>
        <w:tc>
          <w:tcPr>
            <w:tcW w:w="1990" w:type="dxa"/>
          </w:tcPr>
          <w:p w14:paraId="4297B9B8" w14:textId="2C2F9B91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787117F5" w14:textId="77777777" w:rsidTr="00657CBC">
        <w:trPr>
          <w:cantSplit/>
        </w:trPr>
        <w:tc>
          <w:tcPr>
            <w:tcW w:w="2689" w:type="dxa"/>
          </w:tcPr>
          <w:p w14:paraId="4D27919F" w14:textId="6E64F42C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Amazon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Web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Services, </w:t>
            </w:r>
            <w:proofErr w:type="spellStart"/>
            <w:r w:rsidRPr="00657CBC">
              <w:rPr>
                <w:b/>
                <w:bCs/>
                <w:lang w:val="ru-RU"/>
              </w:rPr>
              <w:t>Inc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020A6F96" w14:textId="0E638654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5677367" w14:textId="0D448567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CC3332D" w14:textId="6CF213E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14:paraId="778F2062" w14:textId="61E1F0B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90" w:type="dxa"/>
          </w:tcPr>
          <w:p w14:paraId="48DA440A" w14:textId="77777777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593DB661" w14:textId="77777777" w:rsidTr="00657CBC">
        <w:trPr>
          <w:cantSplit/>
        </w:trPr>
        <w:tc>
          <w:tcPr>
            <w:tcW w:w="2689" w:type="dxa"/>
          </w:tcPr>
          <w:p w14:paraId="25B11A86" w14:textId="45D26C80" w:rsidR="00DC438A" w:rsidRPr="00657CBC" w:rsidRDefault="00DC438A" w:rsidP="00657CBC">
            <w:pPr>
              <w:pStyle w:val="Tabletext"/>
              <w:spacing w:before="20" w:after="20"/>
              <w:rPr>
                <w:b/>
                <w:bCs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Credit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Pilot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PLC</w:t>
            </w:r>
          </w:p>
        </w:tc>
        <w:tc>
          <w:tcPr>
            <w:tcW w:w="1275" w:type="dxa"/>
          </w:tcPr>
          <w:p w14:paraId="16535EB9" w14:textId="7E05716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1765A318" w14:textId="5BD2FC7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</w:t>
            </w:r>
            <w:r w:rsidR="003F606F" w:rsidRPr="00657CBC">
              <w:rPr>
                <w:lang w:val="ru-RU"/>
              </w:rPr>
              <w:t>Т</w:t>
            </w:r>
          </w:p>
        </w:tc>
        <w:tc>
          <w:tcPr>
            <w:tcW w:w="991" w:type="dxa"/>
          </w:tcPr>
          <w:p w14:paraId="312E98ED" w14:textId="51DFC32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63AD8154" w14:textId="4EE78406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90" w:type="dxa"/>
          </w:tcPr>
          <w:p w14:paraId="12476D6D" w14:textId="5F2E0056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Кипр</w:t>
            </w:r>
          </w:p>
        </w:tc>
      </w:tr>
      <w:tr w:rsidR="003F606F" w:rsidRPr="00657CBC" w14:paraId="3E66B454" w14:textId="77777777" w:rsidTr="00657CBC">
        <w:trPr>
          <w:cantSplit/>
        </w:trPr>
        <w:tc>
          <w:tcPr>
            <w:tcW w:w="2689" w:type="dxa"/>
          </w:tcPr>
          <w:p w14:paraId="2F8A8187" w14:textId="61E99F54" w:rsidR="003F606F" w:rsidRPr="00657CBC" w:rsidRDefault="003F606F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Loon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LLC</w:t>
            </w:r>
          </w:p>
        </w:tc>
        <w:tc>
          <w:tcPr>
            <w:tcW w:w="1275" w:type="dxa"/>
          </w:tcPr>
          <w:p w14:paraId="6F97ED29" w14:textId="6DFEF983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11.04.2019 г.</w:t>
            </w:r>
          </w:p>
        </w:tc>
        <w:tc>
          <w:tcPr>
            <w:tcW w:w="991" w:type="dxa"/>
          </w:tcPr>
          <w:p w14:paraId="327224EC" w14:textId="4AEE5C1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5FFF4248" w14:textId="12D3127C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14:paraId="5E9EA81C" w14:textId="570BC6E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07A41FDA" w14:textId="494DC410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3F606F" w:rsidRPr="00657CBC" w14:paraId="08819651" w14:textId="77777777" w:rsidTr="00657CBC">
        <w:trPr>
          <w:cantSplit/>
        </w:trPr>
        <w:tc>
          <w:tcPr>
            <w:tcW w:w="2689" w:type="dxa"/>
          </w:tcPr>
          <w:p w14:paraId="0520D4F5" w14:textId="60EFFFA4" w:rsidR="003F606F" w:rsidRPr="00657CBC" w:rsidRDefault="003F606F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MADA </w:t>
            </w:r>
            <w:r w:rsidR="00657CBC" w:rsidRPr="00657CBC">
              <w:rPr>
                <w:b/>
                <w:bCs/>
                <w:lang w:val="ru-RU"/>
              </w:rPr>
              <w:t>−</w:t>
            </w:r>
            <w:r w:rsidRPr="00657CBC">
              <w:rPr>
                <w:b/>
                <w:bCs/>
                <w:lang w:val="ru-RU"/>
              </w:rPr>
              <w:t xml:space="preserve"> Центр </w:t>
            </w:r>
            <w:proofErr w:type="spellStart"/>
            <w:r w:rsidRPr="00657CBC">
              <w:rPr>
                <w:b/>
                <w:bCs/>
                <w:lang w:val="ru-RU"/>
              </w:rPr>
              <w:t>ассистивных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технологий Катара</w:t>
            </w:r>
          </w:p>
        </w:tc>
        <w:tc>
          <w:tcPr>
            <w:tcW w:w="1275" w:type="dxa"/>
          </w:tcPr>
          <w:p w14:paraId="579677B2" w14:textId="1836C02E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11.12.2019 г.</w:t>
            </w:r>
          </w:p>
        </w:tc>
        <w:tc>
          <w:tcPr>
            <w:tcW w:w="991" w:type="dxa"/>
          </w:tcPr>
          <w:p w14:paraId="427AC673" w14:textId="27440A05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7B1BFAFF" w14:textId="2605BB46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14:paraId="7B7904F1" w14:textId="21630E9D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1625</w:t>
            </w:r>
          </w:p>
        </w:tc>
        <w:tc>
          <w:tcPr>
            <w:tcW w:w="1990" w:type="dxa"/>
          </w:tcPr>
          <w:p w14:paraId="6CBF7893" w14:textId="539DC218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Катар</w:t>
            </w:r>
          </w:p>
        </w:tc>
      </w:tr>
      <w:tr w:rsidR="003F606F" w:rsidRPr="00657CBC" w14:paraId="369E9A55" w14:textId="77777777" w:rsidTr="00657CBC">
        <w:trPr>
          <w:cantSplit/>
        </w:trPr>
        <w:tc>
          <w:tcPr>
            <w:tcW w:w="2689" w:type="dxa"/>
          </w:tcPr>
          <w:p w14:paraId="6E705F17" w14:textId="7B90F46F" w:rsidR="003F606F" w:rsidRPr="00657CBC" w:rsidRDefault="00C94D80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Национальное управление универсального обслуживания в сфере электросвязи</w:t>
            </w:r>
            <w:r w:rsidR="00992B73" w:rsidRPr="00657CBC">
              <w:rPr>
                <w:b/>
                <w:bCs/>
                <w:lang w:val="ru-RU"/>
              </w:rPr>
              <w:t>/</w:t>
            </w:r>
            <w:r w:rsidRPr="00657CBC">
              <w:rPr>
                <w:b/>
                <w:bCs/>
                <w:lang w:val="ru-RU"/>
              </w:rPr>
              <w:t>ИКТ</w:t>
            </w:r>
          </w:p>
        </w:tc>
        <w:tc>
          <w:tcPr>
            <w:tcW w:w="1275" w:type="dxa"/>
          </w:tcPr>
          <w:p w14:paraId="67FCE200" w14:textId="24F1E9F8" w:rsidR="003F606F" w:rsidRPr="00657CBC" w:rsidRDefault="003F606F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11.07.2019</w:t>
            </w:r>
            <w:bookmarkStart w:id="3" w:name="_GoBack"/>
            <w:bookmarkEnd w:id="3"/>
            <w:r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B770286" w14:textId="343D2754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FA8B76E" w14:textId="010B1946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1691CE68" w14:textId="2382B1EF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90" w:type="dxa"/>
          </w:tcPr>
          <w:p w14:paraId="72A81E48" w14:textId="15D72E22" w:rsidR="003F606F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Кот-д'Ивуар</w:t>
            </w:r>
          </w:p>
        </w:tc>
      </w:tr>
      <w:tr w:rsidR="00DC438A" w:rsidRPr="00657CBC" w14:paraId="7E7531B6" w14:textId="77777777" w:rsidTr="00657CBC">
        <w:trPr>
          <w:cantSplit/>
        </w:trPr>
        <w:tc>
          <w:tcPr>
            <w:tcW w:w="2689" w:type="dxa"/>
          </w:tcPr>
          <w:p w14:paraId="7D937130" w14:textId="3A2678E3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Nufront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657CBC">
              <w:rPr>
                <w:b/>
                <w:bCs/>
                <w:lang w:val="ru-RU"/>
              </w:rPr>
              <w:t>Beijing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) </w:t>
            </w:r>
            <w:proofErr w:type="spellStart"/>
            <w:r w:rsidRPr="00657CBC">
              <w:rPr>
                <w:b/>
                <w:bCs/>
                <w:lang w:val="ru-RU"/>
              </w:rPr>
              <w:t>Technology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Group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Co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. </w:t>
            </w:r>
            <w:proofErr w:type="spellStart"/>
            <w:r w:rsidRPr="00657CBC">
              <w:rPr>
                <w:b/>
                <w:bCs/>
                <w:lang w:val="ru-RU"/>
              </w:rPr>
              <w:t>Ltd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1C6A3520" w14:textId="5EB37789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06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3184DBAD" w14:textId="02D025A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50EC4786" w14:textId="0C01DCD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380CB0E" w14:textId="2004215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90" w:type="dxa"/>
          </w:tcPr>
          <w:p w14:paraId="4EFA96BA" w14:textId="77777777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Китай</w:t>
            </w:r>
          </w:p>
        </w:tc>
      </w:tr>
      <w:tr w:rsidR="00DC438A" w:rsidRPr="00657CBC" w14:paraId="1679FAD4" w14:textId="77777777" w:rsidTr="00657CBC">
        <w:trPr>
          <w:cantSplit/>
        </w:trPr>
        <w:tc>
          <w:tcPr>
            <w:tcW w:w="2689" w:type="dxa"/>
          </w:tcPr>
          <w:p w14:paraId="710112A4" w14:textId="361B89B0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Reliance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Jio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Infocomm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513523C6" w14:textId="285E9D71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EAA490E" w14:textId="13ECC7E1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65C18E07" w14:textId="7085230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4D728AC5" w14:textId="0A7BB7C0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3E427471" w14:textId="3213C092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149CC55E" w14:textId="77777777" w:rsidTr="00657CBC">
        <w:trPr>
          <w:cantSplit/>
        </w:trPr>
        <w:tc>
          <w:tcPr>
            <w:tcW w:w="2689" w:type="dxa"/>
          </w:tcPr>
          <w:p w14:paraId="50D15280" w14:textId="59C36894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Reliance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Jio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Infocomm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0956C814" w14:textId="49D4C0B5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14656FE" w14:textId="3FA5DD41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62844329" w14:textId="299568A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07116386" w14:textId="4744E9B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4123C72C" w14:textId="3C17DE6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2D4AD914" w14:textId="77777777" w:rsidTr="00657CBC">
        <w:trPr>
          <w:cantSplit/>
        </w:trPr>
        <w:tc>
          <w:tcPr>
            <w:tcW w:w="2689" w:type="dxa"/>
          </w:tcPr>
          <w:p w14:paraId="0A8BC8F4" w14:textId="0207C8DF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Reliance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Jio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Infocomm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2FA8E214" w14:textId="07B01703" w:rsidR="003F606F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CF5DDE6" w14:textId="5482E762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7F4EA913" w14:textId="2A9F9FA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07B94D18" w14:textId="39C7B8D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6ACF49B0" w14:textId="401C927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Индия</w:t>
            </w:r>
          </w:p>
        </w:tc>
      </w:tr>
      <w:tr w:rsidR="00DC438A" w:rsidRPr="00657CBC" w14:paraId="1A73CA85" w14:textId="77777777" w:rsidTr="00657CBC">
        <w:trPr>
          <w:cantSplit/>
        </w:trPr>
        <w:tc>
          <w:tcPr>
            <w:tcW w:w="2689" w:type="dxa"/>
          </w:tcPr>
          <w:p w14:paraId="5E575D8D" w14:textId="5FE7F44D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RKF </w:t>
            </w:r>
            <w:proofErr w:type="spellStart"/>
            <w:r w:rsidRPr="00657CBC">
              <w:rPr>
                <w:b/>
                <w:bCs/>
                <w:lang w:val="ru-RU"/>
              </w:rPr>
              <w:t>Engineering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Solutions</w:t>
            </w:r>
            <w:proofErr w:type="spellEnd"/>
            <w:r w:rsidRPr="00657CBC">
              <w:rPr>
                <w:b/>
                <w:bCs/>
                <w:lang w:val="ru-RU"/>
              </w:rPr>
              <w:t>, LLC</w:t>
            </w:r>
          </w:p>
        </w:tc>
        <w:tc>
          <w:tcPr>
            <w:tcW w:w="1275" w:type="dxa"/>
          </w:tcPr>
          <w:p w14:paraId="58ACC1D0" w14:textId="4F9721F4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15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04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6942F5C" w14:textId="5BE5A75A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2DE9E4B8" w14:textId="25BA8BC4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00F829E9" w14:textId="3E0B37B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1617</w:t>
            </w:r>
          </w:p>
        </w:tc>
        <w:tc>
          <w:tcPr>
            <w:tcW w:w="1990" w:type="dxa"/>
          </w:tcPr>
          <w:p w14:paraId="4B6C7290" w14:textId="1BE7B60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3826D3E4" w14:textId="77777777" w:rsidTr="00657CBC">
        <w:trPr>
          <w:cantSplit/>
        </w:trPr>
        <w:tc>
          <w:tcPr>
            <w:tcW w:w="2689" w:type="dxa"/>
          </w:tcPr>
          <w:p w14:paraId="49E6D93B" w14:textId="2D1024CD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SomosGov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Inc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382896FC" w14:textId="4DEB63E0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09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10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08350044" w14:textId="485E2D00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7457E573" w14:textId="45FDA8B3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6B0A682F" w14:textId="4F65745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1623</w:t>
            </w:r>
          </w:p>
        </w:tc>
        <w:tc>
          <w:tcPr>
            <w:tcW w:w="1990" w:type="dxa"/>
          </w:tcPr>
          <w:p w14:paraId="094BB336" w14:textId="6443177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DC438A" w:rsidRPr="00657CBC" w14:paraId="7EA0C28D" w14:textId="77777777" w:rsidTr="00657CBC">
        <w:trPr>
          <w:cantSplit/>
        </w:trPr>
        <w:tc>
          <w:tcPr>
            <w:tcW w:w="2689" w:type="dxa"/>
          </w:tcPr>
          <w:p w14:paraId="5D6D0787" w14:textId="1749BA39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Subah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Infosolutions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Ghana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3AC6B0AB" w14:textId="6DCD8E4A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3746CCE" w14:textId="38B3795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МСЭ-R</w:t>
            </w:r>
          </w:p>
        </w:tc>
        <w:tc>
          <w:tcPr>
            <w:tcW w:w="991" w:type="dxa"/>
          </w:tcPr>
          <w:p w14:paraId="547F0F20" w14:textId="6F644DDB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297414DF" w14:textId="022D406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6551651C" w14:textId="718E3168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798C72D2" w14:textId="77777777" w:rsidTr="00657CBC">
        <w:trPr>
          <w:cantSplit/>
        </w:trPr>
        <w:tc>
          <w:tcPr>
            <w:tcW w:w="2689" w:type="dxa"/>
          </w:tcPr>
          <w:p w14:paraId="0D1C8656" w14:textId="18F78CEF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Subah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Infosolutions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Ghana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1A5A538E" w14:textId="62D2CCBB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16443EE9" w14:textId="6A6F6413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532E3FB1" w14:textId="3CE472CB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304E5B58" w14:textId="1D0C0FCD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491303FA" w14:textId="51212A9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578A2134" w14:textId="77777777" w:rsidTr="00657CBC">
        <w:trPr>
          <w:cantSplit/>
        </w:trPr>
        <w:tc>
          <w:tcPr>
            <w:tcW w:w="2689" w:type="dxa"/>
          </w:tcPr>
          <w:p w14:paraId="0477BDB9" w14:textId="03452D68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Subah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Infosolutions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Ghana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00B60DBF" w14:textId="63F909E1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6339F9F4" w14:textId="2D00691E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МСЭ-D</w:t>
            </w:r>
          </w:p>
        </w:tc>
        <w:tc>
          <w:tcPr>
            <w:tcW w:w="991" w:type="dxa"/>
          </w:tcPr>
          <w:p w14:paraId="4236EDDE" w14:textId="6D83C96F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16</w:t>
            </w:r>
          </w:p>
        </w:tc>
        <w:tc>
          <w:tcPr>
            <w:tcW w:w="1701" w:type="dxa"/>
          </w:tcPr>
          <w:p w14:paraId="505035FD" w14:textId="72C6EC4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1615</w:t>
            </w:r>
          </w:p>
        </w:tc>
        <w:tc>
          <w:tcPr>
            <w:tcW w:w="1990" w:type="dxa"/>
          </w:tcPr>
          <w:p w14:paraId="30340AAB" w14:textId="045077D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Гана</w:t>
            </w:r>
          </w:p>
        </w:tc>
      </w:tr>
      <w:tr w:rsidR="00DC438A" w:rsidRPr="00657CBC" w14:paraId="43F1988A" w14:textId="77777777" w:rsidTr="00657CBC">
        <w:trPr>
          <w:cantSplit/>
        </w:trPr>
        <w:tc>
          <w:tcPr>
            <w:tcW w:w="2689" w:type="dxa"/>
          </w:tcPr>
          <w:p w14:paraId="7C752C18" w14:textId="5CAE5BCE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>VOLKSWAGEN AG</w:t>
            </w:r>
          </w:p>
        </w:tc>
        <w:tc>
          <w:tcPr>
            <w:tcW w:w="1275" w:type="dxa"/>
          </w:tcPr>
          <w:p w14:paraId="3629887C" w14:textId="5F0BB39F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22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7265C8F2" w14:textId="1279873D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45DAEC31" w14:textId="19787BAC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7AA3EC70" w14:textId="5463A1EE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90" w:type="dxa"/>
          </w:tcPr>
          <w:p w14:paraId="7DB28051" w14:textId="03499E3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Германия</w:t>
            </w:r>
          </w:p>
        </w:tc>
      </w:tr>
      <w:tr w:rsidR="00DC438A" w:rsidRPr="00657CBC" w14:paraId="78C31936" w14:textId="77777777" w:rsidTr="00657CBC">
        <w:trPr>
          <w:cantSplit/>
        </w:trPr>
        <w:tc>
          <w:tcPr>
            <w:tcW w:w="2689" w:type="dxa"/>
          </w:tcPr>
          <w:p w14:paraId="2DC6104D" w14:textId="5E5DFC20" w:rsidR="00DC438A" w:rsidRPr="00657CBC" w:rsidRDefault="00DC438A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XPRIZE </w:t>
            </w:r>
            <w:proofErr w:type="spellStart"/>
            <w:r w:rsidRPr="00657CBC">
              <w:rPr>
                <w:b/>
                <w:bCs/>
                <w:lang w:val="ru-RU"/>
              </w:rPr>
              <w:t>Foundation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Inc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226C1744" w14:textId="75836A26" w:rsidR="00DC438A" w:rsidRPr="00657CBC" w:rsidRDefault="00DC438A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21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08</w:t>
            </w:r>
            <w:r w:rsidR="003F606F" w:rsidRPr="00657CBC">
              <w:rPr>
                <w:lang w:val="ru-RU"/>
              </w:rPr>
              <w:t>.</w:t>
            </w:r>
            <w:r w:rsidRPr="00657CBC">
              <w:rPr>
                <w:lang w:val="ru-RU"/>
              </w:rPr>
              <w:t>2019</w:t>
            </w:r>
            <w:r w:rsidR="003F606F" w:rsidRPr="00657CBC">
              <w:rPr>
                <w:lang w:val="ru-RU"/>
              </w:rPr>
              <w:t xml:space="preserve"> г.</w:t>
            </w:r>
          </w:p>
        </w:tc>
        <w:tc>
          <w:tcPr>
            <w:tcW w:w="991" w:type="dxa"/>
          </w:tcPr>
          <w:p w14:paraId="27C55582" w14:textId="1D14705B" w:rsidR="00DC438A" w:rsidRPr="00657CBC" w:rsidRDefault="003F606F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МСЭ-Т</w:t>
            </w:r>
          </w:p>
        </w:tc>
        <w:tc>
          <w:tcPr>
            <w:tcW w:w="991" w:type="dxa"/>
          </w:tcPr>
          <w:p w14:paraId="586E32D8" w14:textId="67CDDCEA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</w:t>
            </w:r>
            <w:r w:rsidR="00A36713" w:rsidRPr="00657CBC">
              <w:rPr>
                <w:lang w:val="ru-RU"/>
              </w:rPr>
              <w:t>/</w:t>
            </w:r>
            <w:r w:rsidRPr="00657CBC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14:paraId="16A16169" w14:textId="0D481995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1621</w:t>
            </w:r>
          </w:p>
        </w:tc>
        <w:tc>
          <w:tcPr>
            <w:tcW w:w="1990" w:type="dxa"/>
          </w:tcPr>
          <w:p w14:paraId="4822C3EC" w14:textId="58C30139" w:rsidR="00DC438A" w:rsidRPr="00657CBC" w:rsidRDefault="00DC438A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</w:tbl>
    <w:p w14:paraId="60986072" w14:textId="77777777" w:rsidR="00EC46B7" w:rsidRPr="00657CBC" w:rsidRDefault="00EC46B7" w:rsidP="00EC46B7">
      <w:pPr>
        <w:pStyle w:val="Tabletitle"/>
        <w:spacing w:before="480"/>
        <w:rPr>
          <w:lang w:val="ru-RU"/>
        </w:rPr>
      </w:pPr>
      <w:r w:rsidRPr="00657CBC">
        <w:rPr>
          <w:lang w:val="ru-RU"/>
        </w:rPr>
        <w:lastRenderedPageBreak/>
        <w:t>Ассоциированные члены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275"/>
        <w:gridCol w:w="993"/>
        <w:gridCol w:w="992"/>
        <w:gridCol w:w="1701"/>
        <w:gridCol w:w="1985"/>
      </w:tblGrid>
      <w:tr w:rsidR="00B139B2" w:rsidRPr="00657CBC" w14:paraId="516E9BCE" w14:textId="77777777" w:rsidTr="00657CBC">
        <w:trPr>
          <w:cantSplit/>
          <w:tblHeader/>
        </w:trPr>
        <w:tc>
          <w:tcPr>
            <w:tcW w:w="2689" w:type="dxa"/>
            <w:vAlign w:val="center"/>
          </w:tcPr>
          <w:p w14:paraId="50B8CF8D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Ассоциированный член</w:t>
            </w:r>
          </w:p>
        </w:tc>
        <w:tc>
          <w:tcPr>
            <w:tcW w:w="1275" w:type="dxa"/>
            <w:vAlign w:val="center"/>
          </w:tcPr>
          <w:p w14:paraId="5CFF41C4" w14:textId="77777777" w:rsidR="00B139B2" w:rsidRPr="00657CBC" w:rsidRDefault="00B139B2" w:rsidP="00657CBC">
            <w:pPr>
              <w:pStyle w:val="Tablehead"/>
              <w:ind w:left="-57" w:right="-57"/>
              <w:rPr>
                <w:lang w:val="ru-RU"/>
              </w:rPr>
            </w:pPr>
            <w:r w:rsidRPr="00657CBC">
              <w:rPr>
                <w:lang w:val="ru-RU"/>
              </w:rPr>
              <w:t>Начиная с</w:t>
            </w:r>
          </w:p>
        </w:tc>
        <w:tc>
          <w:tcPr>
            <w:tcW w:w="993" w:type="dxa"/>
            <w:vAlign w:val="center"/>
          </w:tcPr>
          <w:p w14:paraId="478AEB79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ИК Сектора</w:t>
            </w:r>
          </w:p>
        </w:tc>
        <w:tc>
          <w:tcPr>
            <w:tcW w:w="992" w:type="dxa"/>
          </w:tcPr>
          <w:p w14:paraId="534E17C1" w14:textId="7C40D85D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Класс взносов</w:t>
            </w:r>
          </w:p>
        </w:tc>
        <w:tc>
          <w:tcPr>
            <w:tcW w:w="1701" w:type="dxa"/>
            <w:vAlign w:val="center"/>
          </w:tcPr>
          <w:p w14:paraId="377850AE" w14:textId="7F329A15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Сообщено в уведомлении №</w:t>
            </w:r>
          </w:p>
        </w:tc>
        <w:tc>
          <w:tcPr>
            <w:tcW w:w="1985" w:type="dxa"/>
            <w:vAlign w:val="center"/>
          </w:tcPr>
          <w:p w14:paraId="1DBC073E" w14:textId="77777777" w:rsidR="00B139B2" w:rsidRPr="00657CBC" w:rsidRDefault="00B139B2" w:rsidP="009903C6">
            <w:pPr>
              <w:pStyle w:val="Tablehead"/>
              <w:rPr>
                <w:lang w:val="ru-RU"/>
              </w:rPr>
            </w:pPr>
            <w:r w:rsidRPr="00657CBC">
              <w:rPr>
                <w:lang w:val="ru-RU"/>
              </w:rPr>
              <w:t>Утверждено администрацией</w:t>
            </w:r>
          </w:p>
        </w:tc>
      </w:tr>
      <w:tr w:rsidR="00B139B2" w:rsidRPr="00657CBC" w14:paraId="494C8FC1" w14:textId="77777777" w:rsidTr="00657CBC">
        <w:trPr>
          <w:cantSplit/>
        </w:trPr>
        <w:tc>
          <w:tcPr>
            <w:tcW w:w="2689" w:type="dxa"/>
          </w:tcPr>
          <w:p w14:paraId="1B5C1637" w14:textId="7A1C87E1" w:rsidR="00B139B2" w:rsidRPr="00657CBC" w:rsidRDefault="00B139B2" w:rsidP="00657CBC">
            <w:pPr>
              <w:pStyle w:val="Tabletext"/>
              <w:spacing w:before="20" w:after="20"/>
              <w:rPr>
                <w:rFonts w:eastAsia="PMingLiU"/>
                <w:b/>
                <w:bCs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3G </w:t>
            </w:r>
            <w:proofErr w:type="spellStart"/>
            <w:r w:rsidRPr="00657CBC">
              <w:rPr>
                <w:b/>
                <w:bCs/>
                <w:lang w:val="ru-RU"/>
              </w:rPr>
              <w:t>Technologies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(</w:t>
            </w:r>
            <w:proofErr w:type="spellStart"/>
            <w:r w:rsidRPr="00657CBC">
              <w:rPr>
                <w:b/>
                <w:bCs/>
                <w:lang w:val="ru-RU"/>
              </w:rPr>
              <w:t>Guarantee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)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36CCF06E" w14:textId="68F9B09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12.03.2019 г.</w:t>
            </w:r>
          </w:p>
        </w:tc>
        <w:tc>
          <w:tcPr>
            <w:tcW w:w="993" w:type="dxa"/>
          </w:tcPr>
          <w:p w14:paraId="6F308B7E" w14:textId="3BAFDEB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6867D9F6" w14:textId="4539403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1/32</w:t>
            </w:r>
          </w:p>
        </w:tc>
        <w:tc>
          <w:tcPr>
            <w:tcW w:w="1701" w:type="dxa"/>
          </w:tcPr>
          <w:p w14:paraId="34645151" w14:textId="75F2385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1616</w:t>
            </w:r>
          </w:p>
        </w:tc>
        <w:tc>
          <w:tcPr>
            <w:tcW w:w="1985" w:type="dxa"/>
          </w:tcPr>
          <w:p w14:paraId="079063AD" w14:textId="02B5BE1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Пакистан</w:t>
            </w:r>
          </w:p>
        </w:tc>
      </w:tr>
      <w:tr w:rsidR="00B139B2" w:rsidRPr="00657CBC" w14:paraId="3079B983" w14:textId="77777777" w:rsidTr="00657CBC">
        <w:trPr>
          <w:cantSplit/>
        </w:trPr>
        <w:tc>
          <w:tcPr>
            <w:tcW w:w="2689" w:type="dxa"/>
          </w:tcPr>
          <w:p w14:paraId="1933C9E4" w14:textId="02B61375" w:rsidR="00B139B2" w:rsidRPr="00657CBC" w:rsidRDefault="00B139B2" w:rsidP="00657CBC">
            <w:pPr>
              <w:pStyle w:val="Tabletext"/>
              <w:spacing w:before="20" w:after="20"/>
              <w:rPr>
                <w:rFonts w:eastAsia="PMingLiU"/>
                <w:b/>
                <w:bCs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Cambridge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Quantum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Computing</w:t>
            </w:r>
            <w:proofErr w:type="spellEnd"/>
          </w:p>
        </w:tc>
        <w:tc>
          <w:tcPr>
            <w:tcW w:w="1275" w:type="dxa"/>
          </w:tcPr>
          <w:p w14:paraId="72D4DD15" w14:textId="2C607DA8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08.01.2019 г.</w:t>
            </w:r>
          </w:p>
        </w:tc>
        <w:tc>
          <w:tcPr>
            <w:tcW w:w="993" w:type="dxa"/>
          </w:tcPr>
          <w:p w14:paraId="6B3263BD" w14:textId="75CAA70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ИК17 МСЭ-Т</w:t>
            </w:r>
          </w:p>
        </w:tc>
        <w:tc>
          <w:tcPr>
            <w:tcW w:w="992" w:type="dxa"/>
          </w:tcPr>
          <w:p w14:paraId="6BC9FF5E" w14:textId="4060A1F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7294645" w14:textId="73219E7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55797B3D" w14:textId="3B9EEDB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Соединенное Королевство</w:t>
            </w:r>
          </w:p>
        </w:tc>
      </w:tr>
      <w:tr w:rsidR="00B139B2" w:rsidRPr="00657CBC" w14:paraId="6FCE470A" w14:textId="77777777" w:rsidTr="00657CBC">
        <w:trPr>
          <w:cantSplit/>
        </w:trPr>
        <w:tc>
          <w:tcPr>
            <w:tcW w:w="2689" w:type="dxa"/>
          </w:tcPr>
          <w:p w14:paraId="48CEB513" w14:textId="0AFE0AFD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CEZ </w:t>
            </w:r>
            <w:proofErr w:type="spellStart"/>
            <w:r w:rsidRPr="00657CBC">
              <w:rPr>
                <w:b/>
                <w:bCs/>
                <w:lang w:val="ru-RU"/>
              </w:rPr>
              <w:t>Distribuce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, </w:t>
            </w:r>
            <w:proofErr w:type="spellStart"/>
            <w:r w:rsidRPr="00657CBC">
              <w:rPr>
                <w:b/>
                <w:bCs/>
                <w:lang w:val="ru-RU"/>
              </w:rPr>
              <w:t>a.s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3D05759D" w14:textId="33F0B4A0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30.01.2019 г.</w:t>
            </w:r>
          </w:p>
        </w:tc>
        <w:tc>
          <w:tcPr>
            <w:tcW w:w="993" w:type="dxa"/>
          </w:tcPr>
          <w:p w14:paraId="157DEE77" w14:textId="307E4FA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МСЭ-T</w:t>
            </w:r>
          </w:p>
        </w:tc>
        <w:tc>
          <w:tcPr>
            <w:tcW w:w="992" w:type="dxa"/>
          </w:tcPr>
          <w:p w14:paraId="7BCF91EC" w14:textId="56327ED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1B320A53" w14:textId="3F56B0F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69C2C361" w14:textId="258E39A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Чешская Республика</w:t>
            </w:r>
          </w:p>
        </w:tc>
      </w:tr>
      <w:tr w:rsidR="00B139B2" w:rsidRPr="00657CBC" w14:paraId="7631A649" w14:textId="77777777" w:rsidTr="00657CBC">
        <w:trPr>
          <w:cantSplit/>
        </w:trPr>
        <w:tc>
          <w:tcPr>
            <w:tcW w:w="2689" w:type="dxa"/>
          </w:tcPr>
          <w:p w14:paraId="57882C90" w14:textId="7F1F5D78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Dingli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Corporation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Ltd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1E2279BD" w14:textId="6F03AA33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21.11.2019 г.</w:t>
            </w:r>
          </w:p>
        </w:tc>
        <w:tc>
          <w:tcPr>
            <w:tcW w:w="993" w:type="dxa"/>
          </w:tcPr>
          <w:p w14:paraId="2BA510F1" w14:textId="3128C9A1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ИК12 МСЭ-Т</w:t>
            </w:r>
          </w:p>
        </w:tc>
        <w:tc>
          <w:tcPr>
            <w:tcW w:w="992" w:type="dxa"/>
          </w:tcPr>
          <w:p w14:paraId="4DBE7DB0" w14:textId="6A38A61D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7687B9C0" w14:textId="651E12A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85" w:type="dxa"/>
          </w:tcPr>
          <w:p w14:paraId="4FEDF089" w14:textId="00F8D9F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Китай</w:t>
            </w:r>
          </w:p>
        </w:tc>
      </w:tr>
      <w:tr w:rsidR="00B139B2" w:rsidRPr="00657CBC" w14:paraId="32A5D9D9" w14:textId="77777777" w:rsidTr="00657CBC">
        <w:trPr>
          <w:cantSplit/>
        </w:trPr>
        <w:tc>
          <w:tcPr>
            <w:tcW w:w="2689" w:type="dxa"/>
          </w:tcPr>
          <w:p w14:paraId="69C53BA6" w14:textId="5AE4B884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Fondation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Botnar</w:t>
            </w:r>
            <w:proofErr w:type="spellEnd"/>
          </w:p>
        </w:tc>
        <w:tc>
          <w:tcPr>
            <w:tcW w:w="1275" w:type="dxa"/>
          </w:tcPr>
          <w:p w14:paraId="4E8E3655" w14:textId="1E479B60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05.06.2019 г.</w:t>
            </w:r>
          </w:p>
        </w:tc>
        <w:tc>
          <w:tcPr>
            <w:tcW w:w="993" w:type="dxa"/>
          </w:tcPr>
          <w:p w14:paraId="40C72B5A" w14:textId="75AA864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ИК16 МСЭ-T</w:t>
            </w:r>
          </w:p>
        </w:tc>
        <w:tc>
          <w:tcPr>
            <w:tcW w:w="992" w:type="dxa"/>
          </w:tcPr>
          <w:p w14:paraId="3C600AF4" w14:textId="1A49A69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33D6F8AF" w14:textId="1FE8ADC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590F1502" w14:textId="4C11E3A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Швейцария</w:t>
            </w:r>
          </w:p>
        </w:tc>
      </w:tr>
      <w:tr w:rsidR="00B139B2" w:rsidRPr="00657CBC" w14:paraId="5A457B18" w14:textId="77777777" w:rsidTr="00657CBC">
        <w:trPr>
          <w:cantSplit/>
        </w:trPr>
        <w:tc>
          <w:tcPr>
            <w:tcW w:w="2689" w:type="dxa"/>
          </w:tcPr>
          <w:p w14:paraId="1FA337CB" w14:textId="010FCCE7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 xml:space="preserve">FORTINET </w:t>
            </w:r>
            <w:proofErr w:type="spellStart"/>
            <w:r w:rsidRPr="00657CBC">
              <w:rPr>
                <w:b/>
                <w:bCs/>
                <w:lang w:val="ru-RU"/>
              </w:rPr>
              <w:t>Inc</w:t>
            </w:r>
            <w:proofErr w:type="spellEnd"/>
            <w:r w:rsidRPr="00657CBC">
              <w:rPr>
                <w:b/>
                <w:bCs/>
                <w:lang w:val="ru-RU"/>
              </w:rPr>
              <w:t>.</w:t>
            </w:r>
          </w:p>
        </w:tc>
        <w:tc>
          <w:tcPr>
            <w:tcW w:w="1275" w:type="dxa"/>
          </w:tcPr>
          <w:p w14:paraId="53A0380B" w14:textId="6973260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22.03.2019 г.</w:t>
            </w:r>
          </w:p>
        </w:tc>
        <w:tc>
          <w:tcPr>
            <w:tcW w:w="993" w:type="dxa"/>
          </w:tcPr>
          <w:p w14:paraId="4492DAE8" w14:textId="2BBB700E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ИК17 МСЭ-Т</w:t>
            </w:r>
          </w:p>
        </w:tc>
        <w:tc>
          <w:tcPr>
            <w:tcW w:w="992" w:type="dxa"/>
          </w:tcPr>
          <w:p w14:paraId="17BAEF4C" w14:textId="1688B29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50E4D91C" w14:textId="4B91140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1616</w:t>
            </w:r>
          </w:p>
        </w:tc>
        <w:tc>
          <w:tcPr>
            <w:tcW w:w="1985" w:type="dxa"/>
          </w:tcPr>
          <w:p w14:paraId="7669F769" w14:textId="23A8A18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2D4A8A4F" w14:textId="77777777" w:rsidTr="00657CBC">
        <w:trPr>
          <w:cantSplit/>
        </w:trPr>
        <w:tc>
          <w:tcPr>
            <w:tcW w:w="2689" w:type="dxa"/>
          </w:tcPr>
          <w:p w14:paraId="36901C9D" w14:textId="5C33AB0B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657CBC">
              <w:rPr>
                <w:b/>
                <w:bCs/>
                <w:lang w:val="ru-RU"/>
              </w:rPr>
              <w:t>IBM</w:t>
            </w:r>
          </w:p>
        </w:tc>
        <w:tc>
          <w:tcPr>
            <w:tcW w:w="1275" w:type="dxa"/>
          </w:tcPr>
          <w:p w14:paraId="51A68528" w14:textId="12711A49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15.01.2019 г.</w:t>
            </w:r>
          </w:p>
        </w:tc>
        <w:tc>
          <w:tcPr>
            <w:tcW w:w="993" w:type="dxa"/>
          </w:tcPr>
          <w:p w14:paraId="7C4F2C5D" w14:textId="5CF6E9D2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МСЭ-Т</w:t>
            </w:r>
          </w:p>
        </w:tc>
        <w:tc>
          <w:tcPr>
            <w:tcW w:w="992" w:type="dxa"/>
          </w:tcPr>
          <w:p w14:paraId="7C3F367B" w14:textId="15382C7D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465EE04" w14:textId="797AEF67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5568B73D" w14:textId="7F9BD82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07223CEE" w14:textId="77777777" w:rsidTr="00657CBC">
        <w:trPr>
          <w:cantSplit/>
        </w:trPr>
        <w:tc>
          <w:tcPr>
            <w:tcW w:w="2689" w:type="dxa"/>
          </w:tcPr>
          <w:p w14:paraId="1FA8C8CD" w14:textId="485EF7F1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Maersk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Line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A/S</w:t>
            </w:r>
          </w:p>
        </w:tc>
        <w:tc>
          <w:tcPr>
            <w:tcW w:w="1275" w:type="dxa"/>
          </w:tcPr>
          <w:p w14:paraId="292C1A9E" w14:textId="37584826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10.01.2019 г.</w:t>
            </w:r>
          </w:p>
        </w:tc>
        <w:tc>
          <w:tcPr>
            <w:tcW w:w="993" w:type="dxa"/>
          </w:tcPr>
          <w:p w14:paraId="1C05F771" w14:textId="78F4A9A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1EC41C60" w14:textId="270F84E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2BF26DF0" w14:textId="2019F476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1614</w:t>
            </w:r>
          </w:p>
        </w:tc>
        <w:tc>
          <w:tcPr>
            <w:tcW w:w="1985" w:type="dxa"/>
          </w:tcPr>
          <w:p w14:paraId="0E705965" w14:textId="656EBA29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Дания</w:t>
            </w:r>
          </w:p>
        </w:tc>
      </w:tr>
      <w:tr w:rsidR="00B139B2" w:rsidRPr="00657CBC" w14:paraId="6501085F" w14:textId="77777777" w:rsidTr="00657CBC">
        <w:trPr>
          <w:cantSplit/>
        </w:trPr>
        <w:tc>
          <w:tcPr>
            <w:tcW w:w="2689" w:type="dxa"/>
          </w:tcPr>
          <w:p w14:paraId="37B64237" w14:textId="2F283A21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Mentor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Graphics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Corporation</w:t>
            </w:r>
            <w:proofErr w:type="spellEnd"/>
          </w:p>
        </w:tc>
        <w:tc>
          <w:tcPr>
            <w:tcW w:w="1275" w:type="dxa"/>
          </w:tcPr>
          <w:p w14:paraId="66171B69" w14:textId="190E58D1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11.11.2019 г.</w:t>
            </w:r>
          </w:p>
        </w:tc>
        <w:tc>
          <w:tcPr>
            <w:tcW w:w="993" w:type="dxa"/>
          </w:tcPr>
          <w:p w14:paraId="1F836669" w14:textId="1EA4D26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ИК15 МСЭ-T</w:t>
            </w:r>
          </w:p>
        </w:tc>
        <w:tc>
          <w:tcPr>
            <w:tcW w:w="992" w:type="dxa"/>
          </w:tcPr>
          <w:p w14:paraId="4EF21BD2" w14:textId="1969CB4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0EFC86C4" w14:textId="6481499E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1624</w:t>
            </w:r>
          </w:p>
        </w:tc>
        <w:tc>
          <w:tcPr>
            <w:tcW w:w="1985" w:type="dxa"/>
          </w:tcPr>
          <w:p w14:paraId="08CABEA9" w14:textId="0B75FCD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4DD3225C" w14:textId="77777777" w:rsidTr="00657CBC">
        <w:trPr>
          <w:cantSplit/>
        </w:trPr>
        <w:tc>
          <w:tcPr>
            <w:tcW w:w="2689" w:type="dxa"/>
          </w:tcPr>
          <w:p w14:paraId="71ACC0F5" w14:textId="10614B67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MovieLabs</w:t>
            </w:r>
            <w:proofErr w:type="spellEnd"/>
          </w:p>
        </w:tc>
        <w:tc>
          <w:tcPr>
            <w:tcW w:w="1275" w:type="dxa"/>
          </w:tcPr>
          <w:p w14:paraId="0B735CD6" w14:textId="27DCD64C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05.06.2019 г.</w:t>
            </w:r>
          </w:p>
        </w:tc>
        <w:tc>
          <w:tcPr>
            <w:tcW w:w="993" w:type="dxa"/>
          </w:tcPr>
          <w:p w14:paraId="63BD2B86" w14:textId="4F8A1C2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ИК9 МСЭ-T</w:t>
            </w:r>
          </w:p>
        </w:tc>
        <w:tc>
          <w:tcPr>
            <w:tcW w:w="992" w:type="dxa"/>
          </w:tcPr>
          <w:p w14:paraId="70A23B06" w14:textId="0AA7982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6B3B8CD8" w14:textId="392236E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66971A26" w14:textId="752DEA9C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Соединенные Штаты Америки</w:t>
            </w:r>
          </w:p>
        </w:tc>
      </w:tr>
      <w:tr w:rsidR="00B139B2" w:rsidRPr="00657CBC" w14:paraId="12C490BD" w14:textId="77777777" w:rsidTr="00657CBC">
        <w:trPr>
          <w:cantSplit/>
        </w:trPr>
        <w:tc>
          <w:tcPr>
            <w:tcW w:w="2689" w:type="dxa"/>
          </w:tcPr>
          <w:p w14:paraId="0BF4A90C" w14:textId="48EB4C35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PricewaterhouseCoopers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AG</w:t>
            </w:r>
          </w:p>
        </w:tc>
        <w:tc>
          <w:tcPr>
            <w:tcW w:w="1275" w:type="dxa"/>
          </w:tcPr>
          <w:p w14:paraId="4405E343" w14:textId="576A1AEB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03.07.2019 г.</w:t>
            </w:r>
          </w:p>
        </w:tc>
        <w:tc>
          <w:tcPr>
            <w:tcW w:w="993" w:type="dxa"/>
          </w:tcPr>
          <w:p w14:paraId="30EC5A22" w14:textId="71D5B96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37ABD440" w14:textId="5A85606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1/16</w:t>
            </w:r>
          </w:p>
        </w:tc>
        <w:tc>
          <w:tcPr>
            <w:tcW w:w="1701" w:type="dxa"/>
          </w:tcPr>
          <w:p w14:paraId="764A8731" w14:textId="1ABF4AF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85" w:type="dxa"/>
          </w:tcPr>
          <w:p w14:paraId="24314F86" w14:textId="6FE2F1C9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Швейцария</w:t>
            </w:r>
          </w:p>
        </w:tc>
      </w:tr>
      <w:tr w:rsidR="00B139B2" w:rsidRPr="00657CBC" w14:paraId="7CABFD64" w14:textId="77777777" w:rsidTr="00657CBC">
        <w:trPr>
          <w:cantSplit/>
        </w:trPr>
        <w:tc>
          <w:tcPr>
            <w:tcW w:w="2689" w:type="dxa"/>
          </w:tcPr>
          <w:p w14:paraId="7833BBA2" w14:textId="31AC6BA3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Silensec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Africa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Limited</w:t>
            </w:r>
            <w:proofErr w:type="spellEnd"/>
          </w:p>
        </w:tc>
        <w:tc>
          <w:tcPr>
            <w:tcW w:w="1275" w:type="dxa"/>
          </w:tcPr>
          <w:p w14:paraId="73B2298A" w14:textId="718E4AAA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10.06.2019 г.</w:t>
            </w:r>
          </w:p>
        </w:tc>
        <w:tc>
          <w:tcPr>
            <w:tcW w:w="993" w:type="dxa"/>
          </w:tcPr>
          <w:p w14:paraId="14F07E5C" w14:textId="03CFA62F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ИК2 МСЭ-D</w:t>
            </w:r>
          </w:p>
        </w:tc>
        <w:tc>
          <w:tcPr>
            <w:tcW w:w="992" w:type="dxa"/>
          </w:tcPr>
          <w:p w14:paraId="03F4EA55" w14:textId="49CFD41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1/32</w:t>
            </w:r>
          </w:p>
        </w:tc>
        <w:tc>
          <w:tcPr>
            <w:tcW w:w="1701" w:type="dxa"/>
          </w:tcPr>
          <w:p w14:paraId="692C4033" w14:textId="55FA7204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61A7C7E1" w14:textId="6A3EC385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Кения</w:t>
            </w:r>
          </w:p>
        </w:tc>
      </w:tr>
      <w:tr w:rsidR="00B139B2" w:rsidRPr="00657CBC" w14:paraId="506F57AE" w14:textId="77777777" w:rsidTr="00657CBC">
        <w:trPr>
          <w:cantSplit/>
        </w:trPr>
        <w:tc>
          <w:tcPr>
            <w:tcW w:w="2689" w:type="dxa"/>
          </w:tcPr>
          <w:p w14:paraId="1D8AA64C" w14:textId="1D6F1C32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Sky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Chance</w:t>
            </w:r>
            <w:proofErr w:type="spellEnd"/>
            <w:r w:rsidRPr="00657CBC">
              <w:rPr>
                <w:b/>
                <w:bCs/>
                <w:lang w:val="ru-RU"/>
              </w:rPr>
              <w:t xml:space="preserve"> </w:t>
            </w:r>
            <w:proofErr w:type="spellStart"/>
            <w:r w:rsidRPr="00657CBC">
              <w:rPr>
                <w:b/>
                <w:bCs/>
                <w:lang w:val="ru-RU"/>
              </w:rPr>
              <w:t>Trading</w:t>
            </w:r>
            <w:proofErr w:type="spellEnd"/>
          </w:p>
        </w:tc>
        <w:tc>
          <w:tcPr>
            <w:tcW w:w="1275" w:type="dxa"/>
          </w:tcPr>
          <w:p w14:paraId="6B1A7904" w14:textId="41CE565C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13.06.2019 г.</w:t>
            </w:r>
          </w:p>
        </w:tc>
        <w:tc>
          <w:tcPr>
            <w:tcW w:w="993" w:type="dxa"/>
          </w:tcPr>
          <w:p w14:paraId="71A16C43" w14:textId="67C0234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ИК4 МСЭ-R</w:t>
            </w:r>
          </w:p>
        </w:tc>
        <w:tc>
          <w:tcPr>
            <w:tcW w:w="992" w:type="dxa"/>
          </w:tcPr>
          <w:p w14:paraId="3E47A4BD" w14:textId="45074DB1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1/6</w:t>
            </w:r>
          </w:p>
        </w:tc>
        <w:tc>
          <w:tcPr>
            <w:tcW w:w="1701" w:type="dxa"/>
          </w:tcPr>
          <w:p w14:paraId="58C33010" w14:textId="65CE816A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1619</w:t>
            </w:r>
          </w:p>
        </w:tc>
        <w:tc>
          <w:tcPr>
            <w:tcW w:w="1985" w:type="dxa"/>
          </w:tcPr>
          <w:p w14:paraId="5317BB0A" w14:textId="454AF860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Италия</w:t>
            </w:r>
          </w:p>
        </w:tc>
      </w:tr>
      <w:tr w:rsidR="00B139B2" w:rsidRPr="00657CBC" w14:paraId="7A452485" w14:textId="77777777" w:rsidTr="00657CBC">
        <w:trPr>
          <w:cantSplit/>
        </w:trPr>
        <w:tc>
          <w:tcPr>
            <w:tcW w:w="2689" w:type="dxa"/>
          </w:tcPr>
          <w:p w14:paraId="1DE4CB7E" w14:textId="7B171250" w:rsidR="00B139B2" w:rsidRPr="00657CBC" w:rsidRDefault="00B139B2" w:rsidP="00657CBC">
            <w:pPr>
              <w:pStyle w:val="Tabletext"/>
              <w:spacing w:before="20" w:after="20"/>
              <w:rPr>
                <w:rStyle w:val="Strong"/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proofErr w:type="spellStart"/>
            <w:r w:rsidRPr="00657CBC">
              <w:rPr>
                <w:b/>
                <w:bCs/>
                <w:lang w:val="ru-RU"/>
              </w:rPr>
              <w:t>Synamedia</w:t>
            </w:r>
            <w:proofErr w:type="spellEnd"/>
          </w:p>
        </w:tc>
        <w:tc>
          <w:tcPr>
            <w:tcW w:w="1275" w:type="dxa"/>
          </w:tcPr>
          <w:p w14:paraId="6D5F75AA" w14:textId="13555DE6" w:rsidR="00B139B2" w:rsidRPr="00657CBC" w:rsidRDefault="00B139B2" w:rsidP="00657CBC">
            <w:pPr>
              <w:pStyle w:val="Tabletext"/>
              <w:spacing w:before="20" w:after="20"/>
              <w:ind w:left="-57" w:right="-57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05.07.2019 г.</w:t>
            </w:r>
          </w:p>
        </w:tc>
        <w:tc>
          <w:tcPr>
            <w:tcW w:w="993" w:type="dxa"/>
          </w:tcPr>
          <w:p w14:paraId="0231F33F" w14:textId="56794EC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ИК9 МСЭ-T</w:t>
            </w:r>
          </w:p>
        </w:tc>
        <w:tc>
          <w:tcPr>
            <w:tcW w:w="992" w:type="dxa"/>
          </w:tcPr>
          <w:p w14:paraId="38788822" w14:textId="443C5E03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rFonts w:asciiTheme="minorHAnsi" w:hAnsiTheme="minorHAnsi" w:cstheme="minorHAnsi"/>
                <w:lang w:val="ru-RU"/>
              </w:rPr>
              <w:t>1/16</w:t>
            </w:r>
          </w:p>
        </w:tc>
        <w:tc>
          <w:tcPr>
            <w:tcW w:w="1701" w:type="dxa"/>
          </w:tcPr>
          <w:p w14:paraId="514D6E5C" w14:textId="5D87A958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1620</w:t>
            </w:r>
          </w:p>
        </w:tc>
        <w:tc>
          <w:tcPr>
            <w:tcW w:w="1985" w:type="dxa"/>
          </w:tcPr>
          <w:p w14:paraId="228F9B4A" w14:textId="2485B5BB" w:rsidR="00B139B2" w:rsidRPr="00657CBC" w:rsidRDefault="00B139B2" w:rsidP="00657CBC">
            <w:pPr>
              <w:pStyle w:val="Tabletext"/>
              <w:spacing w:before="20" w:after="20"/>
              <w:jc w:val="center"/>
              <w:rPr>
                <w:lang w:val="ru-RU"/>
              </w:rPr>
            </w:pPr>
            <w:r w:rsidRPr="00657CBC">
              <w:rPr>
                <w:lang w:val="ru-RU"/>
              </w:rPr>
              <w:t>Израиль</w:t>
            </w:r>
          </w:p>
        </w:tc>
      </w:tr>
    </w:tbl>
    <w:p w14:paraId="478823A4" w14:textId="77777777" w:rsidR="00EC46B7" w:rsidRPr="00657CBC" w:rsidRDefault="00EC46B7" w:rsidP="00EC46B7">
      <w:pPr>
        <w:spacing w:before="720"/>
        <w:jc w:val="center"/>
        <w:rPr>
          <w:lang w:val="ru-RU"/>
        </w:rPr>
      </w:pPr>
      <w:r w:rsidRPr="00657CBC">
        <w:rPr>
          <w:lang w:val="ru-RU"/>
        </w:rPr>
        <w:t>______________</w:t>
      </w:r>
    </w:p>
    <w:sectPr w:rsidR="00EC46B7" w:rsidRPr="00657CBC" w:rsidSect="00657CBC">
      <w:headerReference w:type="default" r:id="rId10"/>
      <w:footerReference w:type="first" r:id="rId11"/>
      <w:pgSz w:w="11907" w:h="16834"/>
      <w:pgMar w:top="1418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A3AD2" w14:textId="77777777" w:rsidR="00080054" w:rsidRDefault="00080054">
      <w:r>
        <w:separator/>
      </w:r>
    </w:p>
  </w:endnote>
  <w:endnote w:type="continuationSeparator" w:id="0">
    <w:p w14:paraId="73FE7A00" w14:textId="77777777" w:rsidR="00080054" w:rsidRDefault="0008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71956" w14:textId="77777777" w:rsidR="000E568E" w:rsidRPr="003E07AE" w:rsidRDefault="000E568E" w:rsidP="003E07AE">
    <w:pPr>
      <w:spacing w:after="120"/>
      <w:jc w:val="center"/>
      <w:rPr>
        <w:lang w:val="fr-FR"/>
      </w:rPr>
    </w:pPr>
    <w:r w:rsidRPr="003E07AE">
      <w:rPr>
        <w:lang w:val="fr-FR"/>
      </w:rPr>
      <w:t xml:space="preserve">• </w:t>
    </w:r>
    <w:hyperlink r:id="rId1" w:history="1">
      <w:r w:rsidR="003E07AE" w:rsidRPr="003E07AE">
        <w:rPr>
          <w:rStyle w:val="Hyperlink"/>
          <w:lang w:val="fr-FR"/>
        </w:rPr>
        <w:t>http://www.itu.int/council</w:t>
      </w:r>
    </w:hyperlink>
    <w:r w:rsidRPr="003E07AE">
      <w:rPr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A2DAF" w14:textId="77777777" w:rsidR="00080054" w:rsidRDefault="00080054">
      <w:r>
        <w:t>____________________</w:t>
      </w:r>
    </w:p>
  </w:footnote>
  <w:footnote w:type="continuationSeparator" w:id="0">
    <w:p w14:paraId="58A67C09" w14:textId="77777777" w:rsidR="00080054" w:rsidRDefault="0008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90094" w14:textId="77777777" w:rsidR="000E568E" w:rsidRPr="00B139B2" w:rsidRDefault="00707304" w:rsidP="00BD57B7">
    <w:pPr>
      <w:pStyle w:val="Header"/>
    </w:pPr>
    <w:r w:rsidRPr="00B139B2">
      <w:fldChar w:fldCharType="begin"/>
    </w:r>
    <w:r w:rsidRPr="00B139B2">
      <w:instrText>PAGE</w:instrText>
    </w:r>
    <w:r w:rsidRPr="00B139B2">
      <w:fldChar w:fldCharType="separate"/>
    </w:r>
    <w:r w:rsidR="008F29EC" w:rsidRPr="00B139B2">
      <w:rPr>
        <w:noProof/>
      </w:rPr>
      <w:t>2</w:t>
    </w:r>
    <w:r w:rsidRPr="00B139B2">
      <w:rPr>
        <w:noProof/>
      </w:rPr>
      <w:fldChar w:fldCharType="end"/>
    </w:r>
  </w:p>
  <w:p w14:paraId="31C7F865" w14:textId="4A327767" w:rsidR="000E568E" w:rsidRPr="00B139B2" w:rsidRDefault="000E568E" w:rsidP="00CB2860">
    <w:pPr>
      <w:pStyle w:val="Header"/>
      <w:spacing w:after="480"/>
    </w:pPr>
    <w:r w:rsidRPr="00B139B2">
      <w:t>C</w:t>
    </w:r>
    <w:r w:rsidR="00B139B2">
      <w:t>20</w:t>
    </w:r>
    <w:r w:rsidR="003E07AE" w:rsidRPr="00B139B2">
      <w:rPr>
        <w:lang w:val="ru-RU"/>
      </w:rPr>
      <w:t>/</w:t>
    </w:r>
    <w:r w:rsidR="00CB2860" w:rsidRPr="00B139B2">
      <w:rPr>
        <w:lang w:val="ru-RU"/>
      </w:rPr>
      <w:t>20</w:t>
    </w:r>
    <w:r w:rsidRPr="00B139B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0E"/>
    <w:rsid w:val="0002183E"/>
    <w:rsid w:val="000569B4"/>
    <w:rsid w:val="00080054"/>
    <w:rsid w:val="00080E82"/>
    <w:rsid w:val="000907FC"/>
    <w:rsid w:val="000D54C7"/>
    <w:rsid w:val="000E568E"/>
    <w:rsid w:val="0014734F"/>
    <w:rsid w:val="0015710D"/>
    <w:rsid w:val="00163A32"/>
    <w:rsid w:val="00192B41"/>
    <w:rsid w:val="00197470"/>
    <w:rsid w:val="001B7B09"/>
    <w:rsid w:val="001E6719"/>
    <w:rsid w:val="00225368"/>
    <w:rsid w:val="00227FF0"/>
    <w:rsid w:val="00291EB6"/>
    <w:rsid w:val="002B150D"/>
    <w:rsid w:val="002D2F57"/>
    <w:rsid w:val="002D48C5"/>
    <w:rsid w:val="00397107"/>
    <w:rsid w:val="003E07AE"/>
    <w:rsid w:val="003E6463"/>
    <w:rsid w:val="003F099E"/>
    <w:rsid w:val="003F235E"/>
    <w:rsid w:val="003F606F"/>
    <w:rsid w:val="004023E0"/>
    <w:rsid w:val="00403DD8"/>
    <w:rsid w:val="0045686C"/>
    <w:rsid w:val="004918C4"/>
    <w:rsid w:val="0049448F"/>
    <w:rsid w:val="00497703"/>
    <w:rsid w:val="004A0374"/>
    <w:rsid w:val="004A45B5"/>
    <w:rsid w:val="004C3DDA"/>
    <w:rsid w:val="004C7E08"/>
    <w:rsid w:val="004D0129"/>
    <w:rsid w:val="005A64D5"/>
    <w:rsid w:val="00601994"/>
    <w:rsid w:val="00657CBC"/>
    <w:rsid w:val="00673455"/>
    <w:rsid w:val="006E2D42"/>
    <w:rsid w:val="00703676"/>
    <w:rsid w:val="00707304"/>
    <w:rsid w:val="007177D0"/>
    <w:rsid w:val="00732269"/>
    <w:rsid w:val="00785ABD"/>
    <w:rsid w:val="007A2DD4"/>
    <w:rsid w:val="007A5E9F"/>
    <w:rsid w:val="007D1709"/>
    <w:rsid w:val="007D38B5"/>
    <w:rsid w:val="007E7EA0"/>
    <w:rsid w:val="00807255"/>
    <w:rsid w:val="0081023E"/>
    <w:rsid w:val="008173AA"/>
    <w:rsid w:val="00824A57"/>
    <w:rsid w:val="00840A14"/>
    <w:rsid w:val="008B62B4"/>
    <w:rsid w:val="008D2D7B"/>
    <w:rsid w:val="008E0737"/>
    <w:rsid w:val="008F29EC"/>
    <w:rsid w:val="008F7C2C"/>
    <w:rsid w:val="00940E96"/>
    <w:rsid w:val="009449F3"/>
    <w:rsid w:val="00992B73"/>
    <w:rsid w:val="009B0BAE"/>
    <w:rsid w:val="009C1C89"/>
    <w:rsid w:val="009F3448"/>
    <w:rsid w:val="00A01CF9"/>
    <w:rsid w:val="00A36713"/>
    <w:rsid w:val="00A71773"/>
    <w:rsid w:val="00AE0D0E"/>
    <w:rsid w:val="00AE2C85"/>
    <w:rsid w:val="00B12A37"/>
    <w:rsid w:val="00B139B2"/>
    <w:rsid w:val="00B478D3"/>
    <w:rsid w:val="00B63EF2"/>
    <w:rsid w:val="00B64DB8"/>
    <w:rsid w:val="00BA7D89"/>
    <w:rsid w:val="00BC0D39"/>
    <w:rsid w:val="00BC7BC0"/>
    <w:rsid w:val="00BD57B7"/>
    <w:rsid w:val="00BE63E2"/>
    <w:rsid w:val="00C479A1"/>
    <w:rsid w:val="00C77415"/>
    <w:rsid w:val="00C94D80"/>
    <w:rsid w:val="00CA4F59"/>
    <w:rsid w:val="00CB2860"/>
    <w:rsid w:val="00CD2009"/>
    <w:rsid w:val="00CF629C"/>
    <w:rsid w:val="00D22859"/>
    <w:rsid w:val="00D365F3"/>
    <w:rsid w:val="00D92EEA"/>
    <w:rsid w:val="00DA5D4E"/>
    <w:rsid w:val="00DC438A"/>
    <w:rsid w:val="00E01150"/>
    <w:rsid w:val="00E176BA"/>
    <w:rsid w:val="00E423EC"/>
    <w:rsid w:val="00E53651"/>
    <w:rsid w:val="00E55121"/>
    <w:rsid w:val="00E815F0"/>
    <w:rsid w:val="00EA131B"/>
    <w:rsid w:val="00EB4FCB"/>
    <w:rsid w:val="00EB7ECD"/>
    <w:rsid w:val="00EC46B7"/>
    <w:rsid w:val="00EC6BC5"/>
    <w:rsid w:val="00F35898"/>
    <w:rsid w:val="00F5225B"/>
    <w:rsid w:val="00F527D1"/>
    <w:rsid w:val="00FE5701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B7C96F"/>
  <w15:docId w15:val="{9A1E445C-2D28-477D-B1D0-883BA392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9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B139B2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B139B2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B139B2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B139B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B139B2"/>
    <w:pPr>
      <w:outlineLvl w:val="4"/>
    </w:pPr>
  </w:style>
  <w:style w:type="paragraph" w:styleId="Heading6">
    <w:name w:val="heading 6"/>
    <w:basedOn w:val="Heading4"/>
    <w:next w:val="Normal"/>
    <w:qFormat/>
    <w:rsid w:val="00B139B2"/>
    <w:pPr>
      <w:outlineLvl w:val="5"/>
    </w:pPr>
  </w:style>
  <w:style w:type="paragraph" w:styleId="Heading7">
    <w:name w:val="heading 7"/>
    <w:basedOn w:val="Heading6"/>
    <w:next w:val="Normal"/>
    <w:qFormat/>
    <w:rsid w:val="00B139B2"/>
    <w:pPr>
      <w:outlineLvl w:val="6"/>
    </w:pPr>
  </w:style>
  <w:style w:type="paragraph" w:styleId="Heading8">
    <w:name w:val="heading 8"/>
    <w:basedOn w:val="Heading6"/>
    <w:next w:val="Normal"/>
    <w:qFormat/>
    <w:rsid w:val="00B139B2"/>
    <w:pPr>
      <w:outlineLvl w:val="7"/>
    </w:pPr>
  </w:style>
  <w:style w:type="paragraph" w:styleId="Heading9">
    <w:name w:val="heading 9"/>
    <w:basedOn w:val="Heading6"/>
    <w:next w:val="Normal"/>
    <w:qFormat/>
    <w:rsid w:val="00B139B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B139B2"/>
  </w:style>
  <w:style w:type="paragraph" w:styleId="TOC4">
    <w:name w:val="toc 4"/>
    <w:basedOn w:val="TOC3"/>
    <w:rsid w:val="00B139B2"/>
    <w:pPr>
      <w:spacing w:before="80"/>
    </w:pPr>
  </w:style>
  <w:style w:type="paragraph" w:styleId="TOC3">
    <w:name w:val="toc 3"/>
    <w:basedOn w:val="TOC2"/>
    <w:rsid w:val="00B139B2"/>
  </w:style>
  <w:style w:type="paragraph" w:styleId="TOC2">
    <w:name w:val="toc 2"/>
    <w:basedOn w:val="TOC1"/>
    <w:rsid w:val="00B139B2"/>
    <w:pPr>
      <w:spacing w:before="160"/>
    </w:pPr>
  </w:style>
  <w:style w:type="paragraph" w:styleId="TOC1">
    <w:name w:val="toc 1"/>
    <w:basedOn w:val="Normal"/>
    <w:rsid w:val="00B139B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B139B2"/>
  </w:style>
  <w:style w:type="paragraph" w:styleId="TOC6">
    <w:name w:val="toc 6"/>
    <w:basedOn w:val="TOC4"/>
    <w:rsid w:val="00B139B2"/>
  </w:style>
  <w:style w:type="paragraph" w:styleId="TOC5">
    <w:name w:val="toc 5"/>
    <w:basedOn w:val="TOC4"/>
    <w:rsid w:val="00B139B2"/>
  </w:style>
  <w:style w:type="paragraph" w:styleId="Index7">
    <w:name w:val="index 7"/>
    <w:basedOn w:val="Normal"/>
    <w:next w:val="Normal"/>
    <w:rsid w:val="00B139B2"/>
    <w:pPr>
      <w:ind w:left="1698"/>
    </w:pPr>
  </w:style>
  <w:style w:type="paragraph" w:styleId="Index6">
    <w:name w:val="index 6"/>
    <w:basedOn w:val="Normal"/>
    <w:next w:val="Normal"/>
    <w:rsid w:val="00B139B2"/>
    <w:pPr>
      <w:ind w:left="1415"/>
    </w:pPr>
  </w:style>
  <w:style w:type="paragraph" w:styleId="Index5">
    <w:name w:val="index 5"/>
    <w:basedOn w:val="Normal"/>
    <w:next w:val="Normal"/>
    <w:rsid w:val="00B139B2"/>
    <w:pPr>
      <w:ind w:left="1132"/>
    </w:pPr>
  </w:style>
  <w:style w:type="paragraph" w:styleId="Index4">
    <w:name w:val="index 4"/>
    <w:basedOn w:val="Normal"/>
    <w:next w:val="Normal"/>
    <w:rsid w:val="00B139B2"/>
    <w:pPr>
      <w:ind w:left="849"/>
    </w:pPr>
  </w:style>
  <w:style w:type="paragraph" w:styleId="Index3">
    <w:name w:val="index 3"/>
    <w:basedOn w:val="Normal"/>
    <w:next w:val="Normal"/>
    <w:rsid w:val="00B139B2"/>
    <w:pPr>
      <w:ind w:left="566"/>
    </w:pPr>
  </w:style>
  <w:style w:type="paragraph" w:styleId="Index2">
    <w:name w:val="index 2"/>
    <w:basedOn w:val="Normal"/>
    <w:next w:val="Normal"/>
    <w:rsid w:val="00B139B2"/>
    <w:pPr>
      <w:ind w:left="283"/>
    </w:pPr>
  </w:style>
  <w:style w:type="paragraph" w:styleId="Index1">
    <w:name w:val="index 1"/>
    <w:basedOn w:val="Normal"/>
    <w:next w:val="Normal"/>
    <w:rsid w:val="00B139B2"/>
  </w:style>
  <w:style w:type="character" w:styleId="LineNumber">
    <w:name w:val="line number"/>
    <w:basedOn w:val="DefaultParagraphFont"/>
    <w:rsid w:val="00B139B2"/>
  </w:style>
  <w:style w:type="paragraph" w:styleId="IndexHeading">
    <w:name w:val="index heading"/>
    <w:basedOn w:val="Normal"/>
    <w:next w:val="Index1"/>
    <w:rsid w:val="00B139B2"/>
  </w:style>
  <w:style w:type="paragraph" w:styleId="Footer">
    <w:name w:val="footer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B139B2"/>
    <w:rPr>
      <w:position w:val="6"/>
      <w:sz w:val="16"/>
    </w:rPr>
  </w:style>
  <w:style w:type="paragraph" w:styleId="FootnoteText">
    <w:name w:val="footnote text"/>
    <w:basedOn w:val="Normal"/>
    <w:rsid w:val="00B139B2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B139B2"/>
    <w:pPr>
      <w:ind w:left="794"/>
    </w:pPr>
  </w:style>
  <w:style w:type="paragraph" w:customStyle="1" w:styleId="enumlev1">
    <w:name w:val="enumlev1"/>
    <w:basedOn w:val="Normal"/>
    <w:rsid w:val="00B139B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B139B2"/>
    <w:pPr>
      <w:ind w:left="1191" w:hanging="397"/>
    </w:pPr>
  </w:style>
  <w:style w:type="paragraph" w:customStyle="1" w:styleId="enumlev3">
    <w:name w:val="enumlev3"/>
    <w:basedOn w:val="enumlev2"/>
    <w:rsid w:val="00B139B2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B139B2"/>
    <w:pPr>
      <w:spacing w:before="320"/>
    </w:pPr>
  </w:style>
  <w:style w:type="paragraph" w:customStyle="1" w:styleId="Equation">
    <w:name w:val="Equation"/>
    <w:basedOn w:val="Normal"/>
    <w:rsid w:val="00B139B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B139B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B139B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B139B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B139B2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B139B2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B139B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B139B2"/>
  </w:style>
  <w:style w:type="paragraph" w:customStyle="1" w:styleId="Data">
    <w:name w:val="Data"/>
    <w:basedOn w:val="Subject"/>
    <w:next w:val="Subject"/>
    <w:rsid w:val="00B139B2"/>
  </w:style>
  <w:style w:type="paragraph" w:customStyle="1" w:styleId="Reasons">
    <w:name w:val="Reasons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B139B2"/>
    <w:rPr>
      <w:color w:val="0000FF"/>
      <w:u w:val="single"/>
    </w:rPr>
  </w:style>
  <w:style w:type="paragraph" w:customStyle="1" w:styleId="FirstFooter">
    <w:name w:val="FirstFooter"/>
    <w:basedOn w:val="Footer"/>
    <w:rsid w:val="00B139B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B139B2"/>
  </w:style>
  <w:style w:type="paragraph" w:customStyle="1" w:styleId="Headingb">
    <w:name w:val="Heading_b"/>
    <w:basedOn w:val="Heading3"/>
    <w:next w:val="Normal"/>
    <w:rsid w:val="00B139B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B139B2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B139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139B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139B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139B2"/>
    <w:rPr>
      <w:b/>
    </w:rPr>
  </w:style>
  <w:style w:type="paragraph" w:customStyle="1" w:styleId="dnum">
    <w:name w:val="dnum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B139B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B139B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B139B2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B139B2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B139B2"/>
  </w:style>
  <w:style w:type="paragraph" w:customStyle="1" w:styleId="Appendixtitle">
    <w:name w:val="Appendix_title"/>
    <w:basedOn w:val="Annextitle"/>
    <w:next w:val="Appendixref"/>
    <w:rsid w:val="00B139B2"/>
  </w:style>
  <w:style w:type="paragraph" w:customStyle="1" w:styleId="Appendixref">
    <w:name w:val="Appendix_ref"/>
    <w:basedOn w:val="Annexref"/>
    <w:next w:val="Normalaftertitle"/>
    <w:rsid w:val="00B139B2"/>
  </w:style>
  <w:style w:type="paragraph" w:customStyle="1" w:styleId="Call">
    <w:name w:val="Call"/>
    <w:basedOn w:val="Normal"/>
    <w:next w:val="Normal"/>
    <w:rsid w:val="00B139B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B139B2"/>
    <w:rPr>
      <w:vertAlign w:val="superscript"/>
    </w:rPr>
  </w:style>
  <w:style w:type="paragraph" w:customStyle="1" w:styleId="Equationlegend">
    <w:name w:val="Equation_legend"/>
    <w:basedOn w:val="Normal"/>
    <w:rsid w:val="00B139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B139B2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B139B2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B139B2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39B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B139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B139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139B2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B139B2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B139B2"/>
    <w:pPr>
      <w:spacing w:before="160"/>
    </w:pPr>
    <w:rPr>
      <w:b w:val="0"/>
    </w:rPr>
  </w:style>
  <w:style w:type="character" w:styleId="PageNumber">
    <w:name w:val="page number"/>
    <w:basedOn w:val="DefaultParagraphFont"/>
    <w:rsid w:val="00B139B2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B139B2"/>
  </w:style>
  <w:style w:type="paragraph" w:customStyle="1" w:styleId="Parttitle">
    <w:name w:val="Part_title"/>
    <w:basedOn w:val="Annextitle"/>
    <w:next w:val="Partref"/>
    <w:rsid w:val="00B139B2"/>
  </w:style>
  <w:style w:type="paragraph" w:customStyle="1" w:styleId="Partref">
    <w:name w:val="Part_ref"/>
    <w:basedOn w:val="Annexref"/>
    <w:next w:val="Normalaftertitle"/>
    <w:rsid w:val="00B139B2"/>
  </w:style>
  <w:style w:type="paragraph" w:customStyle="1" w:styleId="RecNo">
    <w:name w:val="Rec_No"/>
    <w:basedOn w:val="Normal"/>
    <w:next w:val="Rectitle"/>
    <w:rsid w:val="00B139B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B139B2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139B2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B139B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39B2"/>
  </w:style>
  <w:style w:type="paragraph" w:customStyle="1" w:styleId="QuestionNo">
    <w:name w:val="Question_No"/>
    <w:basedOn w:val="RecNo"/>
    <w:next w:val="Questiontitle"/>
    <w:rsid w:val="00B139B2"/>
  </w:style>
  <w:style w:type="paragraph" w:customStyle="1" w:styleId="Questionref">
    <w:name w:val="Question_ref"/>
    <w:basedOn w:val="Recref"/>
    <w:next w:val="Questiondate"/>
    <w:rsid w:val="00B139B2"/>
  </w:style>
  <w:style w:type="paragraph" w:customStyle="1" w:styleId="Questiontitle">
    <w:name w:val="Question_title"/>
    <w:basedOn w:val="Rectitle"/>
    <w:next w:val="Questionref"/>
    <w:rsid w:val="00B139B2"/>
  </w:style>
  <w:style w:type="paragraph" w:customStyle="1" w:styleId="Reftext">
    <w:name w:val="Ref_text"/>
    <w:basedOn w:val="Normal"/>
    <w:rsid w:val="00B139B2"/>
    <w:pPr>
      <w:ind w:left="794" w:hanging="794"/>
    </w:pPr>
  </w:style>
  <w:style w:type="paragraph" w:customStyle="1" w:styleId="Reftitle">
    <w:name w:val="Ref_title"/>
    <w:basedOn w:val="Normal"/>
    <w:next w:val="Reftext"/>
    <w:rsid w:val="00B139B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139B2"/>
  </w:style>
  <w:style w:type="paragraph" w:customStyle="1" w:styleId="RepNo">
    <w:name w:val="Rep_No"/>
    <w:basedOn w:val="RecNo"/>
    <w:next w:val="Reptitle"/>
    <w:rsid w:val="00B139B2"/>
  </w:style>
  <w:style w:type="paragraph" w:customStyle="1" w:styleId="Reptitle">
    <w:name w:val="Rep_title"/>
    <w:basedOn w:val="Rectitle"/>
    <w:next w:val="Repref"/>
    <w:rsid w:val="00B139B2"/>
  </w:style>
  <w:style w:type="paragraph" w:customStyle="1" w:styleId="Repref">
    <w:name w:val="Rep_ref"/>
    <w:basedOn w:val="Recref"/>
    <w:next w:val="Repdate"/>
    <w:rsid w:val="00B139B2"/>
  </w:style>
  <w:style w:type="paragraph" w:customStyle="1" w:styleId="Resdate">
    <w:name w:val="Res_date"/>
    <w:basedOn w:val="Recdate"/>
    <w:next w:val="Normalaftertitle"/>
    <w:rsid w:val="00B139B2"/>
  </w:style>
  <w:style w:type="paragraph" w:customStyle="1" w:styleId="ResNo">
    <w:name w:val="Res_No"/>
    <w:basedOn w:val="RecNo"/>
    <w:next w:val="Restitle"/>
    <w:rsid w:val="00B139B2"/>
  </w:style>
  <w:style w:type="paragraph" w:customStyle="1" w:styleId="Restitle">
    <w:name w:val="Res_title"/>
    <w:basedOn w:val="Rectitle"/>
    <w:next w:val="Resref"/>
    <w:rsid w:val="00B139B2"/>
  </w:style>
  <w:style w:type="paragraph" w:customStyle="1" w:styleId="Resref">
    <w:name w:val="Res_ref"/>
    <w:basedOn w:val="Recref"/>
    <w:next w:val="Resdate"/>
    <w:rsid w:val="00B139B2"/>
  </w:style>
  <w:style w:type="paragraph" w:customStyle="1" w:styleId="SectionNo">
    <w:name w:val="Section_No"/>
    <w:basedOn w:val="AnnexNo"/>
    <w:next w:val="Sectiontitle"/>
    <w:rsid w:val="00B139B2"/>
  </w:style>
  <w:style w:type="paragraph" w:customStyle="1" w:styleId="Sectiontitle">
    <w:name w:val="Section_title"/>
    <w:basedOn w:val="Normal"/>
    <w:next w:val="Normalaftertitle"/>
    <w:rsid w:val="00B139B2"/>
    <w:rPr>
      <w:sz w:val="26"/>
    </w:rPr>
  </w:style>
  <w:style w:type="paragraph" w:customStyle="1" w:styleId="SpecialFooter">
    <w:name w:val="Special Footer"/>
    <w:basedOn w:val="Footer"/>
    <w:rsid w:val="00B139B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139B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139B2"/>
    <w:pPr>
      <w:spacing w:before="120"/>
    </w:pPr>
  </w:style>
  <w:style w:type="paragraph" w:customStyle="1" w:styleId="Tableref">
    <w:name w:val="Table_ref"/>
    <w:basedOn w:val="Normal"/>
    <w:next w:val="Tabletitle"/>
    <w:rsid w:val="00B139B2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B139B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B139B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B139B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B139B2"/>
    <w:rPr>
      <w:b/>
    </w:rPr>
  </w:style>
  <w:style w:type="paragraph" w:customStyle="1" w:styleId="Chaptitle">
    <w:name w:val="Chap_title"/>
    <w:basedOn w:val="Arttitle"/>
    <w:next w:val="Normalaftertitle"/>
    <w:rsid w:val="00B139B2"/>
  </w:style>
  <w:style w:type="character" w:customStyle="1" w:styleId="NormalaftertitleChar">
    <w:name w:val="Normal after title Char"/>
    <w:basedOn w:val="DefaultParagraphFont"/>
    <w:link w:val="Normalaftertitle"/>
    <w:locked/>
    <w:rsid w:val="00EC46B7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EC46B7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EC46B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EC46B7"/>
    <w:rPr>
      <w:b/>
      <w:bCs/>
    </w:rPr>
  </w:style>
  <w:style w:type="character" w:customStyle="1" w:styleId="th-tx">
    <w:name w:val="th-tx"/>
    <w:basedOn w:val="DefaultParagraphFont"/>
    <w:rsid w:val="00EA131B"/>
  </w:style>
  <w:style w:type="paragraph" w:styleId="BalloonText">
    <w:name w:val="Balloon Text"/>
    <w:basedOn w:val="Normal"/>
    <w:link w:val="BalloonTextChar"/>
    <w:semiHidden/>
    <w:unhideWhenUsed/>
    <w:rsid w:val="00DC438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438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2019/Documents/basic-texts/Convention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doc/gs/council/c00/docs/33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</Template>
  <TotalTime>3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Provisional participation of entities dealing with telecommunication matters in the activities of ITU</vt:lpstr>
    </vt:vector>
  </TitlesOfParts>
  <Manager>General Secretariat - Pool</Manager>
  <Company>International Telecommunication Union (ITU)</Company>
  <LinksUpToDate>false</LinksUpToDate>
  <CharactersWithSpaces>5137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2019</dc:subject>
  <dc:creator>Maloletkova, Svetlana</dc:creator>
  <cp:keywords>C2020,C20</cp:keywords>
  <dc:description/>
  <cp:lastModifiedBy>Janin, Patricia</cp:lastModifiedBy>
  <cp:revision>4</cp:revision>
  <cp:lastPrinted>2020-03-05T10:45:00Z</cp:lastPrinted>
  <dcterms:created xsi:type="dcterms:W3CDTF">2020-03-25T08:07:00Z</dcterms:created>
  <dcterms:modified xsi:type="dcterms:W3CDTF">2020-03-25T08:10:00Z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