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10661" w14:paraId="7A8CA0CF" w14:textId="77777777">
        <w:trPr>
          <w:cantSplit/>
        </w:trPr>
        <w:tc>
          <w:tcPr>
            <w:tcW w:w="6912" w:type="dxa"/>
          </w:tcPr>
          <w:p w14:paraId="0AB4B42F" w14:textId="77777777" w:rsidR="00520F36" w:rsidRPr="00210661" w:rsidRDefault="00520F36" w:rsidP="00106B19">
            <w:pPr>
              <w:spacing w:before="360"/>
            </w:pPr>
            <w:bookmarkStart w:id="0" w:name="dc06"/>
            <w:bookmarkEnd w:id="0"/>
            <w:r w:rsidRPr="00210661">
              <w:rPr>
                <w:b/>
                <w:bCs/>
                <w:sz w:val="30"/>
                <w:szCs w:val="30"/>
              </w:rPr>
              <w:t>Conseil 20</w:t>
            </w:r>
            <w:r w:rsidR="009C353C" w:rsidRPr="00210661">
              <w:rPr>
                <w:b/>
                <w:bCs/>
                <w:sz w:val="30"/>
                <w:szCs w:val="30"/>
              </w:rPr>
              <w:t>20</w:t>
            </w:r>
            <w:r w:rsidRPr="00210661">
              <w:rPr>
                <w:rFonts w:ascii="Verdana" w:hAnsi="Verdana"/>
                <w:b/>
                <w:bCs/>
                <w:sz w:val="26"/>
                <w:szCs w:val="26"/>
              </w:rPr>
              <w:br/>
            </w:r>
            <w:r w:rsidRPr="00210661">
              <w:rPr>
                <w:b/>
                <w:bCs/>
                <w:szCs w:val="24"/>
              </w:rPr>
              <w:t xml:space="preserve">Genève, </w:t>
            </w:r>
            <w:r w:rsidR="009C353C" w:rsidRPr="00210661">
              <w:rPr>
                <w:b/>
                <w:bCs/>
                <w:szCs w:val="24"/>
              </w:rPr>
              <w:t>9</w:t>
            </w:r>
            <w:r w:rsidRPr="00210661">
              <w:rPr>
                <w:b/>
                <w:bCs/>
                <w:szCs w:val="24"/>
              </w:rPr>
              <w:t>-</w:t>
            </w:r>
            <w:r w:rsidR="009C353C" w:rsidRPr="00210661">
              <w:rPr>
                <w:b/>
                <w:bCs/>
                <w:szCs w:val="24"/>
              </w:rPr>
              <w:t>19</w:t>
            </w:r>
            <w:r w:rsidR="00106B19" w:rsidRPr="00210661">
              <w:rPr>
                <w:b/>
                <w:bCs/>
                <w:szCs w:val="24"/>
              </w:rPr>
              <w:t xml:space="preserve"> juin</w:t>
            </w:r>
            <w:r w:rsidRPr="00210661">
              <w:rPr>
                <w:b/>
                <w:bCs/>
                <w:szCs w:val="24"/>
              </w:rPr>
              <w:t xml:space="preserve"> 20</w:t>
            </w:r>
            <w:r w:rsidR="009C353C" w:rsidRPr="00210661">
              <w:rPr>
                <w:b/>
                <w:bCs/>
                <w:szCs w:val="24"/>
              </w:rPr>
              <w:t>20</w:t>
            </w:r>
          </w:p>
        </w:tc>
        <w:tc>
          <w:tcPr>
            <w:tcW w:w="3261" w:type="dxa"/>
          </w:tcPr>
          <w:p w14:paraId="51711703" w14:textId="77777777" w:rsidR="00520F36" w:rsidRPr="00210661" w:rsidRDefault="009C353C" w:rsidP="009C353C">
            <w:pPr>
              <w:spacing w:before="0"/>
            </w:pPr>
            <w:bookmarkStart w:id="1" w:name="ditulogo"/>
            <w:bookmarkEnd w:id="1"/>
            <w:r w:rsidRPr="00210661">
              <w:rPr>
                <w:noProof/>
                <w:lang w:eastAsia="zh-CN"/>
              </w:rPr>
              <w:drawing>
                <wp:inline distT="0" distB="0" distL="0" distR="0" wp14:anchorId="36849954" wp14:editId="17FAFC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10661" w14:paraId="75F98FDB" w14:textId="77777777" w:rsidTr="00EF41DD">
        <w:trPr>
          <w:cantSplit/>
          <w:trHeight w:val="20"/>
        </w:trPr>
        <w:tc>
          <w:tcPr>
            <w:tcW w:w="6912" w:type="dxa"/>
            <w:tcBorders>
              <w:bottom w:val="single" w:sz="12" w:space="0" w:color="auto"/>
            </w:tcBorders>
            <w:vAlign w:val="center"/>
          </w:tcPr>
          <w:p w14:paraId="0002136C" w14:textId="77777777" w:rsidR="00520F36" w:rsidRPr="00210661" w:rsidRDefault="00520F36" w:rsidP="004C37A9">
            <w:pPr>
              <w:spacing w:before="0"/>
              <w:rPr>
                <w:b/>
                <w:bCs/>
                <w:sz w:val="26"/>
                <w:szCs w:val="26"/>
              </w:rPr>
            </w:pPr>
          </w:p>
        </w:tc>
        <w:tc>
          <w:tcPr>
            <w:tcW w:w="3261" w:type="dxa"/>
            <w:tcBorders>
              <w:bottom w:val="single" w:sz="12" w:space="0" w:color="auto"/>
            </w:tcBorders>
          </w:tcPr>
          <w:p w14:paraId="6AAFD133" w14:textId="77777777" w:rsidR="00520F36" w:rsidRPr="00210661" w:rsidRDefault="00520F36" w:rsidP="00DF74DD">
            <w:pPr>
              <w:spacing w:before="0"/>
              <w:rPr>
                <w:b/>
                <w:bCs/>
              </w:rPr>
            </w:pPr>
          </w:p>
        </w:tc>
      </w:tr>
      <w:tr w:rsidR="00520F36" w:rsidRPr="00210661" w14:paraId="5D7C9CB3" w14:textId="77777777">
        <w:trPr>
          <w:cantSplit/>
          <w:trHeight w:val="20"/>
        </w:trPr>
        <w:tc>
          <w:tcPr>
            <w:tcW w:w="6912" w:type="dxa"/>
            <w:tcBorders>
              <w:top w:val="single" w:sz="12" w:space="0" w:color="auto"/>
            </w:tcBorders>
          </w:tcPr>
          <w:p w14:paraId="0210B5B4" w14:textId="77777777" w:rsidR="00520F36" w:rsidRPr="00210661" w:rsidRDefault="00520F36" w:rsidP="00DF74DD">
            <w:pPr>
              <w:spacing w:before="0"/>
              <w:rPr>
                <w:smallCaps/>
                <w:sz w:val="22"/>
              </w:rPr>
            </w:pPr>
          </w:p>
        </w:tc>
        <w:tc>
          <w:tcPr>
            <w:tcW w:w="3261" w:type="dxa"/>
            <w:tcBorders>
              <w:top w:val="single" w:sz="12" w:space="0" w:color="auto"/>
            </w:tcBorders>
          </w:tcPr>
          <w:p w14:paraId="561778A8" w14:textId="77777777" w:rsidR="00520F36" w:rsidRPr="00210661" w:rsidRDefault="00520F36" w:rsidP="00DF74DD">
            <w:pPr>
              <w:spacing w:before="0"/>
              <w:rPr>
                <w:b/>
                <w:bCs/>
              </w:rPr>
            </w:pPr>
          </w:p>
        </w:tc>
      </w:tr>
      <w:tr w:rsidR="00520F36" w:rsidRPr="00210661" w14:paraId="4A537482" w14:textId="77777777">
        <w:trPr>
          <w:cantSplit/>
          <w:trHeight w:val="20"/>
        </w:trPr>
        <w:tc>
          <w:tcPr>
            <w:tcW w:w="6912" w:type="dxa"/>
            <w:vMerge w:val="restart"/>
          </w:tcPr>
          <w:p w14:paraId="10945D71" w14:textId="2888CCF5" w:rsidR="00520F36" w:rsidRPr="00210661" w:rsidRDefault="00CF31F8" w:rsidP="00DF74DD">
            <w:pPr>
              <w:spacing w:before="0"/>
              <w:rPr>
                <w:rFonts w:cs="Times"/>
                <w:b/>
                <w:bCs/>
                <w:szCs w:val="24"/>
              </w:rPr>
            </w:pPr>
            <w:bookmarkStart w:id="2" w:name="dnum" w:colFirst="1" w:colLast="1"/>
            <w:bookmarkStart w:id="3" w:name="dmeeting" w:colFirst="0" w:colLast="0"/>
            <w:r w:rsidRPr="00210661">
              <w:rPr>
                <w:rFonts w:cs="Times"/>
                <w:b/>
                <w:bCs/>
                <w:szCs w:val="24"/>
              </w:rPr>
              <w:t>Point de l'ordre du jour: ADM 3</w:t>
            </w:r>
          </w:p>
        </w:tc>
        <w:tc>
          <w:tcPr>
            <w:tcW w:w="3261" w:type="dxa"/>
          </w:tcPr>
          <w:p w14:paraId="26D1666F" w14:textId="357E7EC7" w:rsidR="00520F36" w:rsidRPr="00210661" w:rsidRDefault="00520F36" w:rsidP="00106B19">
            <w:pPr>
              <w:spacing w:before="0"/>
              <w:rPr>
                <w:b/>
                <w:bCs/>
              </w:rPr>
            </w:pPr>
            <w:r w:rsidRPr="00210661">
              <w:rPr>
                <w:b/>
                <w:bCs/>
              </w:rPr>
              <w:t>Document C</w:t>
            </w:r>
            <w:r w:rsidR="009C353C" w:rsidRPr="00210661">
              <w:rPr>
                <w:b/>
                <w:bCs/>
              </w:rPr>
              <w:t>20</w:t>
            </w:r>
            <w:r w:rsidRPr="00210661">
              <w:rPr>
                <w:b/>
                <w:bCs/>
              </w:rPr>
              <w:t>/</w:t>
            </w:r>
            <w:r w:rsidR="00CF31F8" w:rsidRPr="00210661">
              <w:rPr>
                <w:b/>
                <w:bCs/>
              </w:rPr>
              <w:t>20</w:t>
            </w:r>
            <w:r w:rsidRPr="00210661">
              <w:rPr>
                <w:b/>
                <w:bCs/>
              </w:rPr>
              <w:t>-F</w:t>
            </w:r>
          </w:p>
        </w:tc>
      </w:tr>
      <w:tr w:rsidR="00520F36" w:rsidRPr="00210661" w14:paraId="2D3733D3" w14:textId="77777777">
        <w:trPr>
          <w:cantSplit/>
          <w:trHeight w:val="20"/>
        </w:trPr>
        <w:tc>
          <w:tcPr>
            <w:tcW w:w="6912" w:type="dxa"/>
            <w:vMerge/>
          </w:tcPr>
          <w:p w14:paraId="7EA9844D" w14:textId="77777777" w:rsidR="00520F36" w:rsidRPr="00210661" w:rsidRDefault="00520F36" w:rsidP="00DF74DD">
            <w:pPr>
              <w:shd w:val="solid" w:color="FFFFFF" w:fill="FFFFFF"/>
              <w:spacing w:before="180"/>
              <w:rPr>
                <w:smallCaps/>
              </w:rPr>
            </w:pPr>
            <w:bookmarkStart w:id="4" w:name="ddate" w:colFirst="1" w:colLast="1"/>
            <w:bookmarkEnd w:id="2"/>
            <w:bookmarkEnd w:id="3"/>
          </w:p>
        </w:tc>
        <w:tc>
          <w:tcPr>
            <w:tcW w:w="3261" w:type="dxa"/>
          </w:tcPr>
          <w:p w14:paraId="48457F73" w14:textId="0E2DC8C7" w:rsidR="00520F36" w:rsidRPr="00210661" w:rsidRDefault="00CF31F8" w:rsidP="00106B19">
            <w:pPr>
              <w:spacing w:before="0"/>
              <w:rPr>
                <w:b/>
                <w:bCs/>
              </w:rPr>
            </w:pPr>
            <w:r w:rsidRPr="00210661">
              <w:rPr>
                <w:b/>
                <w:bCs/>
              </w:rPr>
              <w:t>3 mars</w:t>
            </w:r>
            <w:r w:rsidR="00520F36" w:rsidRPr="00210661">
              <w:rPr>
                <w:b/>
                <w:bCs/>
              </w:rPr>
              <w:t xml:space="preserve"> 20</w:t>
            </w:r>
            <w:r w:rsidR="009C353C" w:rsidRPr="00210661">
              <w:rPr>
                <w:b/>
                <w:bCs/>
              </w:rPr>
              <w:t>20</w:t>
            </w:r>
          </w:p>
        </w:tc>
      </w:tr>
      <w:tr w:rsidR="00520F36" w:rsidRPr="00210661" w14:paraId="1BA2B9B6" w14:textId="77777777">
        <w:trPr>
          <w:cantSplit/>
          <w:trHeight w:val="20"/>
        </w:trPr>
        <w:tc>
          <w:tcPr>
            <w:tcW w:w="6912" w:type="dxa"/>
            <w:vMerge/>
          </w:tcPr>
          <w:p w14:paraId="39CBDF59" w14:textId="77777777" w:rsidR="00520F36" w:rsidRPr="00210661" w:rsidRDefault="00520F36" w:rsidP="00DF74DD">
            <w:pPr>
              <w:shd w:val="solid" w:color="FFFFFF" w:fill="FFFFFF"/>
              <w:spacing w:before="180"/>
              <w:rPr>
                <w:smallCaps/>
              </w:rPr>
            </w:pPr>
            <w:bookmarkStart w:id="5" w:name="dorlang" w:colFirst="1" w:colLast="1"/>
            <w:bookmarkEnd w:id="4"/>
          </w:p>
        </w:tc>
        <w:tc>
          <w:tcPr>
            <w:tcW w:w="3261" w:type="dxa"/>
          </w:tcPr>
          <w:p w14:paraId="5D442DED" w14:textId="77777777" w:rsidR="00520F36" w:rsidRPr="00210661" w:rsidRDefault="00520F36" w:rsidP="00520F36">
            <w:pPr>
              <w:spacing w:before="0"/>
              <w:rPr>
                <w:b/>
                <w:bCs/>
              </w:rPr>
            </w:pPr>
            <w:r w:rsidRPr="00210661">
              <w:rPr>
                <w:b/>
                <w:bCs/>
              </w:rPr>
              <w:t>Original: anglais</w:t>
            </w:r>
          </w:p>
        </w:tc>
      </w:tr>
      <w:tr w:rsidR="00CF31F8" w:rsidRPr="00210661" w14:paraId="46E2AD44" w14:textId="77777777">
        <w:trPr>
          <w:cantSplit/>
        </w:trPr>
        <w:tc>
          <w:tcPr>
            <w:tcW w:w="10173" w:type="dxa"/>
            <w:gridSpan w:val="2"/>
          </w:tcPr>
          <w:p w14:paraId="4CBB4213" w14:textId="131BCEF1" w:rsidR="00CF31F8" w:rsidRPr="00210661" w:rsidRDefault="00CF31F8" w:rsidP="00CF31F8">
            <w:pPr>
              <w:pStyle w:val="Source"/>
            </w:pPr>
            <w:bookmarkStart w:id="6" w:name="dsource" w:colFirst="0" w:colLast="0"/>
            <w:bookmarkEnd w:id="5"/>
            <w:r w:rsidRPr="00210661">
              <w:t>Rapport du Secrétaire général</w:t>
            </w:r>
          </w:p>
        </w:tc>
      </w:tr>
      <w:tr w:rsidR="00CF31F8" w:rsidRPr="00210661" w14:paraId="73055949" w14:textId="77777777">
        <w:trPr>
          <w:cantSplit/>
        </w:trPr>
        <w:tc>
          <w:tcPr>
            <w:tcW w:w="10173" w:type="dxa"/>
            <w:gridSpan w:val="2"/>
          </w:tcPr>
          <w:p w14:paraId="011DE5CB" w14:textId="2CDEB9E9" w:rsidR="00CF31F8" w:rsidRPr="00210661" w:rsidRDefault="00CF31F8" w:rsidP="00CF31F8">
            <w:pPr>
              <w:pStyle w:val="Title1"/>
            </w:pPr>
            <w:bookmarkStart w:id="7" w:name="dtitle1" w:colFirst="0" w:colLast="0"/>
            <w:bookmarkEnd w:id="6"/>
            <w:r w:rsidRPr="00210661">
              <w:t xml:space="preserve">PARTICIPATION </w:t>
            </w:r>
            <w:r w:rsidRPr="00210661">
              <w:rPr>
                <w:rFonts w:asciiTheme="minorHAnsi" w:hAnsiTheme="minorHAnsi"/>
              </w:rPr>
              <w:t>provisoire d'entités s'occupant de questions</w:t>
            </w:r>
            <w:r w:rsidRPr="00210661">
              <w:rPr>
                <w:rFonts w:asciiTheme="minorHAnsi" w:hAnsiTheme="minorHAnsi"/>
              </w:rPr>
              <w:br/>
              <w:t>de télécommunication aux activités de l'uit</w:t>
            </w:r>
          </w:p>
        </w:tc>
      </w:tr>
      <w:bookmarkEnd w:id="7"/>
    </w:tbl>
    <w:p w14:paraId="2F3F3CBC" w14:textId="77777777" w:rsidR="00520F36" w:rsidRPr="00210661"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10661" w14:paraId="441529F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809B703" w14:textId="77777777" w:rsidR="00520F36" w:rsidRPr="00210661" w:rsidRDefault="00520F36">
            <w:pPr>
              <w:pStyle w:val="Headingb"/>
            </w:pPr>
            <w:r w:rsidRPr="00210661">
              <w:t>Résumé</w:t>
            </w:r>
          </w:p>
          <w:p w14:paraId="17BEC935" w14:textId="4B3EDD2E" w:rsidR="00520F36" w:rsidRPr="00210661" w:rsidRDefault="00CF31F8">
            <w:r w:rsidRPr="00210661">
              <w:t xml:space="preserve">Le Secrétaire général communique chaque année au Conseil les noms des "entités s'occupant de questions de télécommunication" (numéro 230 de la Convention) provisoirement incluses dans la liste des Membres de Secteur participant aux travaux des Secteurs (numéro 237 de la Convention) ainsi que dans la liste des Associés admis à participer aux travaux d'une commission d'études </w:t>
            </w:r>
            <w:r w:rsidR="004D2208" w:rsidRPr="00210661">
              <w:t>donnée</w:t>
            </w:r>
            <w:r w:rsidRPr="00210661">
              <w:t>. Le présent rapport porte sur la période comprise entre le 1er</w:t>
            </w:r>
            <w:r w:rsidR="004D2208" w:rsidRPr="00210661">
              <w:t> </w:t>
            </w:r>
            <w:r w:rsidRPr="00210661">
              <w:t>janvier et le 31 décembre 2019.</w:t>
            </w:r>
          </w:p>
          <w:p w14:paraId="0D39A4F0" w14:textId="77777777" w:rsidR="00520F36" w:rsidRPr="00210661" w:rsidRDefault="00520F36">
            <w:pPr>
              <w:pStyle w:val="Headingb"/>
            </w:pPr>
            <w:r w:rsidRPr="00210661">
              <w:t>Suite à donner</w:t>
            </w:r>
          </w:p>
          <w:p w14:paraId="777944E1" w14:textId="0A809CD3" w:rsidR="00520F36" w:rsidRPr="00210661" w:rsidRDefault="00CF31F8">
            <w:r w:rsidRPr="00210661">
              <w:t xml:space="preserve">Le Conseil est invité à </w:t>
            </w:r>
            <w:r w:rsidRPr="00210661">
              <w:rPr>
                <w:b/>
                <w:bCs/>
              </w:rPr>
              <w:t>examiner</w:t>
            </w:r>
            <w:r w:rsidRPr="00210661">
              <w:t xml:space="preserve"> les demandes de participation du point de vue de leur conformité </w:t>
            </w:r>
            <w:r w:rsidR="004D2208" w:rsidRPr="00210661">
              <w:t>aux</w:t>
            </w:r>
            <w:r w:rsidRPr="00210661">
              <w:t xml:space="preserve"> procédures établies par le Conseil et à </w:t>
            </w:r>
            <w:r w:rsidRPr="00210661">
              <w:rPr>
                <w:b/>
                <w:bCs/>
              </w:rPr>
              <w:t>confirmer</w:t>
            </w:r>
            <w:r w:rsidRPr="00210661">
              <w:t xml:space="preserve"> les mesures prises par le Secrétaire général en ce qui concerne l'admission de 27 entités s'occupant de questions de télécommunication, représentant au total 31 demandes de participation, comme indiqué en annexe.</w:t>
            </w:r>
          </w:p>
          <w:p w14:paraId="025466B3" w14:textId="77777777" w:rsidR="00520F36" w:rsidRPr="00210661" w:rsidRDefault="00520F36">
            <w:pPr>
              <w:pStyle w:val="Table"/>
              <w:keepNext w:val="0"/>
              <w:spacing w:before="0" w:after="0"/>
              <w:rPr>
                <w:rFonts w:ascii="Calibri" w:hAnsi="Calibri"/>
                <w:caps w:val="0"/>
                <w:sz w:val="22"/>
                <w:lang w:val="fr-FR"/>
              </w:rPr>
            </w:pPr>
            <w:r w:rsidRPr="00210661">
              <w:rPr>
                <w:rFonts w:ascii="Calibri" w:hAnsi="Calibri"/>
                <w:caps w:val="0"/>
                <w:sz w:val="22"/>
                <w:lang w:val="fr-FR"/>
              </w:rPr>
              <w:t>____________</w:t>
            </w:r>
          </w:p>
          <w:p w14:paraId="7AF49759" w14:textId="77777777" w:rsidR="00520F36" w:rsidRPr="00210661" w:rsidRDefault="00520F36">
            <w:pPr>
              <w:pStyle w:val="Headingb"/>
            </w:pPr>
            <w:r w:rsidRPr="00210661">
              <w:t>Références</w:t>
            </w:r>
          </w:p>
          <w:p w14:paraId="21333216" w14:textId="6D2FC3F1" w:rsidR="00520F36" w:rsidRPr="00210661" w:rsidRDefault="00CF31F8">
            <w:pPr>
              <w:spacing w:after="120"/>
              <w:rPr>
                <w:i/>
                <w:iCs/>
              </w:rPr>
            </w:pPr>
            <w:r w:rsidRPr="00210661">
              <w:rPr>
                <w:i/>
                <w:iCs/>
              </w:rPr>
              <w:t xml:space="preserve">Numéros </w:t>
            </w:r>
            <w:hyperlink r:id="rId7" w:history="1">
              <w:r w:rsidRPr="00210661">
                <w:rPr>
                  <w:rStyle w:val="Hyperlink"/>
                  <w:i/>
                  <w:iCs/>
                </w:rPr>
                <w:t>230</w:t>
              </w:r>
              <w:r w:rsidRPr="00210661">
                <w:rPr>
                  <w:i/>
                  <w:iCs/>
                </w:rPr>
                <w:t xml:space="preserve">, </w:t>
              </w:r>
              <w:r w:rsidRPr="00210661">
                <w:rPr>
                  <w:rStyle w:val="Hyperlink"/>
                  <w:i/>
                  <w:iCs/>
                </w:rPr>
                <w:t>234</w:t>
              </w:r>
              <w:r w:rsidRPr="00210661">
                <w:rPr>
                  <w:i/>
                  <w:iCs/>
                </w:rPr>
                <w:t xml:space="preserve">, </w:t>
              </w:r>
              <w:r w:rsidRPr="00210661">
                <w:rPr>
                  <w:rStyle w:val="Hyperlink"/>
                  <w:i/>
                  <w:iCs/>
                </w:rPr>
                <w:t>237</w:t>
              </w:r>
              <w:r w:rsidRPr="00210661">
                <w:rPr>
                  <w:i/>
                  <w:iCs/>
                </w:rPr>
                <w:t xml:space="preserve">, </w:t>
              </w:r>
              <w:r w:rsidRPr="00210661">
                <w:rPr>
                  <w:rStyle w:val="Hyperlink"/>
                  <w:i/>
                  <w:iCs/>
                </w:rPr>
                <w:t>241A</w:t>
              </w:r>
              <w:r w:rsidRPr="00210661">
                <w:rPr>
                  <w:i/>
                  <w:iCs/>
                </w:rPr>
                <w:t xml:space="preserve"> et </w:t>
              </w:r>
              <w:r w:rsidRPr="00210661">
                <w:rPr>
                  <w:rStyle w:val="Hyperlink"/>
                  <w:i/>
                  <w:iCs/>
                </w:rPr>
                <w:t>241C</w:t>
              </w:r>
            </w:hyperlink>
            <w:r w:rsidRPr="00210661">
              <w:rPr>
                <w:i/>
                <w:iCs/>
              </w:rPr>
              <w:t xml:space="preserve"> de la Convention, Documents C93/49 et </w:t>
            </w:r>
            <w:hyperlink r:id="rId8" w:history="1">
              <w:r w:rsidRPr="00210661">
                <w:rPr>
                  <w:rStyle w:val="Hyperlink"/>
                  <w:i/>
                  <w:iCs/>
                </w:rPr>
                <w:t>C2000/33</w:t>
              </w:r>
            </w:hyperlink>
            <w:r w:rsidRPr="00210661">
              <w:rPr>
                <w:i/>
                <w:iCs/>
              </w:rPr>
              <w:t>.</w:t>
            </w:r>
          </w:p>
        </w:tc>
      </w:tr>
    </w:tbl>
    <w:p w14:paraId="7AF8D15B" w14:textId="15E34F7F" w:rsidR="009C353C" w:rsidRPr="00210661" w:rsidRDefault="009C353C" w:rsidP="00CA08ED"/>
    <w:p w14:paraId="4C6D7AE6" w14:textId="1F10B980" w:rsidR="00CF31F8" w:rsidRPr="00210661" w:rsidRDefault="00CF31F8">
      <w:pPr>
        <w:tabs>
          <w:tab w:val="clear" w:pos="567"/>
          <w:tab w:val="clear" w:pos="1134"/>
          <w:tab w:val="clear" w:pos="1701"/>
          <w:tab w:val="clear" w:pos="2268"/>
          <w:tab w:val="clear" w:pos="2835"/>
        </w:tabs>
        <w:overflowPunct/>
        <w:autoSpaceDE/>
        <w:autoSpaceDN/>
        <w:adjustRightInd/>
        <w:spacing w:before="0"/>
        <w:textAlignment w:val="auto"/>
      </w:pPr>
      <w:r w:rsidRPr="00210661">
        <w:br w:type="page"/>
      </w:r>
    </w:p>
    <w:p w14:paraId="336BE1B9" w14:textId="77777777" w:rsidR="00CF31F8" w:rsidRPr="00210661" w:rsidRDefault="00CF31F8" w:rsidP="004D2208">
      <w:pPr>
        <w:pStyle w:val="Headingb"/>
      </w:pPr>
      <w:r w:rsidRPr="00210661">
        <w:lastRenderedPageBreak/>
        <w:t>Rappel</w:t>
      </w:r>
    </w:p>
    <w:p w14:paraId="4CBF3E5D" w14:textId="20472500" w:rsidR="00CF31F8" w:rsidRPr="00210661" w:rsidRDefault="00CF31F8" w:rsidP="00CF31F8">
      <w:r w:rsidRPr="00210661">
        <w:t>1</w:t>
      </w:r>
      <w:r w:rsidRPr="00210661">
        <w:tab/>
        <w:t>En 1993, le Conseil a établi les procédures régissant l'admission et la participation des Membres de Secteur (voir le Document C93/49). En 2000, il a établi les procédures correspondantes pour les Associés.</w:t>
      </w:r>
    </w:p>
    <w:p w14:paraId="5FC84C8D" w14:textId="77777777" w:rsidR="00CF31F8" w:rsidRPr="00210661" w:rsidRDefault="00CF31F8" w:rsidP="00CF31F8">
      <w:r w:rsidRPr="00210661">
        <w:t>2</w:t>
      </w:r>
      <w:r w:rsidRPr="00210661">
        <w:tab/>
        <w:t>Conformément à l'article 19 de la Convention, les Membres de Secteur, c'est</w:t>
      </w:r>
      <w:r w:rsidRPr="00210661">
        <w:noBreakHyphen/>
        <w:t>à</w:t>
      </w:r>
      <w:r w:rsidRPr="00210661">
        <w:noBreakHyphen/>
        <w:t>dire les entités et les organisations autres que les administrations, sont subdivisés en trois grandes catégories (numéros 229, 230 et 231 de la Convention). Leurs droits et obligations en ce qui concerne leur participation aux activités de l'UIT sont différents.</w:t>
      </w:r>
    </w:p>
    <w:p w14:paraId="222DA41A" w14:textId="77777777" w:rsidR="00CF31F8" w:rsidRPr="00210661" w:rsidRDefault="00CF31F8" w:rsidP="00CF31F8">
      <w:r w:rsidRPr="00210661">
        <w:t>3</w:t>
      </w:r>
      <w:r w:rsidRPr="00210661">
        <w:tab/>
        <w:t>Conformément au numéro 241C de la Convention, les dispositions pertinentes de l'article 19 de la Convention s'appliquent aux Associés. Par conséquent, les procédures d'admission et de participation applicables aux entités et organisations visées dans ledit article s'appliquent également aux Associés, en fonction de la catégorie particulière dont ils relèvent (numéros 229, 230 et 231 de la Convention).</w:t>
      </w:r>
    </w:p>
    <w:p w14:paraId="2375958F" w14:textId="77777777" w:rsidR="004D2208" w:rsidRPr="00210661" w:rsidRDefault="00CF31F8" w:rsidP="004D2208">
      <w:pPr>
        <w:spacing w:before="3000"/>
      </w:pPr>
      <w:r w:rsidRPr="00210661">
        <w:rPr>
          <w:b/>
          <w:bCs/>
        </w:rPr>
        <w:t>Annexe</w:t>
      </w:r>
      <w:r w:rsidRPr="00210661">
        <w:t>:</w:t>
      </w:r>
      <w:r w:rsidRPr="00210661">
        <w:rPr>
          <w:b/>
          <w:bCs/>
        </w:rPr>
        <w:t xml:space="preserve"> </w:t>
      </w:r>
      <w:r w:rsidRPr="00210661">
        <w:t>1</w:t>
      </w:r>
      <w:bookmarkStart w:id="8" w:name="_GoBack"/>
      <w:bookmarkEnd w:id="8"/>
    </w:p>
    <w:p w14:paraId="4BFD3BFB" w14:textId="030CF73D" w:rsidR="00CF31F8" w:rsidRPr="00210661" w:rsidRDefault="00CF31F8" w:rsidP="004D2208">
      <w:pPr>
        <w:spacing w:before="3000"/>
      </w:pPr>
      <w:r w:rsidRPr="00210661">
        <w:br w:type="page"/>
      </w:r>
    </w:p>
    <w:p w14:paraId="4CF2F169" w14:textId="77777777" w:rsidR="00CF31F8" w:rsidRPr="00210661" w:rsidRDefault="00CF31F8" w:rsidP="004D2208">
      <w:pPr>
        <w:pStyle w:val="AnnexNo"/>
      </w:pPr>
      <w:r w:rsidRPr="00210661">
        <w:lastRenderedPageBreak/>
        <w:t>ANNEXE</w:t>
      </w:r>
    </w:p>
    <w:p w14:paraId="1F243232" w14:textId="77777777" w:rsidR="00CF31F8" w:rsidRPr="00210661" w:rsidRDefault="00CF31F8" w:rsidP="004D2208">
      <w:pPr>
        <w:pStyle w:val="Annextitle"/>
      </w:pPr>
      <w:r w:rsidRPr="00210661">
        <w:t xml:space="preserve">Participation provisoire d'entités s'occupant de questions de télécommunication (numéro 230 de la Convention) aux activités des Secteurs en tant que </w:t>
      </w:r>
      <w:r w:rsidRPr="00210661">
        <w:br/>
        <w:t>Membre de Secteur ou en tant qu'Associé</w:t>
      </w:r>
    </w:p>
    <w:p w14:paraId="4AA674F7" w14:textId="77777777" w:rsidR="00CF31F8" w:rsidRPr="00210661" w:rsidRDefault="00CF31F8" w:rsidP="00CF31F8">
      <w:r w:rsidRPr="00210661">
        <w:t>Conformément au Document C93/49, le Conseil est invité à confirmer les mesures prises par le Secrétaire général en ce qui concerne les "entités s'occupant de questions de télécommunication" (numéro 230 de la Convention) qui ont été provisoirement incluses dans les listes des Membres de Secteur et des Associés. Entre le 1er janvier et le 31 décembre 2019, dix-sept demandes de participation en tant que Membre de Secteur et quatorze demandes de participation en tant qu'Associé ont été reçues.</w:t>
      </w:r>
    </w:p>
    <w:p w14:paraId="6EE20889" w14:textId="77777777" w:rsidR="00CF31F8" w:rsidRPr="00210661" w:rsidRDefault="00CF31F8" w:rsidP="001A4453">
      <w:pPr>
        <w:pStyle w:val="Tabletitle"/>
        <w:spacing w:before="120"/>
      </w:pPr>
      <w:r w:rsidRPr="00210661">
        <w:t>Membres de Secteur</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02"/>
        <w:gridCol w:w="1418"/>
        <w:gridCol w:w="850"/>
        <w:gridCol w:w="1418"/>
        <w:gridCol w:w="1842"/>
        <w:gridCol w:w="1920"/>
      </w:tblGrid>
      <w:tr w:rsidR="00CF31F8" w:rsidRPr="00210661" w14:paraId="327D6F81" w14:textId="77777777" w:rsidTr="001A4453">
        <w:trPr>
          <w:cantSplit/>
          <w:tblHeader/>
          <w:jc w:val="center"/>
        </w:trPr>
        <w:tc>
          <w:tcPr>
            <w:tcW w:w="2402" w:type="dxa"/>
            <w:tcBorders>
              <w:top w:val="single" w:sz="6" w:space="0" w:color="auto"/>
              <w:left w:val="single" w:sz="6" w:space="0" w:color="auto"/>
              <w:bottom w:val="single" w:sz="6" w:space="0" w:color="auto"/>
              <w:right w:val="single" w:sz="6" w:space="0" w:color="auto"/>
            </w:tcBorders>
            <w:vAlign w:val="center"/>
          </w:tcPr>
          <w:p w14:paraId="55F30A6A" w14:textId="77777777" w:rsidR="00CF31F8" w:rsidRPr="00210661" w:rsidRDefault="00CF31F8" w:rsidP="001A4453">
            <w:pPr>
              <w:pStyle w:val="Tablehead"/>
              <w:spacing w:before="20" w:after="10"/>
              <w:rPr>
                <w:lang w:val="en-US"/>
              </w:rPr>
            </w:pPr>
            <w:r w:rsidRPr="00210661">
              <w:rPr>
                <w:lang w:val="en-US"/>
              </w:rPr>
              <w:t>Membre de Secteur</w:t>
            </w:r>
          </w:p>
        </w:tc>
        <w:tc>
          <w:tcPr>
            <w:tcW w:w="1418" w:type="dxa"/>
            <w:tcBorders>
              <w:top w:val="single" w:sz="6" w:space="0" w:color="auto"/>
              <w:left w:val="single" w:sz="6" w:space="0" w:color="auto"/>
              <w:bottom w:val="single" w:sz="6" w:space="0" w:color="auto"/>
              <w:right w:val="single" w:sz="6" w:space="0" w:color="auto"/>
            </w:tcBorders>
            <w:vAlign w:val="center"/>
          </w:tcPr>
          <w:p w14:paraId="67E35641" w14:textId="77777777" w:rsidR="00CF31F8" w:rsidRPr="00210661" w:rsidRDefault="00CF31F8" w:rsidP="001A4453">
            <w:pPr>
              <w:pStyle w:val="Tablehead"/>
              <w:spacing w:before="20" w:after="10"/>
            </w:pPr>
            <w:r w:rsidRPr="00210661">
              <w:t>Depuis</w:t>
            </w:r>
          </w:p>
        </w:tc>
        <w:tc>
          <w:tcPr>
            <w:tcW w:w="850" w:type="dxa"/>
            <w:tcBorders>
              <w:top w:val="single" w:sz="6" w:space="0" w:color="auto"/>
              <w:left w:val="single" w:sz="6" w:space="0" w:color="auto"/>
              <w:bottom w:val="single" w:sz="6" w:space="0" w:color="auto"/>
              <w:right w:val="single" w:sz="6" w:space="0" w:color="auto"/>
            </w:tcBorders>
            <w:vAlign w:val="center"/>
          </w:tcPr>
          <w:p w14:paraId="1770DBF9" w14:textId="77777777" w:rsidR="00CF31F8" w:rsidRPr="00210661" w:rsidRDefault="00CF31F8" w:rsidP="001A4453">
            <w:pPr>
              <w:pStyle w:val="Tablehead"/>
              <w:spacing w:before="20" w:after="10"/>
            </w:pPr>
            <w:r w:rsidRPr="00210661">
              <w:t>Secteur</w:t>
            </w:r>
          </w:p>
        </w:tc>
        <w:tc>
          <w:tcPr>
            <w:tcW w:w="1418" w:type="dxa"/>
            <w:tcBorders>
              <w:top w:val="single" w:sz="6" w:space="0" w:color="auto"/>
              <w:left w:val="single" w:sz="6" w:space="0" w:color="auto"/>
              <w:bottom w:val="single" w:sz="6" w:space="0" w:color="auto"/>
              <w:right w:val="single" w:sz="6" w:space="0" w:color="auto"/>
            </w:tcBorders>
            <w:vAlign w:val="center"/>
          </w:tcPr>
          <w:p w14:paraId="5FB3A98F" w14:textId="77777777" w:rsidR="00CF31F8" w:rsidRPr="00210661" w:rsidRDefault="00CF31F8" w:rsidP="001A4453">
            <w:pPr>
              <w:pStyle w:val="Tablehead"/>
              <w:spacing w:before="20" w:after="10"/>
            </w:pPr>
            <w:r w:rsidRPr="00210661">
              <w:t>Classe de contribution</w:t>
            </w:r>
          </w:p>
        </w:tc>
        <w:tc>
          <w:tcPr>
            <w:tcW w:w="1842" w:type="dxa"/>
            <w:tcBorders>
              <w:top w:val="single" w:sz="6" w:space="0" w:color="auto"/>
              <w:left w:val="single" w:sz="6" w:space="0" w:color="auto"/>
              <w:bottom w:val="single" w:sz="6" w:space="0" w:color="auto"/>
              <w:right w:val="single" w:sz="6" w:space="0" w:color="auto"/>
            </w:tcBorders>
            <w:vAlign w:val="center"/>
          </w:tcPr>
          <w:p w14:paraId="0A7CC571" w14:textId="77777777" w:rsidR="00CF31F8" w:rsidRPr="00210661" w:rsidRDefault="00CF31F8" w:rsidP="001A4453">
            <w:pPr>
              <w:pStyle w:val="Tablehead"/>
              <w:spacing w:before="20" w:after="10"/>
            </w:pPr>
            <w:r w:rsidRPr="00210661">
              <w:t>Annoncé dans la notification N°</w:t>
            </w:r>
          </w:p>
        </w:tc>
        <w:tc>
          <w:tcPr>
            <w:tcW w:w="1920" w:type="dxa"/>
            <w:tcBorders>
              <w:top w:val="single" w:sz="6" w:space="0" w:color="auto"/>
              <w:left w:val="single" w:sz="6" w:space="0" w:color="auto"/>
              <w:bottom w:val="single" w:sz="6" w:space="0" w:color="auto"/>
              <w:right w:val="single" w:sz="6" w:space="0" w:color="auto"/>
            </w:tcBorders>
            <w:vAlign w:val="center"/>
          </w:tcPr>
          <w:p w14:paraId="6FAF4881" w14:textId="77777777" w:rsidR="00CF31F8" w:rsidRPr="00210661" w:rsidRDefault="00CF31F8" w:rsidP="001A4453">
            <w:pPr>
              <w:pStyle w:val="Tablehead"/>
              <w:spacing w:before="20" w:after="10"/>
            </w:pPr>
            <w:r w:rsidRPr="00210661">
              <w:t>Approuvé par l'Administration</w:t>
            </w:r>
          </w:p>
        </w:tc>
      </w:tr>
      <w:tr w:rsidR="00CF31F8" w:rsidRPr="00210661" w14:paraId="5D6ACBF9"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112B7E69" w14:textId="77777777" w:rsidR="00CF31F8" w:rsidRPr="00210661" w:rsidRDefault="00CF31F8" w:rsidP="001A4453">
            <w:pPr>
              <w:pStyle w:val="Tabletext"/>
              <w:spacing w:before="20" w:after="10"/>
              <w:rPr>
                <w:b/>
                <w:bCs/>
                <w:lang w:val="en-US"/>
              </w:rPr>
            </w:pPr>
            <w:r w:rsidRPr="00210661">
              <w:rPr>
                <w:b/>
                <w:bCs/>
                <w:lang w:val="en-US"/>
              </w:rPr>
              <w:t>ACES Inc.</w:t>
            </w:r>
          </w:p>
        </w:tc>
        <w:tc>
          <w:tcPr>
            <w:tcW w:w="1418" w:type="dxa"/>
            <w:tcBorders>
              <w:top w:val="single" w:sz="6" w:space="0" w:color="auto"/>
              <w:left w:val="single" w:sz="6" w:space="0" w:color="auto"/>
              <w:bottom w:val="single" w:sz="6" w:space="0" w:color="auto"/>
              <w:right w:val="single" w:sz="6" w:space="0" w:color="auto"/>
            </w:tcBorders>
            <w:vAlign w:val="center"/>
          </w:tcPr>
          <w:p w14:paraId="4C9D2DC1" w14:textId="77777777" w:rsidR="00CF31F8" w:rsidRPr="00210661" w:rsidRDefault="00CF31F8" w:rsidP="001A4453">
            <w:pPr>
              <w:pStyle w:val="Tabletext"/>
              <w:spacing w:before="20" w:after="10"/>
              <w:jc w:val="center"/>
            </w:pPr>
            <w:r w:rsidRPr="00210661">
              <w:t>01/10/2019</w:t>
            </w:r>
          </w:p>
        </w:tc>
        <w:tc>
          <w:tcPr>
            <w:tcW w:w="850" w:type="dxa"/>
            <w:tcBorders>
              <w:top w:val="single" w:sz="6" w:space="0" w:color="auto"/>
              <w:left w:val="single" w:sz="6" w:space="0" w:color="auto"/>
              <w:bottom w:val="single" w:sz="6" w:space="0" w:color="auto"/>
              <w:right w:val="single" w:sz="6" w:space="0" w:color="auto"/>
            </w:tcBorders>
            <w:vAlign w:val="center"/>
          </w:tcPr>
          <w:p w14:paraId="44F11403" w14:textId="77777777" w:rsidR="00CF31F8" w:rsidRPr="00210661" w:rsidRDefault="00CF31F8" w:rsidP="001A4453">
            <w:pPr>
              <w:pStyle w:val="Tabletext"/>
              <w:spacing w:before="20" w:after="10"/>
              <w:jc w:val="center"/>
            </w:pPr>
            <w:r w:rsidRPr="00210661">
              <w:t>R</w:t>
            </w:r>
          </w:p>
        </w:tc>
        <w:tc>
          <w:tcPr>
            <w:tcW w:w="1418" w:type="dxa"/>
            <w:tcBorders>
              <w:top w:val="single" w:sz="6" w:space="0" w:color="auto"/>
              <w:left w:val="single" w:sz="6" w:space="0" w:color="auto"/>
              <w:bottom w:val="single" w:sz="6" w:space="0" w:color="auto"/>
              <w:right w:val="single" w:sz="6" w:space="0" w:color="auto"/>
            </w:tcBorders>
            <w:vAlign w:val="center"/>
          </w:tcPr>
          <w:p w14:paraId="6F999B31"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72E39A6A" w14:textId="77777777" w:rsidR="00CF31F8" w:rsidRPr="00210661" w:rsidRDefault="00CF31F8" w:rsidP="001A4453">
            <w:pPr>
              <w:pStyle w:val="Tabletext"/>
              <w:spacing w:before="20" w:after="10"/>
              <w:jc w:val="center"/>
            </w:pPr>
            <w:r w:rsidRPr="00210661">
              <w:t>1623</w:t>
            </w:r>
          </w:p>
        </w:tc>
        <w:tc>
          <w:tcPr>
            <w:tcW w:w="1920" w:type="dxa"/>
            <w:tcBorders>
              <w:top w:val="single" w:sz="6" w:space="0" w:color="auto"/>
              <w:left w:val="single" w:sz="6" w:space="0" w:color="auto"/>
              <w:bottom w:val="single" w:sz="6" w:space="0" w:color="auto"/>
              <w:right w:val="single" w:sz="6" w:space="0" w:color="auto"/>
            </w:tcBorders>
            <w:vAlign w:val="center"/>
          </w:tcPr>
          <w:p w14:paraId="20A7B8D7" w14:textId="77777777" w:rsidR="00CF31F8" w:rsidRPr="00210661" w:rsidRDefault="00CF31F8" w:rsidP="001A4453">
            <w:pPr>
              <w:pStyle w:val="Tabletext"/>
              <w:spacing w:before="20" w:after="10"/>
              <w:jc w:val="center"/>
            </w:pPr>
            <w:r w:rsidRPr="00210661">
              <w:t>États-Unis</w:t>
            </w:r>
          </w:p>
        </w:tc>
      </w:tr>
      <w:tr w:rsidR="00CF31F8" w:rsidRPr="00210661" w14:paraId="746E9AC1"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tcPr>
          <w:p w14:paraId="651FEE50" w14:textId="77777777" w:rsidR="00CF31F8" w:rsidRPr="00210661" w:rsidRDefault="00CF31F8" w:rsidP="001A4453">
            <w:pPr>
              <w:pStyle w:val="Tabletext"/>
              <w:spacing w:before="20" w:after="10"/>
              <w:rPr>
                <w:b/>
                <w:bCs/>
                <w:lang w:val="en-US"/>
              </w:rPr>
            </w:pPr>
            <w:r w:rsidRPr="00210661">
              <w:rPr>
                <w:b/>
                <w:bCs/>
                <w:lang w:val="en-US"/>
              </w:rPr>
              <w:t>Amazon Web Services, Inc.</w:t>
            </w:r>
          </w:p>
        </w:tc>
        <w:tc>
          <w:tcPr>
            <w:tcW w:w="1418" w:type="dxa"/>
            <w:tcBorders>
              <w:top w:val="single" w:sz="6" w:space="0" w:color="auto"/>
              <w:left w:val="single" w:sz="6" w:space="0" w:color="auto"/>
              <w:bottom w:val="single" w:sz="6" w:space="0" w:color="auto"/>
              <w:right w:val="single" w:sz="6" w:space="0" w:color="auto"/>
            </w:tcBorders>
          </w:tcPr>
          <w:p w14:paraId="1506719F" w14:textId="77777777" w:rsidR="00CF31F8" w:rsidRPr="00210661" w:rsidRDefault="00CF31F8" w:rsidP="001A4453">
            <w:pPr>
              <w:pStyle w:val="Tabletext"/>
              <w:spacing w:before="20" w:after="10"/>
              <w:jc w:val="center"/>
            </w:pPr>
            <w:r w:rsidRPr="00210661">
              <w:t>05/11/2019</w:t>
            </w:r>
          </w:p>
        </w:tc>
        <w:tc>
          <w:tcPr>
            <w:tcW w:w="850" w:type="dxa"/>
            <w:tcBorders>
              <w:top w:val="single" w:sz="6" w:space="0" w:color="auto"/>
              <w:left w:val="single" w:sz="6" w:space="0" w:color="auto"/>
              <w:bottom w:val="single" w:sz="6" w:space="0" w:color="auto"/>
              <w:right w:val="single" w:sz="6" w:space="0" w:color="auto"/>
            </w:tcBorders>
          </w:tcPr>
          <w:p w14:paraId="33418C39" w14:textId="77777777" w:rsidR="00CF31F8" w:rsidRPr="00210661" w:rsidRDefault="00CF31F8" w:rsidP="001A4453">
            <w:pPr>
              <w:pStyle w:val="Tabletext"/>
              <w:spacing w:before="20" w:after="10"/>
              <w:jc w:val="center"/>
            </w:pPr>
            <w:r w:rsidRPr="00210661">
              <w:t>D</w:t>
            </w:r>
          </w:p>
        </w:tc>
        <w:tc>
          <w:tcPr>
            <w:tcW w:w="1418" w:type="dxa"/>
            <w:tcBorders>
              <w:top w:val="single" w:sz="6" w:space="0" w:color="auto"/>
              <w:left w:val="single" w:sz="6" w:space="0" w:color="auto"/>
              <w:bottom w:val="single" w:sz="6" w:space="0" w:color="auto"/>
              <w:right w:val="single" w:sz="6" w:space="0" w:color="auto"/>
            </w:tcBorders>
          </w:tcPr>
          <w:p w14:paraId="74AD27AB" w14:textId="77777777" w:rsidR="00CF31F8" w:rsidRPr="00210661" w:rsidRDefault="00CF31F8" w:rsidP="001A4453">
            <w:pPr>
              <w:pStyle w:val="Tabletext"/>
              <w:spacing w:before="20" w:after="10"/>
              <w:jc w:val="center"/>
            </w:pPr>
            <w:r w:rsidRPr="00210661">
              <w:t>1/8</w:t>
            </w:r>
          </w:p>
        </w:tc>
        <w:tc>
          <w:tcPr>
            <w:tcW w:w="1842" w:type="dxa"/>
            <w:tcBorders>
              <w:top w:val="single" w:sz="6" w:space="0" w:color="auto"/>
              <w:left w:val="single" w:sz="6" w:space="0" w:color="auto"/>
              <w:bottom w:val="single" w:sz="6" w:space="0" w:color="auto"/>
              <w:right w:val="single" w:sz="6" w:space="0" w:color="auto"/>
            </w:tcBorders>
          </w:tcPr>
          <w:p w14:paraId="31D7B778" w14:textId="77777777" w:rsidR="00CF31F8" w:rsidRPr="00210661" w:rsidRDefault="00CF31F8" w:rsidP="001A4453">
            <w:pPr>
              <w:pStyle w:val="Tabletext"/>
              <w:spacing w:before="20" w:after="10"/>
              <w:jc w:val="center"/>
            </w:pPr>
            <w:r w:rsidRPr="00210661">
              <w:t>1624</w:t>
            </w:r>
          </w:p>
        </w:tc>
        <w:tc>
          <w:tcPr>
            <w:tcW w:w="1920" w:type="dxa"/>
            <w:tcBorders>
              <w:top w:val="single" w:sz="6" w:space="0" w:color="auto"/>
              <w:left w:val="single" w:sz="6" w:space="0" w:color="auto"/>
              <w:bottom w:val="single" w:sz="6" w:space="0" w:color="auto"/>
              <w:right w:val="single" w:sz="6" w:space="0" w:color="auto"/>
            </w:tcBorders>
          </w:tcPr>
          <w:p w14:paraId="3BA6433F" w14:textId="77777777" w:rsidR="00CF31F8" w:rsidRPr="00210661" w:rsidRDefault="00CF31F8" w:rsidP="001A4453">
            <w:pPr>
              <w:pStyle w:val="Tabletext"/>
              <w:spacing w:before="20" w:after="10"/>
              <w:jc w:val="center"/>
            </w:pPr>
            <w:r w:rsidRPr="00210661">
              <w:t>États-Unis</w:t>
            </w:r>
          </w:p>
        </w:tc>
      </w:tr>
      <w:tr w:rsidR="00CF31F8" w:rsidRPr="00210661" w14:paraId="35A048B9"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5233DA45" w14:textId="77777777" w:rsidR="00CF31F8" w:rsidRPr="00210661" w:rsidRDefault="00CF31F8" w:rsidP="001A4453">
            <w:pPr>
              <w:pStyle w:val="Tabletext"/>
              <w:spacing w:before="20" w:after="10"/>
              <w:rPr>
                <w:b/>
                <w:bCs/>
                <w:lang w:val="en-US"/>
              </w:rPr>
            </w:pPr>
            <w:r w:rsidRPr="00210661">
              <w:rPr>
                <w:b/>
                <w:bCs/>
                <w:lang w:val="en-US"/>
              </w:rPr>
              <w:t>Credit Pilot PLC</w:t>
            </w:r>
          </w:p>
        </w:tc>
        <w:tc>
          <w:tcPr>
            <w:tcW w:w="1418" w:type="dxa"/>
            <w:tcBorders>
              <w:top w:val="single" w:sz="6" w:space="0" w:color="auto"/>
              <w:left w:val="single" w:sz="6" w:space="0" w:color="auto"/>
              <w:bottom w:val="single" w:sz="6" w:space="0" w:color="auto"/>
              <w:right w:val="single" w:sz="6" w:space="0" w:color="auto"/>
            </w:tcBorders>
            <w:vAlign w:val="center"/>
          </w:tcPr>
          <w:p w14:paraId="2A496228" w14:textId="77777777" w:rsidR="00CF31F8" w:rsidRPr="00210661" w:rsidRDefault="00CF31F8" w:rsidP="001A4453">
            <w:pPr>
              <w:pStyle w:val="Tabletext"/>
              <w:spacing w:before="20" w:after="10"/>
              <w:jc w:val="center"/>
            </w:pPr>
            <w:r w:rsidRPr="00210661">
              <w:t>08/01/2019</w:t>
            </w:r>
          </w:p>
        </w:tc>
        <w:tc>
          <w:tcPr>
            <w:tcW w:w="850" w:type="dxa"/>
            <w:tcBorders>
              <w:top w:val="single" w:sz="6" w:space="0" w:color="auto"/>
              <w:left w:val="single" w:sz="6" w:space="0" w:color="auto"/>
              <w:bottom w:val="single" w:sz="6" w:space="0" w:color="auto"/>
              <w:right w:val="single" w:sz="6" w:space="0" w:color="auto"/>
            </w:tcBorders>
            <w:vAlign w:val="center"/>
          </w:tcPr>
          <w:p w14:paraId="5C47713F" w14:textId="77777777" w:rsidR="00CF31F8" w:rsidRPr="00210661" w:rsidRDefault="00CF31F8" w:rsidP="001A4453">
            <w:pPr>
              <w:pStyle w:val="Tabletext"/>
              <w:spacing w:before="20" w:after="10"/>
              <w:jc w:val="center"/>
            </w:pPr>
            <w:r w:rsidRPr="00210661">
              <w:t>T</w:t>
            </w:r>
          </w:p>
        </w:tc>
        <w:tc>
          <w:tcPr>
            <w:tcW w:w="1418" w:type="dxa"/>
            <w:tcBorders>
              <w:top w:val="single" w:sz="6" w:space="0" w:color="auto"/>
              <w:left w:val="single" w:sz="6" w:space="0" w:color="auto"/>
              <w:bottom w:val="single" w:sz="6" w:space="0" w:color="auto"/>
              <w:right w:val="single" w:sz="6" w:space="0" w:color="auto"/>
            </w:tcBorders>
            <w:vAlign w:val="center"/>
          </w:tcPr>
          <w:p w14:paraId="3BD05A20"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431E481B" w14:textId="77777777" w:rsidR="00CF31F8" w:rsidRPr="00210661" w:rsidRDefault="00CF31F8" w:rsidP="001A4453">
            <w:pPr>
              <w:pStyle w:val="Tabletext"/>
              <w:spacing w:before="20" w:after="10"/>
              <w:jc w:val="center"/>
            </w:pPr>
            <w:r w:rsidRPr="00210661">
              <w:t>1614</w:t>
            </w:r>
          </w:p>
        </w:tc>
        <w:tc>
          <w:tcPr>
            <w:tcW w:w="1920" w:type="dxa"/>
            <w:tcBorders>
              <w:top w:val="single" w:sz="6" w:space="0" w:color="auto"/>
              <w:left w:val="single" w:sz="6" w:space="0" w:color="auto"/>
              <w:bottom w:val="single" w:sz="6" w:space="0" w:color="auto"/>
              <w:right w:val="single" w:sz="6" w:space="0" w:color="auto"/>
            </w:tcBorders>
            <w:vAlign w:val="center"/>
          </w:tcPr>
          <w:p w14:paraId="7BC0FC69" w14:textId="77777777" w:rsidR="00CF31F8" w:rsidRPr="00210661" w:rsidRDefault="00CF31F8" w:rsidP="001A4453">
            <w:pPr>
              <w:pStyle w:val="Tabletext"/>
              <w:spacing w:before="20" w:after="10"/>
              <w:jc w:val="center"/>
            </w:pPr>
            <w:r w:rsidRPr="00210661">
              <w:t>Chypre</w:t>
            </w:r>
          </w:p>
        </w:tc>
      </w:tr>
      <w:tr w:rsidR="00CF31F8" w:rsidRPr="00210661" w14:paraId="1B37F453" w14:textId="77777777" w:rsidTr="001A4453">
        <w:trPr>
          <w:cantSplit/>
          <w:trHeight w:val="512"/>
          <w:jc w:val="center"/>
        </w:trPr>
        <w:tc>
          <w:tcPr>
            <w:tcW w:w="2402" w:type="dxa"/>
            <w:tcBorders>
              <w:top w:val="single" w:sz="6" w:space="0" w:color="auto"/>
              <w:left w:val="single" w:sz="6" w:space="0" w:color="auto"/>
              <w:bottom w:val="single" w:sz="6" w:space="0" w:color="auto"/>
              <w:right w:val="single" w:sz="6" w:space="0" w:color="auto"/>
            </w:tcBorders>
            <w:vAlign w:val="center"/>
          </w:tcPr>
          <w:p w14:paraId="6112AF5B" w14:textId="77777777" w:rsidR="00CF31F8" w:rsidRPr="00210661" w:rsidRDefault="00CF31F8" w:rsidP="001A4453">
            <w:pPr>
              <w:pStyle w:val="Tabletext"/>
              <w:spacing w:before="20" w:after="10"/>
              <w:rPr>
                <w:b/>
                <w:bCs/>
                <w:lang w:val="en-US"/>
              </w:rPr>
            </w:pPr>
            <w:r w:rsidRPr="00210661">
              <w:rPr>
                <w:b/>
                <w:bCs/>
                <w:lang w:val="en-US"/>
              </w:rPr>
              <w:t>Loon LLC</w:t>
            </w:r>
          </w:p>
        </w:tc>
        <w:tc>
          <w:tcPr>
            <w:tcW w:w="1418" w:type="dxa"/>
            <w:tcBorders>
              <w:top w:val="single" w:sz="6" w:space="0" w:color="auto"/>
              <w:left w:val="single" w:sz="6" w:space="0" w:color="auto"/>
              <w:bottom w:val="single" w:sz="6" w:space="0" w:color="auto"/>
              <w:right w:val="single" w:sz="6" w:space="0" w:color="auto"/>
            </w:tcBorders>
            <w:vAlign w:val="center"/>
          </w:tcPr>
          <w:p w14:paraId="24DE2135" w14:textId="77777777" w:rsidR="00CF31F8" w:rsidRPr="00210661" w:rsidRDefault="00CF31F8" w:rsidP="001A4453">
            <w:pPr>
              <w:pStyle w:val="Tabletext"/>
              <w:spacing w:before="20" w:after="10"/>
              <w:jc w:val="center"/>
            </w:pPr>
            <w:r w:rsidRPr="00210661">
              <w:t>11/04/2019</w:t>
            </w:r>
          </w:p>
        </w:tc>
        <w:tc>
          <w:tcPr>
            <w:tcW w:w="850" w:type="dxa"/>
            <w:tcBorders>
              <w:top w:val="single" w:sz="6" w:space="0" w:color="auto"/>
              <w:left w:val="single" w:sz="6" w:space="0" w:color="auto"/>
              <w:bottom w:val="single" w:sz="6" w:space="0" w:color="auto"/>
              <w:right w:val="single" w:sz="6" w:space="0" w:color="auto"/>
            </w:tcBorders>
            <w:vAlign w:val="center"/>
          </w:tcPr>
          <w:p w14:paraId="78ACBE59" w14:textId="77777777" w:rsidR="00CF31F8" w:rsidRPr="00210661" w:rsidRDefault="00CF31F8" w:rsidP="001A4453">
            <w:pPr>
              <w:pStyle w:val="Tabletext"/>
              <w:spacing w:before="20" w:after="10"/>
              <w:jc w:val="center"/>
            </w:pPr>
            <w:r w:rsidRPr="00210661">
              <w:t>D</w:t>
            </w:r>
          </w:p>
        </w:tc>
        <w:tc>
          <w:tcPr>
            <w:tcW w:w="1418" w:type="dxa"/>
            <w:tcBorders>
              <w:top w:val="single" w:sz="6" w:space="0" w:color="auto"/>
              <w:left w:val="single" w:sz="6" w:space="0" w:color="auto"/>
              <w:bottom w:val="single" w:sz="6" w:space="0" w:color="auto"/>
              <w:right w:val="single" w:sz="6" w:space="0" w:color="auto"/>
            </w:tcBorders>
            <w:vAlign w:val="center"/>
          </w:tcPr>
          <w:p w14:paraId="160F6335" w14:textId="77777777" w:rsidR="00CF31F8" w:rsidRPr="00210661" w:rsidRDefault="00CF31F8" w:rsidP="001A4453">
            <w:pPr>
              <w:pStyle w:val="Tabletext"/>
              <w:spacing w:before="20" w:after="10"/>
              <w:jc w:val="center"/>
            </w:pPr>
            <w:r w:rsidRPr="00210661">
              <w:t>1/8</w:t>
            </w:r>
          </w:p>
        </w:tc>
        <w:tc>
          <w:tcPr>
            <w:tcW w:w="1842" w:type="dxa"/>
            <w:tcBorders>
              <w:top w:val="single" w:sz="6" w:space="0" w:color="auto"/>
              <w:left w:val="single" w:sz="6" w:space="0" w:color="auto"/>
              <w:bottom w:val="single" w:sz="6" w:space="0" w:color="auto"/>
              <w:right w:val="single" w:sz="6" w:space="0" w:color="auto"/>
            </w:tcBorders>
            <w:vAlign w:val="center"/>
          </w:tcPr>
          <w:p w14:paraId="675D99EE" w14:textId="77777777" w:rsidR="00CF31F8" w:rsidRPr="00210661" w:rsidRDefault="00CF31F8" w:rsidP="001A4453">
            <w:pPr>
              <w:pStyle w:val="Tabletext"/>
              <w:spacing w:before="20" w:after="10"/>
              <w:jc w:val="center"/>
            </w:pPr>
            <w:r w:rsidRPr="00210661">
              <w:t>1617</w:t>
            </w:r>
          </w:p>
        </w:tc>
        <w:tc>
          <w:tcPr>
            <w:tcW w:w="1920" w:type="dxa"/>
            <w:tcBorders>
              <w:top w:val="single" w:sz="6" w:space="0" w:color="auto"/>
              <w:left w:val="single" w:sz="6" w:space="0" w:color="auto"/>
              <w:bottom w:val="single" w:sz="6" w:space="0" w:color="auto"/>
              <w:right w:val="single" w:sz="6" w:space="0" w:color="auto"/>
            </w:tcBorders>
            <w:vAlign w:val="center"/>
          </w:tcPr>
          <w:p w14:paraId="0CE729B6" w14:textId="77777777" w:rsidR="00CF31F8" w:rsidRPr="00210661" w:rsidRDefault="00CF31F8" w:rsidP="001A4453">
            <w:pPr>
              <w:pStyle w:val="Tabletext"/>
              <w:spacing w:before="20" w:after="10"/>
              <w:jc w:val="center"/>
            </w:pPr>
            <w:r w:rsidRPr="00210661">
              <w:t>États-Unis</w:t>
            </w:r>
          </w:p>
        </w:tc>
      </w:tr>
      <w:tr w:rsidR="00CF31F8" w:rsidRPr="00210661" w14:paraId="0590DC0F" w14:textId="77777777" w:rsidTr="001A4453">
        <w:trPr>
          <w:cantSplit/>
          <w:trHeight w:val="692"/>
          <w:jc w:val="center"/>
        </w:trPr>
        <w:tc>
          <w:tcPr>
            <w:tcW w:w="2402" w:type="dxa"/>
            <w:tcBorders>
              <w:top w:val="single" w:sz="6" w:space="0" w:color="auto"/>
              <w:left w:val="single" w:sz="6" w:space="0" w:color="auto"/>
              <w:bottom w:val="single" w:sz="6" w:space="0" w:color="auto"/>
              <w:right w:val="single" w:sz="6" w:space="0" w:color="auto"/>
            </w:tcBorders>
            <w:vAlign w:val="center"/>
          </w:tcPr>
          <w:p w14:paraId="4CA4D963" w14:textId="74D9D0D8" w:rsidR="00CF31F8" w:rsidRPr="00210661" w:rsidRDefault="00CF31F8" w:rsidP="001A4453">
            <w:pPr>
              <w:pStyle w:val="Tabletext"/>
              <w:spacing w:before="20" w:after="10"/>
              <w:rPr>
                <w:b/>
                <w:bCs/>
                <w:lang w:val="en-US"/>
              </w:rPr>
            </w:pPr>
            <w:r w:rsidRPr="00210661">
              <w:rPr>
                <w:b/>
                <w:bCs/>
                <w:lang w:val="en-US"/>
              </w:rPr>
              <w:t xml:space="preserve">MADA </w:t>
            </w:r>
            <w:r w:rsidR="00682653" w:rsidRPr="00210661">
              <w:rPr>
                <w:b/>
                <w:bCs/>
                <w:lang w:val="en-US"/>
              </w:rPr>
              <w:t>−</w:t>
            </w:r>
            <w:r w:rsidRPr="00210661">
              <w:rPr>
                <w:b/>
                <w:bCs/>
                <w:lang w:val="en-US"/>
              </w:rPr>
              <w:t xml:space="preserve"> Qatar Assistive Technology Center</w:t>
            </w:r>
          </w:p>
        </w:tc>
        <w:tc>
          <w:tcPr>
            <w:tcW w:w="1418" w:type="dxa"/>
            <w:tcBorders>
              <w:top w:val="single" w:sz="6" w:space="0" w:color="auto"/>
              <w:left w:val="single" w:sz="6" w:space="0" w:color="auto"/>
              <w:bottom w:val="single" w:sz="6" w:space="0" w:color="auto"/>
              <w:right w:val="single" w:sz="6" w:space="0" w:color="auto"/>
            </w:tcBorders>
            <w:vAlign w:val="center"/>
          </w:tcPr>
          <w:p w14:paraId="6B347E82" w14:textId="77777777" w:rsidR="00CF31F8" w:rsidRPr="00210661" w:rsidRDefault="00CF31F8" w:rsidP="001A4453">
            <w:pPr>
              <w:pStyle w:val="Tabletext"/>
              <w:spacing w:before="20" w:after="10"/>
              <w:jc w:val="center"/>
            </w:pPr>
            <w:r w:rsidRPr="00210661">
              <w:t>11/12/2019</w:t>
            </w:r>
          </w:p>
        </w:tc>
        <w:tc>
          <w:tcPr>
            <w:tcW w:w="850" w:type="dxa"/>
            <w:tcBorders>
              <w:top w:val="single" w:sz="6" w:space="0" w:color="auto"/>
              <w:left w:val="single" w:sz="6" w:space="0" w:color="auto"/>
              <w:bottom w:val="single" w:sz="6" w:space="0" w:color="auto"/>
              <w:right w:val="single" w:sz="6" w:space="0" w:color="auto"/>
            </w:tcBorders>
            <w:vAlign w:val="center"/>
          </w:tcPr>
          <w:p w14:paraId="57E62F5F" w14:textId="77777777" w:rsidR="00CF31F8" w:rsidRPr="00210661" w:rsidRDefault="00CF31F8" w:rsidP="001A4453">
            <w:pPr>
              <w:pStyle w:val="Tabletext"/>
              <w:spacing w:before="20" w:after="10"/>
              <w:jc w:val="center"/>
            </w:pPr>
            <w:r w:rsidRPr="00210661">
              <w:t>D</w:t>
            </w:r>
          </w:p>
        </w:tc>
        <w:tc>
          <w:tcPr>
            <w:tcW w:w="1418" w:type="dxa"/>
            <w:tcBorders>
              <w:top w:val="single" w:sz="6" w:space="0" w:color="auto"/>
              <w:left w:val="single" w:sz="6" w:space="0" w:color="auto"/>
              <w:bottom w:val="single" w:sz="6" w:space="0" w:color="auto"/>
              <w:right w:val="single" w:sz="6" w:space="0" w:color="auto"/>
            </w:tcBorders>
            <w:vAlign w:val="center"/>
          </w:tcPr>
          <w:p w14:paraId="34B429F4" w14:textId="77777777" w:rsidR="00CF31F8" w:rsidRPr="00210661" w:rsidRDefault="00CF31F8" w:rsidP="001A4453">
            <w:pPr>
              <w:pStyle w:val="Tabletext"/>
              <w:spacing w:before="20" w:after="10"/>
              <w:jc w:val="center"/>
            </w:pPr>
            <w:r w:rsidRPr="00210661">
              <w:t>1/4</w:t>
            </w:r>
          </w:p>
        </w:tc>
        <w:tc>
          <w:tcPr>
            <w:tcW w:w="1842" w:type="dxa"/>
            <w:tcBorders>
              <w:top w:val="single" w:sz="6" w:space="0" w:color="auto"/>
              <w:left w:val="single" w:sz="6" w:space="0" w:color="auto"/>
              <w:bottom w:val="single" w:sz="6" w:space="0" w:color="auto"/>
              <w:right w:val="single" w:sz="6" w:space="0" w:color="auto"/>
            </w:tcBorders>
            <w:vAlign w:val="center"/>
          </w:tcPr>
          <w:p w14:paraId="7EBA3254" w14:textId="77777777" w:rsidR="00CF31F8" w:rsidRPr="00210661" w:rsidRDefault="00CF31F8" w:rsidP="001A4453">
            <w:pPr>
              <w:pStyle w:val="Tabletext"/>
              <w:spacing w:before="20" w:after="10"/>
              <w:jc w:val="center"/>
            </w:pPr>
            <w:r w:rsidRPr="00210661">
              <w:t>1625</w:t>
            </w:r>
          </w:p>
        </w:tc>
        <w:tc>
          <w:tcPr>
            <w:tcW w:w="1920" w:type="dxa"/>
            <w:tcBorders>
              <w:top w:val="single" w:sz="6" w:space="0" w:color="auto"/>
              <w:left w:val="single" w:sz="6" w:space="0" w:color="auto"/>
              <w:bottom w:val="single" w:sz="6" w:space="0" w:color="auto"/>
              <w:right w:val="single" w:sz="6" w:space="0" w:color="auto"/>
            </w:tcBorders>
            <w:vAlign w:val="center"/>
          </w:tcPr>
          <w:p w14:paraId="4829C5AA" w14:textId="77777777" w:rsidR="00CF31F8" w:rsidRPr="00210661" w:rsidRDefault="00CF31F8" w:rsidP="001A4453">
            <w:pPr>
              <w:pStyle w:val="Tabletext"/>
              <w:spacing w:before="20" w:after="10"/>
              <w:jc w:val="center"/>
            </w:pPr>
            <w:r w:rsidRPr="00210661">
              <w:t>Qatar</w:t>
            </w:r>
          </w:p>
        </w:tc>
      </w:tr>
      <w:tr w:rsidR="00CF31F8" w:rsidRPr="00210661" w14:paraId="65E323B9" w14:textId="77777777" w:rsidTr="001A4453">
        <w:trPr>
          <w:cantSplit/>
          <w:trHeight w:val="874"/>
          <w:jc w:val="center"/>
        </w:trPr>
        <w:tc>
          <w:tcPr>
            <w:tcW w:w="2402" w:type="dxa"/>
            <w:tcBorders>
              <w:top w:val="single" w:sz="6" w:space="0" w:color="auto"/>
              <w:left w:val="single" w:sz="6" w:space="0" w:color="auto"/>
              <w:bottom w:val="single" w:sz="6" w:space="0" w:color="auto"/>
              <w:right w:val="single" w:sz="6" w:space="0" w:color="auto"/>
            </w:tcBorders>
            <w:vAlign w:val="center"/>
          </w:tcPr>
          <w:p w14:paraId="2156E200" w14:textId="52864441" w:rsidR="00CF31F8" w:rsidRPr="00210661" w:rsidRDefault="00731025" w:rsidP="001A4453">
            <w:pPr>
              <w:pStyle w:val="Tabletext"/>
              <w:spacing w:before="20" w:after="10"/>
              <w:rPr>
                <w:b/>
                <w:bCs/>
                <w:lang w:val="en-US"/>
              </w:rPr>
            </w:pPr>
            <w:r w:rsidRPr="00210661">
              <w:rPr>
                <w:b/>
                <w:bCs/>
                <w:lang w:val="en-US"/>
              </w:rPr>
              <w:t>Agence nationale du service universel des télécommunications/TIC</w:t>
            </w:r>
          </w:p>
        </w:tc>
        <w:tc>
          <w:tcPr>
            <w:tcW w:w="1418" w:type="dxa"/>
            <w:tcBorders>
              <w:top w:val="single" w:sz="6" w:space="0" w:color="auto"/>
              <w:left w:val="single" w:sz="6" w:space="0" w:color="auto"/>
              <w:bottom w:val="single" w:sz="6" w:space="0" w:color="auto"/>
              <w:right w:val="single" w:sz="6" w:space="0" w:color="auto"/>
            </w:tcBorders>
            <w:vAlign w:val="center"/>
          </w:tcPr>
          <w:p w14:paraId="1D28D678" w14:textId="77777777" w:rsidR="00CF31F8" w:rsidRPr="00210661" w:rsidRDefault="00CF31F8" w:rsidP="001A4453">
            <w:pPr>
              <w:pStyle w:val="Tabletext"/>
              <w:spacing w:before="20" w:after="10"/>
              <w:jc w:val="center"/>
            </w:pPr>
            <w:r w:rsidRPr="00210661">
              <w:t>11/07/2019</w:t>
            </w:r>
          </w:p>
        </w:tc>
        <w:tc>
          <w:tcPr>
            <w:tcW w:w="850" w:type="dxa"/>
            <w:tcBorders>
              <w:top w:val="single" w:sz="6" w:space="0" w:color="auto"/>
              <w:left w:val="single" w:sz="6" w:space="0" w:color="auto"/>
              <w:bottom w:val="single" w:sz="6" w:space="0" w:color="auto"/>
              <w:right w:val="single" w:sz="6" w:space="0" w:color="auto"/>
            </w:tcBorders>
            <w:vAlign w:val="center"/>
          </w:tcPr>
          <w:p w14:paraId="42B88379" w14:textId="77777777" w:rsidR="00CF31F8" w:rsidRPr="00210661" w:rsidRDefault="00CF31F8" w:rsidP="001A4453">
            <w:pPr>
              <w:pStyle w:val="Tabletext"/>
              <w:spacing w:before="20" w:after="10"/>
              <w:jc w:val="center"/>
            </w:pPr>
            <w:r w:rsidRPr="00210661">
              <w:t>D</w:t>
            </w:r>
          </w:p>
        </w:tc>
        <w:tc>
          <w:tcPr>
            <w:tcW w:w="1418" w:type="dxa"/>
            <w:tcBorders>
              <w:top w:val="single" w:sz="6" w:space="0" w:color="auto"/>
              <w:left w:val="single" w:sz="6" w:space="0" w:color="auto"/>
              <w:bottom w:val="single" w:sz="6" w:space="0" w:color="auto"/>
              <w:right w:val="single" w:sz="6" w:space="0" w:color="auto"/>
            </w:tcBorders>
            <w:vAlign w:val="center"/>
          </w:tcPr>
          <w:p w14:paraId="3B98968B" w14:textId="77777777" w:rsidR="00CF31F8" w:rsidRPr="00210661" w:rsidRDefault="00CF31F8" w:rsidP="001A4453">
            <w:pPr>
              <w:pStyle w:val="Tabletext"/>
              <w:spacing w:before="20" w:after="10"/>
              <w:jc w:val="center"/>
            </w:pPr>
            <w:r w:rsidRPr="00210661">
              <w:t>1/16</w:t>
            </w:r>
          </w:p>
        </w:tc>
        <w:tc>
          <w:tcPr>
            <w:tcW w:w="1842" w:type="dxa"/>
            <w:tcBorders>
              <w:top w:val="single" w:sz="6" w:space="0" w:color="auto"/>
              <w:left w:val="single" w:sz="6" w:space="0" w:color="auto"/>
              <w:bottom w:val="single" w:sz="6" w:space="0" w:color="auto"/>
              <w:right w:val="single" w:sz="6" w:space="0" w:color="auto"/>
            </w:tcBorders>
            <w:vAlign w:val="center"/>
          </w:tcPr>
          <w:p w14:paraId="67D42750" w14:textId="77777777" w:rsidR="00CF31F8" w:rsidRPr="00210661" w:rsidRDefault="00CF31F8" w:rsidP="001A4453">
            <w:pPr>
              <w:pStyle w:val="Tabletext"/>
              <w:spacing w:before="20" w:after="10"/>
              <w:jc w:val="center"/>
            </w:pPr>
            <w:r w:rsidRPr="00210661">
              <w:t>1620</w:t>
            </w:r>
          </w:p>
        </w:tc>
        <w:tc>
          <w:tcPr>
            <w:tcW w:w="1920" w:type="dxa"/>
            <w:tcBorders>
              <w:top w:val="single" w:sz="6" w:space="0" w:color="auto"/>
              <w:left w:val="single" w:sz="6" w:space="0" w:color="auto"/>
              <w:bottom w:val="single" w:sz="6" w:space="0" w:color="auto"/>
              <w:right w:val="single" w:sz="6" w:space="0" w:color="auto"/>
            </w:tcBorders>
            <w:vAlign w:val="center"/>
          </w:tcPr>
          <w:p w14:paraId="50F51994" w14:textId="30A158EC" w:rsidR="00CF31F8" w:rsidRPr="00210661" w:rsidRDefault="00CF31F8" w:rsidP="001A4453">
            <w:pPr>
              <w:pStyle w:val="Tabletext"/>
              <w:spacing w:before="20" w:after="10"/>
              <w:jc w:val="center"/>
            </w:pPr>
            <w:r w:rsidRPr="00210661">
              <w:t>Côte d</w:t>
            </w:r>
            <w:r w:rsidR="00C9242A" w:rsidRPr="00210661">
              <w:t>'</w:t>
            </w:r>
            <w:r w:rsidRPr="00210661">
              <w:t>Ivoire</w:t>
            </w:r>
          </w:p>
        </w:tc>
      </w:tr>
      <w:tr w:rsidR="00CF31F8" w:rsidRPr="00210661" w14:paraId="46B686D1"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55DE4BB2" w14:textId="77777777" w:rsidR="00CF31F8" w:rsidRPr="00210661" w:rsidRDefault="00CF31F8" w:rsidP="001A4453">
            <w:pPr>
              <w:pStyle w:val="Tabletext"/>
              <w:spacing w:before="20" w:after="10"/>
              <w:rPr>
                <w:b/>
                <w:bCs/>
                <w:lang w:val="en-US"/>
              </w:rPr>
            </w:pPr>
            <w:r w:rsidRPr="00210661">
              <w:rPr>
                <w:b/>
                <w:bCs/>
                <w:lang w:val="en-US"/>
              </w:rPr>
              <w:t>Nufront (Beijing) Technology Group Co. Ltd.</w:t>
            </w:r>
          </w:p>
        </w:tc>
        <w:tc>
          <w:tcPr>
            <w:tcW w:w="1418" w:type="dxa"/>
            <w:tcBorders>
              <w:top w:val="single" w:sz="6" w:space="0" w:color="auto"/>
              <w:left w:val="single" w:sz="6" w:space="0" w:color="auto"/>
              <w:bottom w:val="single" w:sz="6" w:space="0" w:color="auto"/>
              <w:right w:val="single" w:sz="6" w:space="0" w:color="auto"/>
            </w:tcBorders>
            <w:vAlign w:val="center"/>
          </w:tcPr>
          <w:p w14:paraId="4C0ABD30" w14:textId="77777777" w:rsidR="00CF31F8" w:rsidRPr="00210661" w:rsidRDefault="00CF31F8" w:rsidP="001A4453">
            <w:pPr>
              <w:pStyle w:val="Tabletext"/>
              <w:spacing w:before="20" w:after="10"/>
              <w:jc w:val="center"/>
            </w:pPr>
            <w:r w:rsidRPr="00210661">
              <w:t>05/06/2019</w:t>
            </w:r>
          </w:p>
        </w:tc>
        <w:tc>
          <w:tcPr>
            <w:tcW w:w="850" w:type="dxa"/>
            <w:tcBorders>
              <w:top w:val="single" w:sz="6" w:space="0" w:color="auto"/>
              <w:left w:val="single" w:sz="6" w:space="0" w:color="auto"/>
              <w:bottom w:val="single" w:sz="6" w:space="0" w:color="auto"/>
              <w:right w:val="single" w:sz="6" w:space="0" w:color="auto"/>
            </w:tcBorders>
            <w:vAlign w:val="center"/>
          </w:tcPr>
          <w:p w14:paraId="5308A5E4" w14:textId="77777777" w:rsidR="00CF31F8" w:rsidRPr="00210661" w:rsidRDefault="00CF31F8" w:rsidP="001A4453">
            <w:pPr>
              <w:pStyle w:val="Tabletext"/>
              <w:spacing w:before="20" w:after="10"/>
              <w:jc w:val="center"/>
            </w:pPr>
            <w:r w:rsidRPr="00210661">
              <w:t>R</w:t>
            </w:r>
          </w:p>
        </w:tc>
        <w:tc>
          <w:tcPr>
            <w:tcW w:w="1418" w:type="dxa"/>
            <w:tcBorders>
              <w:top w:val="single" w:sz="6" w:space="0" w:color="auto"/>
              <w:left w:val="single" w:sz="6" w:space="0" w:color="auto"/>
              <w:bottom w:val="single" w:sz="6" w:space="0" w:color="auto"/>
              <w:right w:val="single" w:sz="6" w:space="0" w:color="auto"/>
            </w:tcBorders>
            <w:vAlign w:val="center"/>
          </w:tcPr>
          <w:p w14:paraId="0DD0F24C"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23EC189D" w14:textId="77777777" w:rsidR="00CF31F8" w:rsidRPr="00210661" w:rsidRDefault="00CF31F8" w:rsidP="001A4453">
            <w:pPr>
              <w:pStyle w:val="Tabletext"/>
              <w:spacing w:before="20" w:after="10"/>
              <w:jc w:val="center"/>
            </w:pPr>
            <w:r w:rsidRPr="00210661">
              <w:t>1619</w:t>
            </w:r>
          </w:p>
        </w:tc>
        <w:tc>
          <w:tcPr>
            <w:tcW w:w="1920" w:type="dxa"/>
            <w:tcBorders>
              <w:top w:val="single" w:sz="6" w:space="0" w:color="auto"/>
              <w:left w:val="single" w:sz="6" w:space="0" w:color="auto"/>
              <w:bottom w:val="single" w:sz="6" w:space="0" w:color="auto"/>
              <w:right w:val="single" w:sz="6" w:space="0" w:color="auto"/>
            </w:tcBorders>
            <w:vAlign w:val="center"/>
          </w:tcPr>
          <w:p w14:paraId="3379120F" w14:textId="77777777" w:rsidR="00CF31F8" w:rsidRPr="00210661" w:rsidRDefault="00CF31F8" w:rsidP="001A4453">
            <w:pPr>
              <w:pStyle w:val="Tabletext"/>
              <w:spacing w:before="20" w:after="10"/>
              <w:jc w:val="center"/>
            </w:pPr>
            <w:r w:rsidRPr="00210661">
              <w:t>Chine</w:t>
            </w:r>
          </w:p>
        </w:tc>
      </w:tr>
      <w:tr w:rsidR="00CF31F8" w:rsidRPr="00210661" w14:paraId="17107971"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635ED0B2" w14:textId="77777777" w:rsidR="00CF31F8" w:rsidRPr="00210661" w:rsidRDefault="00CF31F8" w:rsidP="001A4453">
            <w:pPr>
              <w:pStyle w:val="Tabletext"/>
              <w:spacing w:before="20" w:after="10"/>
              <w:rPr>
                <w:b/>
                <w:bCs/>
                <w:lang w:val="en-US"/>
              </w:rPr>
            </w:pPr>
            <w:r w:rsidRPr="00210661">
              <w:rPr>
                <w:b/>
                <w:bCs/>
                <w:lang w:val="en-US"/>
              </w:rPr>
              <w:t>Reliance Jio Infocomm Limited</w:t>
            </w:r>
          </w:p>
        </w:tc>
        <w:tc>
          <w:tcPr>
            <w:tcW w:w="1418" w:type="dxa"/>
            <w:tcBorders>
              <w:top w:val="single" w:sz="6" w:space="0" w:color="auto"/>
              <w:left w:val="single" w:sz="6" w:space="0" w:color="auto"/>
              <w:bottom w:val="single" w:sz="6" w:space="0" w:color="auto"/>
              <w:right w:val="single" w:sz="6" w:space="0" w:color="auto"/>
            </w:tcBorders>
            <w:vAlign w:val="center"/>
          </w:tcPr>
          <w:p w14:paraId="47793586" w14:textId="77777777" w:rsidR="00CF31F8" w:rsidRPr="00210661" w:rsidRDefault="00CF31F8" w:rsidP="001A4453">
            <w:pPr>
              <w:pStyle w:val="Tabletext"/>
              <w:spacing w:before="20" w:after="10"/>
              <w:jc w:val="center"/>
            </w:pPr>
            <w:r w:rsidRPr="00210661">
              <w:t>29/04/2019</w:t>
            </w:r>
          </w:p>
        </w:tc>
        <w:tc>
          <w:tcPr>
            <w:tcW w:w="850" w:type="dxa"/>
            <w:tcBorders>
              <w:top w:val="single" w:sz="6" w:space="0" w:color="auto"/>
              <w:left w:val="single" w:sz="6" w:space="0" w:color="auto"/>
              <w:bottom w:val="single" w:sz="6" w:space="0" w:color="auto"/>
              <w:right w:val="single" w:sz="6" w:space="0" w:color="auto"/>
            </w:tcBorders>
            <w:vAlign w:val="center"/>
          </w:tcPr>
          <w:p w14:paraId="10072EFF" w14:textId="77777777" w:rsidR="00CF31F8" w:rsidRPr="00210661" w:rsidRDefault="00CF31F8" w:rsidP="001A4453">
            <w:pPr>
              <w:pStyle w:val="Tabletext"/>
              <w:spacing w:before="20" w:after="10"/>
              <w:jc w:val="center"/>
            </w:pPr>
            <w:r w:rsidRPr="00210661">
              <w:t>R</w:t>
            </w:r>
          </w:p>
        </w:tc>
        <w:tc>
          <w:tcPr>
            <w:tcW w:w="1418" w:type="dxa"/>
            <w:tcBorders>
              <w:top w:val="single" w:sz="6" w:space="0" w:color="auto"/>
              <w:left w:val="single" w:sz="6" w:space="0" w:color="auto"/>
              <w:bottom w:val="single" w:sz="6" w:space="0" w:color="auto"/>
              <w:right w:val="single" w:sz="6" w:space="0" w:color="auto"/>
            </w:tcBorders>
            <w:vAlign w:val="center"/>
          </w:tcPr>
          <w:p w14:paraId="7EA2B3E4"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42DC2811" w14:textId="77777777" w:rsidR="00CF31F8" w:rsidRPr="00210661" w:rsidRDefault="00CF31F8" w:rsidP="001A4453">
            <w:pPr>
              <w:pStyle w:val="Tabletext"/>
              <w:spacing w:before="20" w:after="10"/>
              <w:jc w:val="center"/>
            </w:pPr>
            <w:r w:rsidRPr="00210661">
              <w:t>1617</w:t>
            </w:r>
          </w:p>
        </w:tc>
        <w:tc>
          <w:tcPr>
            <w:tcW w:w="1920" w:type="dxa"/>
            <w:tcBorders>
              <w:top w:val="single" w:sz="6" w:space="0" w:color="auto"/>
              <w:left w:val="single" w:sz="6" w:space="0" w:color="auto"/>
              <w:bottom w:val="single" w:sz="6" w:space="0" w:color="auto"/>
              <w:right w:val="single" w:sz="6" w:space="0" w:color="auto"/>
            </w:tcBorders>
            <w:vAlign w:val="center"/>
          </w:tcPr>
          <w:p w14:paraId="12F9DFEE" w14:textId="77777777" w:rsidR="00CF31F8" w:rsidRPr="00210661" w:rsidRDefault="00CF31F8" w:rsidP="001A4453">
            <w:pPr>
              <w:pStyle w:val="Tabletext"/>
              <w:spacing w:before="20" w:after="10"/>
              <w:jc w:val="center"/>
            </w:pPr>
            <w:r w:rsidRPr="00210661">
              <w:t>Inde</w:t>
            </w:r>
          </w:p>
        </w:tc>
      </w:tr>
      <w:tr w:rsidR="00CF31F8" w:rsidRPr="00210661" w14:paraId="71C4E6BA"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6E0F9E91" w14:textId="77777777" w:rsidR="00CF31F8" w:rsidRPr="00210661" w:rsidRDefault="00CF31F8" w:rsidP="001A4453">
            <w:pPr>
              <w:pStyle w:val="Tabletext"/>
              <w:spacing w:before="20" w:after="10"/>
              <w:rPr>
                <w:b/>
                <w:bCs/>
                <w:lang w:val="en-US"/>
              </w:rPr>
            </w:pPr>
            <w:r w:rsidRPr="00210661">
              <w:rPr>
                <w:b/>
                <w:bCs/>
                <w:lang w:val="en-US"/>
              </w:rPr>
              <w:t>Reliance Jio Infocomm Limited</w:t>
            </w:r>
          </w:p>
        </w:tc>
        <w:tc>
          <w:tcPr>
            <w:tcW w:w="1418" w:type="dxa"/>
            <w:tcBorders>
              <w:top w:val="single" w:sz="6" w:space="0" w:color="auto"/>
              <w:left w:val="single" w:sz="6" w:space="0" w:color="auto"/>
              <w:bottom w:val="single" w:sz="6" w:space="0" w:color="auto"/>
              <w:right w:val="single" w:sz="6" w:space="0" w:color="auto"/>
            </w:tcBorders>
            <w:vAlign w:val="center"/>
          </w:tcPr>
          <w:p w14:paraId="68431B8E" w14:textId="77777777" w:rsidR="00CF31F8" w:rsidRPr="00210661" w:rsidRDefault="00CF31F8" w:rsidP="001A4453">
            <w:pPr>
              <w:pStyle w:val="Tabletext"/>
              <w:spacing w:before="20" w:after="10"/>
              <w:jc w:val="center"/>
            </w:pPr>
            <w:r w:rsidRPr="00210661">
              <w:t>29/04/2019</w:t>
            </w:r>
          </w:p>
        </w:tc>
        <w:tc>
          <w:tcPr>
            <w:tcW w:w="850" w:type="dxa"/>
            <w:tcBorders>
              <w:top w:val="single" w:sz="6" w:space="0" w:color="auto"/>
              <w:left w:val="single" w:sz="6" w:space="0" w:color="auto"/>
              <w:bottom w:val="single" w:sz="6" w:space="0" w:color="auto"/>
              <w:right w:val="single" w:sz="6" w:space="0" w:color="auto"/>
            </w:tcBorders>
            <w:vAlign w:val="center"/>
          </w:tcPr>
          <w:p w14:paraId="71851297" w14:textId="77777777" w:rsidR="00CF31F8" w:rsidRPr="00210661" w:rsidRDefault="00CF31F8" w:rsidP="001A4453">
            <w:pPr>
              <w:pStyle w:val="Tabletext"/>
              <w:spacing w:before="20" w:after="10"/>
              <w:jc w:val="center"/>
            </w:pPr>
            <w:r w:rsidRPr="00210661">
              <w:t>T</w:t>
            </w:r>
          </w:p>
        </w:tc>
        <w:tc>
          <w:tcPr>
            <w:tcW w:w="1418" w:type="dxa"/>
            <w:tcBorders>
              <w:top w:val="single" w:sz="6" w:space="0" w:color="auto"/>
              <w:left w:val="single" w:sz="6" w:space="0" w:color="auto"/>
              <w:bottom w:val="single" w:sz="6" w:space="0" w:color="auto"/>
              <w:right w:val="single" w:sz="6" w:space="0" w:color="auto"/>
            </w:tcBorders>
            <w:vAlign w:val="center"/>
          </w:tcPr>
          <w:p w14:paraId="19271C4D"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0C7569C0" w14:textId="77777777" w:rsidR="00CF31F8" w:rsidRPr="00210661" w:rsidRDefault="00CF31F8" w:rsidP="001A4453">
            <w:pPr>
              <w:pStyle w:val="Tabletext"/>
              <w:spacing w:before="20" w:after="10"/>
              <w:jc w:val="center"/>
            </w:pPr>
            <w:r w:rsidRPr="00210661">
              <w:t>1617</w:t>
            </w:r>
          </w:p>
        </w:tc>
        <w:tc>
          <w:tcPr>
            <w:tcW w:w="1920" w:type="dxa"/>
            <w:tcBorders>
              <w:top w:val="single" w:sz="6" w:space="0" w:color="auto"/>
              <w:left w:val="single" w:sz="6" w:space="0" w:color="auto"/>
              <w:bottom w:val="single" w:sz="6" w:space="0" w:color="auto"/>
              <w:right w:val="single" w:sz="6" w:space="0" w:color="auto"/>
            </w:tcBorders>
            <w:vAlign w:val="center"/>
          </w:tcPr>
          <w:p w14:paraId="0F66B1EF" w14:textId="77777777" w:rsidR="00CF31F8" w:rsidRPr="00210661" w:rsidRDefault="00CF31F8" w:rsidP="001A4453">
            <w:pPr>
              <w:pStyle w:val="Tabletext"/>
              <w:spacing w:before="20" w:after="10"/>
              <w:jc w:val="center"/>
            </w:pPr>
            <w:r w:rsidRPr="00210661">
              <w:t>Inde</w:t>
            </w:r>
          </w:p>
        </w:tc>
      </w:tr>
      <w:tr w:rsidR="00CF31F8" w:rsidRPr="00210661" w14:paraId="42AF4BCE"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29D463A9" w14:textId="77777777" w:rsidR="00CF31F8" w:rsidRPr="00210661" w:rsidRDefault="00CF31F8" w:rsidP="001A4453">
            <w:pPr>
              <w:pStyle w:val="Tabletext"/>
              <w:spacing w:before="20" w:after="10"/>
              <w:rPr>
                <w:b/>
                <w:bCs/>
                <w:lang w:val="en-US"/>
              </w:rPr>
            </w:pPr>
            <w:r w:rsidRPr="00210661">
              <w:rPr>
                <w:b/>
                <w:bCs/>
                <w:lang w:val="en-US"/>
              </w:rPr>
              <w:t>Reliance Jio Infocomm Limited</w:t>
            </w:r>
          </w:p>
        </w:tc>
        <w:tc>
          <w:tcPr>
            <w:tcW w:w="1418" w:type="dxa"/>
            <w:tcBorders>
              <w:top w:val="single" w:sz="6" w:space="0" w:color="auto"/>
              <w:left w:val="single" w:sz="6" w:space="0" w:color="auto"/>
              <w:bottom w:val="single" w:sz="6" w:space="0" w:color="auto"/>
              <w:right w:val="single" w:sz="6" w:space="0" w:color="auto"/>
            </w:tcBorders>
            <w:vAlign w:val="center"/>
          </w:tcPr>
          <w:p w14:paraId="5400080F" w14:textId="77777777" w:rsidR="00CF31F8" w:rsidRPr="00210661" w:rsidRDefault="00CF31F8" w:rsidP="001A4453">
            <w:pPr>
              <w:pStyle w:val="Tabletext"/>
              <w:spacing w:before="20" w:after="10"/>
              <w:jc w:val="center"/>
            </w:pPr>
            <w:r w:rsidRPr="00210661">
              <w:t>29/04/2019</w:t>
            </w:r>
          </w:p>
        </w:tc>
        <w:tc>
          <w:tcPr>
            <w:tcW w:w="850" w:type="dxa"/>
            <w:tcBorders>
              <w:top w:val="single" w:sz="6" w:space="0" w:color="auto"/>
              <w:left w:val="single" w:sz="6" w:space="0" w:color="auto"/>
              <w:bottom w:val="single" w:sz="6" w:space="0" w:color="auto"/>
              <w:right w:val="single" w:sz="6" w:space="0" w:color="auto"/>
            </w:tcBorders>
            <w:vAlign w:val="center"/>
          </w:tcPr>
          <w:p w14:paraId="20421419" w14:textId="77777777" w:rsidR="00CF31F8" w:rsidRPr="00210661" w:rsidRDefault="00CF31F8" w:rsidP="001A4453">
            <w:pPr>
              <w:pStyle w:val="Tabletext"/>
              <w:spacing w:before="20" w:after="10"/>
              <w:jc w:val="center"/>
            </w:pPr>
            <w:r w:rsidRPr="00210661">
              <w:t>D</w:t>
            </w:r>
          </w:p>
        </w:tc>
        <w:tc>
          <w:tcPr>
            <w:tcW w:w="1418" w:type="dxa"/>
            <w:tcBorders>
              <w:top w:val="single" w:sz="6" w:space="0" w:color="auto"/>
              <w:left w:val="single" w:sz="6" w:space="0" w:color="auto"/>
              <w:bottom w:val="single" w:sz="6" w:space="0" w:color="auto"/>
              <w:right w:val="single" w:sz="6" w:space="0" w:color="auto"/>
            </w:tcBorders>
            <w:vAlign w:val="center"/>
          </w:tcPr>
          <w:p w14:paraId="2209C519" w14:textId="77777777" w:rsidR="00CF31F8" w:rsidRPr="00210661" w:rsidRDefault="00CF31F8" w:rsidP="001A4453">
            <w:pPr>
              <w:pStyle w:val="Tabletext"/>
              <w:spacing w:before="20" w:after="10"/>
              <w:jc w:val="center"/>
            </w:pPr>
            <w:r w:rsidRPr="00210661">
              <w:t>1/16</w:t>
            </w:r>
          </w:p>
        </w:tc>
        <w:tc>
          <w:tcPr>
            <w:tcW w:w="1842" w:type="dxa"/>
            <w:tcBorders>
              <w:top w:val="single" w:sz="6" w:space="0" w:color="auto"/>
              <w:left w:val="single" w:sz="6" w:space="0" w:color="auto"/>
              <w:bottom w:val="single" w:sz="6" w:space="0" w:color="auto"/>
              <w:right w:val="single" w:sz="6" w:space="0" w:color="auto"/>
            </w:tcBorders>
            <w:vAlign w:val="center"/>
          </w:tcPr>
          <w:p w14:paraId="6BDB0488" w14:textId="77777777" w:rsidR="00CF31F8" w:rsidRPr="00210661" w:rsidRDefault="00CF31F8" w:rsidP="001A4453">
            <w:pPr>
              <w:pStyle w:val="Tabletext"/>
              <w:spacing w:before="20" w:after="10"/>
              <w:jc w:val="center"/>
            </w:pPr>
            <w:r w:rsidRPr="00210661">
              <w:t>1617</w:t>
            </w:r>
          </w:p>
        </w:tc>
        <w:tc>
          <w:tcPr>
            <w:tcW w:w="1920" w:type="dxa"/>
            <w:tcBorders>
              <w:top w:val="single" w:sz="6" w:space="0" w:color="auto"/>
              <w:left w:val="single" w:sz="6" w:space="0" w:color="auto"/>
              <w:bottom w:val="single" w:sz="6" w:space="0" w:color="auto"/>
              <w:right w:val="single" w:sz="6" w:space="0" w:color="auto"/>
            </w:tcBorders>
            <w:vAlign w:val="center"/>
          </w:tcPr>
          <w:p w14:paraId="4C49B4F0" w14:textId="77777777" w:rsidR="00CF31F8" w:rsidRPr="00210661" w:rsidRDefault="00CF31F8" w:rsidP="001A4453">
            <w:pPr>
              <w:pStyle w:val="Tabletext"/>
              <w:spacing w:before="20" w:after="10"/>
              <w:jc w:val="center"/>
            </w:pPr>
            <w:r w:rsidRPr="00210661">
              <w:t>Inde</w:t>
            </w:r>
          </w:p>
        </w:tc>
      </w:tr>
      <w:tr w:rsidR="00CF31F8" w:rsidRPr="00210661" w14:paraId="1710727F"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59FBF7E6" w14:textId="77777777" w:rsidR="00CF31F8" w:rsidRPr="00210661" w:rsidRDefault="00CF31F8" w:rsidP="001A4453">
            <w:pPr>
              <w:pStyle w:val="Tabletext"/>
              <w:spacing w:before="20" w:after="10"/>
              <w:rPr>
                <w:b/>
                <w:bCs/>
                <w:lang w:val="en-US"/>
              </w:rPr>
            </w:pPr>
            <w:r w:rsidRPr="00210661">
              <w:rPr>
                <w:b/>
                <w:bCs/>
                <w:lang w:val="en-US"/>
              </w:rPr>
              <w:t>RKF Engineering Solutions, LLC</w:t>
            </w:r>
          </w:p>
        </w:tc>
        <w:tc>
          <w:tcPr>
            <w:tcW w:w="1418" w:type="dxa"/>
            <w:tcBorders>
              <w:top w:val="single" w:sz="6" w:space="0" w:color="auto"/>
              <w:left w:val="single" w:sz="6" w:space="0" w:color="auto"/>
              <w:bottom w:val="single" w:sz="6" w:space="0" w:color="auto"/>
              <w:right w:val="single" w:sz="6" w:space="0" w:color="auto"/>
            </w:tcBorders>
            <w:vAlign w:val="center"/>
          </w:tcPr>
          <w:p w14:paraId="32621922" w14:textId="77777777" w:rsidR="00CF31F8" w:rsidRPr="00210661" w:rsidRDefault="00CF31F8" w:rsidP="001A4453">
            <w:pPr>
              <w:pStyle w:val="Tabletext"/>
              <w:spacing w:before="20" w:after="10"/>
              <w:jc w:val="center"/>
            </w:pPr>
            <w:r w:rsidRPr="00210661">
              <w:t>15/04/2019</w:t>
            </w:r>
          </w:p>
        </w:tc>
        <w:tc>
          <w:tcPr>
            <w:tcW w:w="850" w:type="dxa"/>
            <w:tcBorders>
              <w:top w:val="single" w:sz="6" w:space="0" w:color="auto"/>
              <w:left w:val="single" w:sz="6" w:space="0" w:color="auto"/>
              <w:bottom w:val="single" w:sz="6" w:space="0" w:color="auto"/>
              <w:right w:val="single" w:sz="6" w:space="0" w:color="auto"/>
            </w:tcBorders>
            <w:vAlign w:val="center"/>
          </w:tcPr>
          <w:p w14:paraId="786AFA60" w14:textId="77777777" w:rsidR="00CF31F8" w:rsidRPr="00210661" w:rsidRDefault="00CF31F8" w:rsidP="001A4453">
            <w:pPr>
              <w:pStyle w:val="Tabletext"/>
              <w:spacing w:before="20" w:after="10"/>
              <w:jc w:val="center"/>
            </w:pPr>
            <w:r w:rsidRPr="00210661">
              <w:t>R</w:t>
            </w:r>
          </w:p>
        </w:tc>
        <w:tc>
          <w:tcPr>
            <w:tcW w:w="1418" w:type="dxa"/>
            <w:tcBorders>
              <w:top w:val="single" w:sz="6" w:space="0" w:color="auto"/>
              <w:left w:val="single" w:sz="6" w:space="0" w:color="auto"/>
              <w:bottom w:val="single" w:sz="6" w:space="0" w:color="auto"/>
              <w:right w:val="single" w:sz="6" w:space="0" w:color="auto"/>
            </w:tcBorders>
            <w:vAlign w:val="center"/>
          </w:tcPr>
          <w:p w14:paraId="3B142A97"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0FB2A41F" w14:textId="77777777" w:rsidR="00CF31F8" w:rsidRPr="00210661" w:rsidRDefault="00CF31F8" w:rsidP="001A4453">
            <w:pPr>
              <w:pStyle w:val="Tabletext"/>
              <w:spacing w:before="20" w:after="10"/>
              <w:jc w:val="center"/>
            </w:pPr>
            <w:r w:rsidRPr="00210661">
              <w:t>1617</w:t>
            </w:r>
          </w:p>
        </w:tc>
        <w:tc>
          <w:tcPr>
            <w:tcW w:w="1920" w:type="dxa"/>
            <w:tcBorders>
              <w:top w:val="single" w:sz="6" w:space="0" w:color="auto"/>
              <w:left w:val="single" w:sz="6" w:space="0" w:color="auto"/>
              <w:bottom w:val="single" w:sz="6" w:space="0" w:color="auto"/>
              <w:right w:val="single" w:sz="6" w:space="0" w:color="auto"/>
            </w:tcBorders>
            <w:vAlign w:val="center"/>
          </w:tcPr>
          <w:p w14:paraId="534EF4C1" w14:textId="77777777" w:rsidR="00CF31F8" w:rsidRPr="00210661" w:rsidRDefault="00CF31F8" w:rsidP="001A4453">
            <w:pPr>
              <w:pStyle w:val="Tabletext"/>
              <w:spacing w:before="20" w:after="10"/>
              <w:jc w:val="center"/>
            </w:pPr>
            <w:r w:rsidRPr="00210661">
              <w:t>États-Unis</w:t>
            </w:r>
          </w:p>
        </w:tc>
      </w:tr>
      <w:tr w:rsidR="00CF31F8" w:rsidRPr="00210661" w14:paraId="53E3533A"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6D053891" w14:textId="77777777" w:rsidR="00CF31F8" w:rsidRPr="00210661" w:rsidRDefault="00CF31F8" w:rsidP="001A4453">
            <w:pPr>
              <w:pStyle w:val="Tabletext"/>
              <w:spacing w:before="20" w:after="10"/>
              <w:rPr>
                <w:b/>
                <w:bCs/>
                <w:lang w:val="en-US"/>
              </w:rPr>
            </w:pPr>
            <w:r w:rsidRPr="00210661">
              <w:rPr>
                <w:b/>
                <w:bCs/>
                <w:lang w:val="en-US"/>
              </w:rPr>
              <w:t>SomosGov Inc.</w:t>
            </w:r>
          </w:p>
        </w:tc>
        <w:tc>
          <w:tcPr>
            <w:tcW w:w="1418" w:type="dxa"/>
            <w:tcBorders>
              <w:top w:val="single" w:sz="6" w:space="0" w:color="auto"/>
              <w:left w:val="single" w:sz="6" w:space="0" w:color="auto"/>
              <w:bottom w:val="single" w:sz="6" w:space="0" w:color="auto"/>
              <w:right w:val="single" w:sz="6" w:space="0" w:color="auto"/>
            </w:tcBorders>
            <w:vAlign w:val="center"/>
          </w:tcPr>
          <w:p w14:paraId="7C5808FC" w14:textId="77777777" w:rsidR="00CF31F8" w:rsidRPr="00210661" w:rsidRDefault="00CF31F8" w:rsidP="001A4453">
            <w:pPr>
              <w:pStyle w:val="Tabletext"/>
              <w:spacing w:before="20" w:after="10"/>
              <w:jc w:val="center"/>
            </w:pPr>
            <w:r w:rsidRPr="00210661">
              <w:t>09/10/2019</w:t>
            </w:r>
          </w:p>
        </w:tc>
        <w:tc>
          <w:tcPr>
            <w:tcW w:w="850" w:type="dxa"/>
            <w:tcBorders>
              <w:top w:val="single" w:sz="6" w:space="0" w:color="auto"/>
              <w:left w:val="single" w:sz="6" w:space="0" w:color="auto"/>
              <w:bottom w:val="single" w:sz="6" w:space="0" w:color="auto"/>
              <w:right w:val="single" w:sz="6" w:space="0" w:color="auto"/>
            </w:tcBorders>
            <w:vAlign w:val="center"/>
          </w:tcPr>
          <w:p w14:paraId="585DA48E" w14:textId="77777777" w:rsidR="00CF31F8" w:rsidRPr="00210661" w:rsidRDefault="00CF31F8" w:rsidP="001A4453">
            <w:pPr>
              <w:pStyle w:val="Tabletext"/>
              <w:spacing w:before="20" w:after="10"/>
              <w:jc w:val="center"/>
            </w:pPr>
            <w:r w:rsidRPr="00210661">
              <w:t>T</w:t>
            </w:r>
          </w:p>
        </w:tc>
        <w:tc>
          <w:tcPr>
            <w:tcW w:w="1418" w:type="dxa"/>
            <w:tcBorders>
              <w:top w:val="single" w:sz="6" w:space="0" w:color="auto"/>
              <w:left w:val="single" w:sz="6" w:space="0" w:color="auto"/>
              <w:bottom w:val="single" w:sz="6" w:space="0" w:color="auto"/>
              <w:right w:val="single" w:sz="6" w:space="0" w:color="auto"/>
            </w:tcBorders>
            <w:vAlign w:val="center"/>
          </w:tcPr>
          <w:p w14:paraId="1B7EC2EA"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690850FD" w14:textId="77777777" w:rsidR="00CF31F8" w:rsidRPr="00210661" w:rsidRDefault="00CF31F8" w:rsidP="001A4453">
            <w:pPr>
              <w:pStyle w:val="Tabletext"/>
              <w:spacing w:before="20" w:after="10"/>
              <w:jc w:val="center"/>
            </w:pPr>
            <w:r w:rsidRPr="00210661">
              <w:t>1623</w:t>
            </w:r>
          </w:p>
        </w:tc>
        <w:tc>
          <w:tcPr>
            <w:tcW w:w="1920" w:type="dxa"/>
            <w:tcBorders>
              <w:top w:val="single" w:sz="6" w:space="0" w:color="auto"/>
              <w:left w:val="single" w:sz="6" w:space="0" w:color="auto"/>
              <w:bottom w:val="single" w:sz="6" w:space="0" w:color="auto"/>
              <w:right w:val="single" w:sz="6" w:space="0" w:color="auto"/>
            </w:tcBorders>
            <w:vAlign w:val="center"/>
          </w:tcPr>
          <w:p w14:paraId="7F17ECC6" w14:textId="77777777" w:rsidR="00CF31F8" w:rsidRPr="00210661" w:rsidRDefault="00CF31F8" w:rsidP="001A4453">
            <w:pPr>
              <w:pStyle w:val="Tabletext"/>
              <w:spacing w:before="20" w:after="10"/>
              <w:jc w:val="center"/>
            </w:pPr>
            <w:r w:rsidRPr="00210661">
              <w:t>États-Unis</w:t>
            </w:r>
          </w:p>
        </w:tc>
      </w:tr>
      <w:tr w:rsidR="00CF31F8" w:rsidRPr="00210661" w14:paraId="1DA4C0A7"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52FCB61B" w14:textId="77777777" w:rsidR="00CF31F8" w:rsidRPr="00210661" w:rsidRDefault="00CF31F8" w:rsidP="001A4453">
            <w:pPr>
              <w:pStyle w:val="Tabletext"/>
              <w:spacing w:before="20" w:after="10"/>
              <w:rPr>
                <w:b/>
                <w:bCs/>
                <w:lang w:val="en-US"/>
              </w:rPr>
            </w:pPr>
            <w:r w:rsidRPr="00210661">
              <w:rPr>
                <w:b/>
                <w:bCs/>
                <w:lang w:val="en-US"/>
              </w:rPr>
              <w:t>Subah Infosolutions Ghana Limited</w:t>
            </w:r>
          </w:p>
        </w:tc>
        <w:tc>
          <w:tcPr>
            <w:tcW w:w="1418" w:type="dxa"/>
            <w:tcBorders>
              <w:top w:val="single" w:sz="6" w:space="0" w:color="auto"/>
              <w:left w:val="single" w:sz="6" w:space="0" w:color="auto"/>
              <w:bottom w:val="single" w:sz="6" w:space="0" w:color="auto"/>
              <w:right w:val="single" w:sz="6" w:space="0" w:color="auto"/>
            </w:tcBorders>
            <w:vAlign w:val="center"/>
          </w:tcPr>
          <w:p w14:paraId="43E30213" w14:textId="77777777" w:rsidR="00CF31F8" w:rsidRPr="00210661" w:rsidRDefault="00CF31F8" w:rsidP="001A4453">
            <w:pPr>
              <w:pStyle w:val="Tabletext"/>
              <w:spacing w:before="20" w:after="10"/>
              <w:jc w:val="center"/>
            </w:pPr>
            <w:r w:rsidRPr="00210661">
              <w:t>28/02/2019</w:t>
            </w:r>
          </w:p>
        </w:tc>
        <w:tc>
          <w:tcPr>
            <w:tcW w:w="850" w:type="dxa"/>
            <w:tcBorders>
              <w:top w:val="single" w:sz="6" w:space="0" w:color="auto"/>
              <w:left w:val="single" w:sz="6" w:space="0" w:color="auto"/>
              <w:bottom w:val="single" w:sz="6" w:space="0" w:color="auto"/>
              <w:right w:val="single" w:sz="6" w:space="0" w:color="auto"/>
            </w:tcBorders>
            <w:vAlign w:val="center"/>
          </w:tcPr>
          <w:p w14:paraId="76D36BB0" w14:textId="77777777" w:rsidR="00CF31F8" w:rsidRPr="00210661" w:rsidRDefault="00CF31F8" w:rsidP="001A4453">
            <w:pPr>
              <w:pStyle w:val="Tabletext"/>
              <w:spacing w:before="20" w:after="10"/>
              <w:jc w:val="center"/>
            </w:pPr>
            <w:r w:rsidRPr="00210661">
              <w:t>R</w:t>
            </w:r>
          </w:p>
        </w:tc>
        <w:tc>
          <w:tcPr>
            <w:tcW w:w="1418" w:type="dxa"/>
            <w:tcBorders>
              <w:top w:val="single" w:sz="6" w:space="0" w:color="auto"/>
              <w:left w:val="single" w:sz="6" w:space="0" w:color="auto"/>
              <w:bottom w:val="single" w:sz="6" w:space="0" w:color="auto"/>
              <w:right w:val="single" w:sz="6" w:space="0" w:color="auto"/>
            </w:tcBorders>
            <w:vAlign w:val="center"/>
          </w:tcPr>
          <w:p w14:paraId="27D74882" w14:textId="77777777" w:rsidR="00CF31F8" w:rsidRPr="00210661" w:rsidRDefault="00CF31F8" w:rsidP="001A4453">
            <w:pPr>
              <w:pStyle w:val="Tabletext"/>
              <w:spacing w:before="20" w:after="10"/>
              <w:jc w:val="center"/>
            </w:pPr>
            <w:r w:rsidRPr="00210661">
              <w:t>1/16</w:t>
            </w:r>
          </w:p>
        </w:tc>
        <w:tc>
          <w:tcPr>
            <w:tcW w:w="1842" w:type="dxa"/>
            <w:tcBorders>
              <w:top w:val="single" w:sz="6" w:space="0" w:color="auto"/>
              <w:left w:val="single" w:sz="6" w:space="0" w:color="auto"/>
              <w:bottom w:val="single" w:sz="6" w:space="0" w:color="auto"/>
              <w:right w:val="single" w:sz="6" w:space="0" w:color="auto"/>
            </w:tcBorders>
            <w:vAlign w:val="center"/>
          </w:tcPr>
          <w:p w14:paraId="09056997" w14:textId="77777777" w:rsidR="00CF31F8" w:rsidRPr="00210661" w:rsidRDefault="00CF31F8" w:rsidP="001A4453">
            <w:pPr>
              <w:pStyle w:val="Tabletext"/>
              <w:spacing w:before="20" w:after="10"/>
              <w:jc w:val="center"/>
            </w:pPr>
            <w:r w:rsidRPr="00210661">
              <w:t>1615</w:t>
            </w:r>
          </w:p>
        </w:tc>
        <w:tc>
          <w:tcPr>
            <w:tcW w:w="1920" w:type="dxa"/>
            <w:tcBorders>
              <w:top w:val="single" w:sz="6" w:space="0" w:color="auto"/>
              <w:left w:val="single" w:sz="6" w:space="0" w:color="auto"/>
              <w:bottom w:val="single" w:sz="6" w:space="0" w:color="auto"/>
              <w:right w:val="single" w:sz="6" w:space="0" w:color="auto"/>
            </w:tcBorders>
            <w:vAlign w:val="center"/>
          </w:tcPr>
          <w:p w14:paraId="2FB06879" w14:textId="77777777" w:rsidR="00CF31F8" w:rsidRPr="00210661" w:rsidRDefault="00CF31F8" w:rsidP="001A4453">
            <w:pPr>
              <w:pStyle w:val="Tabletext"/>
              <w:spacing w:before="20" w:after="10"/>
              <w:jc w:val="center"/>
            </w:pPr>
            <w:r w:rsidRPr="00210661">
              <w:t>Ghana</w:t>
            </w:r>
          </w:p>
        </w:tc>
      </w:tr>
      <w:tr w:rsidR="00CF31F8" w:rsidRPr="00210661" w14:paraId="624DD25E"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547F8036" w14:textId="77777777" w:rsidR="00CF31F8" w:rsidRPr="00210661" w:rsidRDefault="00CF31F8" w:rsidP="001A4453">
            <w:pPr>
              <w:pStyle w:val="Tabletext"/>
              <w:spacing w:before="20" w:after="10"/>
              <w:rPr>
                <w:b/>
                <w:bCs/>
                <w:lang w:val="en-US"/>
              </w:rPr>
            </w:pPr>
            <w:r w:rsidRPr="00210661">
              <w:rPr>
                <w:b/>
                <w:bCs/>
                <w:lang w:val="en-US"/>
              </w:rPr>
              <w:t>Subah Infosolutions Ghana Limited</w:t>
            </w:r>
          </w:p>
        </w:tc>
        <w:tc>
          <w:tcPr>
            <w:tcW w:w="1418" w:type="dxa"/>
            <w:tcBorders>
              <w:top w:val="single" w:sz="6" w:space="0" w:color="auto"/>
              <w:left w:val="single" w:sz="6" w:space="0" w:color="auto"/>
              <w:bottom w:val="single" w:sz="6" w:space="0" w:color="auto"/>
              <w:right w:val="single" w:sz="6" w:space="0" w:color="auto"/>
            </w:tcBorders>
            <w:vAlign w:val="center"/>
          </w:tcPr>
          <w:p w14:paraId="3A6684A3" w14:textId="77777777" w:rsidR="00CF31F8" w:rsidRPr="00210661" w:rsidRDefault="00CF31F8" w:rsidP="001A4453">
            <w:pPr>
              <w:pStyle w:val="Tabletext"/>
              <w:spacing w:before="20" w:after="10"/>
              <w:jc w:val="center"/>
            </w:pPr>
            <w:r w:rsidRPr="00210661">
              <w:t>28/02/2019</w:t>
            </w:r>
          </w:p>
        </w:tc>
        <w:tc>
          <w:tcPr>
            <w:tcW w:w="850" w:type="dxa"/>
            <w:tcBorders>
              <w:top w:val="single" w:sz="6" w:space="0" w:color="auto"/>
              <w:left w:val="single" w:sz="6" w:space="0" w:color="auto"/>
              <w:bottom w:val="single" w:sz="6" w:space="0" w:color="auto"/>
              <w:right w:val="single" w:sz="6" w:space="0" w:color="auto"/>
            </w:tcBorders>
            <w:vAlign w:val="center"/>
          </w:tcPr>
          <w:p w14:paraId="09FB4612" w14:textId="77777777" w:rsidR="00CF31F8" w:rsidRPr="00210661" w:rsidRDefault="00CF31F8" w:rsidP="001A4453">
            <w:pPr>
              <w:pStyle w:val="Tabletext"/>
              <w:spacing w:before="20" w:after="10"/>
              <w:jc w:val="center"/>
            </w:pPr>
            <w:r w:rsidRPr="00210661">
              <w:t>T</w:t>
            </w:r>
          </w:p>
        </w:tc>
        <w:tc>
          <w:tcPr>
            <w:tcW w:w="1418" w:type="dxa"/>
            <w:tcBorders>
              <w:top w:val="single" w:sz="6" w:space="0" w:color="auto"/>
              <w:left w:val="single" w:sz="6" w:space="0" w:color="auto"/>
              <w:bottom w:val="single" w:sz="6" w:space="0" w:color="auto"/>
              <w:right w:val="single" w:sz="6" w:space="0" w:color="auto"/>
            </w:tcBorders>
            <w:vAlign w:val="center"/>
          </w:tcPr>
          <w:p w14:paraId="07BBE6C0" w14:textId="77777777" w:rsidR="00CF31F8" w:rsidRPr="00210661" w:rsidRDefault="00CF31F8" w:rsidP="001A4453">
            <w:pPr>
              <w:pStyle w:val="Tabletext"/>
              <w:spacing w:before="20" w:after="10"/>
              <w:jc w:val="center"/>
            </w:pPr>
            <w:r w:rsidRPr="00210661">
              <w:t>1/16</w:t>
            </w:r>
          </w:p>
        </w:tc>
        <w:tc>
          <w:tcPr>
            <w:tcW w:w="1842" w:type="dxa"/>
            <w:tcBorders>
              <w:top w:val="single" w:sz="6" w:space="0" w:color="auto"/>
              <w:left w:val="single" w:sz="6" w:space="0" w:color="auto"/>
              <w:bottom w:val="single" w:sz="6" w:space="0" w:color="auto"/>
              <w:right w:val="single" w:sz="6" w:space="0" w:color="auto"/>
            </w:tcBorders>
            <w:vAlign w:val="center"/>
          </w:tcPr>
          <w:p w14:paraId="4E900ECB" w14:textId="77777777" w:rsidR="00CF31F8" w:rsidRPr="00210661" w:rsidRDefault="00CF31F8" w:rsidP="001A4453">
            <w:pPr>
              <w:pStyle w:val="Tabletext"/>
              <w:spacing w:before="20" w:after="10"/>
              <w:jc w:val="center"/>
            </w:pPr>
            <w:r w:rsidRPr="00210661">
              <w:t>1615</w:t>
            </w:r>
          </w:p>
        </w:tc>
        <w:tc>
          <w:tcPr>
            <w:tcW w:w="1920" w:type="dxa"/>
            <w:tcBorders>
              <w:top w:val="single" w:sz="6" w:space="0" w:color="auto"/>
              <w:left w:val="single" w:sz="6" w:space="0" w:color="auto"/>
              <w:bottom w:val="single" w:sz="6" w:space="0" w:color="auto"/>
              <w:right w:val="single" w:sz="6" w:space="0" w:color="auto"/>
            </w:tcBorders>
            <w:vAlign w:val="center"/>
          </w:tcPr>
          <w:p w14:paraId="079460AF" w14:textId="77777777" w:rsidR="00CF31F8" w:rsidRPr="00210661" w:rsidRDefault="00CF31F8" w:rsidP="001A4453">
            <w:pPr>
              <w:pStyle w:val="Tabletext"/>
              <w:spacing w:before="20" w:after="10"/>
              <w:jc w:val="center"/>
            </w:pPr>
            <w:r w:rsidRPr="00210661">
              <w:t>Ghana</w:t>
            </w:r>
          </w:p>
        </w:tc>
      </w:tr>
      <w:tr w:rsidR="00CF31F8" w:rsidRPr="00210661" w14:paraId="5971F803"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5E8C5436" w14:textId="77777777" w:rsidR="00CF31F8" w:rsidRPr="00210661" w:rsidRDefault="00CF31F8" w:rsidP="001A4453">
            <w:pPr>
              <w:pStyle w:val="Tabletext"/>
              <w:spacing w:before="20" w:after="10"/>
              <w:rPr>
                <w:b/>
                <w:bCs/>
                <w:lang w:val="en-US"/>
              </w:rPr>
            </w:pPr>
            <w:r w:rsidRPr="00210661">
              <w:rPr>
                <w:b/>
                <w:bCs/>
                <w:lang w:val="en-US"/>
              </w:rPr>
              <w:t>Subah Infosolutions Ghana Limited</w:t>
            </w:r>
          </w:p>
        </w:tc>
        <w:tc>
          <w:tcPr>
            <w:tcW w:w="1418" w:type="dxa"/>
            <w:tcBorders>
              <w:top w:val="single" w:sz="6" w:space="0" w:color="auto"/>
              <w:left w:val="single" w:sz="6" w:space="0" w:color="auto"/>
              <w:bottom w:val="single" w:sz="6" w:space="0" w:color="auto"/>
              <w:right w:val="single" w:sz="6" w:space="0" w:color="auto"/>
            </w:tcBorders>
            <w:vAlign w:val="center"/>
          </w:tcPr>
          <w:p w14:paraId="48878351" w14:textId="77777777" w:rsidR="00CF31F8" w:rsidRPr="00210661" w:rsidRDefault="00CF31F8" w:rsidP="001A4453">
            <w:pPr>
              <w:pStyle w:val="Tabletext"/>
              <w:spacing w:before="20" w:after="10"/>
              <w:jc w:val="center"/>
            </w:pPr>
            <w:r w:rsidRPr="00210661">
              <w:t>28/02/2019</w:t>
            </w:r>
          </w:p>
        </w:tc>
        <w:tc>
          <w:tcPr>
            <w:tcW w:w="850" w:type="dxa"/>
            <w:tcBorders>
              <w:top w:val="single" w:sz="6" w:space="0" w:color="auto"/>
              <w:left w:val="single" w:sz="6" w:space="0" w:color="auto"/>
              <w:bottom w:val="single" w:sz="6" w:space="0" w:color="auto"/>
              <w:right w:val="single" w:sz="6" w:space="0" w:color="auto"/>
            </w:tcBorders>
            <w:vAlign w:val="center"/>
          </w:tcPr>
          <w:p w14:paraId="11C5A341" w14:textId="77777777" w:rsidR="00CF31F8" w:rsidRPr="00210661" w:rsidRDefault="00CF31F8" w:rsidP="001A4453">
            <w:pPr>
              <w:pStyle w:val="Tabletext"/>
              <w:spacing w:before="20" w:after="10"/>
              <w:jc w:val="center"/>
            </w:pPr>
            <w:r w:rsidRPr="00210661">
              <w:t>D</w:t>
            </w:r>
          </w:p>
        </w:tc>
        <w:tc>
          <w:tcPr>
            <w:tcW w:w="1418" w:type="dxa"/>
            <w:tcBorders>
              <w:top w:val="single" w:sz="6" w:space="0" w:color="auto"/>
              <w:left w:val="single" w:sz="6" w:space="0" w:color="auto"/>
              <w:bottom w:val="single" w:sz="6" w:space="0" w:color="auto"/>
              <w:right w:val="single" w:sz="6" w:space="0" w:color="auto"/>
            </w:tcBorders>
            <w:vAlign w:val="center"/>
          </w:tcPr>
          <w:p w14:paraId="6614AC82" w14:textId="77777777" w:rsidR="00CF31F8" w:rsidRPr="00210661" w:rsidRDefault="00CF31F8" w:rsidP="001A4453">
            <w:pPr>
              <w:pStyle w:val="Tabletext"/>
              <w:spacing w:before="20" w:after="10"/>
              <w:jc w:val="center"/>
            </w:pPr>
            <w:r w:rsidRPr="00210661">
              <w:t>1/16</w:t>
            </w:r>
          </w:p>
        </w:tc>
        <w:tc>
          <w:tcPr>
            <w:tcW w:w="1842" w:type="dxa"/>
            <w:tcBorders>
              <w:top w:val="single" w:sz="6" w:space="0" w:color="auto"/>
              <w:left w:val="single" w:sz="6" w:space="0" w:color="auto"/>
              <w:bottom w:val="single" w:sz="6" w:space="0" w:color="auto"/>
              <w:right w:val="single" w:sz="6" w:space="0" w:color="auto"/>
            </w:tcBorders>
            <w:vAlign w:val="center"/>
          </w:tcPr>
          <w:p w14:paraId="422AE466" w14:textId="77777777" w:rsidR="00CF31F8" w:rsidRPr="00210661" w:rsidRDefault="00CF31F8" w:rsidP="001A4453">
            <w:pPr>
              <w:pStyle w:val="Tabletext"/>
              <w:spacing w:before="20" w:after="10"/>
              <w:jc w:val="center"/>
            </w:pPr>
            <w:r w:rsidRPr="00210661">
              <w:t>1615</w:t>
            </w:r>
          </w:p>
        </w:tc>
        <w:tc>
          <w:tcPr>
            <w:tcW w:w="1920" w:type="dxa"/>
            <w:tcBorders>
              <w:top w:val="single" w:sz="6" w:space="0" w:color="auto"/>
              <w:left w:val="single" w:sz="6" w:space="0" w:color="auto"/>
              <w:bottom w:val="single" w:sz="6" w:space="0" w:color="auto"/>
              <w:right w:val="single" w:sz="6" w:space="0" w:color="auto"/>
            </w:tcBorders>
            <w:vAlign w:val="center"/>
          </w:tcPr>
          <w:p w14:paraId="0288E97C" w14:textId="77777777" w:rsidR="00CF31F8" w:rsidRPr="00210661" w:rsidRDefault="00CF31F8" w:rsidP="001A4453">
            <w:pPr>
              <w:pStyle w:val="Tabletext"/>
              <w:spacing w:before="20" w:after="10"/>
              <w:jc w:val="center"/>
            </w:pPr>
            <w:r w:rsidRPr="00210661">
              <w:t>Ghana</w:t>
            </w:r>
          </w:p>
        </w:tc>
      </w:tr>
      <w:tr w:rsidR="00CF31F8" w:rsidRPr="00210661" w14:paraId="4D56A4B1"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04446D41" w14:textId="77777777" w:rsidR="00CF31F8" w:rsidRPr="00210661" w:rsidRDefault="00CF31F8" w:rsidP="001A4453">
            <w:pPr>
              <w:pStyle w:val="Tabletext"/>
              <w:spacing w:before="20" w:after="10"/>
              <w:rPr>
                <w:b/>
                <w:bCs/>
                <w:lang w:val="en-US"/>
              </w:rPr>
            </w:pPr>
            <w:r w:rsidRPr="00210661">
              <w:rPr>
                <w:b/>
                <w:bCs/>
                <w:lang w:val="en-US"/>
              </w:rPr>
              <w:t>VOLKSWAGEN AG</w:t>
            </w:r>
          </w:p>
        </w:tc>
        <w:tc>
          <w:tcPr>
            <w:tcW w:w="1418" w:type="dxa"/>
            <w:tcBorders>
              <w:top w:val="single" w:sz="6" w:space="0" w:color="auto"/>
              <w:left w:val="single" w:sz="6" w:space="0" w:color="auto"/>
              <w:bottom w:val="single" w:sz="6" w:space="0" w:color="auto"/>
              <w:right w:val="single" w:sz="6" w:space="0" w:color="auto"/>
            </w:tcBorders>
            <w:vAlign w:val="center"/>
          </w:tcPr>
          <w:p w14:paraId="501FF8C8" w14:textId="77777777" w:rsidR="00CF31F8" w:rsidRPr="00210661" w:rsidRDefault="00CF31F8" w:rsidP="001A4453">
            <w:pPr>
              <w:pStyle w:val="Tabletext"/>
              <w:spacing w:before="20" w:after="10"/>
              <w:jc w:val="center"/>
            </w:pPr>
            <w:r w:rsidRPr="00210661">
              <w:t>22/01/2019</w:t>
            </w:r>
          </w:p>
        </w:tc>
        <w:tc>
          <w:tcPr>
            <w:tcW w:w="850" w:type="dxa"/>
            <w:tcBorders>
              <w:top w:val="single" w:sz="6" w:space="0" w:color="auto"/>
              <w:left w:val="single" w:sz="6" w:space="0" w:color="auto"/>
              <w:bottom w:val="single" w:sz="6" w:space="0" w:color="auto"/>
              <w:right w:val="single" w:sz="6" w:space="0" w:color="auto"/>
            </w:tcBorders>
            <w:vAlign w:val="center"/>
          </w:tcPr>
          <w:p w14:paraId="7597E3E6" w14:textId="77777777" w:rsidR="00CF31F8" w:rsidRPr="00210661" w:rsidRDefault="00CF31F8" w:rsidP="001A4453">
            <w:pPr>
              <w:pStyle w:val="Tabletext"/>
              <w:spacing w:before="20" w:after="10"/>
              <w:jc w:val="center"/>
            </w:pPr>
            <w:r w:rsidRPr="00210661">
              <w:t>T</w:t>
            </w:r>
          </w:p>
        </w:tc>
        <w:tc>
          <w:tcPr>
            <w:tcW w:w="1418" w:type="dxa"/>
            <w:tcBorders>
              <w:top w:val="single" w:sz="6" w:space="0" w:color="auto"/>
              <w:left w:val="single" w:sz="6" w:space="0" w:color="auto"/>
              <w:bottom w:val="single" w:sz="6" w:space="0" w:color="auto"/>
              <w:right w:val="single" w:sz="6" w:space="0" w:color="auto"/>
            </w:tcBorders>
            <w:vAlign w:val="center"/>
          </w:tcPr>
          <w:p w14:paraId="5F0EE730"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59C8075C" w14:textId="77777777" w:rsidR="00CF31F8" w:rsidRPr="00210661" w:rsidRDefault="00CF31F8" w:rsidP="001A4453">
            <w:pPr>
              <w:pStyle w:val="Tabletext"/>
              <w:spacing w:before="20" w:after="10"/>
              <w:jc w:val="center"/>
            </w:pPr>
            <w:r w:rsidRPr="00210661">
              <w:t>1614</w:t>
            </w:r>
          </w:p>
        </w:tc>
        <w:tc>
          <w:tcPr>
            <w:tcW w:w="1920" w:type="dxa"/>
            <w:tcBorders>
              <w:top w:val="single" w:sz="6" w:space="0" w:color="auto"/>
              <w:left w:val="single" w:sz="6" w:space="0" w:color="auto"/>
              <w:bottom w:val="single" w:sz="6" w:space="0" w:color="auto"/>
              <w:right w:val="single" w:sz="6" w:space="0" w:color="auto"/>
            </w:tcBorders>
            <w:vAlign w:val="center"/>
          </w:tcPr>
          <w:p w14:paraId="69CF35FA" w14:textId="77777777" w:rsidR="00CF31F8" w:rsidRPr="00210661" w:rsidRDefault="00CF31F8" w:rsidP="001A4453">
            <w:pPr>
              <w:pStyle w:val="Tabletext"/>
              <w:spacing w:before="20" w:after="10"/>
              <w:jc w:val="center"/>
            </w:pPr>
            <w:r w:rsidRPr="00210661">
              <w:t>Allemagne</w:t>
            </w:r>
          </w:p>
        </w:tc>
      </w:tr>
      <w:tr w:rsidR="00CF31F8" w:rsidRPr="00210661" w14:paraId="480AD9BD" w14:textId="77777777" w:rsidTr="001A4453">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0FF8F139" w14:textId="77777777" w:rsidR="00CF31F8" w:rsidRPr="00210661" w:rsidRDefault="00CF31F8" w:rsidP="001A4453">
            <w:pPr>
              <w:pStyle w:val="Tabletext"/>
              <w:spacing w:before="20" w:after="10"/>
              <w:rPr>
                <w:b/>
                <w:bCs/>
                <w:lang w:val="en-US"/>
              </w:rPr>
            </w:pPr>
            <w:r w:rsidRPr="00210661">
              <w:rPr>
                <w:b/>
                <w:bCs/>
                <w:lang w:val="en-US"/>
              </w:rPr>
              <w:t>XPRIZE Foundation Inc.</w:t>
            </w:r>
          </w:p>
        </w:tc>
        <w:tc>
          <w:tcPr>
            <w:tcW w:w="1418" w:type="dxa"/>
            <w:tcBorders>
              <w:top w:val="single" w:sz="6" w:space="0" w:color="auto"/>
              <w:left w:val="single" w:sz="6" w:space="0" w:color="auto"/>
              <w:bottom w:val="single" w:sz="6" w:space="0" w:color="auto"/>
              <w:right w:val="single" w:sz="6" w:space="0" w:color="auto"/>
            </w:tcBorders>
            <w:vAlign w:val="center"/>
          </w:tcPr>
          <w:p w14:paraId="5C4ABFCB" w14:textId="77777777" w:rsidR="00CF31F8" w:rsidRPr="00210661" w:rsidRDefault="00CF31F8" w:rsidP="001A4453">
            <w:pPr>
              <w:pStyle w:val="Tabletext"/>
              <w:spacing w:before="20" w:after="10"/>
              <w:jc w:val="center"/>
            </w:pPr>
            <w:r w:rsidRPr="00210661">
              <w:t>21/08/2019</w:t>
            </w:r>
          </w:p>
        </w:tc>
        <w:tc>
          <w:tcPr>
            <w:tcW w:w="850" w:type="dxa"/>
            <w:tcBorders>
              <w:top w:val="single" w:sz="6" w:space="0" w:color="auto"/>
              <w:left w:val="single" w:sz="6" w:space="0" w:color="auto"/>
              <w:bottom w:val="single" w:sz="6" w:space="0" w:color="auto"/>
              <w:right w:val="single" w:sz="6" w:space="0" w:color="auto"/>
            </w:tcBorders>
            <w:vAlign w:val="center"/>
          </w:tcPr>
          <w:p w14:paraId="3AACAF67" w14:textId="77777777" w:rsidR="00CF31F8" w:rsidRPr="00210661" w:rsidRDefault="00CF31F8" w:rsidP="001A4453">
            <w:pPr>
              <w:pStyle w:val="Tabletext"/>
              <w:spacing w:before="20" w:after="10"/>
              <w:jc w:val="center"/>
            </w:pPr>
            <w:r w:rsidRPr="00210661">
              <w:t>T</w:t>
            </w:r>
          </w:p>
        </w:tc>
        <w:tc>
          <w:tcPr>
            <w:tcW w:w="1418" w:type="dxa"/>
            <w:tcBorders>
              <w:top w:val="single" w:sz="6" w:space="0" w:color="auto"/>
              <w:left w:val="single" w:sz="6" w:space="0" w:color="auto"/>
              <w:bottom w:val="single" w:sz="6" w:space="0" w:color="auto"/>
              <w:right w:val="single" w:sz="6" w:space="0" w:color="auto"/>
            </w:tcBorders>
            <w:vAlign w:val="center"/>
          </w:tcPr>
          <w:p w14:paraId="0DD1E866" w14:textId="77777777" w:rsidR="00CF31F8" w:rsidRPr="00210661" w:rsidRDefault="00CF31F8" w:rsidP="001A4453">
            <w:pPr>
              <w:pStyle w:val="Tabletext"/>
              <w:spacing w:before="20" w:after="10"/>
              <w:jc w:val="center"/>
            </w:pPr>
            <w:r w:rsidRPr="00210661">
              <w:t>1/2</w:t>
            </w:r>
          </w:p>
        </w:tc>
        <w:tc>
          <w:tcPr>
            <w:tcW w:w="1842" w:type="dxa"/>
            <w:tcBorders>
              <w:top w:val="single" w:sz="6" w:space="0" w:color="auto"/>
              <w:left w:val="single" w:sz="6" w:space="0" w:color="auto"/>
              <w:bottom w:val="single" w:sz="6" w:space="0" w:color="auto"/>
              <w:right w:val="single" w:sz="6" w:space="0" w:color="auto"/>
            </w:tcBorders>
            <w:vAlign w:val="center"/>
          </w:tcPr>
          <w:p w14:paraId="48CD4CB3" w14:textId="77777777" w:rsidR="00CF31F8" w:rsidRPr="00210661" w:rsidRDefault="00CF31F8" w:rsidP="001A4453">
            <w:pPr>
              <w:pStyle w:val="Tabletext"/>
              <w:spacing w:before="20" w:after="10"/>
              <w:jc w:val="center"/>
            </w:pPr>
            <w:r w:rsidRPr="00210661">
              <w:t>1621</w:t>
            </w:r>
          </w:p>
        </w:tc>
        <w:tc>
          <w:tcPr>
            <w:tcW w:w="1920" w:type="dxa"/>
            <w:tcBorders>
              <w:top w:val="single" w:sz="6" w:space="0" w:color="auto"/>
              <w:left w:val="single" w:sz="6" w:space="0" w:color="auto"/>
              <w:bottom w:val="single" w:sz="6" w:space="0" w:color="auto"/>
              <w:right w:val="single" w:sz="6" w:space="0" w:color="auto"/>
            </w:tcBorders>
            <w:vAlign w:val="center"/>
          </w:tcPr>
          <w:p w14:paraId="070438FC" w14:textId="77777777" w:rsidR="00CF31F8" w:rsidRPr="00210661" w:rsidRDefault="00CF31F8" w:rsidP="001A4453">
            <w:pPr>
              <w:pStyle w:val="Tabletext"/>
              <w:spacing w:before="20" w:after="10"/>
              <w:jc w:val="center"/>
            </w:pPr>
            <w:r w:rsidRPr="00210661">
              <w:t>États-Unis</w:t>
            </w:r>
          </w:p>
        </w:tc>
      </w:tr>
    </w:tbl>
    <w:p w14:paraId="0DF7ACF4" w14:textId="77777777" w:rsidR="00CF31F8" w:rsidRPr="00210661" w:rsidRDefault="00CF31F8" w:rsidP="004D2208">
      <w:pPr>
        <w:pStyle w:val="Tabletitle"/>
        <w:spacing w:before="480" w:after="240"/>
      </w:pPr>
      <w:r w:rsidRPr="00210661">
        <w:lastRenderedPageBreak/>
        <w:t>Associés</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0"/>
        <w:gridCol w:w="1417"/>
        <w:gridCol w:w="993"/>
        <w:gridCol w:w="1559"/>
        <w:gridCol w:w="1766"/>
        <w:gridCol w:w="1985"/>
      </w:tblGrid>
      <w:tr w:rsidR="00CF31F8" w:rsidRPr="00210661" w14:paraId="5E683187" w14:textId="77777777" w:rsidTr="004E63C3">
        <w:trPr>
          <w:cantSplit/>
          <w:tblHeader/>
          <w:jc w:val="center"/>
        </w:trPr>
        <w:tc>
          <w:tcPr>
            <w:tcW w:w="2150" w:type="dxa"/>
            <w:tcBorders>
              <w:top w:val="single" w:sz="6" w:space="0" w:color="auto"/>
              <w:left w:val="single" w:sz="6" w:space="0" w:color="auto"/>
              <w:bottom w:val="single" w:sz="6" w:space="0" w:color="auto"/>
              <w:right w:val="single" w:sz="6" w:space="0" w:color="auto"/>
            </w:tcBorders>
            <w:vAlign w:val="center"/>
          </w:tcPr>
          <w:p w14:paraId="71B2C3B6" w14:textId="77777777" w:rsidR="00CF31F8" w:rsidRPr="00210661" w:rsidRDefault="00CF31F8" w:rsidP="003149F6">
            <w:pPr>
              <w:pStyle w:val="Tablehead"/>
              <w:spacing w:before="40" w:after="40"/>
              <w:rPr>
                <w:lang w:val="en-GB"/>
              </w:rPr>
            </w:pPr>
            <w:r w:rsidRPr="00210661">
              <w:rPr>
                <w:lang w:val="en-GB"/>
              </w:rPr>
              <w:t>Associé</w:t>
            </w:r>
          </w:p>
        </w:tc>
        <w:tc>
          <w:tcPr>
            <w:tcW w:w="1417" w:type="dxa"/>
            <w:tcBorders>
              <w:top w:val="single" w:sz="6" w:space="0" w:color="auto"/>
              <w:left w:val="single" w:sz="6" w:space="0" w:color="auto"/>
              <w:bottom w:val="single" w:sz="6" w:space="0" w:color="auto"/>
              <w:right w:val="single" w:sz="6" w:space="0" w:color="auto"/>
            </w:tcBorders>
            <w:vAlign w:val="center"/>
          </w:tcPr>
          <w:p w14:paraId="720B0A5C" w14:textId="77777777" w:rsidR="00CF31F8" w:rsidRPr="00210661" w:rsidRDefault="00CF31F8" w:rsidP="003149F6">
            <w:pPr>
              <w:pStyle w:val="Tablehead"/>
              <w:spacing w:before="40" w:after="40"/>
            </w:pPr>
            <w:r w:rsidRPr="00210661">
              <w:t>Depuis</w:t>
            </w:r>
          </w:p>
        </w:tc>
        <w:tc>
          <w:tcPr>
            <w:tcW w:w="993" w:type="dxa"/>
            <w:tcBorders>
              <w:top w:val="single" w:sz="6" w:space="0" w:color="auto"/>
              <w:left w:val="single" w:sz="6" w:space="0" w:color="auto"/>
              <w:bottom w:val="single" w:sz="6" w:space="0" w:color="auto"/>
              <w:right w:val="single" w:sz="6" w:space="0" w:color="auto"/>
            </w:tcBorders>
            <w:vAlign w:val="center"/>
          </w:tcPr>
          <w:p w14:paraId="2C996555" w14:textId="77777777" w:rsidR="00CF31F8" w:rsidRPr="00210661" w:rsidRDefault="00CF31F8" w:rsidP="003149F6">
            <w:pPr>
              <w:pStyle w:val="Tablehead"/>
              <w:spacing w:before="40" w:after="40"/>
            </w:pPr>
            <w:r w:rsidRPr="00210661">
              <w:t>Secteur CE</w:t>
            </w:r>
          </w:p>
        </w:tc>
        <w:tc>
          <w:tcPr>
            <w:tcW w:w="1559" w:type="dxa"/>
            <w:tcBorders>
              <w:top w:val="single" w:sz="6" w:space="0" w:color="auto"/>
              <w:left w:val="single" w:sz="6" w:space="0" w:color="auto"/>
              <w:bottom w:val="single" w:sz="6" w:space="0" w:color="auto"/>
              <w:right w:val="single" w:sz="6" w:space="0" w:color="auto"/>
            </w:tcBorders>
            <w:vAlign w:val="center"/>
          </w:tcPr>
          <w:p w14:paraId="13D135BD" w14:textId="77777777" w:rsidR="00CF31F8" w:rsidRPr="00210661" w:rsidRDefault="00CF31F8" w:rsidP="003149F6">
            <w:pPr>
              <w:pStyle w:val="Tablehead"/>
              <w:spacing w:before="40" w:after="40"/>
            </w:pPr>
            <w:r w:rsidRPr="00210661">
              <w:t>Classe de contribution</w:t>
            </w:r>
          </w:p>
        </w:tc>
        <w:tc>
          <w:tcPr>
            <w:tcW w:w="1766" w:type="dxa"/>
            <w:tcBorders>
              <w:top w:val="single" w:sz="6" w:space="0" w:color="auto"/>
              <w:left w:val="single" w:sz="6" w:space="0" w:color="auto"/>
              <w:bottom w:val="single" w:sz="6" w:space="0" w:color="auto"/>
              <w:right w:val="single" w:sz="6" w:space="0" w:color="auto"/>
            </w:tcBorders>
            <w:vAlign w:val="center"/>
          </w:tcPr>
          <w:p w14:paraId="5C074E8D" w14:textId="77777777" w:rsidR="00CF31F8" w:rsidRPr="00210661" w:rsidRDefault="00CF31F8" w:rsidP="003149F6">
            <w:pPr>
              <w:pStyle w:val="Tablehead"/>
              <w:spacing w:before="40" w:after="40"/>
            </w:pPr>
            <w:r w:rsidRPr="00210661">
              <w:t>Annoncé dans la notification N°</w:t>
            </w:r>
          </w:p>
        </w:tc>
        <w:tc>
          <w:tcPr>
            <w:tcW w:w="1985" w:type="dxa"/>
            <w:tcBorders>
              <w:top w:val="single" w:sz="6" w:space="0" w:color="auto"/>
              <w:left w:val="single" w:sz="6" w:space="0" w:color="auto"/>
              <w:bottom w:val="single" w:sz="6" w:space="0" w:color="auto"/>
              <w:right w:val="single" w:sz="6" w:space="0" w:color="auto"/>
            </w:tcBorders>
            <w:vAlign w:val="center"/>
          </w:tcPr>
          <w:p w14:paraId="1F5D6E96" w14:textId="77777777" w:rsidR="00CF31F8" w:rsidRPr="00210661" w:rsidRDefault="00CF31F8" w:rsidP="003149F6">
            <w:pPr>
              <w:pStyle w:val="Tablehead"/>
              <w:spacing w:before="40" w:after="40"/>
            </w:pPr>
            <w:r w:rsidRPr="00210661">
              <w:t>Approuvé par l'Administration</w:t>
            </w:r>
          </w:p>
        </w:tc>
      </w:tr>
      <w:tr w:rsidR="00CF31F8" w:rsidRPr="00210661" w14:paraId="04F63C0A"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5E40FB5B" w14:textId="77777777" w:rsidR="00CF31F8" w:rsidRPr="00210661" w:rsidRDefault="00CF31F8" w:rsidP="003149F6">
            <w:pPr>
              <w:pStyle w:val="Tabletext"/>
              <w:spacing w:before="40" w:after="40"/>
              <w:rPr>
                <w:b/>
                <w:bCs/>
                <w:lang w:val="en-GB"/>
              </w:rPr>
            </w:pPr>
            <w:r w:rsidRPr="00210661">
              <w:rPr>
                <w:b/>
                <w:bCs/>
                <w:lang w:val="en-GB"/>
              </w:rPr>
              <w:t>3G Technologies (Guarantee) Limited</w:t>
            </w:r>
          </w:p>
        </w:tc>
        <w:tc>
          <w:tcPr>
            <w:tcW w:w="1417" w:type="dxa"/>
            <w:tcBorders>
              <w:top w:val="single" w:sz="6" w:space="0" w:color="auto"/>
              <w:left w:val="single" w:sz="6" w:space="0" w:color="auto"/>
              <w:bottom w:val="single" w:sz="6" w:space="0" w:color="auto"/>
              <w:right w:val="single" w:sz="6" w:space="0" w:color="auto"/>
            </w:tcBorders>
            <w:vAlign w:val="center"/>
          </w:tcPr>
          <w:p w14:paraId="7DF7C0CD" w14:textId="77777777" w:rsidR="00CF31F8" w:rsidRPr="00210661" w:rsidRDefault="00CF31F8" w:rsidP="003149F6">
            <w:pPr>
              <w:pStyle w:val="Tabletext"/>
              <w:spacing w:before="40" w:after="40"/>
              <w:jc w:val="center"/>
            </w:pPr>
            <w:r w:rsidRPr="00210661">
              <w:t>12/03/2019</w:t>
            </w:r>
          </w:p>
        </w:tc>
        <w:tc>
          <w:tcPr>
            <w:tcW w:w="993" w:type="dxa"/>
            <w:tcBorders>
              <w:top w:val="single" w:sz="6" w:space="0" w:color="auto"/>
              <w:left w:val="single" w:sz="6" w:space="0" w:color="auto"/>
              <w:bottom w:val="single" w:sz="6" w:space="0" w:color="auto"/>
              <w:right w:val="single" w:sz="6" w:space="0" w:color="auto"/>
            </w:tcBorders>
            <w:vAlign w:val="center"/>
          </w:tcPr>
          <w:p w14:paraId="24AC6426" w14:textId="0A3171C9" w:rsidR="00CF31F8" w:rsidRPr="00210661" w:rsidRDefault="00731025" w:rsidP="003149F6">
            <w:pPr>
              <w:pStyle w:val="Tabletext"/>
              <w:spacing w:before="40" w:after="40"/>
              <w:jc w:val="center"/>
            </w:pPr>
            <w:r w:rsidRPr="00210661">
              <w:t>UIT</w:t>
            </w:r>
            <w:r w:rsidR="00CF31F8" w:rsidRPr="00210661">
              <w:t>-D</w:t>
            </w:r>
            <w:r w:rsidR="00CF31F8" w:rsidRPr="00210661">
              <w:br/>
            </w:r>
            <w:r w:rsidR="004E63C3" w:rsidRPr="00210661">
              <w:t>CE</w:t>
            </w:r>
            <w:r w:rsidR="00CF31F8" w:rsidRPr="00210661">
              <w:t xml:space="preserve"> 2</w:t>
            </w:r>
          </w:p>
        </w:tc>
        <w:tc>
          <w:tcPr>
            <w:tcW w:w="1559" w:type="dxa"/>
            <w:tcBorders>
              <w:top w:val="single" w:sz="6" w:space="0" w:color="auto"/>
              <w:left w:val="single" w:sz="6" w:space="0" w:color="auto"/>
              <w:bottom w:val="single" w:sz="6" w:space="0" w:color="auto"/>
              <w:right w:val="single" w:sz="6" w:space="0" w:color="auto"/>
            </w:tcBorders>
            <w:vAlign w:val="center"/>
          </w:tcPr>
          <w:p w14:paraId="048ABA09" w14:textId="77777777" w:rsidR="00CF31F8" w:rsidRPr="00210661" w:rsidRDefault="00CF31F8" w:rsidP="003149F6">
            <w:pPr>
              <w:pStyle w:val="Tabletext"/>
              <w:spacing w:before="40" w:after="40"/>
              <w:jc w:val="center"/>
            </w:pPr>
            <w:r w:rsidRPr="00210661">
              <w:t>1/32</w:t>
            </w:r>
          </w:p>
        </w:tc>
        <w:tc>
          <w:tcPr>
            <w:tcW w:w="1766" w:type="dxa"/>
            <w:tcBorders>
              <w:top w:val="single" w:sz="6" w:space="0" w:color="auto"/>
              <w:left w:val="single" w:sz="6" w:space="0" w:color="auto"/>
              <w:bottom w:val="single" w:sz="6" w:space="0" w:color="auto"/>
              <w:right w:val="single" w:sz="6" w:space="0" w:color="auto"/>
            </w:tcBorders>
            <w:vAlign w:val="center"/>
          </w:tcPr>
          <w:p w14:paraId="590F8F89" w14:textId="77777777" w:rsidR="00CF31F8" w:rsidRPr="00210661" w:rsidRDefault="00CF31F8" w:rsidP="003149F6">
            <w:pPr>
              <w:pStyle w:val="Tabletext"/>
              <w:spacing w:before="40" w:after="40"/>
              <w:jc w:val="center"/>
            </w:pPr>
            <w:r w:rsidRPr="00210661">
              <w:t>1616</w:t>
            </w:r>
          </w:p>
        </w:tc>
        <w:tc>
          <w:tcPr>
            <w:tcW w:w="1985" w:type="dxa"/>
            <w:tcBorders>
              <w:top w:val="single" w:sz="6" w:space="0" w:color="auto"/>
              <w:left w:val="single" w:sz="6" w:space="0" w:color="auto"/>
              <w:bottom w:val="single" w:sz="6" w:space="0" w:color="auto"/>
              <w:right w:val="single" w:sz="6" w:space="0" w:color="auto"/>
            </w:tcBorders>
            <w:vAlign w:val="center"/>
          </w:tcPr>
          <w:p w14:paraId="45025150" w14:textId="77777777" w:rsidR="00CF31F8" w:rsidRPr="00210661" w:rsidRDefault="00CF31F8" w:rsidP="003149F6">
            <w:pPr>
              <w:pStyle w:val="Tabletext"/>
              <w:spacing w:before="40" w:after="40"/>
              <w:jc w:val="center"/>
            </w:pPr>
            <w:r w:rsidRPr="00210661">
              <w:t>Pakistan</w:t>
            </w:r>
          </w:p>
        </w:tc>
      </w:tr>
      <w:tr w:rsidR="00CF31F8" w:rsidRPr="00210661" w14:paraId="6D766BB4"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569F42B" w14:textId="77777777" w:rsidR="00CF31F8" w:rsidRPr="00210661" w:rsidRDefault="00CF31F8" w:rsidP="003149F6">
            <w:pPr>
              <w:pStyle w:val="Tabletext"/>
              <w:spacing w:before="40" w:after="40"/>
              <w:rPr>
                <w:b/>
                <w:bCs/>
                <w:lang w:val="en-GB"/>
              </w:rPr>
            </w:pPr>
            <w:r w:rsidRPr="00210661">
              <w:rPr>
                <w:b/>
                <w:bCs/>
                <w:lang w:val="en-GB"/>
              </w:rPr>
              <w:t>Cambridge Quantum Computing</w:t>
            </w:r>
          </w:p>
        </w:tc>
        <w:tc>
          <w:tcPr>
            <w:tcW w:w="1417" w:type="dxa"/>
            <w:tcBorders>
              <w:top w:val="single" w:sz="6" w:space="0" w:color="auto"/>
              <w:left w:val="single" w:sz="6" w:space="0" w:color="auto"/>
              <w:bottom w:val="single" w:sz="6" w:space="0" w:color="auto"/>
              <w:right w:val="single" w:sz="6" w:space="0" w:color="auto"/>
            </w:tcBorders>
            <w:vAlign w:val="center"/>
          </w:tcPr>
          <w:p w14:paraId="7CC8F9B9" w14:textId="77777777" w:rsidR="00CF31F8" w:rsidRPr="00210661" w:rsidRDefault="00CF31F8" w:rsidP="003149F6">
            <w:pPr>
              <w:pStyle w:val="Tabletext"/>
              <w:spacing w:before="40" w:after="40"/>
              <w:jc w:val="center"/>
            </w:pPr>
            <w:r w:rsidRPr="00210661">
              <w:t>08/01/2019</w:t>
            </w:r>
          </w:p>
        </w:tc>
        <w:tc>
          <w:tcPr>
            <w:tcW w:w="993" w:type="dxa"/>
            <w:tcBorders>
              <w:top w:val="single" w:sz="6" w:space="0" w:color="auto"/>
              <w:left w:val="single" w:sz="6" w:space="0" w:color="auto"/>
              <w:bottom w:val="single" w:sz="6" w:space="0" w:color="auto"/>
              <w:right w:val="single" w:sz="6" w:space="0" w:color="auto"/>
            </w:tcBorders>
            <w:vAlign w:val="center"/>
          </w:tcPr>
          <w:p w14:paraId="452121D2" w14:textId="25B415D4" w:rsidR="00CF31F8" w:rsidRPr="00210661" w:rsidRDefault="00731025" w:rsidP="003149F6">
            <w:pPr>
              <w:pStyle w:val="Tabletext"/>
              <w:spacing w:before="40" w:after="40"/>
              <w:jc w:val="center"/>
            </w:pPr>
            <w:r w:rsidRPr="00210661">
              <w:t>UIT</w:t>
            </w:r>
            <w:r w:rsidR="00CF31F8" w:rsidRPr="00210661">
              <w:t>-T</w:t>
            </w:r>
            <w:r w:rsidR="00CF31F8" w:rsidRPr="00210661">
              <w:br/>
            </w:r>
            <w:r w:rsidR="004E63C3" w:rsidRPr="00210661">
              <w:t>CE</w:t>
            </w:r>
            <w:r w:rsidR="00CF31F8" w:rsidRPr="00210661">
              <w:t xml:space="preserve"> 17</w:t>
            </w:r>
          </w:p>
        </w:tc>
        <w:tc>
          <w:tcPr>
            <w:tcW w:w="1559" w:type="dxa"/>
            <w:tcBorders>
              <w:top w:val="single" w:sz="6" w:space="0" w:color="auto"/>
              <w:left w:val="single" w:sz="6" w:space="0" w:color="auto"/>
              <w:bottom w:val="single" w:sz="6" w:space="0" w:color="auto"/>
              <w:right w:val="single" w:sz="6" w:space="0" w:color="auto"/>
            </w:tcBorders>
            <w:vAlign w:val="center"/>
          </w:tcPr>
          <w:p w14:paraId="231B599F"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6B49E48D" w14:textId="77777777" w:rsidR="00CF31F8" w:rsidRPr="00210661" w:rsidRDefault="00CF31F8" w:rsidP="003149F6">
            <w:pPr>
              <w:pStyle w:val="Tabletext"/>
              <w:spacing w:before="40" w:after="40"/>
              <w:jc w:val="center"/>
            </w:pPr>
            <w:r w:rsidRPr="00210661">
              <w:t>1614</w:t>
            </w:r>
          </w:p>
        </w:tc>
        <w:tc>
          <w:tcPr>
            <w:tcW w:w="1985" w:type="dxa"/>
            <w:tcBorders>
              <w:top w:val="single" w:sz="6" w:space="0" w:color="auto"/>
              <w:left w:val="single" w:sz="6" w:space="0" w:color="auto"/>
              <w:bottom w:val="single" w:sz="6" w:space="0" w:color="auto"/>
              <w:right w:val="single" w:sz="6" w:space="0" w:color="auto"/>
            </w:tcBorders>
            <w:vAlign w:val="center"/>
          </w:tcPr>
          <w:p w14:paraId="0CD1F37B" w14:textId="77777777" w:rsidR="00CF31F8" w:rsidRPr="00210661" w:rsidRDefault="00CF31F8" w:rsidP="003149F6">
            <w:pPr>
              <w:pStyle w:val="Tabletext"/>
              <w:spacing w:before="40" w:after="40"/>
              <w:jc w:val="center"/>
            </w:pPr>
            <w:r w:rsidRPr="00210661">
              <w:t>Royaume-Uni</w:t>
            </w:r>
          </w:p>
        </w:tc>
      </w:tr>
      <w:tr w:rsidR="00CF31F8" w:rsidRPr="00210661" w14:paraId="393B473E"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30ED72B" w14:textId="77777777" w:rsidR="00CF31F8" w:rsidRPr="00210661" w:rsidRDefault="00CF31F8" w:rsidP="003149F6">
            <w:pPr>
              <w:pStyle w:val="Tabletext"/>
              <w:spacing w:before="40" w:after="40"/>
              <w:rPr>
                <w:b/>
                <w:bCs/>
                <w:lang w:val="en-GB"/>
              </w:rPr>
            </w:pPr>
            <w:r w:rsidRPr="00210661">
              <w:rPr>
                <w:b/>
                <w:bCs/>
                <w:lang w:val="en-GB"/>
              </w:rPr>
              <w:t xml:space="preserve">CEZ </w:t>
            </w:r>
            <w:proofErr w:type="spellStart"/>
            <w:r w:rsidRPr="00210661">
              <w:rPr>
                <w:b/>
                <w:bCs/>
                <w:lang w:val="en-GB"/>
              </w:rPr>
              <w:t>Distribuce</w:t>
            </w:r>
            <w:proofErr w:type="spellEnd"/>
            <w:r w:rsidRPr="00210661">
              <w:rPr>
                <w:b/>
                <w:bCs/>
                <w:lang w:val="en-GB"/>
              </w:rPr>
              <w:t xml:space="preserve">, </w:t>
            </w:r>
            <w:proofErr w:type="spellStart"/>
            <w:r w:rsidRPr="00210661">
              <w:rPr>
                <w:b/>
                <w:bCs/>
                <w:lang w:val="en-GB"/>
              </w:rPr>
              <w:t>a.s.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B61735A" w14:textId="77777777" w:rsidR="00CF31F8" w:rsidRPr="00210661" w:rsidRDefault="00CF31F8" w:rsidP="003149F6">
            <w:pPr>
              <w:pStyle w:val="Tabletext"/>
              <w:spacing w:before="40" w:after="40"/>
              <w:jc w:val="center"/>
            </w:pPr>
            <w:r w:rsidRPr="00210661">
              <w:t>30/01/2019</w:t>
            </w:r>
          </w:p>
        </w:tc>
        <w:tc>
          <w:tcPr>
            <w:tcW w:w="993" w:type="dxa"/>
            <w:tcBorders>
              <w:top w:val="single" w:sz="6" w:space="0" w:color="auto"/>
              <w:left w:val="single" w:sz="6" w:space="0" w:color="auto"/>
              <w:bottom w:val="single" w:sz="6" w:space="0" w:color="auto"/>
              <w:right w:val="single" w:sz="6" w:space="0" w:color="auto"/>
            </w:tcBorders>
            <w:vAlign w:val="center"/>
          </w:tcPr>
          <w:p w14:paraId="0492F860" w14:textId="04A64CFA" w:rsidR="00CF31F8" w:rsidRPr="00210661" w:rsidRDefault="00731025" w:rsidP="003149F6">
            <w:pPr>
              <w:pStyle w:val="Tabletext"/>
              <w:spacing w:before="40" w:after="40"/>
              <w:jc w:val="center"/>
            </w:pPr>
            <w:r w:rsidRPr="00210661">
              <w:t>UIT</w:t>
            </w:r>
            <w:r w:rsidR="00CF31F8" w:rsidRPr="00210661">
              <w:t>-T</w:t>
            </w:r>
          </w:p>
          <w:p w14:paraId="154F2297" w14:textId="4E10BC08" w:rsidR="00CF31F8" w:rsidRPr="00210661" w:rsidRDefault="004E63C3" w:rsidP="003149F6">
            <w:pPr>
              <w:pStyle w:val="Tabletext"/>
              <w:spacing w:before="40" w:after="40"/>
              <w:jc w:val="center"/>
            </w:pPr>
            <w:r w:rsidRPr="00210661">
              <w:t>CE</w:t>
            </w:r>
            <w:r w:rsidR="00CF31F8" w:rsidRPr="00210661">
              <w:t xml:space="preserve"> 15</w:t>
            </w:r>
          </w:p>
        </w:tc>
        <w:tc>
          <w:tcPr>
            <w:tcW w:w="1559" w:type="dxa"/>
            <w:tcBorders>
              <w:top w:val="single" w:sz="6" w:space="0" w:color="auto"/>
              <w:left w:val="single" w:sz="6" w:space="0" w:color="auto"/>
              <w:bottom w:val="single" w:sz="6" w:space="0" w:color="auto"/>
              <w:right w:val="single" w:sz="6" w:space="0" w:color="auto"/>
            </w:tcBorders>
            <w:vAlign w:val="center"/>
          </w:tcPr>
          <w:p w14:paraId="17EEB8AD"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3C2F72B4" w14:textId="77777777" w:rsidR="00CF31F8" w:rsidRPr="00210661" w:rsidRDefault="00CF31F8" w:rsidP="003149F6">
            <w:pPr>
              <w:pStyle w:val="Tabletext"/>
              <w:spacing w:before="40" w:after="40"/>
              <w:jc w:val="center"/>
            </w:pPr>
            <w:r w:rsidRPr="00210661">
              <w:t>1614</w:t>
            </w:r>
          </w:p>
        </w:tc>
        <w:tc>
          <w:tcPr>
            <w:tcW w:w="1985" w:type="dxa"/>
            <w:tcBorders>
              <w:top w:val="single" w:sz="6" w:space="0" w:color="auto"/>
              <w:left w:val="single" w:sz="6" w:space="0" w:color="auto"/>
              <w:bottom w:val="single" w:sz="6" w:space="0" w:color="auto"/>
              <w:right w:val="single" w:sz="6" w:space="0" w:color="auto"/>
            </w:tcBorders>
            <w:vAlign w:val="center"/>
          </w:tcPr>
          <w:p w14:paraId="03504387" w14:textId="77777777" w:rsidR="00CF31F8" w:rsidRPr="00210661" w:rsidRDefault="00CF31F8" w:rsidP="003149F6">
            <w:pPr>
              <w:pStyle w:val="Tabletext"/>
              <w:spacing w:before="40" w:after="40"/>
              <w:jc w:val="center"/>
            </w:pPr>
            <w:r w:rsidRPr="00210661">
              <w:t>République tchèque</w:t>
            </w:r>
          </w:p>
        </w:tc>
      </w:tr>
      <w:tr w:rsidR="00CF31F8" w:rsidRPr="00210661" w14:paraId="7F71C9D5"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228EE04" w14:textId="77777777" w:rsidR="00CF31F8" w:rsidRPr="00210661" w:rsidRDefault="00CF31F8" w:rsidP="003149F6">
            <w:pPr>
              <w:pStyle w:val="Tabletext"/>
              <w:spacing w:before="40" w:after="40"/>
              <w:rPr>
                <w:b/>
                <w:bCs/>
                <w:lang w:val="en-GB"/>
              </w:rPr>
            </w:pPr>
            <w:proofErr w:type="spellStart"/>
            <w:r w:rsidRPr="00210661">
              <w:rPr>
                <w:b/>
                <w:bCs/>
                <w:lang w:val="en-GB"/>
              </w:rPr>
              <w:t>Dingli</w:t>
            </w:r>
            <w:proofErr w:type="spellEnd"/>
            <w:r w:rsidRPr="00210661">
              <w:rPr>
                <w:b/>
                <w:bCs/>
                <w:lang w:val="en-GB"/>
              </w:rPr>
              <w:t xml:space="preserve"> Corporation Ltd.</w:t>
            </w:r>
          </w:p>
        </w:tc>
        <w:tc>
          <w:tcPr>
            <w:tcW w:w="1417" w:type="dxa"/>
            <w:tcBorders>
              <w:top w:val="single" w:sz="6" w:space="0" w:color="auto"/>
              <w:left w:val="single" w:sz="6" w:space="0" w:color="auto"/>
              <w:bottom w:val="single" w:sz="6" w:space="0" w:color="auto"/>
              <w:right w:val="single" w:sz="6" w:space="0" w:color="auto"/>
            </w:tcBorders>
            <w:vAlign w:val="center"/>
          </w:tcPr>
          <w:p w14:paraId="673FEDC9" w14:textId="77777777" w:rsidR="00CF31F8" w:rsidRPr="00210661" w:rsidRDefault="00CF31F8" w:rsidP="003149F6">
            <w:pPr>
              <w:pStyle w:val="Tabletext"/>
              <w:spacing w:before="40" w:after="40"/>
              <w:jc w:val="center"/>
            </w:pPr>
            <w:r w:rsidRPr="00210661">
              <w:t>21/11/2019</w:t>
            </w:r>
          </w:p>
        </w:tc>
        <w:tc>
          <w:tcPr>
            <w:tcW w:w="993" w:type="dxa"/>
            <w:tcBorders>
              <w:top w:val="single" w:sz="6" w:space="0" w:color="auto"/>
              <w:left w:val="single" w:sz="6" w:space="0" w:color="auto"/>
              <w:bottom w:val="single" w:sz="6" w:space="0" w:color="auto"/>
              <w:right w:val="single" w:sz="6" w:space="0" w:color="auto"/>
            </w:tcBorders>
            <w:vAlign w:val="center"/>
          </w:tcPr>
          <w:p w14:paraId="1A922C29" w14:textId="11BF0651" w:rsidR="00CF31F8" w:rsidRPr="00210661" w:rsidRDefault="00731025" w:rsidP="003149F6">
            <w:pPr>
              <w:pStyle w:val="Tabletext"/>
              <w:spacing w:before="40" w:after="40"/>
              <w:jc w:val="center"/>
            </w:pPr>
            <w:r w:rsidRPr="00210661">
              <w:t>UIT</w:t>
            </w:r>
            <w:r w:rsidR="00CF31F8" w:rsidRPr="00210661">
              <w:t>-T</w:t>
            </w:r>
          </w:p>
          <w:p w14:paraId="74B4E933" w14:textId="6D1E3E86" w:rsidR="00CF31F8" w:rsidRPr="00210661" w:rsidRDefault="004E63C3" w:rsidP="003149F6">
            <w:pPr>
              <w:pStyle w:val="Tabletext"/>
              <w:spacing w:before="40" w:after="40"/>
              <w:jc w:val="center"/>
            </w:pPr>
            <w:r w:rsidRPr="00210661">
              <w:t>CE</w:t>
            </w:r>
            <w:r w:rsidR="00CF31F8" w:rsidRPr="00210661">
              <w:t xml:space="preserve"> 12</w:t>
            </w:r>
          </w:p>
        </w:tc>
        <w:tc>
          <w:tcPr>
            <w:tcW w:w="1559" w:type="dxa"/>
            <w:tcBorders>
              <w:top w:val="single" w:sz="6" w:space="0" w:color="auto"/>
              <w:left w:val="single" w:sz="6" w:space="0" w:color="auto"/>
              <w:bottom w:val="single" w:sz="6" w:space="0" w:color="auto"/>
              <w:right w:val="single" w:sz="6" w:space="0" w:color="auto"/>
            </w:tcBorders>
            <w:vAlign w:val="center"/>
          </w:tcPr>
          <w:p w14:paraId="5B632E3B"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06F16C12" w14:textId="77777777" w:rsidR="00CF31F8" w:rsidRPr="00210661" w:rsidRDefault="00CF31F8" w:rsidP="003149F6">
            <w:pPr>
              <w:pStyle w:val="Tabletext"/>
              <w:spacing w:before="40" w:after="40"/>
              <w:jc w:val="center"/>
            </w:pPr>
            <w:r w:rsidRPr="00210661">
              <w:t>1624</w:t>
            </w:r>
          </w:p>
        </w:tc>
        <w:tc>
          <w:tcPr>
            <w:tcW w:w="1985" w:type="dxa"/>
            <w:tcBorders>
              <w:top w:val="single" w:sz="6" w:space="0" w:color="auto"/>
              <w:left w:val="single" w:sz="6" w:space="0" w:color="auto"/>
              <w:bottom w:val="single" w:sz="6" w:space="0" w:color="auto"/>
              <w:right w:val="single" w:sz="6" w:space="0" w:color="auto"/>
            </w:tcBorders>
            <w:vAlign w:val="center"/>
          </w:tcPr>
          <w:p w14:paraId="76CBB1D2" w14:textId="77777777" w:rsidR="00CF31F8" w:rsidRPr="00210661" w:rsidRDefault="00CF31F8" w:rsidP="003149F6">
            <w:pPr>
              <w:pStyle w:val="Tabletext"/>
              <w:spacing w:before="40" w:after="40"/>
              <w:jc w:val="center"/>
            </w:pPr>
            <w:r w:rsidRPr="00210661">
              <w:t>Chine</w:t>
            </w:r>
          </w:p>
        </w:tc>
      </w:tr>
      <w:tr w:rsidR="00CF31F8" w:rsidRPr="00210661" w14:paraId="1C3F7358"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B58FD05" w14:textId="77777777" w:rsidR="00CF31F8" w:rsidRPr="00210661" w:rsidRDefault="00CF31F8" w:rsidP="003149F6">
            <w:pPr>
              <w:pStyle w:val="Tabletext"/>
              <w:spacing w:before="40" w:after="40"/>
              <w:rPr>
                <w:b/>
                <w:bCs/>
                <w:lang w:val="en-GB"/>
              </w:rPr>
            </w:pPr>
            <w:proofErr w:type="spellStart"/>
            <w:r w:rsidRPr="00210661">
              <w:rPr>
                <w:b/>
                <w:bCs/>
                <w:lang w:val="en-GB"/>
              </w:rPr>
              <w:t>Fondation</w:t>
            </w:r>
            <w:proofErr w:type="spellEnd"/>
            <w:r w:rsidRPr="00210661">
              <w:rPr>
                <w:b/>
                <w:bCs/>
                <w:lang w:val="en-GB"/>
              </w:rPr>
              <w:t xml:space="preserve"> </w:t>
            </w:r>
            <w:proofErr w:type="spellStart"/>
            <w:r w:rsidRPr="00210661">
              <w:rPr>
                <w:b/>
                <w:bCs/>
                <w:lang w:val="en-GB"/>
              </w:rPr>
              <w:t>Botnar</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FEF8069" w14:textId="77777777" w:rsidR="00CF31F8" w:rsidRPr="00210661" w:rsidRDefault="00CF31F8" w:rsidP="003149F6">
            <w:pPr>
              <w:pStyle w:val="Tabletext"/>
              <w:spacing w:before="40" w:after="40"/>
              <w:jc w:val="center"/>
            </w:pPr>
            <w:r w:rsidRPr="00210661">
              <w:t>05/06/2019</w:t>
            </w:r>
          </w:p>
        </w:tc>
        <w:tc>
          <w:tcPr>
            <w:tcW w:w="993" w:type="dxa"/>
            <w:tcBorders>
              <w:top w:val="single" w:sz="6" w:space="0" w:color="auto"/>
              <w:left w:val="single" w:sz="6" w:space="0" w:color="auto"/>
              <w:bottom w:val="single" w:sz="6" w:space="0" w:color="auto"/>
              <w:right w:val="single" w:sz="6" w:space="0" w:color="auto"/>
            </w:tcBorders>
            <w:vAlign w:val="center"/>
          </w:tcPr>
          <w:p w14:paraId="121DFC96" w14:textId="20A72DC0" w:rsidR="00CF31F8" w:rsidRPr="00210661" w:rsidRDefault="00731025" w:rsidP="003149F6">
            <w:pPr>
              <w:pStyle w:val="Tabletext"/>
              <w:spacing w:before="40" w:after="40"/>
              <w:jc w:val="center"/>
            </w:pPr>
            <w:r w:rsidRPr="00210661">
              <w:t>UIT</w:t>
            </w:r>
            <w:r w:rsidR="00CF31F8" w:rsidRPr="00210661">
              <w:t>-T</w:t>
            </w:r>
            <w:r w:rsidR="00CF31F8" w:rsidRPr="00210661">
              <w:br/>
            </w:r>
            <w:r w:rsidR="004E63C3" w:rsidRPr="00210661">
              <w:t>CE</w:t>
            </w:r>
            <w:r w:rsidR="00CF31F8" w:rsidRPr="00210661">
              <w:t xml:space="preserve"> 16</w:t>
            </w:r>
          </w:p>
        </w:tc>
        <w:tc>
          <w:tcPr>
            <w:tcW w:w="1559" w:type="dxa"/>
            <w:tcBorders>
              <w:top w:val="single" w:sz="6" w:space="0" w:color="auto"/>
              <w:left w:val="single" w:sz="6" w:space="0" w:color="auto"/>
              <w:bottom w:val="single" w:sz="6" w:space="0" w:color="auto"/>
              <w:right w:val="single" w:sz="6" w:space="0" w:color="auto"/>
            </w:tcBorders>
            <w:vAlign w:val="center"/>
          </w:tcPr>
          <w:p w14:paraId="236FC210"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1174A2CD" w14:textId="77777777" w:rsidR="00CF31F8" w:rsidRPr="00210661" w:rsidRDefault="00CF31F8" w:rsidP="003149F6">
            <w:pPr>
              <w:pStyle w:val="Tabletext"/>
              <w:spacing w:before="40" w:after="40"/>
              <w:jc w:val="center"/>
            </w:pPr>
            <w:r w:rsidRPr="00210661">
              <w:t>1619</w:t>
            </w:r>
          </w:p>
        </w:tc>
        <w:tc>
          <w:tcPr>
            <w:tcW w:w="1985" w:type="dxa"/>
            <w:tcBorders>
              <w:top w:val="single" w:sz="6" w:space="0" w:color="auto"/>
              <w:left w:val="single" w:sz="6" w:space="0" w:color="auto"/>
              <w:bottom w:val="single" w:sz="6" w:space="0" w:color="auto"/>
              <w:right w:val="single" w:sz="6" w:space="0" w:color="auto"/>
            </w:tcBorders>
            <w:vAlign w:val="center"/>
          </w:tcPr>
          <w:p w14:paraId="429654C9" w14:textId="77777777" w:rsidR="00CF31F8" w:rsidRPr="00210661" w:rsidRDefault="00CF31F8" w:rsidP="003149F6">
            <w:pPr>
              <w:pStyle w:val="Tabletext"/>
              <w:spacing w:before="40" w:after="40"/>
              <w:jc w:val="center"/>
            </w:pPr>
            <w:r w:rsidRPr="00210661">
              <w:t>Suisse</w:t>
            </w:r>
          </w:p>
        </w:tc>
      </w:tr>
      <w:tr w:rsidR="00CF31F8" w:rsidRPr="00210661" w14:paraId="2FE6865F"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938C605" w14:textId="77777777" w:rsidR="00CF31F8" w:rsidRPr="00210661" w:rsidRDefault="00CF31F8" w:rsidP="003149F6">
            <w:pPr>
              <w:pStyle w:val="Tabletext"/>
              <w:spacing w:before="40" w:after="40"/>
              <w:rPr>
                <w:b/>
                <w:bCs/>
                <w:lang w:val="en-GB"/>
              </w:rPr>
            </w:pPr>
            <w:r w:rsidRPr="00210661">
              <w:rPr>
                <w:b/>
                <w:bCs/>
                <w:lang w:val="en-GB"/>
              </w:rPr>
              <w:t>FORTINET Inc.</w:t>
            </w:r>
          </w:p>
        </w:tc>
        <w:tc>
          <w:tcPr>
            <w:tcW w:w="1417" w:type="dxa"/>
            <w:tcBorders>
              <w:top w:val="single" w:sz="6" w:space="0" w:color="auto"/>
              <w:left w:val="single" w:sz="6" w:space="0" w:color="auto"/>
              <w:bottom w:val="single" w:sz="6" w:space="0" w:color="auto"/>
              <w:right w:val="single" w:sz="6" w:space="0" w:color="auto"/>
            </w:tcBorders>
            <w:vAlign w:val="center"/>
          </w:tcPr>
          <w:p w14:paraId="2211797F" w14:textId="77777777" w:rsidR="00CF31F8" w:rsidRPr="00210661" w:rsidRDefault="00CF31F8" w:rsidP="003149F6">
            <w:pPr>
              <w:pStyle w:val="Tabletext"/>
              <w:spacing w:before="40" w:after="40"/>
              <w:jc w:val="center"/>
            </w:pPr>
            <w:r w:rsidRPr="00210661">
              <w:t>22/03/2019</w:t>
            </w:r>
          </w:p>
        </w:tc>
        <w:tc>
          <w:tcPr>
            <w:tcW w:w="993" w:type="dxa"/>
            <w:tcBorders>
              <w:top w:val="single" w:sz="6" w:space="0" w:color="auto"/>
              <w:left w:val="single" w:sz="6" w:space="0" w:color="auto"/>
              <w:bottom w:val="single" w:sz="6" w:space="0" w:color="auto"/>
              <w:right w:val="single" w:sz="6" w:space="0" w:color="auto"/>
            </w:tcBorders>
            <w:vAlign w:val="center"/>
          </w:tcPr>
          <w:p w14:paraId="136EC226" w14:textId="43E56940" w:rsidR="00CF31F8" w:rsidRPr="00210661" w:rsidRDefault="00731025" w:rsidP="003149F6">
            <w:pPr>
              <w:pStyle w:val="Tabletext"/>
              <w:spacing w:before="40" w:after="40"/>
              <w:jc w:val="center"/>
            </w:pPr>
            <w:r w:rsidRPr="00210661">
              <w:t>UIT</w:t>
            </w:r>
            <w:r w:rsidR="00CF31F8" w:rsidRPr="00210661">
              <w:t>-T</w:t>
            </w:r>
            <w:r w:rsidR="00CF31F8" w:rsidRPr="00210661">
              <w:br/>
            </w:r>
            <w:r w:rsidR="004E63C3" w:rsidRPr="00210661">
              <w:t>CE</w:t>
            </w:r>
            <w:r w:rsidR="00CF31F8" w:rsidRPr="00210661">
              <w:t xml:space="preserve"> 17</w:t>
            </w:r>
          </w:p>
        </w:tc>
        <w:tc>
          <w:tcPr>
            <w:tcW w:w="1559" w:type="dxa"/>
            <w:tcBorders>
              <w:top w:val="single" w:sz="6" w:space="0" w:color="auto"/>
              <w:left w:val="single" w:sz="6" w:space="0" w:color="auto"/>
              <w:bottom w:val="single" w:sz="6" w:space="0" w:color="auto"/>
              <w:right w:val="single" w:sz="6" w:space="0" w:color="auto"/>
            </w:tcBorders>
            <w:vAlign w:val="center"/>
          </w:tcPr>
          <w:p w14:paraId="1B1AEA73"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72A0EB8E" w14:textId="77777777" w:rsidR="00CF31F8" w:rsidRPr="00210661" w:rsidRDefault="00CF31F8" w:rsidP="003149F6">
            <w:pPr>
              <w:pStyle w:val="Tabletext"/>
              <w:spacing w:before="40" w:after="40"/>
              <w:jc w:val="center"/>
            </w:pPr>
            <w:r w:rsidRPr="00210661">
              <w:t>1616</w:t>
            </w:r>
          </w:p>
        </w:tc>
        <w:tc>
          <w:tcPr>
            <w:tcW w:w="1985" w:type="dxa"/>
            <w:tcBorders>
              <w:top w:val="single" w:sz="6" w:space="0" w:color="auto"/>
              <w:left w:val="single" w:sz="6" w:space="0" w:color="auto"/>
              <w:bottom w:val="single" w:sz="6" w:space="0" w:color="auto"/>
              <w:right w:val="single" w:sz="6" w:space="0" w:color="auto"/>
            </w:tcBorders>
            <w:vAlign w:val="center"/>
          </w:tcPr>
          <w:p w14:paraId="2279A61E" w14:textId="77777777" w:rsidR="00CF31F8" w:rsidRPr="00210661" w:rsidRDefault="00CF31F8" w:rsidP="003149F6">
            <w:pPr>
              <w:pStyle w:val="Tabletext"/>
              <w:spacing w:before="40" w:after="40"/>
              <w:jc w:val="center"/>
            </w:pPr>
            <w:r w:rsidRPr="00210661">
              <w:t>États-Unis</w:t>
            </w:r>
          </w:p>
        </w:tc>
      </w:tr>
      <w:tr w:rsidR="00CF31F8" w:rsidRPr="00210661" w14:paraId="68BA50A0"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9BDAA34" w14:textId="77777777" w:rsidR="00CF31F8" w:rsidRPr="00210661" w:rsidRDefault="00CF31F8" w:rsidP="003149F6">
            <w:pPr>
              <w:pStyle w:val="Tabletext"/>
              <w:spacing w:before="40" w:after="40"/>
              <w:rPr>
                <w:b/>
                <w:bCs/>
                <w:lang w:val="en-GB"/>
              </w:rPr>
            </w:pPr>
            <w:r w:rsidRPr="00210661">
              <w:rPr>
                <w:b/>
                <w:bCs/>
                <w:lang w:val="en-GB"/>
              </w:rPr>
              <w:t>IBM</w:t>
            </w:r>
          </w:p>
        </w:tc>
        <w:tc>
          <w:tcPr>
            <w:tcW w:w="1417" w:type="dxa"/>
            <w:tcBorders>
              <w:top w:val="single" w:sz="6" w:space="0" w:color="auto"/>
              <w:left w:val="single" w:sz="6" w:space="0" w:color="auto"/>
              <w:bottom w:val="single" w:sz="6" w:space="0" w:color="auto"/>
              <w:right w:val="single" w:sz="6" w:space="0" w:color="auto"/>
            </w:tcBorders>
            <w:vAlign w:val="center"/>
          </w:tcPr>
          <w:p w14:paraId="3C374F81" w14:textId="77777777" w:rsidR="00CF31F8" w:rsidRPr="00210661" w:rsidRDefault="00CF31F8" w:rsidP="003149F6">
            <w:pPr>
              <w:pStyle w:val="Tabletext"/>
              <w:spacing w:before="40" w:after="40"/>
              <w:jc w:val="center"/>
            </w:pPr>
            <w:r w:rsidRPr="00210661">
              <w:t>15/01/2019</w:t>
            </w:r>
          </w:p>
        </w:tc>
        <w:tc>
          <w:tcPr>
            <w:tcW w:w="993" w:type="dxa"/>
            <w:tcBorders>
              <w:top w:val="single" w:sz="6" w:space="0" w:color="auto"/>
              <w:left w:val="single" w:sz="6" w:space="0" w:color="auto"/>
              <w:bottom w:val="single" w:sz="6" w:space="0" w:color="auto"/>
              <w:right w:val="single" w:sz="6" w:space="0" w:color="auto"/>
            </w:tcBorders>
            <w:vAlign w:val="center"/>
          </w:tcPr>
          <w:p w14:paraId="30F1CDB3" w14:textId="4954BA3A" w:rsidR="00CF31F8" w:rsidRPr="00210661" w:rsidRDefault="00731025" w:rsidP="003149F6">
            <w:pPr>
              <w:pStyle w:val="Tabletext"/>
              <w:spacing w:before="40" w:after="40"/>
              <w:jc w:val="center"/>
            </w:pPr>
            <w:r w:rsidRPr="00210661">
              <w:t>UIT</w:t>
            </w:r>
            <w:r w:rsidR="00CF31F8" w:rsidRPr="00210661">
              <w:t>-T</w:t>
            </w:r>
          </w:p>
          <w:p w14:paraId="476D0A98" w14:textId="4C231C35" w:rsidR="00CF31F8" w:rsidRPr="00210661" w:rsidRDefault="004E63C3" w:rsidP="003149F6">
            <w:pPr>
              <w:pStyle w:val="Tabletext"/>
              <w:spacing w:before="40" w:after="40"/>
              <w:jc w:val="center"/>
            </w:pPr>
            <w:r w:rsidRPr="00210661">
              <w:t>CE</w:t>
            </w:r>
            <w:r w:rsidR="00CF31F8" w:rsidRPr="00210661">
              <w:t xml:space="preserve"> 15</w:t>
            </w:r>
          </w:p>
        </w:tc>
        <w:tc>
          <w:tcPr>
            <w:tcW w:w="1559" w:type="dxa"/>
            <w:tcBorders>
              <w:top w:val="single" w:sz="6" w:space="0" w:color="auto"/>
              <w:left w:val="single" w:sz="6" w:space="0" w:color="auto"/>
              <w:bottom w:val="single" w:sz="6" w:space="0" w:color="auto"/>
              <w:right w:val="single" w:sz="6" w:space="0" w:color="auto"/>
            </w:tcBorders>
            <w:vAlign w:val="center"/>
          </w:tcPr>
          <w:p w14:paraId="3D3C3665"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49FF9DFA" w14:textId="77777777" w:rsidR="00CF31F8" w:rsidRPr="00210661" w:rsidRDefault="00CF31F8" w:rsidP="003149F6">
            <w:pPr>
              <w:pStyle w:val="Tabletext"/>
              <w:spacing w:before="40" w:after="40"/>
              <w:jc w:val="center"/>
            </w:pPr>
            <w:r w:rsidRPr="00210661">
              <w:t>1614</w:t>
            </w:r>
          </w:p>
        </w:tc>
        <w:tc>
          <w:tcPr>
            <w:tcW w:w="1985" w:type="dxa"/>
            <w:tcBorders>
              <w:top w:val="single" w:sz="6" w:space="0" w:color="auto"/>
              <w:left w:val="single" w:sz="6" w:space="0" w:color="auto"/>
              <w:bottom w:val="single" w:sz="6" w:space="0" w:color="auto"/>
              <w:right w:val="single" w:sz="6" w:space="0" w:color="auto"/>
            </w:tcBorders>
            <w:vAlign w:val="center"/>
          </w:tcPr>
          <w:p w14:paraId="6E5C5F20" w14:textId="77777777" w:rsidR="00CF31F8" w:rsidRPr="00210661" w:rsidRDefault="00CF31F8" w:rsidP="003149F6">
            <w:pPr>
              <w:pStyle w:val="Tabletext"/>
              <w:spacing w:before="40" w:after="40"/>
              <w:jc w:val="center"/>
            </w:pPr>
            <w:r w:rsidRPr="00210661">
              <w:t>États-Unis</w:t>
            </w:r>
          </w:p>
        </w:tc>
      </w:tr>
      <w:tr w:rsidR="00CF31F8" w:rsidRPr="00210661" w14:paraId="5219071B"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EB3E9A8" w14:textId="77777777" w:rsidR="00CF31F8" w:rsidRPr="00210661" w:rsidRDefault="00CF31F8" w:rsidP="003149F6">
            <w:pPr>
              <w:pStyle w:val="Tabletext"/>
              <w:spacing w:before="40" w:after="40"/>
              <w:rPr>
                <w:b/>
                <w:bCs/>
                <w:lang w:val="en-GB"/>
              </w:rPr>
            </w:pPr>
            <w:r w:rsidRPr="00210661">
              <w:rPr>
                <w:b/>
                <w:bCs/>
                <w:lang w:val="en-GB"/>
              </w:rPr>
              <w:t>Maersk Line A/S</w:t>
            </w:r>
          </w:p>
        </w:tc>
        <w:tc>
          <w:tcPr>
            <w:tcW w:w="1417" w:type="dxa"/>
            <w:tcBorders>
              <w:top w:val="single" w:sz="6" w:space="0" w:color="auto"/>
              <w:left w:val="single" w:sz="6" w:space="0" w:color="auto"/>
              <w:bottom w:val="single" w:sz="6" w:space="0" w:color="auto"/>
              <w:right w:val="single" w:sz="6" w:space="0" w:color="auto"/>
            </w:tcBorders>
            <w:vAlign w:val="center"/>
          </w:tcPr>
          <w:p w14:paraId="6717C292" w14:textId="77777777" w:rsidR="00CF31F8" w:rsidRPr="00210661" w:rsidRDefault="00CF31F8" w:rsidP="003149F6">
            <w:pPr>
              <w:pStyle w:val="Tabletext"/>
              <w:spacing w:before="40" w:after="40"/>
              <w:jc w:val="center"/>
            </w:pPr>
            <w:r w:rsidRPr="00210661">
              <w:t>10/01/2019</w:t>
            </w:r>
          </w:p>
        </w:tc>
        <w:tc>
          <w:tcPr>
            <w:tcW w:w="993" w:type="dxa"/>
            <w:tcBorders>
              <w:top w:val="single" w:sz="6" w:space="0" w:color="auto"/>
              <w:left w:val="single" w:sz="6" w:space="0" w:color="auto"/>
              <w:bottom w:val="single" w:sz="6" w:space="0" w:color="auto"/>
              <w:right w:val="single" w:sz="6" w:space="0" w:color="auto"/>
            </w:tcBorders>
            <w:vAlign w:val="center"/>
          </w:tcPr>
          <w:p w14:paraId="15905480" w14:textId="1FE03B2D" w:rsidR="00CF31F8" w:rsidRPr="00210661" w:rsidRDefault="00731025" w:rsidP="003149F6">
            <w:pPr>
              <w:pStyle w:val="Tabletext"/>
              <w:spacing w:before="40" w:after="40"/>
              <w:jc w:val="center"/>
            </w:pPr>
            <w:r w:rsidRPr="00210661">
              <w:t>UIT</w:t>
            </w:r>
            <w:r w:rsidR="00CF31F8" w:rsidRPr="00210661">
              <w:t>-T</w:t>
            </w:r>
            <w:r w:rsidR="00CF31F8" w:rsidRPr="00210661">
              <w:br/>
            </w:r>
            <w:r w:rsidR="004E63C3" w:rsidRPr="00210661">
              <w:t>CE</w:t>
            </w:r>
            <w:r w:rsidR="00CF31F8" w:rsidRPr="00210661">
              <w:t xml:space="preserve"> 2</w:t>
            </w:r>
          </w:p>
        </w:tc>
        <w:tc>
          <w:tcPr>
            <w:tcW w:w="1559" w:type="dxa"/>
            <w:tcBorders>
              <w:top w:val="single" w:sz="6" w:space="0" w:color="auto"/>
              <w:left w:val="single" w:sz="6" w:space="0" w:color="auto"/>
              <w:bottom w:val="single" w:sz="6" w:space="0" w:color="auto"/>
              <w:right w:val="single" w:sz="6" w:space="0" w:color="auto"/>
            </w:tcBorders>
            <w:vAlign w:val="center"/>
          </w:tcPr>
          <w:p w14:paraId="5D0676D5"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5C09BC64" w14:textId="77777777" w:rsidR="00CF31F8" w:rsidRPr="00210661" w:rsidRDefault="00CF31F8" w:rsidP="003149F6">
            <w:pPr>
              <w:pStyle w:val="Tabletext"/>
              <w:spacing w:before="40" w:after="40"/>
              <w:jc w:val="center"/>
            </w:pPr>
            <w:r w:rsidRPr="00210661">
              <w:t>1614</w:t>
            </w:r>
          </w:p>
        </w:tc>
        <w:tc>
          <w:tcPr>
            <w:tcW w:w="1985" w:type="dxa"/>
            <w:tcBorders>
              <w:top w:val="single" w:sz="6" w:space="0" w:color="auto"/>
              <w:left w:val="single" w:sz="6" w:space="0" w:color="auto"/>
              <w:bottom w:val="single" w:sz="6" w:space="0" w:color="auto"/>
              <w:right w:val="single" w:sz="6" w:space="0" w:color="auto"/>
            </w:tcBorders>
            <w:vAlign w:val="center"/>
          </w:tcPr>
          <w:p w14:paraId="7C8D418F" w14:textId="77777777" w:rsidR="00CF31F8" w:rsidRPr="00210661" w:rsidRDefault="00CF31F8" w:rsidP="003149F6">
            <w:pPr>
              <w:pStyle w:val="Tabletext"/>
              <w:spacing w:before="40" w:after="40"/>
              <w:jc w:val="center"/>
            </w:pPr>
            <w:r w:rsidRPr="00210661">
              <w:t>Danemark</w:t>
            </w:r>
          </w:p>
        </w:tc>
      </w:tr>
      <w:tr w:rsidR="00CF31F8" w:rsidRPr="00210661" w14:paraId="48B846DB"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5326FE6" w14:textId="77777777" w:rsidR="00CF31F8" w:rsidRPr="00210661" w:rsidRDefault="00CF31F8" w:rsidP="003149F6">
            <w:pPr>
              <w:pStyle w:val="Tabletext"/>
              <w:spacing w:before="40" w:after="40"/>
              <w:rPr>
                <w:b/>
                <w:bCs/>
                <w:lang w:val="en-GB"/>
              </w:rPr>
            </w:pPr>
            <w:r w:rsidRPr="00210661">
              <w:rPr>
                <w:b/>
                <w:bCs/>
                <w:lang w:val="en-GB"/>
              </w:rPr>
              <w:t>Mentor Graphics Corporation</w:t>
            </w:r>
          </w:p>
        </w:tc>
        <w:tc>
          <w:tcPr>
            <w:tcW w:w="1417" w:type="dxa"/>
            <w:tcBorders>
              <w:top w:val="single" w:sz="6" w:space="0" w:color="auto"/>
              <w:left w:val="single" w:sz="6" w:space="0" w:color="auto"/>
              <w:bottom w:val="single" w:sz="6" w:space="0" w:color="auto"/>
              <w:right w:val="single" w:sz="6" w:space="0" w:color="auto"/>
            </w:tcBorders>
            <w:vAlign w:val="center"/>
          </w:tcPr>
          <w:p w14:paraId="1AFBA346" w14:textId="77777777" w:rsidR="00CF31F8" w:rsidRPr="00210661" w:rsidRDefault="00CF31F8" w:rsidP="003149F6">
            <w:pPr>
              <w:pStyle w:val="Tabletext"/>
              <w:spacing w:before="40" w:after="40"/>
              <w:jc w:val="center"/>
            </w:pPr>
            <w:r w:rsidRPr="00210661">
              <w:t>11/11/2019</w:t>
            </w:r>
          </w:p>
        </w:tc>
        <w:tc>
          <w:tcPr>
            <w:tcW w:w="993" w:type="dxa"/>
            <w:tcBorders>
              <w:top w:val="single" w:sz="6" w:space="0" w:color="auto"/>
              <w:left w:val="single" w:sz="6" w:space="0" w:color="auto"/>
              <w:bottom w:val="single" w:sz="6" w:space="0" w:color="auto"/>
              <w:right w:val="single" w:sz="6" w:space="0" w:color="auto"/>
            </w:tcBorders>
            <w:vAlign w:val="center"/>
          </w:tcPr>
          <w:p w14:paraId="42B36A4E" w14:textId="6E856EF5" w:rsidR="00CF31F8" w:rsidRPr="00210661" w:rsidRDefault="00731025" w:rsidP="003149F6">
            <w:pPr>
              <w:pStyle w:val="Tabletext"/>
              <w:spacing w:before="40" w:after="40"/>
              <w:jc w:val="center"/>
            </w:pPr>
            <w:r w:rsidRPr="00210661">
              <w:t>UIT</w:t>
            </w:r>
            <w:r w:rsidR="00CF31F8" w:rsidRPr="00210661">
              <w:t>-T</w:t>
            </w:r>
            <w:r w:rsidR="00CF31F8" w:rsidRPr="00210661">
              <w:br/>
            </w:r>
            <w:r w:rsidR="004E63C3" w:rsidRPr="00210661">
              <w:t>CE</w:t>
            </w:r>
            <w:r w:rsidR="00CF31F8" w:rsidRPr="00210661">
              <w:t xml:space="preserve"> 15</w:t>
            </w:r>
          </w:p>
        </w:tc>
        <w:tc>
          <w:tcPr>
            <w:tcW w:w="1559" w:type="dxa"/>
            <w:tcBorders>
              <w:top w:val="single" w:sz="6" w:space="0" w:color="auto"/>
              <w:left w:val="single" w:sz="6" w:space="0" w:color="auto"/>
              <w:bottom w:val="single" w:sz="6" w:space="0" w:color="auto"/>
              <w:right w:val="single" w:sz="6" w:space="0" w:color="auto"/>
            </w:tcBorders>
            <w:vAlign w:val="center"/>
          </w:tcPr>
          <w:p w14:paraId="7801FCD0"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7F4CA687" w14:textId="77777777" w:rsidR="00CF31F8" w:rsidRPr="00210661" w:rsidRDefault="00CF31F8" w:rsidP="003149F6">
            <w:pPr>
              <w:pStyle w:val="Tabletext"/>
              <w:spacing w:before="40" w:after="40"/>
              <w:jc w:val="center"/>
            </w:pPr>
            <w:r w:rsidRPr="00210661">
              <w:t>1624</w:t>
            </w:r>
          </w:p>
        </w:tc>
        <w:tc>
          <w:tcPr>
            <w:tcW w:w="1985" w:type="dxa"/>
            <w:tcBorders>
              <w:top w:val="single" w:sz="6" w:space="0" w:color="auto"/>
              <w:left w:val="single" w:sz="6" w:space="0" w:color="auto"/>
              <w:bottom w:val="single" w:sz="6" w:space="0" w:color="auto"/>
              <w:right w:val="single" w:sz="6" w:space="0" w:color="auto"/>
            </w:tcBorders>
            <w:vAlign w:val="center"/>
          </w:tcPr>
          <w:p w14:paraId="3A9D89B2" w14:textId="77777777" w:rsidR="00CF31F8" w:rsidRPr="00210661" w:rsidRDefault="00CF31F8" w:rsidP="003149F6">
            <w:pPr>
              <w:pStyle w:val="Tabletext"/>
              <w:spacing w:before="40" w:after="40"/>
              <w:jc w:val="center"/>
            </w:pPr>
            <w:r w:rsidRPr="00210661">
              <w:t>États-Unis</w:t>
            </w:r>
          </w:p>
        </w:tc>
      </w:tr>
      <w:tr w:rsidR="00CF31F8" w:rsidRPr="00210661" w14:paraId="6C0F4CC1"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0832D8D" w14:textId="77777777" w:rsidR="00CF31F8" w:rsidRPr="00210661" w:rsidRDefault="00CF31F8" w:rsidP="003149F6">
            <w:pPr>
              <w:pStyle w:val="Tabletext"/>
              <w:spacing w:before="40" w:after="40"/>
              <w:rPr>
                <w:b/>
                <w:bCs/>
                <w:lang w:val="en-GB"/>
              </w:rPr>
            </w:pPr>
            <w:proofErr w:type="spellStart"/>
            <w:r w:rsidRPr="00210661">
              <w:rPr>
                <w:b/>
                <w:bCs/>
                <w:lang w:val="en-GB"/>
              </w:rPr>
              <w:t>MovieLabs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3776CF1" w14:textId="77777777" w:rsidR="00CF31F8" w:rsidRPr="00210661" w:rsidRDefault="00CF31F8" w:rsidP="003149F6">
            <w:pPr>
              <w:pStyle w:val="Tabletext"/>
              <w:spacing w:before="40" w:after="40"/>
              <w:jc w:val="center"/>
            </w:pPr>
            <w:r w:rsidRPr="00210661">
              <w:t>05/06/2019</w:t>
            </w:r>
          </w:p>
        </w:tc>
        <w:tc>
          <w:tcPr>
            <w:tcW w:w="993" w:type="dxa"/>
            <w:tcBorders>
              <w:top w:val="single" w:sz="6" w:space="0" w:color="auto"/>
              <w:left w:val="single" w:sz="6" w:space="0" w:color="auto"/>
              <w:bottom w:val="single" w:sz="6" w:space="0" w:color="auto"/>
              <w:right w:val="single" w:sz="6" w:space="0" w:color="auto"/>
            </w:tcBorders>
            <w:vAlign w:val="center"/>
          </w:tcPr>
          <w:p w14:paraId="379B108D" w14:textId="341A4C1C" w:rsidR="00CF31F8" w:rsidRPr="00210661" w:rsidRDefault="00731025" w:rsidP="003149F6">
            <w:pPr>
              <w:pStyle w:val="Tabletext"/>
              <w:spacing w:before="40" w:after="40"/>
              <w:jc w:val="center"/>
            </w:pPr>
            <w:r w:rsidRPr="00210661">
              <w:t>UIT</w:t>
            </w:r>
            <w:r w:rsidR="00CF31F8" w:rsidRPr="00210661">
              <w:t>-T</w:t>
            </w:r>
            <w:r w:rsidR="00CF31F8" w:rsidRPr="00210661">
              <w:br/>
            </w:r>
            <w:r w:rsidR="004E63C3" w:rsidRPr="00210661">
              <w:t>CE</w:t>
            </w:r>
            <w:r w:rsidR="00CF31F8" w:rsidRPr="00210661">
              <w:t xml:space="preserve"> 9</w:t>
            </w:r>
          </w:p>
        </w:tc>
        <w:tc>
          <w:tcPr>
            <w:tcW w:w="1559" w:type="dxa"/>
            <w:tcBorders>
              <w:top w:val="single" w:sz="6" w:space="0" w:color="auto"/>
              <w:left w:val="single" w:sz="6" w:space="0" w:color="auto"/>
              <w:bottom w:val="single" w:sz="6" w:space="0" w:color="auto"/>
              <w:right w:val="single" w:sz="6" w:space="0" w:color="auto"/>
            </w:tcBorders>
            <w:vAlign w:val="center"/>
          </w:tcPr>
          <w:p w14:paraId="52D6B123"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1156633C" w14:textId="77777777" w:rsidR="00CF31F8" w:rsidRPr="00210661" w:rsidRDefault="00CF31F8" w:rsidP="003149F6">
            <w:pPr>
              <w:pStyle w:val="Tabletext"/>
              <w:spacing w:before="40" w:after="40"/>
              <w:jc w:val="center"/>
            </w:pPr>
            <w:r w:rsidRPr="00210661">
              <w:t>1619</w:t>
            </w:r>
          </w:p>
        </w:tc>
        <w:tc>
          <w:tcPr>
            <w:tcW w:w="1985" w:type="dxa"/>
            <w:tcBorders>
              <w:top w:val="single" w:sz="6" w:space="0" w:color="auto"/>
              <w:left w:val="single" w:sz="6" w:space="0" w:color="auto"/>
              <w:bottom w:val="single" w:sz="6" w:space="0" w:color="auto"/>
              <w:right w:val="single" w:sz="6" w:space="0" w:color="auto"/>
            </w:tcBorders>
            <w:vAlign w:val="center"/>
          </w:tcPr>
          <w:p w14:paraId="3A29AE44" w14:textId="77777777" w:rsidR="00CF31F8" w:rsidRPr="00210661" w:rsidRDefault="00CF31F8" w:rsidP="003149F6">
            <w:pPr>
              <w:pStyle w:val="Tabletext"/>
              <w:spacing w:before="40" w:after="40"/>
              <w:jc w:val="center"/>
            </w:pPr>
            <w:r w:rsidRPr="00210661">
              <w:t>États-Unis</w:t>
            </w:r>
          </w:p>
        </w:tc>
      </w:tr>
      <w:tr w:rsidR="00CF31F8" w:rsidRPr="00210661" w14:paraId="07FCC6A6"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2007117" w14:textId="77777777" w:rsidR="00CF31F8" w:rsidRPr="00210661" w:rsidRDefault="00CF31F8" w:rsidP="003149F6">
            <w:pPr>
              <w:pStyle w:val="Tabletext"/>
              <w:spacing w:before="40" w:after="40"/>
              <w:rPr>
                <w:b/>
                <w:bCs/>
                <w:lang w:val="en-GB"/>
              </w:rPr>
            </w:pPr>
            <w:r w:rsidRPr="00210661">
              <w:rPr>
                <w:b/>
                <w:bCs/>
                <w:lang w:val="en-GB"/>
              </w:rPr>
              <w:t>PricewaterhouseCoopers AG</w:t>
            </w:r>
          </w:p>
        </w:tc>
        <w:tc>
          <w:tcPr>
            <w:tcW w:w="1417" w:type="dxa"/>
            <w:tcBorders>
              <w:top w:val="single" w:sz="6" w:space="0" w:color="auto"/>
              <w:left w:val="single" w:sz="6" w:space="0" w:color="auto"/>
              <w:bottom w:val="single" w:sz="6" w:space="0" w:color="auto"/>
              <w:right w:val="single" w:sz="6" w:space="0" w:color="auto"/>
            </w:tcBorders>
            <w:vAlign w:val="center"/>
          </w:tcPr>
          <w:p w14:paraId="05FF4544" w14:textId="77777777" w:rsidR="00CF31F8" w:rsidRPr="00210661" w:rsidRDefault="00CF31F8" w:rsidP="003149F6">
            <w:pPr>
              <w:pStyle w:val="Tabletext"/>
              <w:spacing w:before="40" w:after="40"/>
              <w:jc w:val="center"/>
            </w:pPr>
            <w:r w:rsidRPr="00210661">
              <w:t>03/07/2019</w:t>
            </w:r>
          </w:p>
        </w:tc>
        <w:tc>
          <w:tcPr>
            <w:tcW w:w="993" w:type="dxa"/>
            <w:tcBorders>
              <w:top w:val="single" w:sz="6" w:space="0" w:color="auto"/>
              <w:left w:val="single" w:sz="6" w:space="0" w:color="auto"/>
              <w:bottom w:val="single" w:sz="6" w:space="0" w:color="auto"/>
              <w:right w:val="single" w:sz="6" w:space="0" w:color="auto"/>
            </w:tcBorders>
            <w:vAlign w:val="center"/>
          </w:tcPr>
          <w:p w14:paraId="2D11073D" w14:textId="7F88E418" w:rsidR="00CF31F8" w:rsidRPr="00210661" w:rsidRDefault="00731025" w:rsidP="003149F6">
            <w:pPr>
              <w:pStyle w:val="Tabletext"/>
              <w:spacing w:before="40" w:after="40"/>
              <w:jc w:val="center"/>
            </w:pPr>
            <w:r w:rsidRPr="00210661">
              <w:t>UIT</w:t>
            </w:r>
            <w:r w:rsidR="00CF31F8" w:rsidRPr="00210661">
              <w:t>-D</w:t>
            </w:r>
            <w:r w:rsidR="00CF31F8" w:rsidRPr="00210661">
              <w:br/>
            </w:r>
            <w:r w:rsidR="004E63C3" w:rsidRPr="00210661">
              <w:t>CE</w:t>
            </w:r>
            <w:r w:rsidR="00CF31F8" w:rsidRPr="00210661">
              <w:t xml:space="preserve"> 2</w:t>
            </w:r>
          </w:p>
        </w:tc>
        <w:tc>
          <w:tcPr>
            <w:tcW w:w="1559" w:type="dxa"/>
            <w:tcBorders>
              <w:top w:val="single" w:sz="6" w:space="0" w:color="auto"/>
              <w:left w:val="single" w:sz="6" w:space="0" w:color="auto"/>
              <w:bottom w:val="single" w:sz="6" w:space="0" w:color="auto"/>
              <w:right w:val="single" w:sz="6" w:space="0" w:color="auto"/>
            </w:tcBorders>
            <w:vAlign w:val="center"/>
          </w:tcPr>
          <w:p w14:paraId="014F7838" w14:textId="77777777" w:rsidR="00CF31F8" w:rsidRPr="00210661" w:rsidRDefault="00CF31F8" w:rsidP="003149F6">
            <w:pPr>
              <w:pStyle w:val="Tabletext"/>
              <w:spacing w:before="40" w:after="40"/>
              <w:jc w:val="center"/>
            </w:pPr>
            <w:r w:rsidRPr="00210661">
              <w:t>1/16</w:t>
            </w:r>
          </w:p>
        </w:tc>
        <w:tc>
          <w:tcPr>
            <w:tcW w:w="1766" w:type="dxa"/>
            <w:tcBorders>
              <w:top w:val="single" w:sz="6" w:space="0" w:color="auto"/>
              <w:left w:val="single" w:sz="6" w:space="0" w:color="auto"/>
              <w:bottom w:val="single" w:sz="6" w:space="0" w:color="auto"/>
              <w:right w:val="single" w:sz="6" w:space="0" w:color="auto"/>
            </w:tcBorders>
            <w:vAlign w:val="center"/>
          </w:tcPr>
          <w:p w14:paraId="60C3B3A4" w14:textId="77777777" w:rsidR="00CF31F8" w:rsidRPr="00210661" w:rsidRDefault="00CF31F8" w:rsidP="003149F6">
            <w:pPr>
              <w:pStyle w:val="Tabletext"/>
              <w:spacing w:before="40" w:after="40"/>
              <w:jc w:val="center"/>
            </w:pPr>
            <w:r w:rsidRPr="00210661">
              <w:t>1620</w:t>
            </w:r>
          </w:p>
        </w:tc>
        <w:tc>
          <w:tcPr>
            <w:tcW w:w="1985" w:type="dxa"/>
            <w:tcBorders>
              <w:top w:val="single" w:sz="6" w:space="0" w:color="auto"/>
              <w:left w:val="single" w:sz="6" w:space="0" w:color="auto"/>
              <w:bottom w:val="single" w:sz="6" w:space="0" w:color="auto"/>
              <w:right w:val="single" w:sz="6" w:space="0" w:color="auto"/>
            </w:tcBorders>
            <w:vAlign w:val="center"/>
          </w:tcPr>
          <w:p w14:paraId="4ECF765E" w14:textId="77777777" w:rsidR="00CF31F8" w:rsidRPr="00210661" w:rsidRDefault="00CF31F8" w:rsidP="003149F6">
            <w:pPr>
              <w:pStyle w:val="Tabletext"/>
              <w:spacing w:before="40" w:after="40"/>
              <w:jc w:val="center"/>
            </w:pPr>
            <w:r w:rsidRPr="00210661">
              <w:t>Suisse</w:t>
            </w:r>
          </w:p>
        </w:tc>
      </w:tr>
      <w:tr w:rsidR="00CF31F8" w:rsidRPr="00210661" w14:paraId="4CBDF3C5"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75D8142" w14:textId="77777777" w:rsidR="00CF31F8" w:rsidRPr="00210661" w:rsidRDefault="00CF31F8" w:rsidP="003149F6">
            <w:pPr>
              <w:pStyle w:val="Tabletext"/>
              <w:spacing w:before="40" w:after="40"/>
              <w:rPr>
                <w:b/>
                <w:bCs/>
                <w:lang w:val="en-GB"/>
              </w:rPr>
            </w:pPr>
            <w:proofErr w:type="spellStart"/>
            <w:r w:rsidRPr="00210661">
              <w:rPr>
                <w:b/>
                <w:bCs/>
                <w:lang w:val="en-GB"/>
              </w:rPr>
              <w:t>Silensec</w:t>
            </w:r>
            <w:proofErr w:type="spellEnd"/>
            <w:r w:rsidRPr="00210661">
              <w:rPr>
                <w:b/>
                <w:bCs/>
                <w:lang w:val="en-GB"/>
              </w:rPr>
              <w:t xml:space="preserve"> Africa Limited</w:t>
            </w:r>
          </w:p>
        </w:tc>
        <w:tc>
          <w:tcPr>
            <w:tcW w:w="1417" w:type="dxa"/>
            <w:tcBorders>
              <w:top w:val="single" w:sz="6" w:space="0" w:color="auto"/>
              <w:left w:val="single" w:sz="6" w:space="0" w:color="auto"/>
              <w:bottom w:val="single" w:sz="6" w:space="0" w:color="auto"/>
              <w:right w:val="single" w:sz="6" w:space="0" w:color="auto"/>
            </w:tcBorders>
            <w:vAlign w:val="center"/>
          </w:tcPr>
          <w:p w14:paraId="2934883C" w14:textId="77777777" w:rsidR="00CF31F8" w:rsidRPr="00210661" w:rsidRDefault="00CF31F8" w:rsidP="003149F6">
            <w:pPr>
              <w:pStyle w:val="Tabletext"/>
              <w:spacing w:before="40" w:after="40"/>
              <w:jc w:val="center"/>
            </w:pPr>
            <w:r w:rsidRPr="00210661">
              <w:t>10/06/2019</w:t>
            </w:r>
          </w:p>
        </w:tc>
        <w:tc>
          <w:tcPr>
            <w:tcW w:w="993" w:type="dxa"/>
            <w:tcBorders>
              <w:top w:val="single" w:sz="6" w:space="0" w:color="auto"/>
              <w:left w:val="single" w:sz="6" w:space="0" w:color="auto"/>
              <w:bottom w:val="single" w:sz="6" w:space="0" w:color="auto"/>
              <w:right w:val="single" w:sz="6" w:space="0" w:color="auto"/>
            </w:tcBorders>
            <w:vAlign w:val="center"/>
          </w:tcPr>
          <w:p w14:paraId="5F5B35AB" w14:textId="3465B931" w:rsidR="00CF31F8" w:rsidRPr="00210661" w:rsidRDefault="00731025" w:rsidP="003149F6">
            <w:pPr>
              <w:pStyle w:val="Tabletext"/>
              <w:spacing w:before="40" w:after="40"/>
              <w:jc w:val="center"/>
            </w:pPr>
            <w:r w:rsidRPr="00210661">
              <w:t>UIT</w:t>
            </w:r>
            <w:r w:rsidR="00CF31F8" w:rsidRPr="00210661">
              <w:t>-D</w:t>
            </w:r>
            <w:r w:rsidR="00CF31F8" w:rsidRPr="00210661">
              <w:br/>
            </w:r>
            <w:r w:rsidR="004E63C3" w:rsidRPr="00210661">
              <w:t>CE</w:t>
            </w:r>
            <w:r w:rsidR="00CF31F8" w:rsidRPr="00210661">
              <w:t xml:space="preserve"> 2</w:t>
            </w:r>
          </w:p>
        </w:tc>
        <w:tc>
          <w:tcPr>
            <w:tcW w:w="1559" w:type="dxa"/>
            <w:tcBorders>
              <w:top w:val="single" w:sz="6" w:space="0" w:color="auto"/>
              <w:left w:val="single" w:sz="6" w:space="0" w:color="auto"/>
              <w:bottom w:val="single" w:sz="6" w:space="0" w:color="auto"/>
              <w:right w:val="single" w:sz="6" w:space="0" w:color="auto"/>
            </w:tcBorders>
            <w:vAlign w:val="center"/>
          </w:tcPr>
          <w:p w14:paraId="4926D316" w14:textId="77777777" w:rsidR="00CF31F8" w:rsidRPr="00210661" w:rsidRDefault="00CF31F8" w:rsidP="003149F6">
            <w:pPr>
              <w:pStyle w:val="Tabletext"/>
              <w:spacing w:before="40" w:after="40"/>
              <w:jc w:val="center"/>
            </w:pPr>
            <w:r w:rsidRPr="00210661">
              <w:t>1/32</w:t>
            </w:r>
          </w:p>
        </w:tc>
        <w:tc>
          <w:tcPr>
            <w:tcW w:w="1766" w:type="dxa"/>
            <w:tcBorders>
              <w:top w:val="single" w:sz="6" w:space="0" w:color="auto"/>
              <w:left w:val="single" w:sz="6" w:space="0" w:color="auto"/>
              <w:bottom w:val="single" w:sz="6" w:space="0" w:color="auto"/>
              <w:right w:val="single" w:sz="6" w:space="0" w:color="auto"/>
            </w:tcBorders>
            <w:vAlign w:val="center"/>
          </w:tcPr>
          <w:p w14:paraId="717CD765" w14:textId="77777777" w:rsidR="00CF31F8" w:rsidRPr="00210661" w:rsidRDefault="00CF31F8" w:rsidP="003149F6">
            <w:pPr>
              <w:pStyle w:val="Tabletext"/>
              <w:spacing w:before="40" w:after="40"/>
              <w:jc w:val="center"/>
            </w:pPr>
            <w:r w:rsidRPr="00210661">
              <w:t>1619</w:t>
            </w:r>
          </w:p>
        </w:tc>
        <w:tc>
          <w:tcPr>
            <w:tcW w:w="1985" w:type="dxa"/>
            <w:tcBorders>
              <w:top w:val="single" w:sz="6" w:space="0" w:color="auto"/>
              <w:left w:val="single" w:sz="6" w:space="0" w:color="auto"/>
              <w:bottom w:val="single" w:sz="6" w:space="0" w:color="auto"/>
              <w:right w:val="single" w:sz="6" w:space="0" w:color="auto"/>
            </w:tcBorders>
            <w:vAlign w:val="center"/>
          </w:tcPr>
          <w:p w14:paraId="5D6026D0" w14:textId="77777777" w:rsidR="00CF31F8" w:rsidRPr="00210661" w:rsidRDefault="00CF31F8" w:rsidP="003149F6">
            <w:pPr>
              <w:pStyle w:val="Tabletext"/>
              <w:spacing w:before="40" w:after="40"/>
              <w:jc w:val="center"/>
            </w:pPr>
            <w:r w:rsidRPr="00210661">
              <w:t>Kenya</w:t>
            </w:r>
          </w:p>
        </w:tc>
      </w:tr>
      <w:tr w:rsidR="00CF31F8" w:rsidRPr="00210661" w14:paraId="16B31CA3"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E3DB039" w14:textId="77777777" w:rsidR="00CF31F8" w:rsidRPr="00210661" w:rsidRDefault="00CF31F8" w:rsidP="003149F6">
            <w:pPr>
              <w:pStyle w:val="Tabletext"/>
              <w:spacing w:before="40" w:after="40"/>
              <w:rPr>
                <w:b/>
                <w:bCs/>
                <w:lang w:val="en-GB"/>
              </w:rPr>
            </w:pPr>
            <w:r w:rsidRPr="00210661">
              <w:rPr>
                <w:b/>
                <w:bCs/>
                <w:lang w:val="en-GB"/>
              </w:rPr>
              <w:t>Sky Chance Trading</w:t>
            </w:r>
          </w:p>
        </w:tc>
        <w:tc>
          <w:tcPr>
            <w:tcW w:w="1417" w:type="dxa"/>
            <w:tcBorders>
              <w:top w:val="single" w:sz="6" w:space="0" w:color="auto"/>
              <w:left w:val="single" w:sz="6" w:space="0" w:color="auto"/>
              <w:bottom w:val="single" w:sz="6" w:space="0" w:color="auto"/>
              <w:right w:val="single" w:sz="6" w:space="0" w:color="auto"/>
            </w:tcBorders>
            <w:vAlign w:val="center"/>
          </w:tcPr>
          <w:p w14:paraId="0F9E4484" w14:textId="77777777" w:rsidR="00CF31F8" w:rsidRPr="00210661" w:rsidRDefault="00CF31F8" w:rsidP="003149F6">
            <w:pPr>
              <w:pStyle w:val="Tabletext"/>
              <w:spacing w:before="40" w:after="40"/>
              <w:jc w:val="center"/>
            </w:pPr>
            <w:r w:rsidRPr="00210661">
              <w:t>13/06/2019</w:t>
            </w:r>
          </w:p>
        </w:tc>
        <w:tc>
          <w:tcPr>
            <w:tcW w:w="993" w:type="dxa"/>
            <w:tcBorders>
              <w:top w:val="single" w:sz="6" w:space="0" w:color="auto"/>
              <w:left w:val="single" w:sz="6" w:space="0" w:color="auto"/>
              <w:bottom w:val="single" w:sz="6" w:space="0" w:color="auto"/>
              <w:right w:val="single" w:sz="6" w:space="0" w:color="auto"/>
            </w:tcBorders>
            <w:vAlign w:val="center"/>
          </w:tcPr>
          <w:p w14:paraId="45B72C35" w14:textId="32A7F09C" w:rsidR="00CF31F8" w:rsidRPr="00210661" w:rsidRDefault="00731025" w:rsidP="003149F6">
            <w:pPr>
              <w:pStyle w:val="Tabletext"/>
              <w:spacing w:before="40" w:after="40"/>
              <w:jc w:val="center"/>
            </w:pPr>
            <w:r w:rsidRPr="00210661">
              <w:t>UIT</w:t>
            </w:r>
            <w:r w:rsidR="00CF31F8" w:rsidRPr="00210661">
              <w:t>-R</w:t>
            </w:r>
            <w:r w:rsidR="00CF31F8" w:rsidRPr="00210661">
              <w:br/>
            </w:r>
            <w:r w:rsidR="004E63C3" w:rsidRPr="00210661">
              <w:t>CE</w:t>
            </w:r>
            <w:r w:rsidR="00CF31F8" w:rsidRPr="00210661">
              <w:t xml:space="preserve"> 4</w:t>
            </w:r>
          </w:p>
        </w:tc>
        <w:tc>
          <w:tcPr>
            <w:tcW w:w="1559" w:type="dxa"/>
            <w:tcBorders>
              <w:top w:val="single" w:sz="6" w:space="0" w:color="auto"/>
              <w:left w:val="single" w:sz="6" w:space="0" w:color="auto"/>
              <w:bottom w:val="single" w:sz="6" w:space="0" w:color="auto"/>
              <w:right w:val="single" w:sz="6" w:space="0" w:color="auto"/>
            </w:tcBorders>
            <w:vAlign w:val="center"/>
          </w:tcPr>
          <w:p w14:paraId="1F27C632" w14:textId="77777777" w:rsidR="00CF31F8" w:rsidRPr="00210661" w:rsidRDefault="00CF31F8" w:rsidP="003149F6">
            <w:pPr>
              <w:pStyle w:val="Tabletext"/>
              <w:spacing w:before="40" w:after="40"/>
              <w:jc w:val="center"/>
            </w:pPr>
            <w:r w:rsidRPr="00210661">
              <w:t>1/6</w:t>
            </w:r>
          </w:p>
        </w:tc>
        <w:tc>
          <w:tcPr>
            <w:tcW w:w="1766" w:type="dxa"/>
            <w:tcBorders>
              <w:top w:val="single" w:sz="6" w:space="0" w:color="auto"/>
              <w:left w:val="single" w:sz="6" w:space="0" w:color="auto"/>
              <w:bottom w:val="single" w:sz="6" w:space="0" w:color="auto"/>
              <w:right w:val="single" w:sz="6" w:space="0" w:color="auto"/>
            </w:tcBorders>
            <w:vAlign w:val="center"/>
          </w:tcPr>
          <w:p w14:paraId="53EB36F1" w14:textId="77777777" w:rsidR="00CF31F8" w:rsidRPr="00210661" w:rsidRDefault="00CF31F8" w:rsidP="003149F6">
            <w:pPr>
              <w:pStyle w:val="Tabletext"/>
              <w:spacing w:before="40" w:after="40"/>
              <w:jc w:val="center"/>
            </w:pPr>
            <w:r w:rsidRPr="00210661">
              <w:t>1619</w:t>
            </w:r>
          </w:p>
        </w:tc>
        <w:tc>
          <w:tcPr>
            <w:tcW w:w="1985" w:type="dxa"/>
            <w:tcBorders>
              <w:top w:val="single" w:sz="6" w:space="0" w:color="auto"/>
              <w:left w:val="single" w:sz="6" w:space="0" w:color="auto"/>
              <w:bottom w:val="single" w:sz="6" w:space="0" w:color="auto"/>
              <w:right w:val="single" w:sz="6" w:space="0" w:color="auto"/>
            </w:tcBorders>
            <w:vAlign w:val="center"/>
          </w:tcPr>
          <w:p w14:paraId="01A7A009" w14:textId="77777777" w:rsidR="00CF31F8" w:rsidRPr="00210661" w:rsidRDefault="00CF31F8" w:rsidP="003149F6">
            <w:pPr>
              <w:pStyle w:val="Tabletext"/>
              <w:spacing w:before="40" w:after="40"/>
              <w:jc w:val="center"/>
            </w:pPr>
            <w:r w:rsidRPr="00210661">
              <w:t>Italie</w:t>
            </w:r>
          </w:p>
        </w:tc>
      </w:tr>
      <w:tr w:rsidR="00CF31F8" w:rsidRPr="00210661" w14:paraId="5DB569A2" w14:textId="77777777" w:rsidTr="00080E38">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05E68DD" w14:textId="77777777" w:rsidR="00CF31F8" w:rsidRPr="00210661" w:rsidRDefault="00CF31F8" w:rsidP="003149F6">
            <w:pPr>
              <w:pStyle w:val="Tabletext"/>
              <w:spacing w:before="40" w:after="40"/>
              <w:rPr>
                <w:b/>
                <w:bCs/>
                <w:lang w:val="en-GB"/>
              </w:rPr>
            </w:pPr>
            <w:proofErr w:type="spellStart"/>
            <w:r w:rsidRPr="00210661">
              <w:rPr>
                <w:b/>
                <w:bCs/>
                <w:lang w:val="en-GB"/>
              </w:rPr>
              <w:t>Synamedia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0E9CED8" w14:textId="77777777" w:rsidR="00CF31F8" w:rsidRPr="00210661" w:rsidRDefault="00CF31F8" w:rsidP="003149F6">
            <w:pPr>
              <w:pStyle w:val="Tabletext"/>
              <w:spacing w:before="40" w:after="40"/>
              <w:jc w:val="center"/>
            </w:pPr>
            <w:r w:rsidRPr="00210661">
              <w:t>05/07/2019</w:t>
            </w:r>
          </w:p>
        </w:tc>
        <w:tc>
          <w:tcPr>
            <w:tcW w:w="993" w:type="dxa"/>
            <w:tcBorders>
              <w:top w:val="single" w:sz="6" w:space="0" w:color="auto"/>
              <w:left w:val="single" w:sz="6" w:space="0" w:color="auto"/>
              <w:bottom w:val="single" w:sz="6" w:space="0" w:color="auto"/>
              <w:right w:val="single" w:sz="6" w:space="0" w:color="auto"/>
            </w:tcBorders>
            <w:vAlign w:val="center"/>
          </w:tcPr>
          <w:p w14:paraId="54B133EC" w14:textId="26563EC7" w:rsidR="00CF31F8" w:rsidRPr="00210661" w:rsidRDefault="00731025" w:rsidP="003149F6">
            <w:pPr>
              <w:pStyle w:val="Tabletext"/>
              <w:spacing w:before="40" w:after="40"/>
              <w:jc w:val="center"/>
            </w:pPr>
            <w:r w:rsidRPr="00210661">
              <w:t>UIT</w:t>
            </w:r>
            <w:r w:rsidR="00CF31F8" w:rsidRPr="00210661">
              <w:t>-T</w:t>
            </w:r>
            <w:r w:rsidR="00CF31F8" w:rsidRPr="00210661">
              <w:br/>
            </w:r>
            <w:r w:rsidR="004E63C3" w:rsidRPr="00210661">
              <w:t>CE</w:t>
            </w:r>
            <w:r w:rsidR="00CF31F8" w:rsidRPr="00210661">
              <w:t xml:space="preserve"> 9</w:t>
            </w:r>
          </w:p>
        </w:tc>
        <w:tc>
          <w:tcPr>
            <w:tcW w:w="1559" w:type="dxa"/>
            <w:tcBorders>
              <w:top w:val="single" w:sz="6" w:space="0" w:color="auto"/>
              <w:left w:val="single" w:sz="6" w:space="0" w:color="auto"/>
              <w:bottom w:val="single" w:sz="6" w:space="0" w:color="auto"/>
              <w:right w:val="single" w:sz="6" w:space="0" w:color="auto"/>
            </w:tcBorders>
            <w:vAlign w:val="center"/>
          </w:tcPr>
          <w:p w14:paraId="2D21BD87" w14:textId="77777777" w:rsidR="00CF31F8" w:rsidRPr="00210661" w:rsidRDefault="00CF31F8" w:rsidP="003149F6">
            <w:pPr>
              <w:pStyle w:val="Tabletext"/>
              <w:spacing w:before="40" w:after="40"/>
              <w:jc w:val="center"/>
            </w:pPr>
            <w:r w:rsidRPr="00210661">
              <w:t>1/16</w:t>
            </w:r>
          </w:p>
        </w:tc>
        <w:tc>
          <w:tcPr>
            <w:tcW w:w="1766" w:type="dxa"/>
            <w:tcBorders>
              <w:top w:val="single" w:sz="6" w:space="0" w:color="auto"/>
              <w:left w:val="single" w:sz="6" w:space="0" w:color="auto"/>
              <w:bottom w:val="single" w:sz="6" w:space="0" w:color="auto"/>
              <w:right w:val="single" w:sz="6" w:space="0" w:color="auto"/>
            </w:tcBorders>
            <w:vAlign w:val="center"/>
          </w:tcPr>
          <w:p w14:paraId="0270A0E4" w14:textId="77777777" w:rsidR="00CF31F8" w:rsidRPr="00210661" w:rsidRDefault="00CF31F8" w:rsidP="003149F6">
            <w:pPr>
              <w:pStyle w:val="Tabletext"/>
              <w:spacing w:before="40" w:after="40"/>
              <w:jc w:val="center"/>
            </w:pPr>
            <w:r w:rsidRPr="00210661">
              <w:t>1620</w:t>
            </w:r>
          </w:p>
        </w:tc>
        <w:tc>
          <w:tcPr>
            <w:tcW w:w="1985" w:type="dxa"/>
            <w:tcBorders>
              <w:top w:val="single" w:sz="6" w:space="0" w:color="auto"/>
              <w:left w:val="single" w:sz="6" w:space="0" w:color="auto"/>
              <w:bottom w:val="single" w:sz="6" w:space="0" w:color="auto"/>
              <w:right w:val="single" w:sz="6" w:space="0" w:color="auto"/>
            </w:tcBorders>
            <w:vAlign w:val="center"/>
          </w:tcPr>
          <w:p w14:paraId="35D8EAD3" w14:textId="77777777" w:rsidR="00CF31F8" w:rsidRPr="00210661" w:rsidRDefault="00CF31F8" w:rsidP="003149F6">
            <w:pPr>
              <w:pStyle w:val="Tabletext"/>
              <w:spacing w:before="40" w:after="40"/>
              <w:jc w:val="center"/>
            </w:pPr>
            <w:r w:rsidRPr="00210661">
              <w:t>Israël</w:t>
            </w:r>
          </w:p>
        </w:tc>
      </w:tr>
    </w:tbl>
    <w:p w14:paraId="55B31DE6" w14:textId="77777777" w:rsidR="004E63C3" w:rsidRPr="00210661" w:rsidRDefault="004E63C3" w:rsidP="00411C49">
      <w:pPr>
        <w:pStyle w:val="Reasons"/>
      </w:pPr>
    </w:p>
    <w:p w14:paraId="538EF6F1" w14:textId="77777777" w:rsidR="004E63C3" w:rsidRPr="00210661" w:rsidRDefault="004E63C3">
      <w:pPr>
        <w:jc w:val="center"/>
      </w:pPr>
      <w:r w:rsidRPr="00210661">
        <w:t>______________</w:t>
      </w:r>
    </w:p>
    <w:p w14:paraId="5FA92536" w14:textId="77777777" w:rsidR="00CF31F8" w:rsidRPr="00210661" w:rsidRDefault="00CF31F8" w:rsidP="00CA08ED"/>
    <w:sectPr w:rsidR="00CF31F8" w:rsidRPr="00210661" w:rsidSect="005C3890">
      <w:headerReference w:type="even" r:id="rId9"/>
      <w:headerReference w:type="default" r:id="rId10"/>
      <w:footerReference w:type="even"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D6BC0" w14:textId="77777777" w:rsidR="00CF31F8" w:rsidRDefault="00CF31F8">
      <w:r>
        <w:separator/>
      </w:r>
    </w:p>
  </w:endnote>
  <w:endnote w:type="continuationSeparator" w:id="0">
    <w:p w14:paraId="221206B3" w14:textId="77777777" w:rsidR="00CF31F8" w:rsidRDefault="00CF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F6E4" w14:textId="01ABD227" w:rsidR="00732045" w:rsidRDefault="00210661">
    <w:pPr>
      <w:pStyle w:val="Footer"/>
    </w:pPr>
    <w:fldSimple w:instr=" FILENAME \p \* MERGEFORMAT ">
      <w:r>
        <w:t>P:\FRA\SG\CONSEIL\C20\000\020F.docx</w:t>
      </w:r>
    </w:fldSimple>
    <w:r w:rsidR="00732045">
      <w:tab/>
    </w:r>
    <w:r w:rsidR="002F1B76">
      <w:fldChar w:fldCharType="begin"/>
    </w:r>
    <w:r w:rsidR="00732045">
      <w:instrText xml:space="preserve"> savedate \@ dd.MM.yy </w:instrText>
    </w:r>
    <w:r w:rsidR="002F1B76">
      <w:fldChar w:fldCharType="separate"/>
    </w:r>
    <w:r w:rsidR="007103AF">
      <w:t>11.03.20</w:t>
    </w:r>
    <w:r w:rsidR="002F1B76">
      <w:fldChar w:fldCharType="end"/>
    </w:r>
    <w:r w:rsidR="00732045">
      <w:tab/>
    </w:r>
    <w:r w:rsidR="002F1B76">
      <w:fldChar w:fldCharType="begin"/>
    </w:r>
    <w:r w:rsidR="00732045">
      <w:instrText xml:space="preserve"> printdate \@ dd.MM.yy </w:instrText>
    </w:r>
    <w:r w:rsidR="002F1B76">
      <w:fldChar w:fldCharType="separate"/>
    </w:r>
    <w:r>
      <w:t>11.03.20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4DE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34D72" w14:textId="77777777" w:rsidR="00CF31F8" w:rsidRDefault="00CF31F8">
      <w:r>
        <w:t>____________________</w:t>
      </w:r>
    </w:p>
  </w:footnote>
  <w:footnote w:type="continuationSeparator" w:id="0">
    <w:p w14:paraId="78E656B5" w14:textId="77777777" w:rsidR="00CF31F8" w:rsidRDefault="00CF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D42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C09123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1DE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828E31E" w14:textId="4735407A" w:rsidR="00732045" w:rsidRDefault="00732045" w:rsidP="00106B19">
    <w:pPr>
      <w:pStyle w:val="Header"/>
    </w:pPr>
    <w:r>
      <w:t>C</w:t>
    </w:r>
    <w:r w:rsidR="009C353C">
      <w:t>20</w:t>
    </w:r>
    <w:r>
      <w:t>/</w:t>
    </w:r>
    <w:r w:rsidR="00CF31F8">
      <w:t>20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F8"/>
    <w:rsid w:val="000D0D0A"/>
    <w:rsid w:val="00103163"/>
    <w:rsid w:val="00106B19"/>
    <w:rsid w:val="00115D93"/>
    <w:rsid w:val="001247A8"/>
    <w:rsid w:val="001378C0"/>
    <w:rsid w:val="0018694A"/>
    <w:rsid w:val="001A3287"/>
    <w:rsid w:val="001A4453"/>
    <w:rsid w:val="001A6508"/>
    <w:rsid w:val="001D4C31"/>
    <w:rsid w:val="001E4D21"/>
    <w:rsid w:val="00207CD1"/>
    <w:rsid w:val="00210661"/>
    <w:rsid w:val="002477A2"/>
    <w:rsid w:val="00263A51"/>
    <w:rsid w:val="00267E02"/>
    <w:rsid w:val="002A5D44"/>
    <w:rsid w:val="002E0BC4"/>
    <w:rsid w:val="002F1B76"/>
    <w:rsid w:val="003149F6"/>
    <w:rsid w:val="0033568E"/>
    <w:rsid w:val="00355FF5"/>
    <w:rsid w:val="00361350"/>
    <w:rsid w:val="003C3FAE"/>
    <w:rsid w:val="004038CB"/>
    <w:rsid w:val="0040546F"/>
    <w:rsid w:val="0042404A"/>
    <w:rsid w:val="0044618F"/>
    <w:rsid w:val="0046769A"/>
    <w:rsid w:val="00475FB3"/>
    <w:rsid w:val="004C37A9"/>
    <w:rsid w:val="004D2208"/>
    <w:rsid w:val="004E63C3"/>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82653"/>
    <w:rsid w:val="007103AF"/>
    <w:rsid w:val="007210CD"/>
    <w:rsid w:val="00731025"/>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146C5"/>
    <w:rsid w:val="00B309F9"/>
    <w:rsid w:val="00B32B60"/>
    <w:rsid w:val="00B61619"/>
    <w:rsid w:val="00BB4545"/>
    <w:rsid w:val="00BD5873"/>
    <w:rsid w:val="00C04BE3"/>
    <w:rsid w:val="00C25D29"/>
    <w:rsid w:val="00C27A7C"/>
    <w:rsid w:val="00C9242A"/>
    <w:rsid w:val="00CA08ED"/>
    <w:rsid w:val="00CF183B"/>
    <w:rsid w:val="00CF31F8"/>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3B53C4"/>
  <w15:docId w15:val="{D2C20E1E-6EAD-41A8-8E5C-10585230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CF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00/docs/33.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2019/Documents/basic-texts/Convention-F.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1</TotalTime>
  <Pages>4</Pages>
  <Words>759</Words>
  <Characters>4486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5235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C2018, C18</cp:keywords>
  <dc:description/>
  <cp:lastModifiedBy>Janin, Patricia</cp:lastModifiedBy>
  <cp:revision>2</cp:revision>
  <cp:lastPrinted>2020-03-11T09:29:00Z</cp:lastPrinted>
  <dcterms:created xsi:type="dcterms:W3CDTF">2020-03-11T15:00:00Z</dcterms:created>
  <dcterms:modified xsi:type="dcterms:W3CDTF">2020-03-11T15:00:00Z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