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E79D5" w14:paraId="545E5525" w14:textId="77777777">
        <w:trPr>
          <w:cantSplit/>
        </w:trPr>
        <w:tc>
          <w:tcPr>
            <w:tcW w:w="6912" w:type="dxa"/>
          </w:tcPr>
          <w:p w14:paraId="1915C817" w14:textId="77777777" w:rsidR="00093EEB" w:rsidRPr="00EE79D5" w:rsidRDefault="00093EEB" w:rsidP="00C2727F">
            <w:pPr>
              <w:spacing w:before="360"/>
              <w:rPr>
                <w:szCs w:val="24"/>
              </w:rPr>
            </w:pPr>
            <w:bookmarkStart w:id="0" w:name="dc06"/>
            <w:bookmarkStart w:id="1" w:name="dbluepink" w:colFirst="0" w:colLast="0"/>
            <w:bookmarkEnd w:id="0"/>
            <w:r w:rsidRPr="00EE79D5">
              <w:rPr>
                <w:b/>
                <w:bCs/>
                <w:sz w:val="30"/>
                <w:szCs w:val="30"/>
              </w:rPr>
              <w:t>Consejo 20</w:t>
            </w:r>
            <w:r w:rsidR="007955DA" w:rsidRPr="00EE79D5">
              <w:rPr>
                <w:b/>
                <w:bCs/>
                <w:sz w:val="30"/>
                <w:szCs w:val="30"/>
              </w:rPr>
              <w:t>20</w:t>
            </w:r>
            <w:r w:rsidRPr="00EE79D5">
              <w:rPr>
                <w:b/>
                <w:bCs/>
                <w:sz w:val="26"/>
                <w:szCs w:val="26"/>
              </w:rPr>
              <w:br/>
            </w:r>
            <w:r w:rsidRPr="00EE79D5">
              <w:rPr>
                <w:b/>
                <w:bCs/>
                <w:szCs w:val="24"/>
              </w:rPr>
              <w:t xml:space="preserve">Ginebra, </w:t>
            </w:r>
            <w:r w:rsidR="007955DA" w:rsidRPr="00EE79D5">
              <w:rPr>
                <w:b/>
                <w:bCs/>
                <w:szCs w:val="24"/>
              </w:rPr>
              <w:t>9</w:t>
            </w:r>
            <w:r w:rsidRPr="00EE79D5">
              <w:rPr>
                <w:b/>
                <w:bCs/>
                <w:szCs w:val="24"/>
              </w:rPr>
              <w:t>-</w:t>
            </w:r>
            <w:r w:rsidR="007955DA" w:rsidRPr="00EE79D5">
              <w:rPr>
                <w:b/>
                <w:bCs/>
                <w:szCs w:val="24"/>
              </w:rPr>
              <w:t>19</w:t>
            </w:r>
            <w:r w:rsidRPr="00EE79D5">
              <w:rPr>
                <w:b/>
                <w:bCs/>
                <w:szCs w:val="24"/>
              </w:rPr>
              <w:t xml:space="preserve"> de </w:t>
            </w:r>
            <w:r w:rsidR="00C2727F" w:rsidRPr="00EE79D5">
              <w:rPr>
                <w:b/>
                <w:bCs/>
                <w:szCs w:val="24"/>
              </w:rPr>
              <w:t>junio</w:t>
            </w:r>
            <w:r w:rsidRPr="00EE79D5">
              <w:rPr>
                <w:b/>
                <w:bCs/>
                <w:szCs w:val="24"/>
              </w:rPr>
              <w:t xml:space="preserve"> de 20</w:t>
            </w:r>
            <w:r w:rsidR="007955DA" w:rsidRPr="00EE79D5">
              <w:rPr>
                <w:b/>
                <w:bCs/>
                <w:szCs w:val="24"/>
              </w:rPr>
              <w:t>20</w:t>
            </w:r>
          </w:p>
        </w:tc>
        <w:tc>
          <w:tcPr>
            <w:tcW w:w="3261" w:type="dxa"/>
          </w:tcPr>
          <w:p w14:paraId="73A9CE5A" w14:textId="77777777" w:rsidR="00093EEB" w:rsidRPr="00EE79D5" w:rsidRDefault="007955DA" w:rsidP="007955DA">
            <w:pPr>
              <w:spacing w:before="0"/>
              <w:rPr>
                <w:szCs w:val="24"/>
              </w:rPr>
            </w:pPr>
            <w:bookmarkStart w:id="2" w:name="ditulogo"/>
            <w:bookmarkEnd w:id="2"/>
            <w:r w:rsidRPr="00EE79D5">
              <w:rPr>
                <w:noProof/>
                <w:lang w:eastAsia="zh-CN"/>
              </w:rPr>
              <w:drawing>
                <wp:inline distT="0" distB="0" distL="0" distR="0" wp14:anchorId="1FCB722A" wp14:editId="5AE77B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E79D5" w14:paraId="7AF4BA0C" w14:textId="77777777">
        <w:trPr>
          <w:cantSplit/>
          <w:trHeight w:val="20"/>
        </w:trPr>
        <w:tc>
          <w:tcPr>
            <w:tcW w:w="10173" w:type="dxa"/>
            <w:gridSpan w:val="2"/>
            <w:tcBorders>
              <w:bottom w:val="single" w:sz="12" w:space="0" w:color="auto"/>
            </w:tcBorders>
          </w:tcPr>
          <w:p w14:paraId="41F54F6C" w14:textId="77777777" w:rsidR="00093EEB" w:rsidRPr="00EE79D5" w:rsidRDefault="00093EEB">
            <w:pPr>
              <w:spacing w:before="0"/>
              <w:rPr>
                <w:b/>
                <w:bCs/>
                <w:szCs w:val="24"/>
              </w:rPr>
            </w:pPr>
          </w:p>
        </w:tc>
      </w:tr>
      <w:tr w:rsidR="00093EEB" w:rsidRPr="00EE79D5" w14:paraId="7E832A5D" w14:textId="77777777">
        <w:trPr>
          <w:cantSplit/>
          <w:trHeight w:val="20"/>
        </w:trPr>
        <w:tc>
          <w:tcPr>
            <w:tcW w:w="6912" w:type="dxa"/>
            <w:tcBorders>
              <w:top w:val="single" w:sz="12" w:space="0" w:color="auto"/>
            </w:tcBorders>
          </w:tcPr>
          <w:p w14:paraId="19925A12" w14:textId="77777777" w:rsidR="00093EEB" w:rsidRPr="00E465C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E9613D2" w14:textId="77777777" w:rsidR="00093EEB" w:rsidRPr="00EE79D5" w:rsidRDefault="00093EEB">
            <w:pPr>
              <w:spacing w:before="0"/>
              <w:rPr>
                <w:b/>
                <w:bCs/>
                <w:szCs w:val="24"/>
              </w:rPr>
            </w:pPr>
          </w:p>
        </w:tc>
      </w:tr>
      <w:tr w:rsidR="00093EEB" w:rsidRPr="00EE79D5" w14:paraId="6BDB492B" w14:textId="77777777">
        <w:trPr>
          <w:cantSplit/>
          <w:trHeight w:val="20"/>
        </w:trPr>
        <w:tc>
          <w:tcPr>
            <w:tcW w:w="6912" w:type="dxa"/>
            <w:shd w:val="clear" w:color="auto" w:fill="auto"/>
          </w:tcPr>
          <w:p w14:paraId="08FD3224" w14:textId="5B208469" w:rsidR="00093EEB" w:rsidRPr="00E465C2" w:rsidRDefault="00C87DE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465C2">
              <w:rPr>
                <w:rFonts w:cs="Times"/>
                <w:b/>
                <w:szCs w:val="24"/>
              </w:rPr>
              <w:t>Punto del orden del día: PL 2.2</w:t>
            </w:r>
          </w:p>
        </w:tc>
        <w:tc>
          <w:tcPr>
            <w:tcW w:w="3261" w:type="dxa"/>
          </w:tcPr>
          <w:p w14:paraId="74794865" w14:textId="65084E72" w:rsidR="00093EEB" w:rsidRPr="00EE79D5" w:rsidRDefault="00093EEB" w:rsidP="00C2727F">
            <w:pPr>
              <w:spacing w:before="0"/>
              <w:rPr>
                <w:b/>
                <w:bCs/>
                <w:szCs w:val="24"/>
              </w:rPr>
            </w:pPr>
            <w:r w:rsidRPr="00EE79D5">
              <w:rPr>
                <w:b/>
                <w:bCs/>
                <w:szCs w:val="24"/>
              </w:rPr>
              <w:t>Documento C</w:t>
            </w:r>
            <w:r w:rsidR="007955DA" w:rsidRPr="00EE79D5">
              <w:rPr>
                <w:b/>
                <w:bCs/>
                <w:szCs w:val="24"/>
              </w:rPr>
              <w:t>20</w:t>
            </w:r>
            <w:r w:rsidRPr="00EE79D5">
              <w:rPr>
                <w:b/>
                <w:bCs/>
                <w:szCs w:val="24"/>
              </w:rPr>
              <w:t>/</w:t>
            </w:r>
            <w:r w:rsidR="00C87DED" w:rsidRPr="00EE79D5">
              <w:rPr>
                <w:b/>
                <w:bCs/>
                <w:szCs w:val="24"/>
              </w:rPr>
              <w:t>17</w:t>
            </w:r>
            <w:r w:rsidRPr="00EE79D5">
              <w:rPr>
                <w:b/>
                <w:bCs/>
                <w:szCs w:val="24"/>
              </w:rPr>
              <w:t>-S</w:t>
            </w:r>
          </w:p>
        </w:tc>
      </w:tr>
      <w:tr w:rsidR="00093EEB" w:rsidRPr="00EE79D5" w14:paraId="6EDF4547" w14:textId="77777777">
        <w:trPr>
          <w:cantSplit/>
          <w:trHeight w:val="20"/>
        </w:trPr>
        <w:tc>
          <w:tcPr>
            <w:tcW w:w="6912" w:type="dxa"/>
            <w:shd w:val="clear" w:color="auto" w:fill="auto"/>
          </w:tcPr>
          <w:p w14:paraId="5692E7D6" w14:textId="77777777" w:rsidR="00093EEB" w:rsidRPr="00EE79D5" w:rsidRDefault="00093EEB">
            <w:pPr>
              <w:shd w:val="solid" w:color="FFFFFF" w:fill="FFFFFF"/>
              <w:spacing w:before="0"/>
              <w:rPr>
                <w:smallCaps/>
                <w:szCs w:val="24"/>
              </w:rPr>
            </w:pPr>
            <w:bookmarkStart w:id="5" w:name="ddate" w:colFirst="1" w:colLast="1"/>
            <w:bookmarkEnd w:id="3"/>
            <w:bookmarkEnd w:id="4"/>
          </w:p>
        </w:tc>
        <w:tc>
          <w:tcPr>
            <w:tcW w:w="3261" w:type="dxa"/>
          </w:tcPr>
          <w:p w14:paraId="5CD4E843" w14:textId="61857C15" w:rsidR="00093EEB" w:rsidRPr="00EE79D5" w:rsidRDefault="0057190F" w:rsidP="00C2727F">
            <w:pPr>
              <w:spacing w:before="0"/>
              <w:rPr>
                <w:b/>
                <w:bCs/>
                <w:szCs w:val="24"/>
              </w:rPr>
            </w:pPr>
            <w:r>
              <w:rPr>
                <w:b/>
                <w:bCs/>
                <w:szCs w:val="24"/>
              </w:rPr>
              <w:t>29</w:t>
            </w:r>
            <w:r w:rsidR="00C87DED" w:rsidRPr="00EE79D5">
              <w:rPr>
                <w:b/>
                <w:bCs/>
                <w:szCs w:val="24"/>
              </w:rPr>
              <w:t xml:space="preserve"> de </w:t>
            </w:r>
            <w:r>
              <w:rPr>
                <w:b/>
                <w:bCs/>
                <w:szCs w:val="24"/>
              </w:rPr>
              <w:t>abril</w:t>
            </w:r>
            <w:r w:rsidR="00C87DED" w:rsidRPr="00EE79D5">
              <w:rPr>
                <w:b/>
                <w:bCs/>
                <w:szCs w:val="24"/>
              </w:rPr>
              <w:t xml:space="preserve"> </w:t>
            </w:r>
            <w:r w:rsidR="00093EEB" w:rsidRPr="00EE79D5">
              <w:rPr>
                <w:b/>
                <w:bCs/>
                <w:szCs w:val="24"/>
              </w:rPr>
              <w:t>de 20</w:t>
            </w:r>
            <w:r w:rsidR="007955DA" w:rsidRPr="00EE79D5">
              <w:rPr>
                <w:b/>
                <w:bCs/>
                <w:szCs w:val="24"/>
              </w:rPr>
              <w:t>20</w:t>
            </w:r>
          </w:p>
        </w:tc>
      </w:tr>
      <w:tr w:rsidR="00093EEB" w:rsidRPr="00EE79D5" w14:paraId="3DD6DC4C" w14:textId="77777777">
        <w:trPr>
          <w:cantSplit/>
          <w:trHeight w:val="20"/>
        </w:trPr>
        <w:tc>
          <w:tcPr>
            <w:tcW w:w="6912" w:type="dxa"/>
            <w:shd w:val="clear" w:color="auto" w:fill="auto"/>
          </w:tcPr>
          <w:p w14:paraId="0671A710" w14:textId="77777777" w:rsidR="00093EEB" w:rsidRPr="00EE79D5" w:rsidRDefault="00093EEB">
            <w:pPr>
              <w:shd w:val="solid" w:color="FFFFFF" w:fill="FFFFFF"/>
              <w:spacing w:before="0"/>
              <w:rPr>
                <w:smallCaps/>
                <w:szCs w:val="24"/>
              </w:rPr>
            </w:pPr>
            <w:bookmarkStart w:id="6" w:name="dorlang" w:colFirst="1" w:colLast="1"/>
            <w:bookmarkEnd w:id="5"/>
          </w:p>
        </w:tc>
        <w:tc>
          <w:tcPr>
            <w:tcW w:w="3261" w:type="dxa"/>
          </w:tcPr>
          <w:p w14:paraId="5122C470" w14:textId="77777777" w:rsidR="00093EEB" w:rsidRPr="00EE79D5" w:rsidRDefault="00093EEB" w:rsidP="00093EEB">
            <w:pPr>
              <w:spacing w:before="0"/>
              <w:rPr>
                <w:b/>
                <w:bCs/>
                <w:szCs w:val="24"/>
              </w:rPr>
            </w:pPr>
            <w:r w:rsidRPr="00EE79D5">
              <w:rPr>
                <w:b/>
                <w:bCs/>
                <w:szCs w:val="24"/>
              </w:rPr>
              <w:t>Original: inglés</w:t>
            </w:r>
          </w:p>
        </w:tc>
      </w:tr>
      <w:tr w:rsidR="00093EEB" w:rsidRPr="00EE79D5" w14:paraId="5CCB8173" w14:textId="77777777">
        <w:trPr>
          <w:cantSplit/>
        </w:trPr>
        <w:tc>
          <w:tcPr>
            <w:tcW w:w="10173" w:type="dxa"/>
            <w:gridSpan w:val="2"/>
          </w:tcPr>
          <w:p w14:paraId="76CE20C1" w14:textId="4E50F0D9" w:rsidR="00093EEB" w:rsidRPr="00EE79D5" w:rsidRDefault="00C87DED">
            <w:pPr>
              <w:pStyle w:val="Source"/>
            </w:pPr>
            <w:bookmarkStart w:id="7" w:name="dsource" w:colFirst="0" w:colLast="0"/>
            <w:bookmarkEnd w:id="1"/>
            <w:bookmarkEnd w:id="6"/>
            <w:r w:rsidRPr="00EE79D5">
              <w:t>Informe del Secretario General</w:t>
            </w:r>
          </w:p>
        </w:tc>
      </w:tr>
      <w:tr w:rsidR="00093EEB" w:rsidRPr="00EE79D5" w14:paraId="47D04B11" w14:textId="77777777">
        <w:trPr>
          <w:cantSplit/>
        </w:trPr>
        <w:tc>
          <w:tcPr>
            <w:tcW w:w="10173" w:type="dxa"/>
            <w:gridSpan w:val="2"/>
          </w:tcPr>
          <w:p w14:paraId="06320401" w14:textId="1E489F5C" w:rsidR="00093EEB" w:rsidRPr="00EE79D5" w:rsidRDefault="00C87DED">
            <w:pPr>
              <w:pStyle w:val="Title1"/>
            </w:pPr>
            <w:bookmarkStart w:id="8" w:name="dtitle1" w:colFirst="0" w:colLast="0"/>
            <w:bookmarkEnd w:id="7"/>
            <w:r w:rsidRPr="00EE79D5">
              <w:t xml:space="preserve">DÍA MUNDIAL DE LAS TELECOMUNICACIONES Y </w:t>
            </w:r>
            <w:r w:rsidRPr="00EE79D5">
              <w:br/>
              <w:t>LA SOCIEDAD DE LA INFORMACIÓN</w:t>
            </w:r>
          </w:p>
        </w:tc>
      </w:tr>
      <w:bookmarkEnd w:id="8"/>
    </w:tbl>
    <w:p w14:paraId="6571DA72" w14:textId="77777777" w:rsidR="00AD4356" w:rsidRPr="000B0D00" w:rsidRDefault="00AD4356" w:rsidP="00AD435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D4356" w:rsidRPr="000B0D00" w14:paraId="2316ADD9" w14:textId="77777777" w:rsidTr="00736E39">
        <w:trPr>
          <w:trHeight w:val="3372"/>
        </w:trPr>
        <w:tc>
          <w:tcPr>
            <w:tcW w:w="8080" w:type="dxa"/>
            <w:tcBorders>
              <w:top w:val="single" w:sz="12" w:space="0" w:color="auto"/>
              <w:left w:val="single" w:sz="12" w:space="0" w:color="auto"/>
              <w:bottom w:val="single" w:sz="12" w:space="0" w:color="auto"/>
              <w:right w:val="single" w:sz="12" w:space="0" w:color="auto"/>
            </w:tcBorders>
          </w:tcPr>
          <w:p w14:paraId="5BD645BE" w14:textId="77777777" w:rsidR="00AD4356" w:rsidRPr="000B0D00" w:rsidRDefault="00AD4356" w:rsidP="007A2164">
            <w:pPr>
              <w:pStyle w:val="Headingb"/>
              <w:spacing w:before="120" w:after="120"/>
              <w:rPr>
                <w:lang w:val="es-ES"/>
              </w:rPr>
            </w:pPr>
            <w:r w:rsidRPr="000B0D00">
              <w:rPr>
                <w:lang w:val="es-ES"/>
              </w:rPr>
              <w:t>Resumen</w:t>
            </w:r>
          </w:p>
          <w:p w14:paraId="463E6D4E" w14:textId="376A7EF4" w:rsidR="00AD4356" w:rsidRPr="00AD4356" w:rsidRDefault="00AD4356" w:rsidP="007A2164">
            <w:pPr>
              <w:spacing w:after="120"/>
              <w:jc w:val="both"/>
            </w:pPr>
            <w:r w:rsidRPr="00EE79D5">
              <w:t>El Día Mundial de las Telecomunicaciones y la Sociedad de la Información (DMTSI) tiene por objeto dar a conocer las posibilidades que puede brindar la utilización de Internet y otras tecnologías de la información y la comunicación (TIC) a las sociedades y economías, así como las maneras de reducir la brecha digital. El DMTSI conmemora el aniversario de la firma del primer Convenio Telegráfico Internacional y la creación de la Unión Internacional de Telecomunicaciones el 17 de mayo de 1865.</w:t>
            </w:r>
          </w:p>
          <w:p w14:paraId="63F416A9" w14:textId="77777777" w:rsidR="00AD4356" w:rsidRPr="000B0D00" w:rsidRDefault="00AD4356" w:rsidP="007A2164">
            <w:pPr>
              <w:pStyle w:val="Headingb"/>
              <w:spacing w:before="120" w:after="120"/>
              <w:jc w:val="both"/>
              <w:rPr>
                <w:lang w:val="es-ES"/>
              </w:rPr>
            </w:pPr>
            <w:r w:rsidRPr="000B0D00">
              <w:rPr>
                <w:lang w:val="es-ES"/>
              </w:rPr>
              <w:t>Acción solicitada</w:t>
            </w:r>
          </w:p>
          <w:p w14:paraId="633DB2E8" w14:textId="77777777" w:rsidR="00AD4356" w:rsidRPr="00EE79D5" w:rsidRDefault="00AD4356" w:rsidP="007A2164">
            <w:pPr>
              <w:spacing w:after="120"/>
              <w:jc w:val="both"/>
            </w:pPr>
            <w:r w:rsidRPr="00EE79D5">
              <w:t xml:space="preserve">Se pide al Consejo que </w:t>
            </w:r>
            <w:r w:rsidRPr="00EE79D5">
              <w:rPr>
                <w:b/>
                <w:bCs/>
              </w:rPr>
              <w:t>tome nota</w:t>
            </w:r>
            <w:r w:rsidRPr="00EE79D5">
              <w:t xml:space="preserve"> de la celebración del DMTSI-20 sobre el tema </w:t>
            </w:r>
            <w:r w:rsidRPr="00EE79D5">
              <w:rPr>
                <w:b/>
                <w:bCs/>
              </w:rPr>
              <w:t>"Conectar 2030: Las TIC para los Objetivos de Desarrollo Sostenible (ODS)"</w:t>
            </w:r>
            <w:r w:rsidRPr="00EE79D5">
              <w:t>, aprobado por el Consejo en 2019.</w:t>
            </w:r>
          </w:p>
          <w:p w14:paraId="26163C9E" w14:textId="4D03623A" w:rsidR="00AD4356" w:rsidRPr="00AD4356" w:rsidRDefault="00AD4356" w:rsidP="007A2164">
            <w:pPr>
              <w:spacing w:after="120"/>
              <w:jc w:val="both"/>
            </w:pPr>
            <w:r w:rsidRPr="00EE79D5">
              <w:t xml:space="preserve">Se solicita asimismo al Consejo que </w:t>
            </w:r>
            <w:r w:rsidRPr="00EE79D5">
              <w:rPr>
                <w:b/>
                <w:bCs/>
              </w:rPr>
              <w:t>apruebe</w:t>
            </w:r>
            <w:r w:rsidRPr="00EE79D5">
              <w:t xml:space="preserve"> el tema "</w:t>
            </w:r>
            <w:r w:rsidRPr="00EE79D5">
              <w:rPr>
                <w:rFonts w:asciiTheme="minorHAnsi" w:hAnsiTheme="minorHAnsi"/>
                <w:b/>
                <w:bCs/>
                <w:i/>
                <w:iCs/>
              </w:rPr>
              <w:t>Confianza en la era de la transformación digital</w:t>
            </w:r>
            <w:r w:rsidRPr="00EE79D5">
              <w:t>" para el DMTSI-21.</w:t>
            </w:r>
          </w:p>
          <w:p w14:paraId="3E205077" w14:textId="77777777" w:rsidR="00AD4356" w:rsidRPr="000B0D00" w:rsidRDefault="00AD4356" w:rsidP="007A2164">
            <w:pPr>
              <w:pStyle w:val="Table"/>
              <w:keepNext w:val="0"/>
              <w:spacing w:before="120"/>
              <w:rPr>
                <w:caps w:val="0"/>
                <w:sz w:val="22"/>
                <w:lang w:val="es-ES"/>
              </w:rPr>
            </w:pPr>
            <w:r w:rsidRPr="000B0D00">
              <w:rPr>
                <w:caps w:val="0"/>
                <w:sz w:val="22"/>
                <w:lang w:val="es-ES"/>
              </w:rPr>
              <w:t>____________</w:t>
            </w:r>
          </w:p>
          <w:p w14:paraId="78BBC19D" w14:textId="77777777" w:rsidR="00AD4356" w:rsidRPr="000B0D00" w:rsidRDefault="00AD4356" w:rsidP="007A2164">
            <w:pPr>
              <w:pStyle w:val="Headingb"/>
              <w:spacing w:before="120" w:after="120"/>
              <w:rPr>
                <w:lang w:val="es-ES"/>
              </w:rPr>
            </w:pPr>
            <w:r w:rsidRPr="000B0D00">
              <w:rPr>
                <w:lang w:val="es-ES"/>
              </w:rPr>
              <w:t>Referencia</w:t>
            </w:r>
          </w:p>
          <w:p w14:paraId="4B15EC4A" w14:textId="6A7285FD" w:rsidR="00AD4356" w:rsidRPr="000B0D00" w:rsidRDefault="00AD4356" w:rsidP="007A2164">
            <w:pPr>
              <w:spacing w:after="120"/>
              <w:rPr>
                <w:i/>
                <w:iCs/>
                <w:lang w:val="es-ES"/>
              </w:rPr>
            </w:pPr>
            <w:r w:rsidRPr="00EE79D5">
              <w:t xml:space="preserve">Resolución </w:t>
            </w:r>
            <w:hyperlink r:id="rId10" w:history="1">
              <w:r w:rsidRPr="00EE79D5">
                <w:rPr>
                  <w:rStyle w:val="Hyperlink"/>
                </w:rPr>
                <w:t>60/252</w:t>
              </w:r>
            </w:hyperlink>
            <w:r w:rsidRPr="00EE79D5">
              <w:t xml:space="preserve"> de la AGNU; Resoluciones</w:t>
            </w:r>
            <w:r>
              <w:t xml:space="preserve"> </w:t>
            </w:r>
            <w:hyperlink r:id="rId11" w:history="1">
              <w:r w:rsidRPr="00D44689">
                <w:rPr>
                  <w:rStyle w:val="Hyperlink"/>
                </w:rPr>
                <w:t>68</w:t>
              </w:r>
            </w:hyperlink>
            <w:r w:rsidRPr="00EE79D5">
              <w:rPr>
                <w:szCs w:val="24"/>
              </w:rPr>
              <w:t>,</w:t>
            </w:r>
            <w:r w:rsidRPr="00EE79D5">
              <w:t xml:space="preserve"> </w:t>
            </w:r>
            <w:hyperlink r:id="rId12" w:history="1">
              <w:r w:rsidRPr="00EE79D5">
                <w:rPr>
                  <w:rStyle w:val="Hyperlink"/>
                  <w:szCs w:val="24"/>
                </w:rPr>
                <w:t>71</w:t>
              </w:r>
            </w:hyperlink>
            <w:r w:rsidRPr="00EE79D5">
              <w:rPr>
                <w:szCs w:val="24"/>
              </w:rPr>
              <w:t xml:space="preserve"> , </w:t>
            </w:r>
            <w:hyperlink r:id="rId13" w:history="1">
              <w:r w:rsidRPr="00D44689">
                <w:rPr>
                  <w:rStyle w:val="Hyperlink"/>
                  <w:szCs w:val="24"/>
                </w:rPr>
                <w:t>130</w:t>
              </w:r>
            </w:hyperlink>
            <w:r>
              <w:rPr>
                <w:szCs w:val="24"/>
              </w:rPr>
              <w:t xml:space="preserve"> </w:t>
            </w:r>
            <w:r w:rsidRPr="00EE79D5">
              <w:rPr>
                <w:szCs w:val="24"/>
              </w:rPr>
              <w:t xml:space="preserve">y </w:t>
            </w:r>
            <w:hyperlink r:id="rId14" w:history="1">
              <w:r w:rsidRPr="00EE79D5">
                <w:rPr>
                  <w:rStyle w:val="Hyperlink"/>
                  <w:szCs w:val="24"/>
                </w:rPr>
                <w:t>200</w:t>
              </w:r>
            </w:hyperlink>
            <w:r w:rsidRPr="00EE79D5">
              <w:rPr>
                <w:szCs w:val="24"/>
              </w:rPr>
              <w:t xml:space="preserve"> de la Conferencia de Plenipotenciarios; Documento </w:t>
            </w:r>
            <w:r w:rsidRPr="00EE79D5">
              <w:t xml:space="preserve">del Consejo </w:t>
            </w:r>
            <w:hyperlink r:id="rId15" w:history="1">
              <w:r w:rsidRPr="00D44689">
                <w:rPr>
                  <w:rStyle w:val="Hyperlink"/>
                </w:rPr>
                <w:t>C19/17</w:t>
              </w:r>
            </w:hyperlink>
          </w:p>
        </w:tc>
      </w:tr>
    </w:tbl>
    <w:p w14:paraId="4EA3CB63" w14:textId="08356C5B" w:rsidR="00AD4356" w:rsidRDefault="00AD4356" w:rsidP="00AD4356"/>
    <w:p w14:paraId="048A9277" w14:textId="77777777" w:rsidR="00AD4356" w:rsidRDefault="00AD4356">
      <w:pPr>
        <w:tabs>
          <w:tab w:val="clear" w:pos="567"/>
          <w:tab w:val="clear" w:pos="1134"/>
          <w:tab w:val="clear" w:pos="1701"/>
          <w:tab w:val="clear" w:pos="2268"/>
          <w:tab w:val="clear" w:pos="2835"/>
        </w:tabs>
        <w:overflowPunct/>
        <w:autoSpaceDE/>
        <w:autoSpaceDN/>
        <w:adjustRightInd/>
        <w:spacing w:before="0"/>
        <w:textAlignment w:val="auto"/>
      </w:pPr>
      <w:r>
        <w:br w:type="page"/>
      </w:r>
    </w:p>
    <w:p w14:paraId="480AFAAE" w14:textId="11A3A955" w:rsidR="00C87DED" w:rsidRPr="00EE79D5" w:rsidRDefault="00C87DED" w:rsidP="00DF00CF">
      <w:pPr>
        <w:pStyle w:val="Heading1"/>
      </w:pPr>
      <w:r w:rsidRPr="00EE79D5">
        <w:lastRenderedPageBreak/>
        <w:t>1</w:t>
      </w:r>
      <w:r w:rsidRPr="00EE79D5">
        <w:tab/>
      </w:r>
      <w:proofErr w:type="gramStart"/>
      <w:r w:rsidRPr="00DF00CF">
        <w:t>Antecedentes</w:t>
      </w:r>
      <w:proofErr w:type="gramEnd"/>
    </w:p>
    <w:p w14:paraId="683FC80A" w14:textId="77777777" w:rsidR="00C87DED" w:rsidRPr="00EE79D5" w:rsidRDefault="00C87DED" w:rsidP="007A2164">
      <w:pPr>
        <w:keepLines/>
        <w:jc w:val="both"/>
      </w:pPr>
      <w:r w:rsidRPr="00EE79D5">
        <w:t>1.1</w:t>
      </w:r>
      <w:r w:rsidRPr="00EE79D5">
        <w:tab/>
        <w:t xml:space="preserve">El </w:t>
      </w:r>
      <w:r w:rsidRPr="00EE79D5">
        <w:rPr>
          <w:i/>
          <w:iCs/>
        </w:rPr>
        <w:t>Día Mundial de las Telecomunicaciones</w:t>
      </w:r>
      <w:r w:rsidRPr="00EE79D5">
        <w:t xml:space="preserve"> se celebra cada 17 de mayo </w:t>
      </w:r>
      <w:r w:rsidRPr="00EE79D5">
        <w:rPr>
          <w:b/>
          <w:bCs/>
        </w:rPr>
        <w:t>desde 1969</w:t>
      </w:r>
      <w:r w:rsidRPr="00EE79D5">
        <w:t>, fecha en que se conmemora la fundación de la UIT y la firma del primer Convenio Telegráfico Internacional en 1865. El Día fue instituido oficialmente por la Conferencia de Plenipotenciarios de Málaga, Torremolinos en 1973. En reconocimiento del papel desempeñado por la UIT como organismo rector de las Naciones Unidas en lo que concierne a las TIC, la Cumbre Mundial sobre la Sociedad de la Información, celebrada en Túnez en noviembre de 2005, pidió a la Asamblea General de las Naciones Unidas que proclamara el 17 de mayo como Día Mundial de la Sociedad de la Información (</w:t>
      </w:r>
      <w:hyperlink r:id="rId16" w:history="1">
        <w:r w:rsidRPr="00EE79D5">
          <w:rPr>
            <w:rStyle w:val="Hyperlink"/>
            <w:rFonts w:asciiTheme="minorHAnsi" w:hAnsiTheme="minorHAnsi"/>
          </w:rPr>
          <w:t>véase el párrafo 121 de la Agenda de Túnez</w:t>
        </w:r>
      </w:hyperlink>
      <w:r w:rsidRPr="00EE79D5">
        <w:t>).</w:t>
      </w:r>
    </w:p>
    <w:p w14:paraId="71EA17DF" w14:textId="77777777" w:rsidR="00C87DED" w:rsidRPr="00EE79D5" w:rsidRDefault="00C87DED" w:rsidP="007A2164">
      <w:pPr>
        <w:jc w:val="both"/>
      </w:pPr>
      <w:r w:rsidRPr="00EE79D5">
        <w:t>1.2</w:t>
      </w:r>
      <w:r w:rsidRPr="00EE79D5">
        <w:tab/>
        <w:t xml:space="preserve">El 27 de marzo de 2006, la Asamblea General de las Naciones Unidas adoptó la Resolución 60/252, en la cual se proclamaba el 17 de mayo </w:t>
      </w:r>
      <w:r w:rsidRPr="00EE79D5">
        <w:rPr>
          <w:i/>
          <w:iCs/>
        </w:rPr>
        <w:t>Día Mundial de la Sociedad de la Información</w:t>
      </w:r>
      <w:r w:rsidRPr="00EE79D5">
        <w:t>, para centrar todos los años la atención mundial sobre los enormes beneficios que brinda a los habitantes de todo el mundo la revolución digital en las TIC.</w:t>
      </w:r>
    </w:p>
    <w:p w14:paraId="3CA2C9F6" w14:textId="77777777" w:rsidR="00C87DED" w:rsidRPr="00EE79D5" w:rsidRDefault="00C87DED" w:rsidP="007A2164">
      <w:pPr>
        <w:jc w:val="both"/>
      </w:pPr>
      <w:r w:rsidRPr="00EE79D5">
        <w:t>1.3</w:t>
      </w:r>
      <w:r w:rsidRPr="00EE79D5">
        <w:tab/>
        <w:t xml:space="preserve">La Conferencia de Plenipotenciarios de la UIT acogió complacida en noviembre de 2006 la decisión de la Asamblea General y enmendó la Resolución 68 para invitar al Consejo a adoptar un tema específico para cada </w:t>
      </w:r>
      <w:r w:rsidRPr="00EE79D5">
        <w:rPr>
          <w:i/>
          <w:iCs/>
        </w:rPr>
        <w:t>Día Mundial de las Telecomunicaciones y la Sociedad de la Información</w:t>
      </w:r>
      <w:r w:rsidRPr="00EE79D5">
        <w:t>.</w:t>
      </w:r>
    </w:p>
    <w:p w14:paraId="4C2AB743" w14:textId="77777777" w:rsidR="00C87DED" w:rsidRPr="00EE79D5" w:rsidRDefault="00C87DED" w:rsidP="007A2164">
      <w:pPr>
        <w:pStyle w:val="Heading1"/>
        <w:jc w:val="both"/>
      </w:pPr>
      <w:r w:rsidRPr="00EE79D5">
        <w:t>2</w:t>
      </w:r>
      <w:r w:rsidRPr="00EE79D5">
        <w:tab/>
      </w:r>
      <w:proofErr w:type="gramStart"/>
      <w:r w:rsidRPr="00DF00CF">
        <w:t>Día</w:t>
      </w:r>
      <w:proofErr w:type="gramEnd"/>
      <w:r w:rsidRPr="00EE79D5">
        <w:t xml:space="preserve"> Mundial de las Telecomunicaciones y la Sociedad de la Información 2020</w:t>
      </w:r>
    </w:p>
    <w:p w14:paraId="1DC55777" w14:textId="77777777" w:rsidR="00C87DED" w:rsidRPr="00EE79D5" w:rsidRDefault="00C87DED" w:rsidP="007A2164">
      <w:pPr>
        <w:jc w:val="both"/>
      </w:pPr>
      <w:r w:rsidRPr="00EE79D5">
        <w:t>2.1</w:t>
      </w:r>
      <w:r w:rsidRPr="00EE79D5">
        <w:tab/>
        <w:t>Este año, la UIT y los asociados celebrarán la Agenda Conectar 2030 y la contribución de las tecnologías de la información y la comunicación (TIC) para lograr los objetivos mundiales en 2030.</w:t>
      </w:r>
    </w:p>
    <w:p w14:paraId="36B926B4" w14:textId="77777777" w:rsidR="00C87DED" w:rsidRPr="00EE79D5" w:rsidRDefault="00C87DED" w:rsidP="007A2164">
      <w:pPr>
        <w:jc w:val="both"/>
      </w:pPr>
      <w:r w:rsidRPr="00EE79D5">
        <w:t>2.2</w:t>
      </w:r>
      <w:r w:rsidRPr="00EE79D5">
        <w:tab/>
        <w:t>El tema del DMTSI-20 es "</w:t>
      </w:r>
      <w:r w:rsidRPr="00EE79D5">
        <w:rPr>
          <w:b/>
          <w:bCs/>
        </w:rPr>
        <w:t>Conectar 2030: Las TIC para los Objetivos de Desarrollo Sostenible (ODS)</w:t>
      </w:r>
      <w:r w:rsidRPr="00EE79D5">
        <w:t>" fortalecerá el compromiso de la UIT para conectar a todo el mundo, en todos los lugares, al tiempo que demostrará de qué manera pueden contribuir las TIC a acelerar el logro de la Agenda 2030 de las Naciones Unidas para el desarrollo sostenible.</w:t>
      </w:r>
    </w:p>
    <w:p w14:paraId="780EA340" w14:textId="77777777" w:rsidR="00C87DED" w:rsidRPr="00EE79D5" w:rsidRDefault="00C87DED" w:rsidP="007A2164">
      <w:pPr>
        <w:jc w:val="both"/>
      </w:pPr>
      <w:r w:rsidRPr="00EE79D5">
        <w:t>2.3</w:t>
      </w:r>
      <w:r w:rsidRPr="00EE79D5">
        <w:tab/>
        <w:t>Desde que se puso en marcha la Agenda 2030 en 2015, la UIT, en su calidad de organismo especializado de las Naciones Unidas para las TIC, ha experimentado cómo las tecnologías digitales están influyendo en los 17 Objetivos de Desarrollo Sostenible (ODS), desde la visión hasta la acción.</w:t>
      </w:r>
    </w:p>
    <w:p w14:paraId="6499C29D" w14:textId="77777777" w:rsidR="00C87DED" w:rsidRPr="00EE79D5" w:rsidRDefault="00C87DED" w:rsidP="007A2164">
      <w:pPr>
        <w:jc w:val="both"/>
        <w:rPr>
          <w:b/>
        </w:rPr>
      </w:pPr>
      <w:r w:rsidRPr="00EE79D5">
        <w:t>2.4</w:t>
      </w:r>
      <w:r w:rsidRPr="00EE79D5">
        <w:tab/>
        <w:t>La Agenda Conectar 2030 para el desarrollo mundial de las telecomunicaciones/TIC, recogida en la Resolución 200 (Rev. Dubái, 2018) de la Conferencia de Plenipotenciarios fija una visión mundial compartida en la que las telecomunicaciones/TIC facilitan y aceleran el crecimiento y el desarrollo socioeconómicos y ecológicamente sostenibles de manera universal y ubicua.</w:t>
      </w:r>
    </w:p>
    <w:p w14:paraId="79CBDE51" w14:textId="77777777" w:rsidR="00C87DED" w:rsidRPr="00EE79D5" w:rsidRDefault="00C87DED" w:rsidP="007A2164">
      <w:pPr>
        <w:jc w:val="both"/>
      </w:pPr>
      <w:r w:rsidRPr="00EE79D5">
        <w:t>2.5</w:t>
      </w:r>
      <w:r w:rsidRPr="00EE79D5">
        <w:tab/>
        <w:t>Habida cuenta de la nueva pandemia del coronavirus (COVID-19) y como parte de la Década de Acción, el tema del DMTSI de este año debe centrarse en, y contribuir a:</w:t>
      </w:r>
    </w:p>
    <w:p w14:paraId="1D1CCF1A" w14:textId="77777777" w:rsidR="00C87DED" w:rsidRPr="00EE79D5" w:rsidRDefault="00C87DED" w:rsidP="007A2164">
      <w:pPr>
        <w:pStyle w:val="enumlev1"/>
        <w:jc w:val="both"/>
      </w:pPr>
      <w:r w:rsidRPr="00EE79D5">
        <w:rPr>
          <w:b/>
        </w:rPr>
        <w:t>•</w:t>
      </w:r>
      <w:r w:rsidRPr="00EE79D5">
        <w:rPr>
          <w:b/>
        </w:rPr>
        <w:tab/>
        <w:t xml:space="preserve">Mejorar la colaboración y la cooperación </w:t>
      </w:r>
      <w:r w:rsidRPr="00EE79D5">
        <w:t>entre los gobiernos, las empresas, los organismos de las Naciones Unidas y la sociedad civil, entre otros, para promover el papel de las TIC en la respuesta mundial a COVID-19.</w:t>
      </w:r>
    </w:p>
    <w:p w14:paraId="7541CDB7" w14:textId="77777777" w:rsidR="00C87DED" w:rsidRPr="00EE79D5" w:rsidRDefault="00C87DED" w:rsidP="007A2164">
      <w:pPr>
        <w:pStyle w:val="enumlev1"/>
        <w:jc w:val="both"/>
        <w:rPr>
          <w:bCs/>
        </w:rPr>
      </w:pPr>
      <w:r w:rsidRPr="00EE79D5">
        <w:rPr>
          <w:b/>
        </w:rPr>
        <w:t>•</w:t>
      </w:r>
      <w:r w:rsidRPr="00EE79D5">
        <w:rPr>
          <w:b/>
        </w:rPr>
        <w:tab/>
        <w:t>Fortalecer el papel de las TIC</w:t>
      </w:r>
      <w:r w:rsidRPr="00EE79D5">
        <w:rPr>
          <w:bCs/>
        </w:rPr>
        <w:t xml:space="preserve"> a fin de acelerar los avances hacia el logro de los ODS.</w:t>
      </w:r>
    </w:p>
    <w:p w14:paraId="787DEB4D" w14:textId="77777777" w:rsidR="00C87DED" w:rsidRPr="00EE79D5" w:rsidRDefault="00C87DED" w:rsidP="007A2164">
      <w:pPr>
        <w:pStyle w:val="enumlev1"/>
        <w:jc w:val="both"/>
        <w:rPr>
          <w:bCs/>
        </w:rPr>
      </w:pPr>
      <w:r w:rsidRPr="00EE79D5">
        <w:rPr>
          <w:b/>
        </w:rPr>
        <w:t>•</w:t>
      </w:r>
      <w:r w:rsidRPr="00EE79D5">
        <w:rPr>
          <w:b/>
        </w:rPr>
        <w:tab/>
        <w:t>Sensibilización respecto de la importancia de la conectividad</w:t>
      </w:r>
      <w:r w:rsidRPr="00EE79D5">
        <w:rPr>
          <w:bCs/>
        </w:rPr>
        <w:t>, así como de las soluciones específicas habilitadas por las TIC y las nuevas tendencias para fomentar la sostenibilidad económica, ambiental y social.</w:t>
      </w:r>
    </w:p>
    <w:p w14:paraId="11B8D2B3" w14:textId="77777777" w:rsidR="00C87DED" w:rsidRPr="00EE79D5" w:rsidRDefault="00C87DED" w:rsidP="007A2164">
      <w:pPr>
        <w:pStyle w:val="enumlev1"/>
        <w:jc w:val="both"/>
        <w:rPr>
          <w:bCs/>
        </w:rPr>
      </w:pPr>
      <w:r w:rsidRPr="00EE79D5">
        <w:rPr>
          <w:b/>
        </w:rPr>
        <w:t>•</w:t>
      </w:r>
      <w:r w:rsidRPr="00EE79D5">
        <w:rPr>
          <w:b/>
        </w:rPr>
        <w:tab/>
        <w:t>Aumentar el uso de las TIC</w:t>
      </w:r>
      <w:r w:rsidRPr="00EE79D5">
        <w:rPr>
          <w:bCs/>
        </w:rPr>
        <w:t>, en particular abordando los obstáculos a la demanda, como la baja asequibilidad y la falta de conocimientos digitales.</w:t>
      </w:r>
    </w:p>
    <w:p w14:paraId="7A77DBE4" w14:textId="77777777" w:rsidR="00C87DED" w:rsidRPr="00EE79D5" w:rsidRDefault="00C87DED" w:rsidP="007A2164">
      <w:pPr>
        <w:pStyle w:val="enumlev1"/>
        <w:jc w:val="both"/>
        <w:rPr>
          <w:bCs/>
        </w:rPr>
      </w:pPr>
      <w:r w:rsidRPr="00EE79D5">
        <w:rPr>
          <w:b/>
        </w:rPr>
        <w:lastRenderedPageBreak/>
        <w:t>•</w:t>
      </w:r>
      <w:r w:rsidRPr="00EE79D5">
        <w:rPr>
          <w:b/>
        </w:rPr>
        <w:tab/>
        <w:t>Reducción de la brecha digital</w:t>
      </w:r>
      <w:r w:rsidRPr="00EE79D5">
        <w:rPr>
          <w:bCs/>
        </w:rPr>
        <w:t xml:space="preserve"> entre los países y dentro de ellos, incluida la brecha digital de género.</w:t>
      </w:r>
    </w:p>
    <w:p w14:paraId="633BA2E0" w14:textId="6A2D148E" w:rsidR="00C87DED" w:rsidRPr="00EE79D5" w:rsidRDefault="00C87DED" w:rsidP="007A2164">
      <w:pPr>
        <w:pStyle w:val="enumlev1"/>
        <w:jc w:val="both"/>
        <w:rPr>
          <w:bCs/>
        </w:rPr>
      </w:pPr>
      <w:r w:rsidRPr="00EE79D5">
        <w:rPr>
          <w:b/>
        </w:rPr>
        <w:t>•</w:t>
      </w:r>
      <w:r w:rsidRPr="00EE79D5">
        <w:rPr>
          <w:b/>
        </w:rPr>
        <w:tab/>
        <w:t>Instar</w:t>
      </w:r>
      <w:r w:rsidR="00D47D84">
        <w:rPr>
          <w:b/>
        </w:rPr>
        <w:t xml:space="preserve"> a</w:t>
      </w:r>
      <w:r w:rsidRPr="00EE79D5">
        <w:rPr>
          <w:b/>
        </w:rPr>
        <w:t xml:space="preserve"> los Miembros de los Sectores (incluidas las PYME) y a las instituciones académicas</w:t>
      </w:r>
      <w:r w:rsidRPr="00EE79D5">
        <w:rPr>
          <w:bCs/>
        </w:rPr>
        <w:t xml:space="preserve"> para que adopten la Agenda Conectar 2030 y reflejen algunas de sus metas en sus propios objetivos.</w:t>
      </w:r>
    </w:p>
    <w:p w14:paraId="4BF27425" w14:textId="77777777" w:rsidR="00BE3A76" w:rsidRPr="00667344" w:rsidRDefault="00C87DED" w:rsidP="007A2164">
      <w:pPr>
        <w:keepLines/>
        <w:jc w:val="both"/>
        <w:rPr>
          <w:lang w:val="es-ES"/>
        </w:rPr>
      </w:pPr>
      <w:r w:rsidRPr="00EE79D5">
        <w:t>2.6</w:t>
      </w:r>
      <w:r w:rsidRPr="00EE79D5">
        <w:tab/>
      </w:r>
      <w:bookmarkStart w:id="9" w:name="_Hlk39533821"/>
      <w:r w:rsidR="00BE3A76" w:rsidRPr="00667344">
        <w:rPr>
          <w:lang w:val="es-ES"/>
        </w:rPr>
        <w:t>Debido a la pandemia del COVID-19, el evento del DMTSI-20 se celebrará de manera virtual el día 18 de mayo. El evento reunirá a los socios de la UIT para demostrar cómo pueden las TIC acelerar el logro de los ODS, así como para compartir la manera de utilizar las TIC para responder a la pandemia del COVID-19. Al exponer de qué manera utilizan la tecnología sobre el terreno, las distintas partes interesadas mostrarán cómo contribuyen a garantizar la continuidad de las actividades durante ese período, al tiempo que pondrán de relieve las posibilidades que ofrecen las TIC como factores habilitadores del desarrollo.</w:t>
      </w:r>
    </w:p>
    <w:p w14:paraId="2F5E9E7D" w14:textId="77777777" w:rsidR="00BE3A76" w:rsidRPr="00667344" w:rsidRDefault="00BE3A76" w:rsidP="007A2164">
      <w:pPr>
        <w:jc w:val="both"/>
        <w:rPr>
          <w:lang w:val="es-ES"/>
        </w:rPr>
      </w:pPr>
      <w:r w:rsidRPr="00667344">
        <w:rPr>
          <w:lang w:val="es-ES"/>
        </w:rPr>
        <w:t>2.7</w:t>
      </w:r>
      <w:r w:rsidRPr="00667344">
        <w:rPr>
          <w:lang w:val="es-ES"/>
        </w:rPr>
        <w:tab/>
        <w:t xml:space="preserve">En el evento se abordará la importancia de mejorar la colaboración y la cooperación entre países y sectores. </w:t>
      </w:r>
      <w:r>
        <w:rPr>
          <w:lang w:val="es-ES"/>
        </w:rPr>
        <w:t>Se f</w:t>
      </w:r>
      <w:r w:rsidRPr="00667344">
        <w:rPr>
          <w:lang w:val="es-ES"/>
        </w:rPr>
        <w:t>ortalecerá la Década de Acción convocada por el Secretario General de las Naciones Unidas, en particular mediante la sensibilización respecto de la importancia de las TIC.</w:t>
      </w:r>
    </w:p>
    <w:bookmarkEnd w:id="9"/>
    <w:p w14:paraId="3EFA735B" w14:textId="6881F4DE" w:rsidR="00C87DED" w:rsidRPr="00EE79D5" w:rsidRDefault="00C87DED" w:rsidP="007A2164">
      <w:pPr>
        <w:pStyle w:val="Heading1"/>
        <w:jc w:val="both"/>
        <w:rPr>
          <w:rFonts w:cstheme="minorHAnsi"/>
        </w:rPr>
      </w:pPr>
      <w:r w:rsidRPr="00EE79D5">
        <w:t>3</w:t>
      </w:r>
      <w:r w:rsidRPr="00EE79D5">
        <w:tab/>
      </w:r>
      <w:proofErr w:type="gramStart"/>
      <w:r w:rsidRPr="00EE79D5">
        <w:t>Tema</w:t>
      </w:r>
      <w:proofErr w:type="gramEnd"/>
      <w:r w:rsidRPr="00EE79D5">
        <w:t xml:space="preserve"> para el Día Mundial de las Telecomunicaciones y la Sociedad de la Información de 2021</w:t>
      </w:r>
    </w:p>
    <w:p w14:paraId="2928458C" w14:textId="77777777" w:rsidR="00C87DED" w:rsidRPr="00485AF6" w:rsidRDefault="00C87DED" w:rsidP="007A2164">
      <w:pPr>
        <w:jc w:val="both"/>
      </w:pPr>
      <w:r w:rsidRPr="00EE79D5">
        <w:t>3.1</w:t>
      </w:r>
      <w:r w:rsidRPr="00EE79D5">
        <w:tab/>
        <w:t xml:space="preserve">En nuestro esfuerzo conjunto por conectar a todo el mundo, en todas partes y en cualquier momento, podemos ver que, a pesar de que el uso de Internet sigue creciendo, todavía quedan obstáculos por superar. </w:t>
      </w:r>
      <w:r w:rsidRPr="00485AF6">
        <w:t>Los datos de 2019 muestran que, si bien el 93% de la población mundial vive al alcance de un servicio de banda ancha móvil (o de Internet), poco más del 53% utiliza realmente Internet.</w:t>
      </w:r>
    </w:p>
    <w:p w14:paraId="0900DD63" w14:textId="77777777" w:rsidR="00C87DED" w:rsidRPr="00EE79D5" w:rsidRDefault="00C87DED" w:rsidP="007A2164">
      <w:pPr>
        <w:jc w:val="both"/>
      </w:pPr>
      <w:r w:rsidRPr="00485AF6">
        <w:t>3.2</w:t>
      </w:r>
      <w:r w:rsidRPr="00485AF6">
        <w:tab/>
        <w:t>Además del acceso, la</w:t>
      </w:r>
      <w:r w:rsidRPr="00EE79D5">
        <w:t xml:space="preserve"> asequibilidad y las calificaciones, uno de los factores más importantes que se ha identificado como obstáculo para que las personas estén en línea es la confianza en el uso de las TIC.</w:t>
      </w:r>
    </w:p>
    <w:p w14:paraId="0139C40F" w14:textId="77777777" w:rsidR="00C87DED" w:rsidRPr="00EE79D5" w:rsidRDefault="00C87DED" w:rsidP="007A2164">
      <w:pPr>
        <w:jc w:val="both"/>
      </w:pPr>
      <w:r w:rsidRPr="00EE79D5">
        <w:t>3.3</w:t>
      </w:r>
      <w:r w:rsidRPr="00EE79D5">
        <w:tab/>
        <w:t xml:space="preserve">El tema propuesto para el DMTSI-21 es la </w:t>
      </w:r>
      <w:r w:rsidRPr="00EE79D5">
        <w:rPr>
          <w:b/>
          <w:bCs/>
        </w:rPr>
        <w:t>"Confianza en la era de la transformación digital"</w:t>
      </w:r>
      <w:r w:rsidRPr="00EE79D5">
        <w:t>.</w:t>
      </w:r>
    </w:p>
    <w:p w14:paraId="2023238E" w14:textId="7E0D45B0" w:rsidR="00C87DED" w:rsidRPr="00EE79D5" w:rsidRDefault="00C87DED" w:rsidP="007A2164">
      <w:pPr>
        <w:jc w:val="both"/>
      </w:pPr>
      <w:r w:rsidRPr="00EE79D5">
        <w:t>3.4</w:t>
      </w:r>
      <w:r w:rsidRPr="00EE79D5">
        <w:tab/>
        <w:t>El tema propuesto permitirá a los miembros de la UIT sensibilizar respecto de la importancia de la confianza en un mundo en el que todo se está volviendo digital. En esta era digital, en que las</w:t>
      </w:r>
      <w:r w:rsidR="00485AF6">
        <w:t> </w:t>
      </w:r>
      <w:r w:rsidRPr="00EE79D5">
        <w:t>TIC afectan a casi todas las formas de actividad social y económica, a la hora de cumplir la promesa de las TIC como herramientas para mejorar la vida de las personas, también deben considerarse esenciales los riesgos que pueden entrañar las tecnologías.</w:t>
      </w:r>
    </w:p>
    <w:p w14:paraId="7F17C996" w14:textId="77777777" w:rsidR="00C87DED" w:rsidRPr="00EE79D5" w:rsidRDefault="00C87DED" w:rsidP="007A2164">
      <w:pPr>
        <w:jc w:val="both"/>
      </w:pPr>
      <w:r w:rsidRPr="00EE79D5">
        <w:t>3.5</w:t>
      </w:r>
      <w:r w:rsidRPr="00EE79D5">
        <w:tab/>
        <w:t>Las TIC crecen y se desarrollan con tanta rapidez que agregan nuevas amenazas y vulnerabilidades de infraestructuras, redes y dispositivos, lo cual también exige enfoques nuevos e innovadores para hacer frente al desafío de la confianza en el uso de las TIC.</w:t>
      </w:r>
    </w:p>
    <w:p w14:paraId="4E9D8460" w14:textId="77777777" w:rsidR="00C87DED" w:rsidRPr="00EE79D5" w:rsidRDefault="00C87DED" w:rsidP="007A2164">
      <w:pPr>
        <w:jc w:val="both"/>
      </w:pPr>
      <w:r w:rsidRPr="00EE79D5">
        <w:t>3.6</w:t>
      </w:r>
      <w:r w:rsidRPr="00EE79D5">
        <w:tab/>
      </w:r>
      <w:r w:rsidRPr="00485AF6">
        <w:t>La expansión y el desarrollo del acceso a las TIC, sustentados en la confianza, también se reconocen como un factor esencial para acelerar el progreso de los 17 Objetivos de Desarrollo Sostenible (ODS) de las Naciones Unidas.</w:t>
      </w:r>
    </w:p>
    <w:p w14:paraId="0BEC494B" w14:textId="77777777" w:rsidR="00C87DED" w:rsidRPr="00EE79D5" w:rsidRDefault="00C87DED" w:rsidP="007A2164">
      <w:pPr>
        <w:keepLines/>
        <w:jc w:val="both"/>
      </w:pPr>
      <w:r w:rsidRPr="00EE79D5">
        <w:t>3.7</w:t>
      </w:r>
      <w:r w:rsidRPr="00EE79D5">
        <w:tab/>
        <w:t>Las Naciones Unidas han declarado el año 2021 como Año Internacional de la Paz y la Confianza, con el objetivo de movilizar los esfuerzos de la comunidad internacional para promover la paz y la confianza entre las naciones basadas, entre otras cosas, en el diálogo político, la comprensión mutua y la cooperación, a fin de construir la paz, la solidaridad y la armonía.</w:t>
      </w:r>
    </w:p>
    <w:p w14:paraId="0C56196F" w14:textId="00F5E554" w:rsidR="005653AB" w:rsidRDefault="00C87DED" w:rsidP="007A2164">
      <w:pPr>
        <w:jc w:val="both"/>
        <w:rPr>
          <w:rFonts w:asciiTheme="minorHAnsi" w:hAnsiTheme="minorHAnsi"/>
          <w:szCs w:val="24"/>
        </w:rPr>
      </w:pPr>
      <w:r w:rsidRPr="00485AF6">
        <w:rPr>
          <w:rFonts w:asciiTheme="minorHAnsi" w:hAnsiTheme="minorHAnsi"/>
          <w:szCs w:val="24"/>
        </w:rPr>
        <w:lastRenderedPageBreak/>
        <w:t>3.8</w:t>
      </w:r>
      <w:r w:rsidRPr="00485AF6">
        <w:rPr>
          <w:rFonts w:asciiTheme="minorHAnsi" w:hAnsiTheme="minorHAnsi"/>
          <w:szCs w:val="24"/>
        </w:rPr>
        <w:tab/>
      </w:r>
      <w:r w:rsidR="001E3748" w:rsidRPr="00485AF6">
        <w:rPr>
          <w:lang w:val="es-ES"/>
        </w:rPr>
        <w:t>La pandemia de la COVID-19 sumió al mundo en una crisis sin precedentes, con miles de millones de personas confinadas en sus hogares en todo el mundo, que ahora dependen del teletrabajo y de las TIC para tener un acceso continuo a la educación, la atención de la salud y los bienes y servicios esenciales, lo que pone de relieve la importancia fundamental de las TIC para la economía y la sociedad.</w:t>
      </w:r>
    </w:p>
    <w:p w14:paraId="02C483BD" w14:textId="542937F6" w:rsidR="00C87DED" w:rsidRPr="00485AF6" w:rsidRDefault="005653AB" w:rsidP="007A2164">
      <w:pPr>
        <w:keepLines/>
        <w:jc w:val="both"/>
        <w:rPr>
          <w:rFonts w:asciiTheme="minorHAnsi" w:hAnsiTheme="minorHAnsi"/>
          <w:szCs w:val="24"/>
        </w:rPr>
      </w:pPr>
      <w:r w:rsidRPr="00485AF6">
        <w:rPr>
          <w:rFonts w:asciiTheme="minorHAnsi" w:hAnsiTheme="minorHAnsi"/>
          <w:szCs w:val="24"/>
        </w:rPr>
        <w:t>3.9</w:t>
      </w:r>
      <w:r w:rsidRPr="00485AF6">
        <w:rPr>
          <w:rFonts w:asciiTheme="minorHAnsi" w:hAnsiTheme="minorHAnsi"/>
          <w:szCs w:val="24"/>
        </w:rPr>
        <w:tab/>
      </w:r>
      <w:r w:rsidR="00C87DED" w:rsidRPr="00485AF6">
        <w:rPr>
          <w:rFonts w:asciiTheme="minorHAnsi" w:hAnsiTheme="minorHAnsi"/>
          <w:szCs w:val="24"/>
        </w:rPr>
        <w:t xml:space="preserve">En este escenario, en que la colaboración y la asociación globales desempeñan un papel fundamental, </w:t>
      </w:r>
      <w:r w:rsidR="00C87DED" w:rsidRPr="00485AF6">
        <w:t>la UIT sirve de plataforma para el diálogo y la capacitación a escala mundial, así como para establecer normas internacionales en materia de seguridad, ayudar a los países a definir estrategias de ciberseguridad y a crear equipos de intervención en caso de incidente informático (EIII), y proteger a la infancia en línea.</w:t>
      </w:r>
    </w:p>
    <w:p w14:paraId="0EB62C14" w14:textId="69A6A443" w:rsidR="005147A6" w:rsidRDefault="00C87DED" w:rsidP="007A2164">
      <w:pPr>
        <w:jc w:val="both"/>
      </w:pPr>
      <w:r w:rsidRPr="00485AF6">
        <w:t>3.</w:t>
      </w:r>
      <w:r w:rsidR="005653AB" w:rsidRPr="00485AF6">
        <w:t>10</w:t>
      </w:r>
      <w:r w:rsidRPr="00485AF6">
        <w:tab/>
        <w:t>Este</w:t>
      </w:r>
      <w:r w:rsidRPr="00EE79D5">
        <w:t xml:space="preserve"> tema propuesto para la DMTSI-21 estará en consonancia con la Resolución</w:t>
      </w:r>
      <w:r w:rsidR="007A2164">
        <w:t> </w:t>
      </w:r>
      <w:r w:rsidRPr="00EE79D5">
        <w:t>71 (Rev.</w:t>
      </w:r>
      <w:r w:rsidR="00485AF6">
        <w:t> </w:t>
      </w:r>
      <w:r w:rsidRPr="00EE79D5">
        <w:t>Dubái, 2018), en la que se definen el Plan Estratégico de la Unión (2020-2023) y el Programa Conectar 2030, así como con la Línea de Acción 5 de la CMSI: Fomento de la confianza y la seguridad en la utilización de las TIC.</w:t>
      </w:r>
    </w:p>
    <w:p w14:paraId="0FBB4026" w14:textId="77777777" w:rsidR="006B5A01" w:rsidRDefault="006B5A01" w:rsidP="007A2164">
      <w:pPr>
        <w:spacing w:before="840"/>
        <w:jc w:val="center"/>
      </w:pPr>
      <w:r>
        <w:t>______________</w:t>
      </w:r>
    </w:p>
    <w:sectPr w:rsidR="006B5A01"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50D7" w14:textId="77777777" w:rsidR="00AD440B" w:rsidRDefault="00AD440B">
      <w:r>
        <w:separator/>
      </w:r>
    </w:p>
  </w:endnote>
  <w:endnote w:type="continuationSeparator" w:id="0">
    <w:p w14:paraId="0B9B910A" w14:textId="77777777" w:rsidR="00AD440B" w:rsidRDefault="00AD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B64D" w14:textId="40E65A32" w:rsidR="00D44689" w:rsidRPr="00D44689" w:rsidRDefault="00D44689" w:rsidP="00D44689">
    <w:pPr>
      <w:pStyle w:val="Footer"/>
      <w:rPr>
        <w:lang w:val="fr-CH"/>
      </w:rPr>
    </w:pPr>
    <w:r w:rsidRPr="00D44689">
      <w:rPr>
        <w:lang w:val="en-GB"/>
      </w:rPr>
      <w:fldChar w:fldCharType="begin"/>
    </w:r>
    <w:r w:rsidRPr="00D44689">
      <w:rPr>
        <w:lang w:val="fr-CH"/>
      </w:rPr>
      <w:instrText xml:space="preserve"> FILENAME \p  \* MERGEFORMAT </w:instrText>
    </w:r>
    <w:r w:rsidRPr="00D44689">
      <w:rPr>
        <w:lang w:val="en-GB"/>
      </w:rPr>
      <w:fldChar w:fldCharType="separate"/>
    </w:r>
    <w:r w:rsidR="00485AF6">
      <w:rPr>
        <w:lang w:val="fr-CH"/>
      </w:rPr>
      <w:t>P:\ESP\SG\CONSEIL\C20\000\017V2S.docx</w:t>
    </w:r>
    <w:r w:rsidRPr="00D44689">
      <w:rPr>
        <w:lang w:val="en-GB"/>
      </w:rPr>
      <w:fldChar w:fldCharType="end"/>
    </w:r>
    <w:r w:rsidRPr="00D44689">
      <w:rPr>
        <w:lang w:val="fr-CH"/>
      </w:rPr>
      <w:t xml:space="preserve"> (467323)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62F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D11F9" w14:textId="77777777" w:rsidR="00AD440B" w:rsidRDefault="00AD440B">
      <w:r>
        <w:t>____________________</w:t>
      </w:r>
    </w:p>
  </w:footnote>
  <w:footnote w:type="continuationSeparator" w:id="0">
    <w:p w14:paraId="3CCF0E6A" w14:textId="77777777" w:rsidR="00AD440B" w:rsidRDefault="00AD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ACAF"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DF782FA" w14:textId="3BC9F5A3" w:rsidR="00760F1C" w:rsidRDefault="00760F1C" w:rsidP="00C2727F">
    <w:pPr>
      <w:pStyle w:val="Header"/>
    </w:pPr>
    <w:r>
      <w:t>C</w:t>
    </w:r>
    <w:r w:rsidR="007955DA">
      <w:t>20</w:t>
    </w:r>
    <w:r>
      <w:t>/</w:t>
    </w:r>
    <w:r w:rsidR="005147A6">
      <w:t>17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ED"/>
    <w:rsid w:val="00093EEB"/>
    <w:rsid w:val="000B0D00"/>
    <w:rsid w:val="000B7C15"/>
    <w:rsid w:val="000D1D0F"/>
    <w:rsid w:val="000F5290"/>
    <w:rsid w:val="0010165C"/>
    <w:rsid w:val="00146BFB"/>
    <w:rsid w:val="001E3748"/>
    <w:rsid w:val="001F14A2"/>
    <w:rsid w:val="00243838"/>
    <w:rsid w:val="002801AA"/>
    <w:rsid w:val="002C4676"/>
    <w:rsid w:val="002C70B0"/>
    <w:rsid w:val="002F3CC4"/>
    <w:rsid w:val="003B57F4"/>
    <w:rsid w:val="00485AF6"/>
    <w:rsid w:val="00513630"/>
    <w:rsid w:val="005147A6"/>
    <w:rsid w:val="00560125"/>
    <w:rsid w:val="005653AB"/>
    <w:rsid w:val="0057190F"/>
    <w:rsid w:val="00585553"/>
    <w:rsid w:val="005B34D9"/>
    <w:rsid w:val="005D0CCF"/>
    <w:rsid w:val="005F3BCB"/>
    <w:rsid w:val="005F410F"/>
    <w:rsid w:val="0060149A"/>
    <w:rsid w:val="00601924"/>
    <w:rsid w:val="006447EA"/>
    <w:rsid w:val="0064731F"/>
    <w:rsid w:val="00664572"/>
    <w:rsid w:val="006710F6"/>
    <w:rsid w:val="006B5A01"/>
    <w:rsid w:val="006C1B56"/>
    <w:rsid w:val="006D4761"/>
    <w:rsid w:val="00726872"/>
    <w:rsid w:val="00752451"/>
    <w:rsid w:val="00760F1C"/>
    <w:rsid w:val="007657F0"/>
    <w:rsid w:val="0077252D"/>
    <w:rsid w:val="007955DA"/>
    <w:rsid w:val="007A2164"/>
    <w:rsid w:val="007E5DD3"/>
    <w:rsid w:val="007F350B"/>
    <w:rsid w:val="00820BE4"/>
    <w:rsid w:val="008451E8"/>
    <w:rsid w:val="00913B9C"/>
    <w:rsid w:val="00956E77"/>
    <w:rsid w:val="009C6D70"/>
    <w:rsid w:val="009F4811"/>
    <w:rsid w:val="00AA390C"/>
    <w:rsid w:val="00AD4356"/>
    <w:rsid w:val="00AD440B"/>
    <w:rsid w:val="00B0200A"/>
    <w:rsid w:val="00B1279C"/>
    <w:rsid w:val="00B574DB"/>
    <w:rsid w:val="00B826C2"/>
    <w:rsid w:val="00B8298E"/>
    <w:rsid w:val="00BB11CD"/>
    <w:rsid w:val="00BD0723"/>
    <w:rsid w:val="00BD2518"/>
    <w:rsid w:val="00BE3A76"/>
    <w:rsid w:val="00BF1D1C"/>
    <w:rsid w:val="00C20C59"/>
    <w:rsid w:val="00C2727F"/>
    <w:rsid w:val="00C44D0A"/>
    <w:rsid w:val="00C55B1F"/>
    <w:rsid w:val="00C87DED"/>
    <w:rsid w:val="00CF1A67"/>
    <w:rsid w:val="00D2750E"/>
    <w:rsid w:val="00D44689"/>
    <w:rsid w:val="00D47D84"/>
    <w:rsid w:val="00D62446"/>
    <w:rsid w:val="00DA4EA2"/>
    <w:rsid w:val="00DC3D3E"/>
    <w:rsid w:val="00DE2C90"/>
    <w:rsid w:val="00DE3B24"/>
    <w:rsid w:val="00DF00CF"/>
    <w:rsid w:val="00E06947"/>
    <w:rsid w:val="00E3592D"/>
    <w:rsid w:val="00E465C2"/>
    <w:rsid w:val="00E60BD4"/>
    <w:rsid w:val="00E92DE8"/>
    <w:rsid w:val="00EB1212"/>
    <w:rsid w:val="00ED65AB"/>
    <w:rsid w:val="00EE79D5"/>
    <w:rsid w:val="00F12850"/>
    <w:rsid w:val="00F33BF4"/>
    <w:rsid w:val="00F7105E"/>
    <w:rsid w:val="00F75F57"/>
    <w:rsid w:val="00F82FEE"/>
    <w:rsid w:val="00FD57D3"/>
    <w:rsid w:val="00FF11BD"/>
    <w:rsid w:val="00FF1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4E8BE3"/>
  <w15:docId w15:val="{84D3A7F0-95E3-42F8-9080-2170DEA6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C87DED"/>
    <w:rPr>
      <w:rFonts w:ascii="Calibri" w:hAnsi="Calibri"/>
      <w:b/>
      <w:sz w:val="28"/>
      <w:lang w:val="es-ES_tradnl" w:eastAsia="en-US"/>
    </w:rPr>
  </w:style>
  <w:style w:type="character" w:styleId="UnresolvedMention">
    <w:name w:val="Unresolved Mention"/>
    <w:basedOn w:val="DefaultParagraphFont"/>
    <w:uiPriority w:val="99"/>
    <w:semiHidden/>
    <w:unhideWhenUsed/>
    <w:rsid w:val="00D4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en/council/Documents/basic-texts/RES-130-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tu.int/en/council/Documents/basic-texts/RES-071-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wsis/docs2/tunis/off/6rev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council/Documents/basic-texts/RES-068-s.pdf" TargetMode="External"/><Relationship Id="rId5" Type="http://schemas.openxmlformats.org/officeDocument/2006/relationships/settings" Target="settings.xml"/><Relationship Id="rId15" Type="http://schemas.openxmlformats.org/officeDocument/2006/relationships/hyperlink" Target="https://www.itu.int/md/S19-CL-C-0017/es" TargetMode="External"/><Relationship Id="rId10" Type="http://schemas.openxmlformats.org/officeDocument/2006/relationships/hyperlink" Target="https://www.itu.int/en/wtisd/Pages/res60-252.aspx"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en/council/Documents/basic-texts/RES-200-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A48CA-9F91-4966-B10E-5B2418C7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0A622-D9ED-4ED7-94C0-1D761FE4D66F}">
  <ds:schemaRefs>
    <ds:schemaRef ds:uri="http://schemas.microsoft.com/sharepoint/v3/contenttype/forms"/>
  </ds:schemaRefs>
</ds:datastoreItem>
</file>

<file path=customXml/itemProps3.xml><?xml version="1.0" encoding="utf-8"?>
<ds:datastoreItem xmlns:ds="http://schemas.openxmlformats.org/officeDocument/2006/customXml" ds:itemID="{EEF41C5A-791D-42BA-8DE4-7392AF97C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4</Pages>
  <Words>1540</Words>
  <Characters>8183</Characters>
  <Application>Microsoft Office Word</Application>
  <DocSecurity>4</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9704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Brouard, Ricarda</cp:lastModifiedBy>
  <cp:revision>2</cp:revision>
  <cp:lastPrinted>2006-03-24T09:51:00Z</cp:lastPrinted>
  <dcterms:created xsi:type="dcterms:W3CDTF">2020-05-07T09:18:00Z</dcterms:created>
  <dcterms:modified xsi:type="dcterms:W3CDTF">2020-05-07T09:18:00Z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