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424475" w14:paraId="757C01BC" w14:textId="77777777" w:rsidTr="00464B6C">
        <w:trPr>
          <w:cantSplit/>
        </w:trPr>
        <w:tc>
          <w:tcPr>
            <w:tcW w:w="6911" w:type="dxa"/>
          </w:tcPr>
          <w:p w14:paraId="0FFF3E3D" w14:textId="2ADF0A85" w:rsidR="002A2188" w:rsidRPr="00B0269A" w:rsidRDefault="002A2188" w:rsidP="004F31C6">
            <w:pPr>
              <w:spacing w:before="360" w:after="48" w:line="240" w:lineRule="atLeast"/>
              <w:rPr>
                <w:position w:val="6"/>
              </w:rPr>
            </w:pPr>
            <w:bookmarkStart w:id="0" w:name="dc06"/>
            <w:bookmarkEnd w:id="0"/>
            <w:r w:rsidRPr="00B0269A">
              <w:rPr>
                <w:b/>
                <w:bCs/>
                <w:position w:val="6"/>
                <w:sz w:val="30"/>
                <w:szCs w:val="30"/>
                <w:lang w:val="fr-CH"/>
              </w:rPr>
              <w:t>Council 20</w:t>
            </w:r>
            <w:r w:rsidR="00E64F42" w:rsidRPr="00B0269A">
              <w:rPr>
                <w:b/>
                <w:bCs/>
                <w:position w:val="6"/>
                <w:sz w:val="30"/>
                <w:szCs w:val="30"/>
                <w:lang w:val="fr-CH"/>
              </w:rPr>
              <w:t>20</w:t>
            </w:r>
          </w:p>
        </w:tc>
        <w:tc>
          <w:tcPr>
            <w:tcW w:w="3120" w:type="dxa"/>
          </w:tcPr>
          <w:p w14:paraId="4E0373BD" w14:textId="77777777" w:rsidR="002A2188" w:rsidRPr="00424475" w:rsidRDefault="0042324D" w:rsidP="0042324D">
            <w:pPr>
              <w:spacing w:before="0" w:line="240" w:lineRule="atLeast"/>
            </w:pPr>
            <w:bookmarkStart w:id="1" w:name="ditulogo"/>
            <w:bookmarkEnd w:id="1"/>
            <w:r w:rsidRPr="00424475">
              <w:rPr>
                <w:noProof/>
                <w:lang w:eastAsia="zh-CN"/>
              </w:rPr>
              <w:drawing>
                <wp:inline distT="0" distB="0" distL="0" distR="0" wp14:anchorId="2A8FE147" wp14:editId="6CC21B2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424475" w14:paraId="1CF883A1" w14:textId="77777777" w:rsidTr="00464B6C">
        <w:trPr>
          <w:cantSplit/>
        </w:trPr>
        <w:tc>
          <w:tcPr>
            <w:tcW w:w="6911" w:type="dxa"/>
            <w:tcBorders>
              <w:bottom w:val="single" w:sz="12" w:space="0" w:color="auto"/>
            </w:tcBorders>
          </w:tcPr>
          <w:p w14:paraId="315B6E9A" w14:textId="77777777" w:rsidR="002A2188" w:rsidRPr="00B0269A" w:rsidRDefault="002A2188" w:rsidP="00464B6C">
            <w:pPr>
              <w:spacing w:before="0" w:after="48" w:line="240" w:lineRule="atLeast"/>
              <w:rPr>
                <w:b/>
                <w:smallCaps/>
                <w:szCs w:val="24"/>
              </w:rPr>
            </w:pPr>
          </w:p>
        </w:tc>
        <w:tc>
          <w:tcPr>
            <w:tcW w:w="3120" w:type="dxa"/>
            <w:tcBorders>
              <w:bottom w:val="single" w:sz="12" w:space="0" w:color="auto"/>
            </w:tcBorders>
          </w:tcPr>
          <w:p w14:paraId="1BAED39A" w14:textId="77777777" w:rsidR="002A2188" w:rsidRPr="00424475" w:rsidRDefault="002A2188" w:rsidP="00464B6C">
            <w:pPr>
              <w:spacing w:before="0" w:line="240" w:lineRule="atLeast"/>
              <w:rPr>
                <w:szCs w:val="24"/>
              </w:rPr>
            </w:pPr>
          </w:p>
        </w:tc>
      </w:tr>
      <w:tr w:rsidR="002A2188" w:rsidRPr="00424475" w14:paraId="35AC6D18" w14:textId="77777777" w:rsidTr="00464B6C">
        <w:trPr>
          <w:cantSplit/>
        </w:trPr>
        <w:tc>
          <w:tcPr>
            <w:tcW w:w="6911" w:type="dxa"/>
            <w:tcBorders>
              <w:top w:val="single" w:sz="12" w:space="0" w:color="auto"/>
            </w:tcBorders>
          </w:tcPr>
          <w:p w14:paraId="04DE7250" w14:textId="77777777" w:rsidR="002A2188" w:rsidRPr="00B0269A" w:rsidRDefault="002A2188" w:rsidP="004F1D6C">
            <w:pPr>
              <w:spacing w:before="0" w:line="240" w:lineRule="atLeast"/>
              <w:rPr>
                <w:b/>
                <w:smallCaps/>
                <w:szCs w:val="24"/>
              </w:rPr>
            </w:pPr>
          </w:p>
        </w:tc>
        <w:tc>
          <w:tcPr>
            <w:tcW w:w="3120" w:type="dxa"/>
            <w:tcBorders>
              <w:top w:val="single" w:sz="12" w:space="0" w:color="auto"/>
            </w:tcBorders>
          </w:tcPr>
          <w:p w14:paraId="64D40ABA" w14:textId="77777777" w:rsidR="002A2188" w:rsidRPr="00424475" w:rsidRDefault="002A2188" w:rsidP="004F1D6C">
            <w:pPr>
              <w:spacing w:before="0" w:line="240" w:lineRule="atLeast"/>
              <w:rPr>
                <w:szCs w:val="24"/>
              </w:rPr>
            </w:pPr>
          </w:p>
        </w:tc>
      </w:tr>
      <w:tr w:rsidR="002A2188" w:rsidRPr="00B0269A" w14:paraId="57D9FC81" w14:textId="77777777" w:rsidTr="00464B6C">
        <w:trPr>
          <w:cantSplit/>
          <w:trHeight w:val="23"/>
        </w:trPr>
        <w:tc>
          <w:tcPr>
            <w:tcW w:w="6911" w:type="dxa"/>
            <w:vMerge w:val="restart"/>
          </w:tcPr>
          <w:p w14:paraId="32E1FE4C" w14:textId="57185B31" w:rsidR="002A2188" w:rsidRPr="00B0269A" w:rsidRDefault="00D04E39" w:rsidP="001E44D9">
            <w:pPr>
              <w:tabs>
                <w:tab w:val="left" w:pos="851"/>
              </w:tabs>
              <w:spacing w:before="0" w:line="240" w:lineRule="atLeast"/>
              <w:rPr>
                <w:b/>
              </w:rPr>
            </w:pPr>
            <w:bookmarkStart w:id="2" w:name="dmeeting" w:colFirst="0" w:colLast="0"/>
            <w:bookmarkStart w:id="3" w:name="dnum" w:colFirst="1" w:colLast="1"/>
            <w:r w:rsidRPr="00B0269A">
              <w:rPr>
                <w:b/>
              </w:rPr>
              <w:t xml:space="preserve">Agenda item: PL </w:t>
            </w:r>
            <w:r w:rsidR="0070235E">
              <w:rPr>
                <w:b/>
              </w:rPr>
              <w:t>2.9</w:t>
            </w:r>
          </w:p>
        </w:tc>
        <w:tc>
          <w:tcPr>
            <w:tcW w:w="3120" w:type="dxa"/>
          </w:tcPr>
          <w:p w14:paraId="22E57584" w14:textId="176B055B" w:rsidR="002A2188" w:rsidRPr="00B0269A" w:rsidRDefault="00B0269A" w:rsidP="002F67CC">
            <w:pPr>
              <w:tabs>
                <w:tab w:val="left" w:pos="851"/>
              </w:tabs>
              <w:spacing w:before="0" w:line="240" w:lineRule="atLeast"/>
              <w:rPr>
                <w:b/>
              </w:rPr>
            </w:pPr>
            <w:r w:rsidRPr="00B0269A">
              <w:rPr>
                <w:b/>
              </w:rPr>
              <w:t>Revision 1 to</w:t>
            </w:r>
            <w:r w:rsidRPr="00B0269A">
              <w:rPr>
                <w:b/>
              </w:rPr>
              <w:br/>
            </w:r>
            <w:r w:rsidR="002A2188" w:rsidRPr="00B0269A">
              <w:rPr>
                <w:b/>
              </w:rPr>
              <w:t>Document C</w:t>
            </w:r>
            <w:r w:rsidR="00E64F42" w:rsidRPr="00B0269A">
              <w:rPr>
                <w:b/>
              </w:rPr>
              <w:t>20</w:t>
            </w:r>
            <w:r w:rsidR="002A2188" w:rsidRPr="00B0269A">
              <w:rPr>
                <w:b/>
              </w:rPr>
              <w:t>/</w:t>
            </w:r>
            <w:r>
              <w:rPr>
                <w:b/>
              </w:rPr>
              <w:t>5</w:t>
            </w:r>
            <w:r w:rsidR="002A2188" w:rsidRPr="00B0269A">
              <w:rPr>
                <w:b/>
              </w:rPr>
              <w:t>-E</w:t>
            </w:r>
          </w:p>
        </w:tc>
      </w:tr>
      <w:tr w:rsidR="002A2188" w:rsidRPr="00424475" w14:paraId="149B69F4" w14:textId="77777777" w:rsidTr="00464B6C">
        <w:trPr>
          <w:cantSplit/>
          <w:trHeight w:val="23"/>
        </w:trPr>
        <w:tc>
          <w:tcPr>
            <w:tcW w:w="6911" w:type="dxa"/>
            <w:vMerge/>
          </w:tcPr>
          <w:p w14:paraId="60B8B980" w14:textId="77777777" w:rsidR="002A2188" w:rsidRPr="00B0269A" w:rsidRDefault="002A2188" w:rsidP="00464B6C">
            <w:pPr>
              <w:tabs>
                <w:tab w:val="left" w:pos="851"/>
              </w:tabs>
              <w:spacing w:line="240" w:lineRule="atLeast"/>
              <w:rPr>
                <w:b/>
              </w:rPr>
            </w:pPr>
            <w:bookmarkStart w:id="4" w:name="ddate" w:colFirst="1" w:colLast="1"/>
            <w:bookmarkEnd w:id="2"/>
            <w:bookmarkEnd w:id="3"/>
          </w:p>
        </w:tc>
        <w:tc>
          <w:tcPr>
            <w:tcW w:w="3120" w:type="dxa"/>
          </w:tcPr>
          <w:p w14:paraId="29B15F22" w14:textId="3538EFBA" w:rsidR="002A2188" w:rsidRPr="00424475" w:rsidRDefault="00B0269A" w:rsidP="002F67CC">
            <w:pPr>
              <w:tabs>
                <w:tab w:val="left" w:pos="993"/>
              </w:tabs>
              <w:spacing w:before="0"/>
              <w:rPr>
                <w:b/>
              </w:rPr>
            </w:pPr>
            <w:r>
              <w:rPr>
                <w:b/>
              </w:rPr>
              <w:t>5</w:t>
            </w:r>
            <w:r w:rsidR="002F67CC" w:rsidRPr="00424475">
              <w:rPr>
                <w:b/>
              </w:rPr>
              <w:t xml:space="preserve"> October </w:t>
            </w:r>
            <w:r w:rsidR="002A2188" w:rsidRPr="00424475">
              <w:rPr>
                <w:b/>
              </w:rPr>
              <w:t>20</w:t>
            </w:r>
            <w:r w:rsidR="00E64F42" w:rsidRPr="00424475">
              <w:rPr>
                <w:b/>
              </w:rPr>
              <w:t>20</w:t>
            </w:r>
          </w:p>
        </w:tc>
      </w:tr>
      <w:tr w:rsidR="002A2188" w:rsidRPr="00424475" w14:paraId="2570CF25" w14:textId="77777777" w:rsidTr="00464B6C">
        <w:trPr>
          <w:cantSplit/>
          <w:trHeight w:val="23"/>
        </w:trPr>
        <w:tc>
          <w:tcPr>
            <w:tcW w:w="6911" w:type="dxa"/>
            <w:vMerge/>
          </w:tcPr>
          <w:p w14:paraId="293C7DE0" w14:textId="77777777" w:rsidR="002A2188" w:rsidRPr="00424475" w:rsidRDefault="002A2188" w:rsidP="00464B6C">
            <w:pPr>
              <w:tabs>
                <w:tab w:val="left" w:pos="851"/>
              </w:tabs>
              <w:spacing w:line="240" w:lineRule="atLeast"/>
              <w:rPr>
                <w:b/>
              </w:rPr>
            </w:pPr>
            <w:bookmarkStart w:id="5" w:name="dorlang" w:colFirst="1" w:colLast="1"/>
            <w:bookmarkEnd w:id="4"/>
          </w:p>
        </w:tc>
        <w:tc>
          <w:tcPr>
            <w:tcW w:w="3120" w:type="dxa"/>
          </w:tcPr>
          <w:p w14:paraId="10B5B1C0" w14:textId="77777777" w:rsidR="002A2188" w:rsidRPr="00424475" w:rsidRDefault="002A2188" w:rsidP="00464B6C">
            <w:pPr>
              <w:tabs>
                <w:tab w:val="left" w:pos="993"/>
              </w:tabs>
              <w:spacing w:before="0"/>
              <w:rPr>
                <w:b/>
              </w:rPr>
            </w:pPr>
            <w:r w:rsidRPr="00424475">
              <w:rPr>
                <w:b/>
              </w:rPr>
              <w:t>Original: English</w:t>
            </w:r>
          </w:p>
        </w:tc>
      </w:tr>
      <w:tr w:rsidR="002A2188" w:rsidRPr="00424475" w14:paraId="47BA3B67" w14:textId="77777777" w:rsidTr="00464B6C">
        <w:trPr>
          <w:cantSplit/>
        </w:trPr>
        <w:tc>
          <w:tcPr>
            <w:tcW w:w="10031" w:type="dxa"/>
            <w:gridSpan w:val="2"/>
          </w:tcPr>
          <w:p w14:paraId="73C78159" w14:textId="77777777" w:rsidR="002A2188" w:rsidRPr="00424475" w:rsidRDefault="00D04E39" w:rsidP="00464B6C">
            <w:pPr>
              <w:pStyle w:val="Source"/>
            </w:pPr>
            <w:bookmarkStart w:id="6" w:name="dsource" w:colFirst="0" w:colLast="0"/>
            <w:bookmarkEnd w:id="5"/>
            <w:r w:rsidRPr="00424475">
              <w:t>Report by the Secretary-General</w:t>
            </w:r>
          </w:p>
        </w:tc>
      </w:tr>
      <w:tr w:rsidR="002A2188" w:rsidRPr="00424475" w14:paraId="7A2B96F5" w14:textId="77777777" w:rsidTr="00464B6C">
        <w:trPr>
          <w:cantSplit/>
        </w:trPr>
        <w:tc>
          <w:tcPr>
            <w:tcW w:w="10031" w:type="dxa"/>
            <w:gridSpan w:val="2"/>
          </w:tcPr>
          <w:p w14:paraId="4E85B2DD" w14:textId="77777777" w:rsidR="002A2188" w:rsidRPr="00424475" w:rsidRDefault="00BD054C" w:rsidP="00F07C9D">
            <w:pPr>
              <w:pStyle w:val="Title1"/>
            </w:pPr>
            <w:bookmarkStart w:id="7" w:name="_Hlk52798492"/>
            <w:bookmarkStart w:id="8" w:name="dtitle1" w:colFirst="0" w:colLast="0"/>
            <w:bookmarkEnd w:id="6"/>
            <w:r w:rsidRPr="00424475">
              <w:t xml:space="preserve">PREPARATIONS FOR </w:t>
            </w:r>
            <w:r w:rsidR="00C27445" w:rsidRPr="00424475">
              <w:t>the World Telecommunication/ICT Policy Forum</w:t>
            </w:r>
            <w:r w:rsidR="00C27445" w:rsidRPr="00424475">
              <w:br/>
              <w:t>(</w:t>
            </w:r>
            <w:r w:rsidR="00F07C9D" w:rsidRPr="00424475">
              <w:t>WTPF-21</w:t>
            </w:r>
            <w:r w:rsidR="00C27445" w:rsidRPr="00424475">
              <w:t>)</w:t>
            </w:r>
            <w:bookmarkEnd w:id="7"/>
          </w:p>
        </w:tc>
      </w:tr>
      <w:bookmarkEnd w:id="8"/>
    </w:tbl>
    <w:p w14:paraId="754B2A90" w14:textId="77777777" w:rsidR="002A2188" w:rsidRPr="00424475"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424475" w14:paraId="18F6EEC5"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5FACD65D" w14:textId="77777777" w:rsidR="002A2188" w:rsidRPr="00424475" w:rsidRDefault="002A2188" w:rsidP="00860A1A">
            <w:pPr>
              <w:pStyle w:val="Headingb"/>
              <w:spacing w:before="120" w:after="120"/>
            </w:pPr>
            <w:r w:rsidRPr="00424475">
              <w:t>Summary</w:t>
            </w:r>
          </w:p>
          <w:p w14:paraId="04A897F6" w14:textId="77777777" w:rsidR="002A2188" w:rsidRPr="00E6098C" w:rsidRDefault="000D67F1" w:rsidP="00E6098C">
            <w:pPr>
              <w:spacing w:after="120"/>
              <w:jc w:val="both"/>
              <w:rPr>
                <w:rFonts w:asciiTheme="minorHAnsi" w:hAnsiTheme="minorHAnsi" w:cstheme="minorHAnsi"/>
                <w:szCs w:val="24"/>
              </w:rPr>
            </w:pPr>
            <w:r w:rsidRPr="00E6098C">
              <w:rPr>
                <w:rFonts w:asciiTheme="minorHAnsi" w:hAnsiTheme="minorHAnsi" w:cstheme="minorHAnsi"/>
                <w:szCs w:val="24"/>
                <w:lang w:eastAsia="zh-CN"/>
              </w:rPr>
              <w:t xml:space="preserve">Resolution 2 (Rev. Dubai, 2018) </w:t>
            </w:r>
            <w:r w:rsidRPr="00E6098C">
              <w:rPr>
                <w:rFonts w:asciiTheme="minorHAnsi" w:hAnsiTheme="minorHAnsi" w:cstheme="minorHAnsi"/>
                <w:i/>
                <w:iCs/>
                <w:szCs w:val="24"/>
                <w:lang w:eastAsia="zh-CN"/>
              </w:rPr>
              <w:t xml:space="preserve">resolves </w:t>
            </w:r>
            <w:r w:rsidR="000166A2" w:rsidRPr="00E6098C">
              <w:rPr>
                <w:rFonts w:asciiTheme="minorHAnsi" w:hAnsiTheme="minorHAnsi" w:cstheme="minorHAnsi"/>
                <w:szCs w:val="24"/>
                <w:lang w:eastAsia="zh-CN"/>
              </w:rPr>
              <w:t>to hold WTPF preferably back-</w:t>
            </w:r>
            <w:r w:rsidRPr="00E6098C">
              <w:rPr>
                <w:rFonts w:asciiTheme="minorHAnsi" w:hAnsiTheme="minorHAnsi" w:cstheme="minorHAnsi"/>
                <w:szCs w:val="24"/>
                <w:lang w:eastAsia="zh-CN"/>
              </w:rPr>
              <w:t>to</w:t>
            </w:r>
            <w:r w:rsidR="000166A2" w:rsidRPr="00E6098C">
              <w:rPr>
                <w:rFonts w:asciiTheme="minorHAnsi" w:hAnsiTheme="minorHAnsi" w:cstheme="minorHAnsi"/>
                <w:szCs w:val="24"/>
                <w:lang w:eastAsia="zh-CN"/>
              </w:rPr>
              <w:t>-</w:t>
            </w:r>
            <w:r w:rsidRPr="00E6098C">
              <w:rPr>
                <w:rFonts w:asciiTheme="minorHAnsi" w:hAnsiTheme="minorHAnsi" w:cstheme="minorHAnsi"/>
                <w:szCs w:val="24"/>
                <w:lang w:eastAsia="zh-CN"/>
              </w:rPr>
              <w:t xml:space="preserve">back with the WSIS Forum 2021, taking account of the need to ensure adequate preparation by Member States. </w:t>
            </w:r>
            <w:r w:rsidR="00290277" w:rsidRPr="00E6098C">
              <w:rPr>
                <w:rFonts w:asciiTheme="minorHAnsi" w:hAnsiTheme="minorHAnsi" w:cstheme="minorHAnsi"/>
                <w:szCs w:val="24"/>
                <w:lang w:eastAsia="zh-CN"/>
              </w:rPr>
              <w:t xml:space="preserve">This document provides </w:t>
            </w:r>
            <w:r w:rsidR="00E64F42" w:rsidRPr="00E6098C">
              <w:rPr>
                <w:rFonts w:asciiTheme="minorHAnsi" w:hAnsiTheme="minorHAnsi" w:cstheme="minorHAnsi"/>
                <w:szCs w:val="24"/>
                <w:lang w:eastAsia="zh-CN"/>
              </w:rPr>
              <w:t xml:space="preserve">an update on the current status of the preparatory process for </w:t>
            </w:r>
            <w:r w:rsidR="00290277" w:rsidRPr="00E6098C">
              <w:rPr>
                <w:rFonts w:asciiTheme="minorHAnsi" w:hAnsiTheme="minorHAnsi" w:cstheme="minorHAnsi"/>
                <w:szCs w:val="24"/>
                <w:lang w:eastAsia="zh-CN"/>
              </w:rPr>
              <w:t>WTPF</w:t>
            </w:r>
            <w:r w:rsidR="00E64F42" w:rsidRPr="00E6098C">
              <w:rPr>
                <w:rFonts w:asciiTheme="minorHAnsi" w:hAnsiTheme="minorHAnsi" w:cstheme="minorHAnsi"/>
                <w:szCs w:val="24"/>
                <w:lang w:eastAsia="zh-CN"/>
              </w:rPr>
              <w:t>-21</w:t>
            </w:r>
            <w:r w:rsidR="008B17D3" w:rsidRPr="00E6098C">
              <w:rPr>
                <w:rFonts w:asciiTheme="minorHAnsi" w:hAnsiTheme="minorHAnsi" w:cstheme="minorHAnsi"/>
                <w:szCs w:val="24"/>
                <w:lang w:eastAsia="zh-CN"/>
              </w:rPr>
              <w:t>.</w:t>
            </w:r>
            <w:r w:rsidR="00290277" w:rsidRPr="00E6098C">
              <w:rPr>
                <w:rFonts w:asciiTheme="minorHAnsi" w:hAnsiTheme="minorHAnsi" w:cstheme="minorHAnsi"/>
                <w:szCs w:val="24"/>
                <w:lang w:eastAsia="zh-CN"/>
              </w:rPr>
              <w:t xml:space="preserve"> </w:t>
            </w:r>
          </w:p>
          <w:p w14:paraId="52DA7A9A" w14:textId="77777777" w:rsidR="002A2188" w:rsidRPr="00424475" w:rsidRDefault="002A2188" w:rsidP="00E6098C">
            <w:pPr>
              <w:pStyle w:val="Headingb"/>
              <w:spacing w:before="120" w:after="120"/>
              <w:jc w:val="both"/>
            </w:pPr>
            <w:r w:rsidRPr="00424475">
              <w:t>Action required</w:t>
            </w:r>
          </w:p>
          <w:p w14:paraId="229E55AA" w14:textId="5C6F468F" w:rsidR="00194764" w:rsidRPr="00424475" w:rsidRDefault="000166A2" w:rsidP="00E6098C">
            <w:pPr>
              <w:keepNext/>
              <w:keepLines/>
              <w:spacing w:before="160"/>
              <w:jc w:val="both"/>
              <w:rPr>
                <w:rFonts w:cstheme="minorHAnsi"/>
                <w:lang w:val="en-US"/>
              </w:rPr>
            </w:pPr>
            <w:r w:rsidRPr="00424475">
              <w:rPr>
                <w:rFonts w:cs="Calibri"/>
                <w:szCs w:val="24"/>
                <w:lang w:eastAsia="zh-CN"/>
              </w:rPr>
              <w:t>T</w:t>
            </w:r>
            <w:r w:rsidR="00A32200" w:rsidRPr="00424475">
              <w:rPr>
                <w:rFonts w:cs="Calibri"/>
                <w:szCs w:val="24"/>
                <w:lang w:eastAsia="zh-CN"/>
              </w:rPr>
              <w:t>he Council</w:t>
            </w:r>
            <w:r w:rsidR="00194764" w:rsidRPr="00424475">
              <w:rPr>
                <w:rFonts w:cs="Calibri"/>
                <w:szCs w:val="24"/>
                <w:lang w:eastAsia="zh-CN"/>
              </w:rPr>
              <w:t xml:space="preserve"> is invited to </w:t>
            </w:r>
            <w:r w:rsidR="00E64F42" w:rsidRPr="00424475">
              <w:rPr>
                <w:rFonts w:cs="Calibri"/>
                <w:b/>
                <w:bCs/>
                <w:szCs w:val="24"/>
                <w:lang w:eastAsia="zh-CN"/>
              </w:rPr>
              <w:t>note</w:t>
            </w:r>
            <w:r w:rsidR="00E64F42" w:rsidRPr="00424475">
              <w:rPr>
                <w:rFonts w:cs="Calibri"/>
                <w:szCs w:val="24"/>
                <w:lang w:eastAsia="zh-CN"/>
              </w:rPr>
              <w:t xml:space="preserve"> the </w:t>
            </w:r>
            <w:r w:rsidR="00F578B0" w:rsidRPr="00424475">
              <w:rPr>
                <w:rFonts w:cs="Calibri"/>
                <w:szCs w:val="24"/>
                <w:lang w:eastAsia="zh-CN"/>
              </w:rPr>
              <w:t>R</w:t>
            </w:r>
            <w:r w:rsidR="00E64F42" w:rsidRPr="00424475">
              <w:rPr>
                <w:rFonts w:cs="Calibri"/>
                <w:szCs w:val="24"/>
                <w:lang w:eastAsia="zh-CN"/>
              </w:rPr>
              <w:t>eport</w:t>
            </w:r>
            <w:r w:rsidR="00194764" w:rsidRPr="00424475">
              <w:rPr>
                <w:rFonts w:cs="Calibri"/>
                <w:szCs w:val="24"/>
                <w:lang w:eastAsia="zh-CN"/>
              </w:rPr>
              <w:t xml:space="preserve"> and to </w:t>
            </w:r>
            <w:r w:rsidR="00194764" w:rsidRPr="0070235E">
              <w:rPr>
                <w:rFonts w:cs="Calibri"/>
                <w:b/>
                <w:bCs/>
                <w:szCs w:val="24"/>
                <w:lang w:eastAsia="zh-CN"/>
              </w:rPr>
              <w:t>provide further guidance</w:t>
            </w:r>
            <w:r w:rsidR="00194764" w:rsidRPr="00424475">
              <w:rPr>
                <w:rFonts w:cs="Calibri"/>
                <w:szCs w:val="24"/>
                <w:lang w:eastAsia="zh-CN"/>
              </w:rPr>
              <w:t xml:space="preserve"> </w:t>
            </w:r>
            <w:r w:rsidR="00B4777D" w:rsidRPr="00424475">
              <w:rPr>
                <w:rFonts w:cstheme="minorHAnsi"/>
                <w:lang w:val="en-US"/>
              </w:rPr>
              <w:t>regarding</w:t>
            </w:r>
            <w:r w:rsidR="00194764" w:rsidRPr="00424475">
              <w:rPr>
                <w:rFonts w:cstheme="minorHAnsi"/>
                <w:lang w:val="en-US"/>
              </w:rPr>
              <w:t xml:space="preserve"> (a) the </w:t>
            </w:r>
            <w:r w:rsidR="00B4777D" w:rsidRPr="00424475">
              <w:rPr>
                <w:rFonts w:cstheme="minorHAnsi"/>
                <w:lang w:val="en-US"/>
              </w:rPr>
              <w:t>confirmation on rescheduling</w:t>
            </w:r>
            <w:r w:rsidR="00194764" w:rsidRPr="00424475">
              <w:rPr>
                <w:rFonts w:cstheme="minorHAnsi"/>
                <w:lang w:val="en-US"/>
              </w:rPr>
              <w:t xml:space="preserve"> WTPF-21 to 2022</w:t>
            </w:r>
            <w:r w:rsidR="00B4777D" w:rsidRPr="00424475">
              <w:rPr>
                <w:rFonts w:cstheme="minorHAnsi"/>
                <w:lang w:val="en-US"/>
              </w:rPr>
              <w:t>, and</w:t>
            </w:r>
            <w:r w:rsidR="00194764" w:rsidRPr="00424475">
              <w:rPr>
                <w:rFonts w:cstheme="minorHAnsi"/>
                <w:lang w:val="en-US"/>
              </w:rPr>
              <w:t xml:space="preserve"> (b) the procedure and schedule for the preparatory process. </w:t>
            </w:r>
          </w:p>
          <w:p w14:paraId="2573CEC4" w14:textId="77777777" w:rsidR="002A2188" w:rsidRPr="00424475" w:rsidRDefault="002A2188" w:rsidP="00860A1A">
            <w:pPr>
              <w:pStyle w:val="Table"/>
              <w:keepNext w:val="0"/>
              <w:spacing w:before="120"/>
              <w:rPr>
                <w:rFonts w:ascii="Calibri" w:hAnsi="Calibri"/>
                <w:caps w:val="0"/>
                <w:sz w:val="22"/>
              </w:rPr>
            </w:pPr>
            <w:r w:rsidRPr="00424475">
              <w:rPr>
                <w:rFonts w:ascii="Calibri" w:hAnsi="Calibri"/>
                <w:caps w:val="0"/>
                <w:sz w:val="22"/>
              </w:rPr>
              <w:t>____________</w:t>
            </w:r>
          </w:p>
          <w:p w14:paraId="66CFFDBB" w14:textId="77777777" w:rsidR="002A2188" w:rsidRPr="00424475" w:rsidRDefault="002A2188" w:rsidP="00860A1A">
            <w:pPr>
              <w:pStyle w:val="Headingb"/>
              <w:spacing w:before="120" w:after="120"/>
            </w:pPr>
            <w:r w:rsidRPr="00424475">
              <w:t>References</w:t>
            </w:r>
          </w:p>
          <w:p w14:paraId="5445E88B" w14:textId="77777777" w:rsidR="002A2188" w:rsidRPr="00424475" w:rsidRDefault="00CF454E" w:rsidP="0080405A">
            <w:pPr>
              <w:spacing w:after="120"/>
              <w:rPr>
                <w:i/>
                <w:iCs/>
              </w:rPr>
            </w:pPr>
            <w:bookmarkStart w:id="9" w:name="_Hlk33779898"/>
            <w:r w:rsidRPr="00424475">
              <w:t>Doc</w:t>
            </w:r>
            <w:r w:rsidR="001E44D9" w:rsidRPr="00424475">
              <w:t>ument</w:t>
            </w:r>
            <w:r w:rsidRPr="00424475">
              <w:t xml:space="preserve"> </w:t>
            </w:r>
            <w:hyperlink r:id="rId12" w:history="1">
              <w:r w:rsidRPr="00424475">
                <w:rPr>
                  <w:rStyle w:val="Hyperlink"/>
                </w:rPr>
                <w:t>C13/64(Rev1)</w:t>
              </w:r>
            </w:hyperlink>
            <w:r w:rsidRPr="00424475">
              <w:t>;</w:t>
            </w:r>
            <w:r w:rsidRPr="00424475">
              <w:rPr>
                <w:i/>
                <w:iCs/>
              </w:rPr>
              <w:t xml:space="preserve"> </w:t>
            </w:r>
            <w:hyperlink r:id="rId13" w:history="1">
              <w:r w:rsidRPr="00424475">
                <w:rPr>
                  <w:rStyle w:val="Hyperlink"/>
                  <w:rFonts w:asciiTheme="minorHAnsi" w:hAnsiTheme="minorHAnsi" w:cstheme="minorHAnsi"/>
                  <w:szCs w:val="24"/>
                </w:rPr>
                <w:t>Resolution 2 (Rev. Dubai, 2018)</w:t>
              </w:r>
            </w:hyperlink>
            <w:r w:rsidR="00133750" w:rsidRPr="00424475">
              <w:rPr>
                <w:rStyle w:val="Hyperlink"/>
                <w:rFonts w:asciiTheme="minorHAnsi" w:hAnsiTheme="minorHAnsi" w:cstheme="minorHAnsi"/>
                <w:szCs w:val="24"/>
                <w:u w:val="none"/>
              </w:rPr>
              <w:t xml:space="preserve">; </w:t>
            </w:r>
            <w:hyperlink r:id="rId14" w:history="1">
              <w:r w:rsidR="00C27445" w:rsidRPr="00424475">
                <w:rPr>
                  <w:rStyle w:val="Hyperlink"/>
                  <w:rFonts w:asciiTheme="minorHAnsi" w:hAnsiTheme="minorHAnsi" w:cstheme="minorHAnsi"/>
                  <w:szCs w:val="24"/>
                </w:rPr>
                <w:t>Council Decision</w:t>
              </w:r>
              <w:r w:rsidR="00E64F42" w:rsidRPr="00424475">
                <w:rPr>
                  <w:rStyle w:val="Hyperlink"/>
                  <w:rFonts w:asciiTheme="minorHAnsi" w:hAnsiTheme="minorHAnsi" w:cstheme="minorHAnsi"/>
                  <w:szCs w:val="24"/>
                </w:rPr>
                <w:t xml:space="preserve"> 611</w:t>
              </w:r>
            </w:hyperlink>
            <w:r w:rsidR="00C27445" w:rsidRPr="00424475">
              <w:rPr>
                <w:rStyle w:val="Hyperlink"/>
                <w:rFonts w:asciiTheme="minorHAnsi" w:hAnsiTheme="minorHAnsi" w:cstheme="minorHAnsi"/>
                <w:szCs w:val="24"/>
                <w:u w:val="none"/>
              </w:rPr>
              <w:t>;</w:t>
            </w:r>
            <w:r w:rsidR="00133750" w:rsidRPr="00424475">
              <w:rPr>
                <w:rStyle w:val="Hyperlink"/>
                <w:rFonts w:asciiTheme="minorHAnsi" w:hAnsiTheme="minorHAnsi" w:cstheme="minorHAnsi"/>
                <w:szCs w:val="24"/>
                <w:u w:val="none"/>
              </w:rPr>
              <w:t xml:space="preserve"> </w:t>
            </w:r>
            <w:hyperlink r:id="rId15" w:history="1">
              <w:r w:rsidR="00133750" w:rsidRPr="00424475">
                <w:rPr>
                  <w:rStyle w:val="Hyperlink"/>
                  <w:rFonts w:asciiTheme="minorHAnsi" w:hAnsiTheme="minorHAnsi" w:cstheme="minorHAnsi"/>
                  <w:szCs w:val="24"/>
                </w:rPr>
                <w:t>C19/119</w:t>
              </w:r>
              <w:bookmarkEnd w:id="9"/>
            </w:hyperlink>
            <w:r w:rsidR="002F67CC" w:rsidRPr="00B0269A">
              <w:rPr>
                <w:rStyle w:val="Hyperlink"/>
                <w:rFonts w:asciiTheme="minorHAnsi" w:hAnsiTheme="minorHAnsi" w:cstheme="minorHAnsi"/>
                <w:szCs w:val="24"/>
                <w:u w:val="none"/>
              </w:rPr>
              <w:t xml:space="preserve">; </w:t>
            </w:r>
            <w:hyperlink r:id="rId16" w:history="1">
              <w:r w:rsidR="002F67CC" w:rsidRPr="00424475">
                <w:rPr>
                  <w:rStyle w:val="Hyperlink"/>
                  <w:rFonts w:cstheme="minorHAnsi"/>
                  <w:lang w:eastAsia="en-GB"/>
                </w:rPr>
                <w:t>C</w:t>
              </w:r>
              <w:r w:rsidR="002F67CC" w:rsidRPr="00424475">
                <w:rPr>
                  <w:rStyle w:val="Hyperlink"/>
                </w:rPr>
                <w:t>20/</w:t>
              </w:r>
              <w:r w:rsidR="002F67CC" w:rsidRPr="00424475">
                <w:rPr>
                  <w:rStyle w:val="Hyperlink"/>
                  <w:rFonts w:cstheme="minorHAnsi"/>
                  <w:lang w:eastAsia="en-GB"/>
                </w:rPr>
                <w:t>5</w:t>
              </w:r>
            </w:hyperlink>
          </w:p>
        </w:tc>
      </w:tr>
    </w:tbl>
    <w:p w14:paraId="5432BFFA" w14:textId="77777777" w:rsidR="007D5334" w:rsidRPr="00424475" w:rsidRDefault="007D5334" w:rsidP="00860A1A">
      <w:pPr>
        <w:tabs>
          <w:tab w:val="clear" w:pos="567"/>
          <w:tab w:val="clear" w:pos="1134"/>
          <w:tab w:val="clear" w:pos="1701"/>
          <w:tab w:val="clear" w:pos="2268"/>
          <w:tab w:val="clear" w:pos="2835"/>
        </w:tabs>
        <w:snapToGrid w:val="0"/>
        <w:spacing w:after="120"/>
        <w:jc w:val="both"/>
        <w:rPr>
          <w:rFonts w:cs="Calibri"/>
          <w:lang w:eastAsia="zh-CN"/>
        </w:rPr>
      </w:pPr>
      <w:bookmarkStart w:id="10" w:name="dstart"/>
      <w:bookmarkStart w:id="11" w:name="dbreak"/>
      <w:bookmarkEnd w:id="10"/>
      <w:bookmarkEnd w:id="11"/>
    </w:p>
    <w:p w14:paraId="39FBAD71" w14:textId="77777777" w:rsidR="00E64F42" w:rsidRPr="00424475" w:rsidRDefault="007D5334">
      <w:pPr>
        <w:jc w:val="both"/>
        <w:rPr>
          <w:rFonts w:cstheme="minorHAnsi"/>
        </w:rPr>
      </w:pPr>
      <w:r w:rsidRPr="00424475">
        <w:rPr>
          <w:rFonts w:cstheme="minorHAnsi"/>
        </w:rPr>
        <w:t>1</w:t>
      </w:r>
      <w:r w:rsidR="00E64F42" w:rsidRPr="00424475">
        <w:rPr>
          <w:rFonts w:cstheme="minorHAnsi"/>
        </w:rPr>
        <w:t>.</w:t>
      </w:r>
      <w:r w:rsidR="00E64F42" w:rsidRPr="00424475">
        <w:rPr>
          <w:rFonts w:cstheme="minorHAnsi"/>
        </w:rPr>
        <w:tab/>
        <w:t xml:space="preserve">In accordance with Resolution 2 (Rev. Dubai 2018), by </w:t>
      </w:r>
      <w:hyperlink r:id="rId17" w:history="1">
        <w:r w:rsidR="00E64F42" w:rsidRPr="00424475">
          <w:rPr>
            <w:rStyle w:val="Hyperlink"/>
            <w:rFonts w:cstheme="minorHAnsi"/>
          </w:rPr>
          <w:t>Decision 611 (Council 2019)</w:t>
        </w:r>
      </w:hyperlink>
      <w:r w:rsidR="00E64F42" w:rsidRPr="00424475">
        <w:rPr>
          <w:rFonts w:cstheme="minorHAnsi"/>
        </w:rPr>
        <w:t xml:space="preserve">, the 2019 session of ITU Council decided </w:t>
      </w:r>
      <w:r w:rsidR="00E64F42" w:rsidRPr="00424475">
        <w:rPr>
          <w:rFonts w:asciiTheme="minorHAnsi" w:hAnsiTheme="minorHAnsi" w:cstheme="minorHAnsi"/>
        </w:rPr>
        <w:t>to convene the sixth WTPF in Geneva, Switzerland, for a duration of three days, preferably</w:t>
      </w:r>
      <w:r w:rsidR="00E64F42" w:rsidRPr="00424475">
        <w:rPr>
          <w:rFonts w:asciiTheme="minorHAnsi" w:hAnsiTheme="minorHAnsi" w:cstheme="minorHAnsi"/>
          <w:b/>
        </w:rPr>
        <w:t xml:space="preserve"> </w:t>
      </w:r>
      <w:r w:rsidR="00E64F42" w:rsidRPr="00424475">
        <w:rPr>
          <w:rFonts w:asciiTheme="minorHAnsi" w:hAnsiTheme="minorHAnsi" w:cstheme="minorHAnsi"/>
        </w:rPr>
        <w:t>back to back with the WSIS Forum 2021 (WTPF-21)</w:t>
      </w:r>
      <w:r w:rsidR="00E64F42" w:rsidRPr="00424475">
        <w:rPr>
          <w:rFonts w:cstheme="minorHAnsi"/>
        </w:rPr>
        <w:t xml:space="preserve">. </w:t>
      </w:r>
      <w:r w:rsidR="00ED023A" w:rsidRPr="00424475">
        <w:rPr>
          <w:rFonts w:cstheme="minorHAnsi"/>
        </w:rPr>
        <w:t>I</w:t>
      </w:r>
      <w:r w:rsidR="00ED023A" w:rsidRPr="00424475">
        <w:rPr>
          <w:rFonts w:cstheme="minorHAnsi"/>
          <w:szCs w:val="24"/>
        </w:rPr>
        <w:t xml:space="preserve">t was further agreed at this 2019 Council session that the </w:t>
      </w:r>
      <w:r w:rsidR="00ED023A" w:rsidRPr="00424475">
        <w:rPr>
          <w:lang w:val="en-CA"/>
        </w:rPr>
        <w:t xml:space="preserve">approach taken </w:t>
      </w:r>
      <w:r w:rsidR="001913CF" w:rsidRPr="00424475">
        <w:rPr>
          <w:lang w:val="en-CA"/>
        </w:rPr>
        <w:t xml:space="preserve">for WTPF-13 would be replicated for WTPF-21, </w:t>
      </w:r>
      <w:r w:rsidR="00ED023A" w:rsidRPr="00424475">
        <w:rPr>
          <w:lang w:val="en-CA"/>
        </w:rPr>
        <w:t xml:space="preserve">namely </w:t>
      </w:r>
      <w:r w:rsidR="001913CF" w:rsidRPr="00424475">
        <w:rPr>
          <w:lang w:val="en-CA"/>
        </w:rPr>
        <w:t xml:space="preserve">by having the WSIS Forum 2021 and WTPF-21 </w:t>
      </w:r>
      <w:r w:rsidR="00ED023A" w:rsidRPr="00424475">
        <w:rPr>
          <w:lang w:val="en-CA"/>
        </w:rPr>
        <w:t>overlap possibly by two days so as to limit additional costs and make the most of the presence of high-level participants.</w:t>
      </w:r>
      <w:r w:rsidR="00E64F42" w:rsidRPr="00424475">
        <w:rPr>
          <w:rFonts w:cstheme="minorHAnsi"/>
        </w:rPr>
        <w:t xml:space="preserve"> </w:t>
      </w:r>
    </w:p>
    <w:p w14:paraId="073996CE" w14:textId="77777777" w:rsidR="00E64F42" w:rsidRPr="00424475" w:rsidRDefault="00B4777D" w:rsidP="00E64F42">
      <w:pPr>
        <w:spacing w:before="160"/>
        <w:jc w:val="both"/>
        <w:rPr>
          <w:rFonts w:cstheme="minorHAnsi"/>
        </w:rPr>
      </w:pPr>
      <w:r w:rsidRPr="00424475">
        <w:rPr>
          <w:rFonts w:cstheme="minorHAnsi"/>
        </w:rPr>
        <w:t>2</w:t>
      </w:r>
      <w:r w:rsidR="00E64F42" w:rsidRPr="00424475">
        <w:rPr>
          <w:rFonts w:cstheme="minorHAnsi"/>
        </w:rPr>
        <w:t>.</w:t>
      </w:r>
      <w:r w:rsidR="00E64F42" w:rsidRPr="00424475">
        <w:rPr>
          <w:rFonts w:cstheme="minorHAnsi"/>
        </w:rPr>
        <w:tab/>
        <w:t xml:space="preserve">By </w:t>
      </w:r>
      <w:hyperlink r:id="rId18" w:history="1">
        <w:r w:rsidR="00E64F42" w:rsidRPr="00424475">
          <w:rPr>
            <w:rStyle w:val="Hyperlink"/>
            <w:rFonts w:cstheme="minorHAnsi"/>
          </w:rPr>
          <w:t>Decision 611</w:t>
        </w:r>
      </w:hyperlink>
      <w:r w:rsidR="00E64F42" w:rsidRPr="00424475">
        <w:rPr>
          <w:rStyle w:val="Hyperlink"/>
          <w:rFonts w:cstheme="minorHAnsi"/>
        </w:rPr>
        <w:t xml:space="preserve"> (Council 2019)</w:t>
      </w:r>
      <w:r w:rsidR="00E64F42" w:rsidRPr="00424475">
        <w:rPr>
          <w:rFonts w:cstheme="minorHAnsi"/>
        </w:rPr>
        <w:t>, ITU Council decided that the theme for WTPF-21 is as follows:</w:t>
      </w:r>
    </w:p>
    <w:p w14:paraId="475B0CA4" w14:textId="77777777" w:rsidR="00E64F42" w:rsidRPr="00424475" w:rsidRDefault="00E64F42" w:rsidP="00E64F42">
      <w:pPr>
        <w:spacing w:before="160"/>
        <w:jc w:val="both"/>
        <w:rPr>
          <w:rFonts w:cstheme="minorHAnsi"/>
          <w:bCs/>
          <w:i/>
        </w:rPr>
      </w:pPr>
      <w:r w:rsidRPr="00424475">
        <w:rPr>
          <w:rFonts w:cstheme="minorHAnsi"/>
        </w:rPr>
        <w:t>“</w:t>
      </w:r>
      <w:r w:rsidRPr="00424475">
        <w:rPr>
          <w:rFonts w:cstheme="minorHAnsi"/>
          <w:i/>
        </w:rPr>
        <w:t>P</w:t>
      </w:r>
      <w:r w:rsidRPr="00424475">
        <w:rPr>
          <w:rFonts w:cstheme="minorHAnsi"/>
          <w:bCs/>
          <w:i/>
        </w:rPr>
        <w:t>olicies for mobilizing new and emerging telecommunications/ICTs for sustainable development:</w:t>
      </w:r>
    </w:p>
    <w:p w14:paraId="0B00C513" w14:textId="77777777" w:rsidR="00E64F42" w:rsidRPr="00424475" w:rsidRDefault="00E64F42" w:rsidP="00E64F42">
      <w:pPr>
        <w:spacing w:before="160"/>
        <w:jc w:val="both"/>
        <w:rPr>
          <w:rFonts w:cstheme="minorHAnsi"/>
        </w:rPr>
      </w:pPr>
      <w:r w:rsidRPr="00424475">
        <w:rPr>
          <w:rFonts w:cstheme="minorHAnsi"/>
          <w:bCs/>
        </w:rPr>
        <w:t>T</w:t>
      </w:r>
      <w:r w:rsidRPr="00424475">
        <w:rPr>
          <w:rFonts w:cstheme="minorHAnsi"/>
        </w:rPr>
        <w:t xml:space="preserve">he WTPF-21 would discuss how new and emerging digital technologies and trends are enablers of the global transition to the digital economy. Themes for consideration include AI, IoT, 5G, Big Data, </w:t>
      </w:r>
      <w:r w:rsidRPr="00424475">
        <w:rPr>
          <w:rFonts w:cstheme="minorHAnsi"/>
        </w:rPr>
        <w:lastRenderedPageBreak/>
        <w:t>OTTs etc. In this regard, the WTPF-21 will focus on opportunities, challenges and policies to foster sustainable development.”</w:t>
      </w:r>
    </w:p>
    <w:p w14:paraId="3795270B" w14:textId="77777777" w:rsidR="00E64F42" w:rsidRPr="00424475" w:rsidRDefault="00B4777D">
      <w:pPr>
        <w:spacing w:before="160"/>
        <w:jc w:val="both"/>
        <w:rPr>
          <w:rFonts w:cstheme="minorHAnsi"/>
        </w:rPr>
      </w:pPr>
      <w:r w:rsidRPr="00424475">
        <w:rPr>
          <w:rFonts w:cstheme="minorHAnsi"/>
        </w:rPr>
        <w:t>3</w:t>
      </w:r>
      <w:r w:rsidR="00E64F42" w:rsidRPr="00424475">
        <w:rPr>
          <w:rFonts w:cstheme="minorHAnsi"/>
        </w:rPr>
        <w:t>.</w:t>
      </w:r>
      <w:r w:rsidR="00E64F42" w:rsidRPr="00424475">
        <w:rPr>
          <w:rFonts w:cstheme="minorHAnsi"/>
        </w:rPr>
        <w:tab/>
        <w:t xml:space="preserve">In accordance with </w:t>
      </w:r>
      <w:hyperlink r:id="rId19" w:history="1">
        <w:r w:rsidR="00E64F42" w:rsidRPr="00424475">
          <w:rPr>
            <w:rStyle w:val="Hyperlink"/>
            <w:rFonts w:cstheme="minorHAnsi"/>
          </w:rPr>
          <w:t>Decision 611</w:t>
        </w:r>
      </w:hyperlink>
      <w:r w:rsidR="003169B8" w:rsidRPr="00424475">
        <w:rPr>
          <w:rStyle w:val="Hyperlink"/>
          <w:rFonts w:cstheme="minorHAnsi"/>
        </w:rPr>
        <w:t xml:space="preserve"> (Council 2019)</w:t>
      </w:r>
      <w:r w:rsidR="00E64F42" w:rsidRPr="00424475">
        <w:rPr>
          <w:rFonts w:cstheme="minorHAnsi"/>
        </w:rPr>
        <w:t>, the ITU Secretary-General has convened an Informal Experts Group (IEG), each of whom is active in preparing for WTPF-21 in this regard. Member States, Sector Members, Associates, and Academia of ITU, as well as the State of Palestine and Organizations which have the right to attend ITU Conferences and meetings as observers, were invited to</w:t>
      </w:r>
      <w:r w:rsidR="008224EC" w:rsidRPr="00424475">
        <w:rPr>
          <w:rFonts w:cstheme="minorHAnsi"/>
        </w:rPr>
        <w:t xml:space="preserve"> </w:t>
      </w:r>
      <w:r w:rsidR="00E64F42" w:rsidRPr="00424475">
        <w:rPr>
          <w:rFonts w:cstheme="minorHAnsi"/>
        </w:rPr>
        <w:t xml:space="preserve">nominate their experts. </w:t>
      </w:r>
    </w:p>
    <w:p w14:paraId="7007B339" w14:textId="06EE5808" w:rsidR="00E64F42" w:rsidRPr="00424475" w:rsidRDefault="00B4777D" w:rsidP="00E64F42">
      <w:pPr>
        <w:spacing w:before="160"/>
        <w:jc w:val="both"/>
        <w:rPr>
          <w:rFonts w:cstheme="minorHAnsi"/>
        </w:rPr>
      </w:pPr>
      <w:r w:rsidRPr="00424475">
        <w:rPr>
          <w:rFonts w:cstheme="minorHAnsi"/>
        </w:rPr>
        <w:t>4.</w:t>
      </w:r>
      <w:r w:rsidRPr="00424475">
        <w:rPr>
          <w:rFonts w:cstheme="minorHAnsi"/>
        </w:rPr>
        <w:tab/>
      </w:r>
      <w:r w:rsidR="00E64F42" w:rsidRPr="00424475">
        <w:rPr>
          <w:rFonts w:cstheme="minorHAnsi"/>
        </w:rPr>
        <w:t>Council 2019 confirmed Mr Fabio Bigi, Italy, as the chairman of the IEG.</w:t>
      </w:r>
    </w:p>
    <w:p w14:paraId="727396ED" w14:textId="77777777" w:rsidR="00E64F42" w:rsidRPr="00424475" w:rsidRDefault="00B4777D">
      <w:pPr>
        <w:spacing w:before="160"/>
        <w:jc w:val="both"/>
        <w:rPr>
          <w:rFonts w:cstheme="minorHAnsi"/>
        </w:rPr>
      </w:pPr>
      <w:r w:rsidRPr="00424475">
        <w:t>5</w:t>
      </w:r>
      <w:r w:rsidR="00E64F42" w:rsidRPr="00424475">
        <w:t>.</w:t>
      </w:r>
      <w:r w:rsidRPr="00424475">
        <w:tab/>
      </w:r>
      <w:r w:rsidRPr="00E6098C">
        <w:rPr>
          <w:spacing w:val="6"/>
        </w:rPr>
        <w:t>T</w:t>
      </w:r>
      <w:r w:rsidR="00E64F42" w:rsidRPr="00E6098C">
        <w:rPr>
          <w:rFonts w:cstheme="minorHAnsi"/>
          <w:spacing w:val="6"/>
        </w:rPr>
        <w:t xml:space="preserve">he IEG has held </w:t>
      </w:r>
      <w:r w:rsidR="000B538D" w:rsidRPr="00E6098C">
        <w:rPr>
          <w:rFonts w:cstheme="minorHAnsi"/>
          <w:spacing w:val="6"/>
        </w:rPr>
        <w:t>three</w:t>
      </w:r>
      <w:r w:rsidR="00E64F42" w:rsidRPr="00E6098C">
        <w:rPr>
          <w:rFonts w:cstheme="minorHAnsi"/>
          <w:spacing w:val="6"/>
        </w:rPr>
        <w:t xml:space="preserve"> meetings</w:t>
      </w:r>
      <w:r w:rsidR="005C66B0" w:rsidRPr="00E6098C">
        <w:rPr>
          <w:rFonts w:cstheme="minorHAnsi"/>
          <w:spacing w:val="6"/>
        </w:rPr>
        <w:t>:</w:t>
      </w:r>
      <w:r w:rsidR="00E64F42" w:rsidRPr="00E6098C">
        <w:rPr>
          <w:rFonts w:cstheme="minorHAnsi"/>
          <w:spacing w:val="6"/>
        </w:rPr>
        <w:t xml:space="preserve"> </w:t>
      </w:r>
      <w:r w:rsidR="005C66B0" w:rsidRPr="00E6098C">
        <w:rPr>
          <w:rFonts w:cstheme="minorHAnsi"/>
          <w:spacing w:val="6"/>
        </w:rPr>
        <w:t xml:space="preserve">on </w:t>
      </w:r>
      <w:r w:rsidR="00E64F42" w:rsidRPr="00E6098C">
        <w:rPr>
          <w:rFonts w:cstheme="minorHAnsi"/>
          <w:spacing w:val="6"/>
        </w:rPr>
        <w:t>23-24 September 2019</w:t>
      </w:r>
      <w:r w:rsidR="000B538D" w:rsidRPr="00E6098C">
        <w:rPr>
          <w:rFonts w:cstheme="minorHAnsi"/>
          <w:spacing w:val="6"/>
        </w:rPr>
        <w:t>,</w:t>
      </w:r>
      <w:r w:rsidR="00E64F42" w:rsidRPr="00E6098C">
        <w:rPr>
          <w:rFonts w:cstheme="minorHAnsi"/>
          <w:spacing w:val="6"/>
        </w:rPr>
        <w:t xml:space="preserve"> 10-11 February 2020</w:t>
      </w:r>
      <w:r w:rsidR="000B538D" w:rsidRPr="00E6098C">
        <w:rPr>
          <w:rFonts w:cstheme="minorHAnsi"/>
          <w:spacing w:val="6"/>
        </w:rPr>
        <w:t xml:space="preserve"> and 14</w:t>
      </w:r>
      <w:r w:rsidR="000B538D" w:rsidRPr="00424475">
        <w:rPr>
          <w:rFonts w:cstheme="minorHAnsi"/>
        </w:rPr>
        <w:t>-16 September 2020</w:t>
      </w:r>
      <w:r w:rsidR="00E64F42" w:rsidRPr="00424475">
        <w:rPr>
          <w:rFonts w:cstheme="minorHAnsi"/>
        </w:rPr>
        <w:t>.</w:t>
      </w:r>
      <w:r w:rsidR="002459AD" w:rsidRPr="00424475">
        <w:rPr>
          <w:rFonts w:cstheme="minorHAnsi"/>
        </w:rPr>
        <w:t xml:space="preserve"> The IEG </w:t>
      </w:r>
      <w:r w:rsidR="00ED023A" w:rsidRPr="00424475">
        <w:rPr>
          <w:rFonts w:cstheme="minorHAnsi"/>
        </w:rPr>
        <w:t xml:space="preserve">has </w:t>
      </w:r>
      <w:r w:rsidR="002459AD" w:rsidRPr="00424475">
        <w:rPr>
          <w:rFonts w:cstheme="minorHAnsi"/>
        </w:rPr>
        <w:t>gather</w:t>
      </w:r>
      <w:r w:rsidR="00ED023A" w:rsidRPr="00424475">
        <w:rPr>
          <w:rFonts w:cstheme="minorHAnsi"/>
        </w:rPr>
        <w:t>ed</w:t>
      </w:r>
      <w:r w:rsidR="002459AD" w:rsidRPr="00424475">
        <w:rPr>
          <w:rFonts w:cstheme="minorHAnsi"/>
        </w:rPr>
        <w:t xml:space="preserve"> </w:t>
      </w:r>
      <w:r w:rsidR="000B538D" w:rsidRPr="00424475">
        <w:rPr>
          <w:rFonts w:cstheme="minorHAnsi"/>
        </w:rPr>
        <w:t>over 140</w:t>
      </w:r>
      <w:r w:rsidR="002459AD" w:rsidRPr="00424475">
        <w:rPr>
          <w:rFonts w:cstheme="minorHAnsi"/>
        </w:rPr>
        <w:t xml:space="preserve"> nominated experts. The list is available at </w:t>
      </w:r>
      <w:hyperlink r:id="rId20" w:history="1">
        <w:r w:rsidR="002459AD" w:rsidRPr="00424475">
          <w:rPr>
            <w:rStyle w:val="Hyperlink"/>
          </w:rPr>
          <w:t>https://www.itu.int/en/wtpf-21/Documents/IEG-WTPF-21-nominated-experts.pdf</w:t>
        </w:r>
      </w:hyperlink>
      <w:r w:rsidR="003169B8" w:rsidRPr="00424475">
        <w:rPr>
          <w:rFonts w:cstheme="minorHAnsi"/>
        </w:rPr>
        <w:t>.</w:t>
      </w:r>
    </w:p>
    <w:p w14:paraId="577200CD" w14:textId="6E23D3A2" w:rsidR="000B538D" w:rsidRPr="00424475" w:rsidRDefault="00B4777D">
      <w:pPr>
        <w:keepNext/>
        <w:keepLines/>
        <w:spacing w:before="160"/>
        <w:jc w:val="both"/>
        <w:rPr>
          <w:rFonts w:cstheme="minorHAnsi"/>
          <w:lang w:val="en-US"/>
        </w:rPr>
      </w:pPr>
      <w:r w:rsidRPr="00424475">
        <w:rPr>
          <w:rFonts w:cstheme="minorHAnsi"/>
        </w:rPr>
        <w:t>6</w:t>
      </w:r>
      <w:r w:rsidR="00E64F42" w:rsidRPr="00424475">
        <w:rPr>
          <w:rFonts w:cstheme="minorHAnsi"/>
        </w:rPr>
        <w:t>.</w:t>
      </w:r>
      <w:r w:rsidR="00E64F42" w:rsidRPr="00424475">
        <w:rPr>
          <w:rFonts w:cstheme="minorHAnsi"/>
        </w:rPr>
        <w:tab/>
      </w:r>
      <w:r w:rsidR="000B538D" w:rsidRPr="00424475">
        <w:rPr>
          <w:rFonts w:cstheme="minorHAnsi"/>
          <w:lang w:val="en-US"/>
        </w:rPr>
        <w:t xml:space="preserve">So far, the IEG-WTPF-21 has been following the procedure and schedule for preparation of the WTPF-21 as set out </w:t>
      </w:r>
      <w:r w:rsidR="005F32A7" w:rsidRPr="00424475">
        <w:rPr>
          <w:rFonts w:cstheme="minorHAnsi"/>
          <w:lang w:val="en-US"/>
        </w:rPr>
        <w:t xml:space="preserve">in </w:t>
      </w:r>
      <w:r w:rsidR="005F32A7" w:rsidRPr="00424475">
        <w:t xml:space="preserve">Annex 2 of </w:t>
      </w:r>
      <w:hyperlink r:id="rId21" w:history="1">
        <w:r w:rsidR="005F32A7" w:rsidRPr="00424475">
          <w:rPr>
            <w:rStyle w:val="Hyperlink"/>
            <w:rFonts w:cstheme="minorHAnsi"/>
          </w:rPr>
          <w:t>Decision 611</w:t>
        </w:r>
      </w:hyperlink>
      <w:r w:rsidR="005F32A7" w:rsidRPr="00424475">
        <w:rPr>
          <w:rStyle w:val="Hyperlink"/>
          <w:rFonts w:cstheme="minorHAnsi"/>
        </w:rPr>
        <w:t xml:space="preserve"> (Council 2019)</w:t>
      </w:r>
      <w:r w:rsidR="000B538D" w:rsidRPr="00424475">
        <w:rPr>
          <w:rFonts w:cstheme="minorHAnsi"/>
          <w:lang w:val="en-US"/>
        </w:rPr>
        <w:t xml:space="preserve">. However, due to the current global health crisis, the meeting of the Virtual Consultation of Councillors in June 2020 </w:t>
      </w:r>
      <w:r w:rsidR="007D5334" w:rsidRPr="00424475">
        <w:rPr>
          <w:rFonts w:cstheme="minorHAnsi"/>
          <w:lang w:val="en-US"/>
        </w:rPr>
        <w:t xml:space="preserve">asked </w:t>
      </w:r>
      <w:r w:rsidR="000B538D" w:rsidRPr="00424475">
        <w:rPr>
          <w:rFonts w:cstheme="minorHAnsi"/>
          <w:lang w:val="en-US"/>
        </w:rPr>
        <w:t xml:space="preserve">the </w:t>
      </w:r>
      <w:r w:rsidR="00FF57DE">
        <w:rPr>
          <w:rFonts w:cstheme="minorHAnsi"/>
          <w:lang w:val="en-US"/>
        </w:rPr>
        <w:t>s</w:t>
      </w:r>
      <w:r w:rsidR="000B538D" w:rsidRPr="00424475">
        <w:rPr>
          <w:rFonts w:cstheme="minorHAnsi"/>
          <w:lang w:val="en-US"/>
        </w:rPr>
        <w:t xml:space="preserve">ecretariat to review possible rescheduling of WTPF-21 to 2022, and to prepare a revised schedule for the preparatory process for discussion at the </w:t>
      </w:r>
      <w:r w:rsidR="00C81B64" w:rsidRPr="00424475">
        <w:rPr>
          <w:rFonts w:cstheme="minorHAnsi"/>
          <w:lang w:val="en-US"/>
        </w:rPr>
        <w:t xml:space="preserve">September 2020 </w:t>
      </w:r>
      <w:r w:rsidR="000B538D" w:rsidRPr="00424475">
        <w:rPr>
          <w:rFonts w:cstheme="minorHAnsi"/>
          <w:lang w:val="en-US"/>
        </w:rPr>
        <w:t>meeting of the IEG-WTPF.</w:t>
      </w:r>
    </w:p>
    <w:p w14:paraId="4B95984E" w14:textId="7814AE9E" w:rsidR="000B538D" w:rsidRPr="00424475" w:rsidRDefault="00B4777D">
      <w:pPr>
        <w:keepNext/>
        <w:keepLines/>
        <w:spacing w:before="160"/>
        <w:jc w:val="both"/>
        <w:rPr>
          <w:rFonts w:cstheme="minorHAnsi"/>
          <w:lang w:val="en-US"/>
        </w:rPr>
      </w:pPr>
      <w:r w:rsidRPr="00424475">
        <w:rPr>
          <w:rFonts w:cstheme="minorHAnsi"/>
          <w:lang w:val="en-US"/>
        </w:rPr>
        <w:t>7</w:t>
      </w:r>
      <w:r w:rsidR="000B538D" w:rsidRPr="00424475">
        <w:rPr>
          <w:rFonts w:cstheme="minorHAnsi"/>
          <w:lang w:val="en-US"/>
        </w:rPr>
        <w:t xml:space="preserve">. </w:t>
      </w:r>
      <w:r w:rsidR="000B538D" w:rsidRPr="00424475">
        <w:rPr>
          <w:rFonts w:cstheme="minorHAnsi"/>
          <w:lang w:val="en-US"/>
        </w:rPr>
        <w:tab/>
        <w:t xml:space="preserve">Accordingly, a </w:t>
      </w:r>
      <w:r w:rsidR="005B54E6" w:rsidRPr="00424475">
        <w:rPr>
          <w:rFonts w:cstheme="minorHAnsi"/>
          <w:lang w:val="en-US"/>
        </w:rPr>
        <w:t xml:space="preserve">draft </w:t>
      </w:r>
      <w:r w:rsidR="000B538D" w:rsidRPr="00424475">
        <w:rPr>
          <w:rFonts w:cstheme="minorHAnsi"/>
          <w:lang w:val="en-US"/>
        </w:rPr>
        <w:t xml:space="preserve">revised schedule for preparation of the WTPF-21 Report by the Secretary-General was presented by the </w:t>
      </w:r>
      <w:r w:rsidR="00FF57DE">
        <w:rPr>
          <w:rFonts w:cstheme="minorHAnsi"/>
          <w:lang w:val="en-US"/>
        </w:rPr>
        <w:t>s</w:t>
      </w:r>
      <w:r w:rsidR="000B538D" w:rsidRPr="00424475">
        <w:rPr>
          <w:rFonts w:cstheme="minorHAnsi"/>
          <w:lang w:val="en-US"/>
        </w:rPr>
        <w:t xml:space="preserve">ecretariat to the third meeting of the IEG-WTPF-21 </w:t>
      </w:r>
      <w:r w:rsidR="00322A5F" w:rsidRPr="00424475">
        <w:rPr>
          <w:rFonts w:cstheme="minorHAnsi"/>
          <w:lang w:val="en-US"/>
        </w:rPr>
        <w:t xml:space="preserve">(attached as an Annex to this Report) </w:t>
      </w:r>
      <w:r w:rsidR="000B538D" w:rsidRPr="00424475">
        <w:rPr>
          <w:rFonts w:cstheme="minorHAnsi"/>
          <w:lang w:val="en-US"/>
        </w:rPr>
        <w:t xml:space="preserve">and </w:t>
      </w:r>
      <w:r w:rsidR="00322A5F" w:rsidRPr="00424475">
        <w:rPr>
          <w:rFonts w:cstheme="minorHAnsi"/>
          <w:lang w:val="en-US"/>
        </w:rPr>
        <w:t xml:space="preserve">was </w:t>
      </w:r>
      <w:r w:rsidR="000B538D" w:rsidRPr="00424475">
        <w:rPr>
          <w:rFonts w:cstheme="minorHAnsi"/>
          <w:lang w:val="en-US"/>
        </w:rPr>
        <w:t xml:space="preserve">discussed by the Group. There was no agreement reached </w:t>
      </w:r>
      <w:r w:rsidR="00322A5F" w:rsidRPr="00424475">
        <w:rPr>
          <w:rFonts w:cstheme="minorHAnsi"/>
          <w:lang w:val="en-US"/>
        </w:rPr>
        <w:t xml:space="preserve">among the members </w:t>
      </w:r>
      <w:r w:rsidR="007D5334" w:rsidRPr="00424475">
        <w:rPr>
          <w:rFonts w:cstheme="minorHAnsi"/>
          <w:lang w:val="en-US"/>
        </w:rPr>
        <w:t>on this revised schedule</w:t>
      </w:r>
      <w:r w:rsidR="007F3693" w:rsidRPr="00424475">
        <w:rPr>
          <w:rFonts w:cstheme="minorHAnsi"/>
          <w:lang w:val="en-US"/>
        </w:rPr>
        <w:t>. T</w:t>
      </w:r>
      <w:r w:rsidR="000B538D" w:rsidRPr="00424475">
        <w:rPr>
          <w:rFonts w:cstheme="minorHAnsi"/>
          <w:lang w:val="en-US"/>
        </w:rPr>
        <w:t xml:space="preserve">he Group </w:t>
      </w:r>
      <w:r w:rsidR="007F3693" w:rsidRPr="00424475">
        <w:rPr>
          <w:rFonts w:cstheme="minorHAnsi"/>
          <w:lang w:val="en-US"/>
        </w:rPr>
        <w:t xml:space="preserve">seeks further guidance from </w:t>
      </w:r>
      <w:r w:rsidR="000B538D" w:rsidRPr="00424475">
        <w:rPr>
          <w:rFonts w:cstheme="minorHAnsi"/>
          <w:lang w:val="en-US"/>
        </w:rPr>
        <w:t>Council</w:t>
      </w:r>
      <w:r w:rsidRPr="00424475">
        <w:rPr>
          <w:rFonts w:cstheme="minorHAnsi"/>
          <w:lang w:val="en-US"/>
        </w:rPr>
        <w:t xml:space="preserve"> regarding</w:t>
      </w:r>
      <w:r w:rsidR="007F3693" w:rsidRPr="00424475">
        <w:rPr>
          <w:rFonts w:cstheme="minorHAnsi"/>
          <w:lang w:val="en-US"/>
        </w:rPr>
        <w:t xml:space="preserve"> </w:t>
      </w:r>
      <w:r w:rsidR="005F32A7" w:rsidRPr="00424475">
        <w:rPr>
          <w:rFonts w:cstheme="minorHAnsi"/>
          <w:lang w:val="en-US"/>
        </w:rPr>
        <w:t xml:space="preserve">(a) </w:t>
      </w:r>
      <w:r w:rsidRPr="00424475">
        <w:rPr>
          <w:rFonts w:cstheme="minorHAnsi"/>
          <w:lang w:val="en-US"/>
        </w:rPr>
        <w:t>confirmation on rescheduling</w:t>
      </w:r>
      <w:r w:rsidR="000B538D" w:rsidRPr="00424475">
        <w:rPr>
          <w:rFonts w:cstheme="minorHAnsi"/>
          <w:lang w:val="en-US"/>
        </w:rPr>
        <w:t xml:space="preserve"> WTPF-21 to 2022</w:t>
      </w:r>
      <w:r w:rsidRPr="00424475">
        <w:rPr>
          <w:rFonts w:cstheme="minorHAnsi"/>
          <w:lang w:val="en-US"/>
        </w:rPr>
        <w:t>, and</w:t>
      </w:r>
      <w:r w:rsidR="00322A5F" w:rsidRPr="00424475">
        <w:rPr>
          <w:rFonts w:cstheme="minorHAnsi"/>
          <w:lang w:val="en-US"/>
        </w:rPr>
        <w:t xml:space="preserve"> </w:t>
      </w:r>
      <w:r w:rsidR="005F32A7" w:rsidRPr="00424475">
        <w:rPr>
          <w:rFonts w:cstheme="minorHAnsi"/>
          <w:lang w:val="en-US"/>
        </w:rPr>
        <w:t xml:space="preserve">(b) </w:t>
      </w:r>
      <w:r w:rsidR="00322A5F" w:rsidRPr="00424475">
        <w:rPr>
          <w:rFonts w:cstheme="minorHAnsi"/>
          <w:lang w:val="en-US"/>
        </w:rPr>
        <w:t>the procedure and sche</w:t>
      </w:r>
      <w:r w:rsidR="00C81B64" w:rsidRPr="00424475">
        <w:rPr>
          <w:rFonts w:cstheme="minorHAnsi"/>
          <w:lang w:val="en-US"/>
        </w:rPr>
        <w:t>dule for the preparatory process</w:t>
      </w:r>
      <w:r w:rsidR="000B538D" w:rsidRPr="00424475">
        <w:rPr>
          <w:rFonts w:cstheme="minorHAnsi"/>
          <w:lang w:val="en-US"/>
        </w:rPr>
        <w:t xml:space="preserve">. </w:t>
      </w:r>
    </w:p>
    <w:p w14:paraId="4500CE63" w14:textId="77777777" w:rsidR="00E64F42" w:rsidRPr="00424475" w:rsidRDefault="00B4777D" w:rsidP="005C66B0">
      <w:pPr>
        <w:keepNext/>
        <w:keepLines/>
        <w:spacing w:before="160"/>
        <w:jc w:val="both"/>
        <w:rPr>
          <w:rFonts w:cstheme="minorHAnsi"/>
        </w:rPr>
      </w:pPr>
      <w:r w:rsidRPr="00424475">
        <w:rPr>
          <w:rFonts w:cstheme="minorHAnsi"/>
        </w:rPr>
        <w:t>8</w:t>
      </w:r>
      <w:r w:rsidR="000B538D" w:rsidRPr="00424475">
        <w:rPr>
          <w:rFonts w:cstheme="minorHAnsi"/>
        </w:rPr>
        <w:t>.</w:t>
      </w:r>
      <w:r w:rsidR="000B538D" w:rsidRPr="00424475">
        <w:rPr>
          <w:rFonts w:cstheme="minorHAnsi"/>
        </w:rPr>
        <w:tab/>
      </w:r>
      <w:r w:rsidR="00E64F42" w:rsidRPr="00424475">
        <w:rPr>
          <w:rFonts w:cstheme="minorHAnsi"/>
        </w:rPr>
        <w:t xml:space="preserve">All documents related to the preparatory process are available on the IEG website: </w:t>
      </w:r>
      <w:hyperlink r:id="rId22" w:history="1">
        <w:r w:rsidR="00E64F42" w:rsidRPr="00424475">
          <w:rPr>
            <w:rStyle w:val="Hyperlink"/>
          </w:rPr>
          <w:t>https://www.itu.int/en/wtpf-21/Pages/ieg-wtpf-21.aspx</w:t>
        </w:r>
      </w:hyperlink>
      <w:r w:rsidR="00E64F42" w:rsidRPr="00424475">
        <w:rPr>
          <w:rFonts w:cstheme="minorHAnsi"/>
        </w:rPr>
        <w:t>. These include the various drafts of the Secretary-General’s Report to WTPF-21</w:t>
      </w:r>
      <w:r w:rsidR="005F115D" w:rsidRPr="00424475">
        <w:rPr>
          <w:rFonts w:cstheme="minorHAnsi"/>
        </w:rPr>
        <w:t xml:space="preserve">, </w:t>
      </w:r>
      <w:r w:rsidR="00E64F42" w:rsidRPr="00424475">
        <w:rPr>
          <w:rFonts w:cstheme="minorHAnsi"/>
        </w:rPr>
        <w:t>contributions received from IEG members</w:t>
      </w:r>
      <w:r w:rsidR="005F115D" w:rsidRPr="00424475">
        <w:rPr>
          <w:rFonts w:cstheme="minorHAnsi"/>
        </w:rPr>
        <w:t xml:space="preserve"> (</w:t>
      </w:r>
      <w:r w:rsidR="00E64F42" w:rsidRPr="00424475">
        <w:rPr>
          <w:rFonts w:cstheme="minorHAnsi"/>
        </w:rPr>
        <w:t xml:space="preserve">including </w:t>
      </w:r>
      <w:r w:rsidR="00ED023A" w:rsidRPr="00424475">
        <w:rPr>
          <w:rFonts w:cstheme="minorHAnsi"/>
        </w:rPr>
        <w:t xml:space="preserve">possible </w:t>
      </w:r>
      <w:r w:rsidR="00E64F42" w:rsidRPr="00424475">
        <w:rPr>
          <w:rFonts w:cstheme="minorHAnsi"/>
        </w:rPr>
        <w:t>draft Opinions</w:t>
      </w:r>
      <w:r w:rsidR="005F115D" w:rsidRPr="00424475">
        <w:rPr>
          <w:rFonts w:cstheme="minorHAnsi"/>
        </w:rPr>
        <w:t>) and the feedback received from the online open public consultation process</w:t>
      </w:r>
      <w:r w:rsidR="00E64F42" w:rsidRPr="00424475">
        <w:rPr>
          <w:rFonts w:cstheme="minorHAnsi"/>
        </w:rPr>
        <w:t>.</w:t>
      </w:r>
    </w:p>
    <w:p w14:paraId="07923F89" w14:textId="77777777" w:rsidR="00A7444A" w:rsidRPr="00424475" w:rsidRDefault="00A7444A">
      <w:pPr>
        <w:tabs>
          <w:tab w:val="clear" w:pos="567"/>
          <w:tab w:val="clear" w:pos="1134"/>
          <w:tab w:val="clear" w:pos="1701"/>
          <w:tab w:val="clear" w:pos="2268"/>
          <w:tab w:val="clear" w:pos="2835"/>
        </w:tabs>
        <w:overflowPunct/>
        <w:autoSpaceDE/>
        <w:autoSpaceDN/>
        <w:adjustRightInd/>
        <w:spacing w:before="0"/>
        <w:textAlignment w:val="auto"/>
        <w:rPr>
          <w:rFonts w:cs="Calibri"/>
          <w:b/>
          <w:szCs w:val="24"/>
          <w:lang w:val="en-US" w:eastAsia="zh-CN"/>
        </w:rPr>
      </w:pPr>
      <w:r w:rsidRPr="00424475">
        <w:rPr>
          <w:rFonts w:cs="Calibri"/>
          <w:b/>
          <w:szCs w:val="24"/>
          <w:lang w:val="en-US" w:eastAsia="zh-CN"/>
        </w:rPr>
        <w:br w:type="page"/>
      </w:r>
    </w:p>
    <w:p w14:paraId="109C1196" w14:textId="77777777" w:rsidR="00E04F2D" w:rsidRPr="00424475" w:rsidRDefault="00322A5F">
      <w:pPr>
        <w:snapToGrid w:val="0"/>
        <w:spacing w:before="840"/>
        <w:jc w:val="both"/>
        <w:rPr>
          <w:rFonts w:cs="Calibri"/>
          <w:b/>
          <w:szCs w:val="24"/>
          <w:lang w:eastAsia="zh-CN"/>
        </w:rPr>
      </w:pPr>
      <w:r w:rsidRPr="00424475">
        <w:rPr>
          <w:rFonts w:cs="Calibri"/>
          <w:b/>
          <w:szCs w:val="24"/>
          <w:lang w:val="en-US" w:eastAsia="zh-CN"/>
        </w:rPr>
        <w:lastRenderedPageBreak/>
        <w:t>Appendix</w:t>
      </w:r>
      <w:r w:rsidR="00E04F2D" w:rsidRPr="00424475">
        <w:rPr>
          <w:rFonts w:cs="Calibri"/>
          <w:b/>
          <w:szCs w:val="24"/>
          <w:lang w:val="en-US" w:eastAsia="zh-CN"/>
        </w:rPr>
        <w:t xml:space="preserve"> - </w:t>
      </w:r>
      <w:r w:rsidR="00E04F2D" w:rsidRPr="00424475">
        <w:rPr>
          <w:rFonts w:cs="Calibri"/>
          <w:b/>
          <w:szCs w:val="24"/>
          <w:lang w:eastAsia="zh-CN"/>
        </w:rPr>
        <w:t xml:space="preserve">Procedure and </w:t>
      </w:r>
      <w:r w:rsidR="00A32200" w:rsidRPr="00424475">
        <w:rPr>
          <w:rFonts w:cs="Calibri"/>
          <w:b/>
          <w:szCs w:val="24"/>
          <w:lang w:eastAsia="zh-CN"/>
        </w:rPr>
        <w:t>draft s</w:t>
      </w:r>
      <w:r w:rsidR="00E04F2D" w:rsidRPr="00424475">
        <w:rPr>
          <w:rFonts w:cs="Calibri"/>
          <w:b/>
          <w:szCs w:val="24"/>
          <w:lang w:eastAsia="zh-CN"/>
        </w:rPr>
        <w:t>chedule for Preparation of the WTPF Report by the Secretary</w:t>
      </w:r>
      <w:r w:rsidR="00E04F2D" w:rsidRPr="00424475">
        <w:rPr>
          <w:rFonts w:cs="Calibri"/>
          <w:b/>
          <w:szCs w:val="24"/>
          <w:lang w:eastAsia="zh-CN"/>
        </w:rPr>
        <w:noBreakHyphen/>
        <w:t>General</w:t>
      </w:r>
      <w:r w:rsidR="00537794" w:rsidRPr="00424475">
        <w:rPr>
          <w:rFonts w:cs="Calibri"/>
          <w:b/>
          <w:szCs w:val="24"/>
          <w:lang w:eastAsia="zh-CN"/>
        </w:rPr>
        <w:t xml:space="preserve"> as presented to the third meeting of the IEG-WTPF-21</w:t>
      </w:r>
      <w:r w:rsidR="00E04F2D" w:rsidRPr="00424475">
        <w:rPr>
          <w:rFonts w:cs="Calibri"/>
          <w:b/>
          <w:szCs w:val="24"/>
          <w:lang w:eastAsia="zh-CN"/>
        </w:rPr>
        <w:br/>
      </w:r>
    </w:p>
    <w:tbl>
      <w:tblPr>
        <w:tblStyle w:val="TableGrid0"/>
        <w:tblW w:w="9242" w:type="dxa"/>
        <w:tblInd w:w="252" w:type="dxa"/>
        <w:tblCellMar>
          <w:top w:w="108" w:type="dxa"/>
          <w:left w:w="107" w:type="dxa"/>
          <w:right w:w="60" w:type="dxa"/>
        </w:tblCellMar>
        <w:tblLook w:val="04A0" w:firstRow="1" w:lastRow="0" w:firstColumn="1" w:lastColumn="0" w:noHBand="0" w:noVBand="1"/>
      </w:tblPr>
      <w:tblGrid>
        <w:gridCol w:w="2191"/>
        <w:gridCol w:w="7051"/>
      </w:tblGrid>
      <w:tr w:rsidR="00E04F2D" w:rsidRPr="00424475" w14:paraId="55671890" w14:textId="77777777" w:rsidTr="00E6098C">
        <w:trPr>
          <w:trHeight w:val="626"/>
        </w:trPr>
        <w:tc>
          <w:tcPr>
            <w:tcW w:w="219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left w:w="85" w:type="dxa"/>
            </w:tcMar>
          </w:tcPr>
          <w:p w14:paraId="4E5B5E6A" w14:textId="4C7BE4F3" w:rsidR="00E04F2D" w:rsidRPr="00424475" w:rsidRDefault="00E04F2D" w:rsidP="00EE4E9E">
            <w:pPr>
              <w:spacing w:before="60" w:after="60"/>
              <w:ind w:right="50"/>
              <w:jc w:val="center"/>
              <w:rPr>
                <w:rFonts w:asciiTheme="minorHAnsi" w:hAnsiTheme="minorHAnsi" w:cstheme="minorHAnsi"/>
              </w:rPr>
            </w:pPr>
            <w:r w:rsidRPr="00424475">
              <w:rPr>
                <w:rFonts w:asciiTheme="minorHAnsi" w:hAnsiTheme="minorHAnsi" w:cstheme="minorHAnsi"/>
                <w:b/>
              </w:rPr>
              <w:t>1 August 2019</w:t>
            </w:r>
          </w:p>
        </w:tc>
        <w:tc>
          <w:tcPr>
            <w:tcW w:w="705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241E7D2" w14:textId="77777777" w:rsidR="00E04F2D" w:rsidRPr="00424475" w:rsidRDefault="00E04F2D" w:rsidP="00EE4E9E">
            <w:pPr>
              <w:spacing w:before="60" w:after="60"/>
              <w:jc w:val="both"/>
              <w:rPr>
                <w:rFonts w:asciiTheme="minorHAnsi" w:hAnsiTheme="minorHAnsi" w:cstheme="minorHAnsi"/>
              </w:rPr>
            </w:pPr>
            <w:r w:rsidRPr="00424475">
              <w:rPr>
                <w:rFonts w:asciiTheme="minorHAnsi" w:hAnsiTheme="minorHAnsi" w:cstheme="minorHAnsi"/>
              </w:rPr>
              <w:t>A First Draft outline of the report by the Secretary-General shall be posted online for comments</w:t>
            </w:r>
          </w:p>
        </w:tc>
      </w:tr>
      <w:tr w:rsidR="00E04F2D" w:rsidRPr="00424475" w14:paraId="0D3DD172" w14:textId="77777777" w:rsidTr="00E6098C">
        <w:trPr>
          <w:trHeight w:val="1420"/>
        </w:trPr>
        <w:tc>
          <w:tcPr>
            <w:tcW w:w="219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left w:w="85" w:type="dxa"/>
            </w:tcMar>
          </w:tcPr>
          <w:p w14:paraId="6F262BC5" w14:textId="480B1A5D" w:rsidR="00E04F2D" w:rsidRPr="00424475" w:rsidRDefault="00E04F2D" w:rsidP="00EE4E9E">
            <w:pPr>
              <w:spacing w:before="60" w:after="60"/>
              <w:ind w:right="51"/>
              <w:jc w:val="center"/>
              <w:rPr>
                <w:rFonts w:asciiTheme="minorHAnsi" w:hAnsiTheme="minorHAnsi" w:cstheme="minorHAnsi"/>
              </w:rPr>
            </w:pPr>
            <w:r w:rsidRPr="00424475">
              <w:rPr>
                <w:rFonts w:asciiTheme="minorHAnsi" w:hAnsiTheme="minorHAnsi" w:cstheme="minorHAnsi"/>
                <w:b/>
              </w:rPr>
              <w:t>21 August 2019</w:t>
            </w:r>
          </w:p>
        </w:tc>
        <w:tc>
          <w:tcPr>
            <w:tcW w:w="705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66A0E24" w14:textId="77777777" w:rsidR="00E04F2D" w:rsidRPr="00424475" w:rsidRDefault="00E04F2D" w:rsidP="00EE4E9E">
            <w:pPr>
              <w:spacing w:before="60" w:after="60"/>
              <w:jc w:val="both"/>
              <w:rPr>
                <w:rFonts w:asciiTheme="minorHAnsi" w:hAnsiTheme="minorHAnsi" w:cstheme="minorHAnsi"/>
              </w:rPr>
            </w:pPr>
            <w:r w:rsidRPr="00424475">
              <w:rPr>
                <w:rFonts w:asciiTheme="minorHAnsi" w:hAnsiTheme="minorHAnsi" w:cstheme="minorHAnsi"/>
              </w:rPr>
              <w:t>Deadline for receipt of comments on the First Draft</w:t>
            </w:r>
          </w:p>
          <w:p w14:paraId="4DAD525E" w14:textId="77777777" w:rsidR="00E04F2D" w:rsidRPr="00424475" w:rsidRDefault="00E04F2D" w:rsidP="00EE4E9E">
            <w:pPr>
              <w:spacing w:after="60"/>
              <w:ind w:right="45"/>
              <w:jc w:val="both"/>
              <w:rPr>
                <w:rFonts w:asciiTheme="minorHAnsi" w:hAnsiTheme="minorHAnsi" w:cstheme="minorHAnsi"/>
              </w:rPr>
            </w:pPr>
            <w:r w:rsidRPr="00424475">
              <w:rPr>
                <w:rFonts w:asciiTheme="minorHAnsi" w:hAnsiTheme="minorHAnsi" w:cstheme="minorHAnsi"/>
              </w:rPr>
              <w:t>Deadline for nominations for a balanced group of experts to advise the Secretary-General on further elaboration of the report and of draft opinions associated with it</w:t>
            </w:r>
          </w:p>
        </w:tc>
      </w:tr>
      <w:tr w:rsidR="00E04F2D" w:rsidRPr="00424475" w14:paraId="01849503" w14:textId="77777777" w:rsidTr="00E6098C">
        <w:trPr>
          <w:trHeight w:val="689"/>
        </w:trPr>
        <w:tc>
          <w:tcPr>
            <w:tcW w:w="219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left w:w="85" w:type="dxa"/>
            </w:tcMar>
          </w:tcPr>
          <w:p w14:paraId="1798A81B" w14:textId="77777777" w:rsidR="00E04F2D" w:rsidRPr="00424475" w:rsidRDefault="00E04F2D" w:rsidP="00E6098C">
            <w:pPr>
              <w:tabs>
                <w:tab w:val="clear" w:pos="567"/>
                <w:tab w:val="clear" w:pos="1134"/>
                <w:tab w:val="clear" w:pos="1701"/>
              </w:tabs>
              <w:spacing w:before="60" w:after="60"/>
              <w:ind w:right="50"/>
              <w:jc w:val="center"/>
              <w:rPr>
                <w:rFonts w:asciiTheme="minorHAnsi" w:hAnsiTheme="minorHAnsi" w:cstheme="minorHAnsi"/>
              </w:rPr>
            </w:pPr>
            <w:r w:rsidRPr="00424475">
              <w:rPr>
                <w:rFonts w:asciiTheme="minorHAnsi" w:hAnsiTheme="minorHAnsi" w:cstheme="minorHAnsi"/>
                <w:b/>
              </w:rPr>
              <w:t>1st IEG Meeting (September 2019 during the CWG cluster)</w:t>
            </w:r>
          </w:p>
        </w:tc>
        <w:tc>
          <w:tcPr>
            <w:tcW w:w="705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5675D54B" w14:textId="77777777" w:rsidR="00E04F2D" w:rsidRPr="00424475" w:rsidRDefault="00E04F2D" w:rsidP="00EE4E9E">
            <w:pPr>
              <w:spacing w:before="60" w:after="60"/>
              <w:jc w:val="both"/>
              <w:rPr>
                <w:rFonts w:asciiTheme="minorHAnsi" w:hAnsiTheme="minorHAnsi" w:cstheme="minorHAnsi"/>
              </w:rPr>
            </w:pPr>
            <w:r w:rsidRPr="00424475">
              <w:rPr>
                <w:rFonts w:asciiTheme="minorHAnsi" w:hAnsiTheme="minorHAnsi" w:cstheme="minorHAnsi"/>
              </w:rPr>
              <w:t>First meeting of the group of experts to discuss the First Draft of the report by the Secretary-General and the comments received</w:t>
            </w:r>
          </w:p>
        </w:tc>
      </w:tr>
      <w:tr w:rsidR="00E04F2D" w:rsidRPr="00424475" w14:paraId="47C7BB4E" w14:textId="77777777" w:rsidTr="00E6098C">
        <w:trPr>
          <w:trHeight w:val="627"/>
        </w:trPr>
        <w:tc>
          <w:tcPr>
            <w:tcW w:w="219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left w:w="85" w:type="dxa"/>
            </w:tcMar>
          </w:tcPr>
          <w:p w14:paraId="565543BE" w14:textId="6CFF44B0" w:rsidR="00E04F2D" w:rsidRPr="00424475" w:rsidRDefault="00E04F2D" w:rsidP="00EE4E9E">
            <w:pPr>
              <w:spacing w:before="60" w:after="60"/>
              <w:ind w:right="49"/>
              <w:jc w:val="center"/>
              <w:rPr>
                <w:rFonts w:asciiTheme="minorHAnsi" w:hAnsiTheme="minorHAnsi" w:cstheme="minorHAnsi"/>
              </w:rPr>
            </w:pPr>
            <w:r w:rsidRPr="00424475">
              <w:rPr>
                <w:rFonts w:asciiTheme="minorHAnsi" w:hAnsiTheme="minorHAnsi" w:cstheme="minorHAnsi"/>
                <w:b/>
              </w:rPr>
              <w:t xml:space="preserve">1 November 2019 </w:t>
            </w:r>
          </w:p>
        </w:tc>
        <w:tc>
          <w:tcPr>
            <w:tcW w:w="705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014BDF2" w14:textId="77777777" w:rsidR="00E04F2D" w:rsidRPr="00424475" w:rsidRDefault="00E04F2D" w:rsidP="00EE4E9E">
            <w:pPr>
              <w:spacing w:before="60" w:after="60"/>
              <w:jc w:val="both"/>
              <w:rPr>
                <w:rFonts w:asciiTheme="minorHAnsi" w:hAnsiTheme="minorHAnsi" w:cstheme="minorHAnsi"/>
              </w:rPr>
            </w:pPr>
            <w:r w:rsidRPr="00424475">
              <w:rPr>
                <w:rFonts w:asciiTheme="minorHAnsi" w:hAnsiTheme="minorHAnsi" w:cstheme="minorHAnsi"/>
              </w:rPr>
              <w:t>The Second Draft of the report by the Secretary-General will be posted online, incorporating discussions from the 1st IEG meeting</w:t>
            </w:r>
          </w:p>
          <w:p w14:paraId="56C7BDC3" w14:textId="77777777" w:rsidR="00E04F2D" w:rsidRPr="00424475" w:rsidRDefault="00E04F2D" w:rsidP="00EE4E9E">
            <w:pPr>
              <w:spacing w:after="60"/>
              <w:jc w:val="both"/>
              <w:rPr>
                <w:rFonts w:asciiTheme="minorHAnsi" w:hAnsiTheme="minorHAnsi" w:cstheme="minorHAnsi"/>
              </w:rPr>
            </w:pPr>
            <w:r w:rsidRPr="00424475">
              <w:rPr>
                <w:rFonts w:asciiTheme="minorHAnsi" w:hAnsiTheme="minorHAnsi" w:cstheme="minorHAnsi"/>
              </w:rPr>
              <w:t>This draft will also be made available online for open public consultations</w:t>
            </w:r>
          </w:p>
        </w:tc>
      </w:tr>
      <w:tr w:rsidR="00E04F2D" w:rsidRPr="00424475" w14:paraId="128354FC" w14:textId="77777777" w:rsidTr="00E6098C">
        <w:trPr>
          <w:trHeight w:val="935"/>
        </w:trPr>
        <w:tc>
          <w:tcPr>
            <w:tcW w:w="219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left w:w="85" w:type="dxa"/>
            </w:tcMar>
          </w:tcPr>
          <w:p w14:paraId="54697487" w14:textId="17FB0B27" w:rsidR="00E04F2D" w:rsidRPr="00424475" w:rsidRDefault="00E04F2D" w:rsidP="00EE4E9E">
            <w:pPr>
              <w:spacing w:before="60" w:after="60"/>
              <w:ind w:right="51"/>
              <w:jc w:val="center"/>
              <w:rPr>
                <w:rFonts w:asciiTheme="minorHAnsi" w:hAnsiTheme="minorHAnsi" w:cstheme="minorHAnsi"/>
              </w:rPr>
            </w:pPr>
            <w:r w:rsidRPr="00424475">
              <w:rPr>
                <w:rFonts w:asciiTheme="minorHAnsi" w:hAnsiTheme="minorHAnsi" w:cstheme="minorHAnsi"/>
                <w:b/>
              </w:rPr>
              <w:t>23 December 2019</w:t>
            </w:r>
          </w:p>
        </w:tc>
        <w:tc>
          <w:tcPr>
            <w:tcW w:w="705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CA84D09" w14:textId="77777777" w:rsidR="00E04F2D" w:rsidRPr="00424475" w:rsidRDefault="00E04F2D" w:rsidP="00EE4E9E">
            <w:pPr>
              <w:spacing w:before="60" w:after="60"/>
              <w:ind w:right="48"/>
              <w:jc w:val="both"/>
              <w:rPr>
                <w:rFonts w:asciiTheme="minorHAnsi" w:hAnsiTheme="minorHAnsi" w:cstheme="minorHAnsi"/>
              </w:rPr>
            </w:pPr>
            <w:r w:rsidRPr="00424475">
              <w:rPr>
                <w:rFonts w:asciiTheme="minorHAnsi" w:hAnsiTheme="minorHAnsi" w:cstheme="minorHAnsi"/>
              </w:rPr>
              <w:t xml:space="preserve">Deadline for receipt of comments on the Second Draft, and for contribution on broad outlines for possible draft opinions </w:t>
            </w:r>
          </w:p>
          <w:p w14:paraId="0FA044FD" w14:textId="77777777" w:rsidR="00E04F2D" w:rsidRPr="00424475" w:rsidRDefault="00E04F2D" w:rsidP="00EE4E9E">
            <w:pPr>
              <w:spacing w:after="60"/>
              <w:ind w:right="48"/>
              <w:jc w:val="both"/>
              <w:rPr>
                <w:rFonts w:asciiTheme="minorHAnsi" w:hAnsiTheme="minorHAnsi" w:cstheme="minorHAnsi"/>
              </w:rPr>
            </w:pPr>
            <w:r w:rsidRPr="00424475">
              <w:rPr>
                <w:rFonts w:asciiTheme="minorHAnsi" w:hAnsiTheme="minorHAnsi" w:cstheme="minorHAnsi"/>
              </w:rPr>
              <w:t>Deadline for inputs from the open public consultations</w:t>
            </w:r>
          </w:p>
        </w:tc>
      </w:tr>
      <w:tr w:rsidR="00E04F2D" w:rsidRPr="00424475" w14:paraId="213B3445" w14:textId="77777777" w:rsidTr="00E6098C">
        <w:trPr>
          <w:trHeight w:val="688"/>
        </w:trPr>
        <w:tc>
          <w:tcPr>
            <w:tcW w:w="219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left w:w="85" w:type="dxa"/>
            </w:tcMar>
          </w:tcPr>
          <w:p w14:paraId="53600E6E" w14:textId="77777777" w:rsidR="00E04F2D" w:rsidRPr="00424475" w:rsidRDefault="00E04F2D" w:rsidP="00EE4E9E">
            <w:pPr>
              <w:spacing w:before="60" w:after="60"/>
              <w:ind w:right="50"/>
              <w:jc w:val="center"/>
              <w:rPr>
                <w:rFonts w:asciiTheme="minorHAnsi" w:hAnsiTheme="minorHAnsi" w:cstheme="minorHAnsi"/>
              </w:rPr>
            </w:pPr>
            <w:r w:rsidRPr="00424475">
              <w:rPr>
                <w:rFonts w:asciiTheme="minorHAnsi" w:hAnsiTheme="minorHAnsi" w:cstheme="minorHAnsi"/>
                <w:b/>
              </w:rPr>
              <w:t xml:space="preserve">2nd IEG Meeting (January/February 2020 during the CWG cluster) </w:t>
            </w:r>
          </w:p>
        </w:tc>
        <w:tc>
          <w:tcPr>
            <w:tcW w:w="705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716655C" w14:textId="77777777" w:rsidR="00E04F2D" w:rsidRPr="00424475" w:rsidRDefault="00E04F2D" w:rsidP="00EE4E9E">
            <w:pPr>
              <w:spacing w:before="60" w:after="60"/>
              <w:jc w:val="both"/>
              <w:rPr>
                <w:rFonts w:asciiTheme="minorHAnsi" w:hAnsiTheme="minorHAnsi" w:cstheme="minorHAnsi"/>
              </w:rPr>
            </w:pPr>
            <w:r w:rsidRPr="00424475">
              <w:rPr>
                <w:rFonts w:asciiTheme="minorHAnsi" w:hAnsiTheme="minorHAnsi" w:cstheme="minorHAnsi"/>
              </w:rPr>
              <w:t>Second meeting of the group of experts to discuss the Second Draft of the report by the Secretary-General and the comments received, including from the open public consultation</w:t>
            </w:r>
          </w:p>
        </w:tc>
      </w:tr>
      <w:tr w:rsidR="00E04F2D" w:rsidRPr="00424475" w14:paraId="044993A8" w14:textId="77777777" w:rsidTr="00E6098C">
        <w:trPr>
          <w:trHeight w:val="384"/>
        </w:trPr>
        <w:tc>
          <w:tcPr>
            <w:tcW w:w="219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left w:w="85" w:type="dxa"/>
            </w:tcMar>
          </w:tcPr>
          <w:p w14:paraId="7750F73B" w14:textId="14E78A59" w:rsidR="00E04F2D" w:rsidRPr="00424475" w:rsidRDefault="00E04F2D" w:rsidP="00EE4E9E">
            <w:pPr>
              <w:spacing w:before="60" w:after="60"/>
              <w:ind w:right="49"/>
              <w:jc w:val="center"/>
              <w:rPr>
                <w:rFonts w:asciiTheme="minorHAnsi" w:hAnsiTheme="minorHAnsi" w:cstheme="minorHAnsi"/>
              </w:rPr>
            </w:pPr>
            <w:r w:rsidRPr="00424475">
              <w:rPr>
                <w:rFonts w:asciiTheme="minorHAnsi" w:hAnsiTheme="minorHAnsi" w:cstheme="minorHAnsi"/>
                <w:b/>
              </w:rPr>
              <w:t xml:space="preserve">1 April 2020 </w:t>
            </w:r>
          </w:p>
        </w:tc>
        <w:tc>
          <w:tcPr>
            <w:tcW w:w="705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8298D2A" w14:textId="77777777" w:rsidR="00E04F2D" w:rsidRPr="00424475" w:rsidRDefault="00E04F2D" w:rsidP="00EE4E9E">
            <w:pPr>
              <w:spacing w:before="60" w:after="60"/>
              <w:jc w:val="both"/>
              <w:rPr>
                <w:rFonts w:asciiTheme="minorHAnsi" w:hAnsiTheme="minorHAnsi" w:cstheme="minorHAnsi"/>
              </w:rPr>
            </w:pPr>
            <w:r w:rsidRPr="00424475">
              <w:rPr>
                <w:rFonts w:asciiTheme="minorHAnsi" w:hAnsiTheme="minorHAnsi" w:cstheme="minorHAnsi"/>
              </w:rPr>
              <w:t>The Third Draft of the report by the Secretary-General will be posted online, incorporating discussions from the 2nd IEG meeting and including outlines of draft Opinions</w:t>
            </w:r>
          </w:p>
          <w:p w14:paraId="6D19727A" w14:textId="77777777" w:rsidR="00E04F2D" w:rsidRPr="00424475" w:rsidRDefault="00E04F2D" w:rsidP="00EE4E9E">
            <w:pPr>
              <w:spacing w:after="60"/>
              <w:jc w:val="both"/>
              <w:rPr>
                <w:rFonts w:asciiTheme="minorHAnsi" w:hAnsiTheme="minorHAnsi" w:cstheme="minorHAnsi"/>
              </w:rPr>
            </w:pPr>
            <w:r w:rsidRPr="00424475">
              <w:rPr>
                <w:rFonts w:asciiTheme="minorHAnsi" w:hAnsiTheme="minorHAnsi" w:cstheme="minorHAnsi"/>
              </w:rPr>
              <w:t>This draft will also be made available online for open public consultations</w:t>
            </w:r>
          </w:p>
        </w:tc>
      </w:tr>
      <w:tr w:rsidR="00E04F2D" w:rsidRPr="00424475" w14:paraId="4384AC59" w14:textId="77777777" w:rsidTr="00E6098C">
        <w:trPr>
          <w:trHeight w:val="629"/>
        </w:trPr>
        <w:tc>
          <w:tcPr>
            <w:tcW w:w="219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left w:w="85" w:type="dxa"/>
            </w:tcMar>
          </w:tcPr>
          <w:p w14:paraId="15B245B6" w14:textId="11B32E22" w:rsidR="00E04F2D" w:rsidRPr="00424475" w:rsidRDefault="00E04F2D" w:rsidP="00EE4E9E">
            <w:pPr>
              <w:spacing w:before="60" w:after="60"/>
              <w:jc w:val="center"/>
              <w:rPr>
                <w:rFonts w:asciiTheme="minorHAnsi" w:hAnsiTheme="minorHAnsi" w:cstheme="minorHAnsi"/>
              </w:rPr>
            </w:pPr>
            <w:r w:rsidRPr="00424475">
              <w:rPr>
                <w:rFonts w:asciiTheme="minorHAnsi" w:hAnsiTheme="minorHAnsi" w:cstheme="minorHAnsi"/>
                <w:b/>
              </w:rPr>
              <w:t>15 June 2020</w:t>
            </w:r>
          </w:p>
        </w:tc>
        <w:tc>
          <w:tcPr>
            <w:tcW w:w="705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3291B00" w14:textId="77777777" w:rsidR="00E04F2D" w:rsidRPr="00424475" w:rsidRDefault="00E04F2D" w:rsidP="00EE4E9E">
            <w:pPr>
              <w:spacing w:before="60" w:after="60"/>
              <w:jc w:val="both"/>
              <w:rPr>
                <w:rFonts w:asciiTheme="minorHAnsi" w:hAnsiTheme="minorHAnsi" w:cstheme="minorHAnsi"/>
                <w:spacing w:val="-2"/>
              </w:rPr>
            </w:pPr>
            <w:r w:rsidRPr="00424475">
              <w:rPr>
                <w:rFonts w:asciiTheme="minorHAnsi" w:hAnsiTheme="minorHAnsi" w:cstheme="minorHAnsi"/>
                <w:spacing w:val="-2"/>
              </w:rPr>
              <w:t>Deadline for receipt of comments on the Third Draft, and for contribution on possible draft Opinions</w:t>
            </w:r>
          </w:p>
          <w:p w14:paraId="0AFDBE92" w14:textId="77777777" w:rsidR="00E04F2D" w:rsidRPr="00424475" w:rsidRDefault="00E04F2D" w:rsidP="00EE4E9E">
            <w:pPr>
              <w:spacing w:after="60"/>
              <w:ind w:right="48"/>
              <w:jc w:val="both"/>
              <w:rPr>
                <w:rFonts w:asciiTheme="minorHAnsi" w:hAnsiTheme="minorHAnsi" w:cstheme="minorHAnsi"/>
              </w:rPr>
            </w:pPr>
            <w:r w:rsidRPr="00424475">
              <w:rPr>
                <w:rFonts w:asciiTheme="minorHAnsi" w:hAnsiTheme="minorHAnsi" w:cstheme="minorHAnsi"/>
              </w:rPr>
              <w:t xml:space="preserve">Deadline for inputs from the open public consultations </w:t>
            </w:r>
          </w:p>
        </w:tc>
      </w:tr>
      <w:tr w:rsidR="00E04F2D" w:rsidRPr="00424475" w14:paraId="5C39F06F" w14:textId="77777777" w:rsidTr="00E6098C">
        <w:trPr>
          <w:trHeight w:val="872"/>
        </w:trPr>
        <w:tc>
          <w:tcPr>
            <w:tcW w:w="219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left w:w="85" w:type="dxa"/>
            </w:tcMar>
          </w:tcPr>
          <w:p w14:paraId="53D4ACD8" w14:textId="77777777" w:rsidR="00E04F2D" w:rsidRPr="00424475" w:rsidRDefault="00E04F2D" w:rsidP="00EE4E9E">
            <w:pPr>
              <w:spacing w:before="60" w:after="60"/>
              <w:jc w:val="center"/>
              <w:rPr>
                <w:rFonts w:asciiTheme="minorHAnsi" w:hAnsiTheme="minorHAnsi" w:cstheme="minorHAnsi"/>
              </w:rPr>
            </w:pPr>
            <w:r w:rsidRPr="00424475">
              <w:rPr>
                <w:rFonts w:asciiTheme="minorHAnsi" w:hAnsiTheme="minorHAnsi" w:cstheme="minorHAnsi"/>
                <w:b/>
              </w:rPr>
              <w:t>3rd IEG Meeting (14-16 September 2020)</w:t>
            </w:r>
          </w:p>
        </w:tc>
        <w:tc>
          <w:tcPr>
            <w:tcW w:w="705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0F7C47F" w14:textId="1A3DA504" w:rsidR="00E04F2D" w:rsidRPr="00424475" w:rsidRDefault="00E04F2D" w:rsidP="00EE4E9E">
            <w:pPr>
              <w:spacing w:before="60" w:after="60"/>
              <w:jc w:val="both"/>
              <w:rPr>
                <w:rFonts w:asciiTheme="minorHAnsi" w:hAnsiTheme="minorHAnsi" w:cstheme="minorHAnsi"/>
              </w:rPr>
            </w:pPr>
            <w:r w:rsidRPr="00424475">
              <w:rPr>
                <w:rFonts w:asciiTheme="minorHAnsi" w:hAnsiTheme="minorHAnsi" w:cstheme="minorHAnsi"/>
              </w:rPr>
              <w:t>Third meeting of the group of experts to discuss the Third Draft of the report by the Secretary-General, as well as the possible draft Opinions and the comments received, including from the open public consultation</w:t>
            </w:r>
          </w:p>
        </w:tc>
      </w:tr>
      <w:tr w:rsidR="00E04F2D" w:rsidRPr="00424475" w14:paraId="2110F553" w14:textId="77777777" w:rsidTr="00E6098C">
        <w:trPr>
          <w:trHeight w:val="384"/>
        </w:trPr>
        <w:tc>
          <w:tcPr>
            <w:tcW w:w="2191" w:type="dxa"/>
            <w:tcBorders>
              <w:top w:val="single" w:sz="8" w:space="0" w:color="000000"/>
              <w:left w:val="single" w:sz="8" w:space="0" w:color="000000"/>
              <w:bottom w:val="single" w:sz="8" w:space="0" w:color="000000"/>
              <w:right w:val="single" w:sz="8" w:space="0" w:color="000000"/>
            </w:tcBorders>
            <w:shd w:val="clear" w:color="auto" w:fill="auto"/>
            <w:tcMar>
              <w:left w:w="85" w:type="dxa"/>
            </w:tcMar>
          </w:tcPr>
          <w:p w14:paraId="35C9CA49" w14:textId="5EC184ED" w:rsidR="00E04F2D" w:rsidRPr="00424475" w:rsidRDefault="00E04F2D" w:rsidP="00EE4E9E">
            <w:pPr>
              <w:spacing w:before="60" w:after="60"/>
              <w:ind w:right="50"/>
              <w:jc w:val="center"/>
              <w:rPr>
                <w:rFonts w:asciiTheme="minorHAnsi" w:hAnsiTheme="minorHAnsi" w:cstheme="minorHAnsi"/>
              </w:rPr>
            </w:pPr>
            <w:r w:rsidRPr="00424475">
              <w:rPr>
                <w:rFonts w:asciiTheme="minorHAnsi" w:hAnsiTheme="minorHAnsi" w:cstheme="minorHAnsi"/>
                <w:b/>
              </w:rPr>
              <w:lastRenderedPageBreak/>
              <w:t xml:space="preserve">1 November 2020 </w:t>
            </w:r>
          </w:p>
        </w:tc>
        <w:tc>
          <w:tcPr>
            <w:tcW w:w="7051" w:type="dxa"/>
            <w:tcBorders>
              <w:top w:val="single" w:sz="8" w:space="0" w:color="000000"/>
              <w:left w:val="single" w:sz="8" w:space="0" w:color="000000"/>
              <w:bottom w:val="single" w:sz="8" w:space="0" w:color="000000"/>
              <w:right w:val="single" w:sz="8" w:space="0" w:color="000000"/>
            </w:tcBorders>
            <w:shd w:val="clear" w:color="auto" w:fill="auto"/>
          </w:tcPr>
          <w:p w14:paraId="196224F1" w14:textId="77777777" w:rsidR="00E04F2D" w:rsidRPr="00424475" w:rsidRDefault="00E04F2D" w:rsidP="00EE4E9E">
            <w:pPr>
              <w:spacing w:before="60" w:after="60"/>
              <w:jc w:val="both"/>
              <w:rPr>
                <w:rFonts w:asciiTheme="minorHAnsi" w:hAnsiTheme="minorHAnsi" w:cstheme="minorHAnsi"/>
              </w:rPr>
            </w:pPr>
            <w:r w:rsidRPr="00424475">
              <w:rPr>
                <w:rFonts w:asciiTheme="minorHAnsi" w:hAnsiTheme="minorHAnsi" w:cstheme="minorHAnsi"/>
              </w:rPr>
              <w:t>The Fourth Draft of the report by the Secretary-General will be posted online incorporating discussions from the 3rd IEG meeting, with the possible draft Opinions as an annex</w:t>
            </w:r>
          </w:p>
          <w:p w14:paraId="653003E5" w14:textId="77777777" w:rsidR="00B4777D" w:rsidRPr="00424475" w:rsidRDefault="00B4777D" w:rsidP="00EE4E9E">
            <w:pPr>
              <w:spacing w:before="60" w:after="60"/>
              <w:jc w:val="both"/>
              <w:rPr>
                <w:rFonts w:asciiTheme="minorHAnsi" w:hAnsiTheme="minorHAnsi" w:cstheme="minorHAnsi"/>
              </w:rPr>
            </w:pPr>
          </w:p>
          <w:p w14:paraId="7E1259EE" w14:textId="77777777" w:rsidR="00B4777D" w:rsidRPr="00424475" w:rsidRDefault="00B4777D" w:rsidP="00EE4E9E">
            <w:pPr>
              <w:spacing w:before="60" w:after="60"/>
              <w:jc w:val="both"/>
              <w:rPr>
                <w:rFonts w:asciiTheme="minorHAnsi" w:hAnsiTheme="minorHAnsi" w:cstheme="minorHAnsi"/>
              </w:rPr>
            </w:pPr>
            <w:r w:rsidRPr="00424475">
              <w:rPr>
                <w:rFonts w:asciiTheme="minorHAnsi" w:hAnsiTheme="minorHAnsi" w:cstheme="minorHAnsi"/>
              </w:rPr>
              <w:t>This draft will also be made available online for open public consultations</w:t>
            </w:r>
          </w:p>
        </w:tc>
      </w:tr>
      <w:tr w:rsidR="00E04F2D" w:rsidRPr="00424475" w14:paraId="64E92389" w14:textId="77777777" w:rsidTr="00E6098C">
        <w:trPr>
          <w:trHeight w:val="384"/>
        </w:trPr>
        <w:tc>
          <w:tcPr>
            <w:tcW w:w="2191" w:type="dxa"/>
            <w:tcBorders>
              <w:top w:val="single" w:sz="8" w:space="0" w:color="000000"/>
              <w:left w:val="single" w:sz="8" w:space="0" w:color="000000"/>
              <w:bottom w:val="single" w:sz="8" w:space="0" w:color="000000"/>
              <w:right w:val="single" w:sz="8" w:space="0" w:color="000000"/>
            </w:tcBorders>
            <w:shd w:val="clear" w:color="auto" w:fill="auto"/>
            <w:tcMar>
              <w:left w:w="85" w:type="dxa"/>
            </w:tcMar>
          </w:tcPr>
          <w:p w14:paraId="22A0405B" w14:textId="41157022" w:rsidR="00E04F2D" w:rsidRPr="00424475" w:rsidRDefault="00E04F2D" w:rsidP="00EE4E9E">
            <w:pPr>
              <w:spacing w:before="60" w:after="60"/>
              <w:ind w:right="51"/>
              <w:jc w:val="center"/>
              <w:rPr>
                <w:rFonts w:asciiTheme="minorHAnsi" w:hAnsiTheme="minorHAnsi" w:cstheme="minorHAnsi"/>
              </w:rPr>
            </w:pPr>
            <w:r w:rsidRPr="00424475">
              <w:rPr>
                <w:rFonts w:asciiTheme="minorHAnsi" w:hAnsiTheme="minorHAnsi" w:cstheme="minorHAnsi"/>
                <w:b/>
              </w:rPr>
              <w:t>23 December 2020</w:t>
            </w:r>
          </w:p>
        </w:tc>
        <w:tc>
          <w:tcPr>
            <w:tcW w:w="7051" w:type="dxa"/>
            <w:tcBorders>
              <w:top w:val="single" w:sz="8" w:space="0" w:color="000000"/>
              <w:left w:val="single" w:sz="8" w:space="0" w:color="000000"/>
              <w:bottom w:val="single" w:sz="8" w:space="0" w:color="000000"/>
              <w:right w:val="single" w:sz="8" w:space="0" w:color="000000"/>
            </w:tcBorders>
            <w:shd w:val="clear" w:color="auto" w:fill="auto"/>
          </w:tcPr>
          <w:p w14:paraId="78D1964E" w14:textId="77777777" w:rsidR="00E04F2D" w:rsidRPr="00424475" w:rsidRDefault="00E04F2D" w:rsidP="00EE4E9E">
            <w:pPr>
              <w:spacing w:before="60" w:after="60"/>
              <w:jc w:val="both"/>
              <w:rPr>
                <w:rFonts w:asciiTheme="minorHAnsi" w:hAnsiTheme="minorHAnsi" w:cstheme="minorHAnsi"/>
                <w:spacing w:val="-2"/>
              </w:rPr>
            </w:pPr>
            <w:r w:rsidRPr="00424475">
              <w:rPr>
                <w:rFonts w:asciiTheme="minorHAnsi" w:hAnsiTheme="minorHAnsi" w:cstheme="minorHAnsi"/>
              </w:rPr>
              <w:t xml:space="preserve">Deadline for receipt of comments on the Fourth Draft and for contribution on </w:t>
            </w:r>
            <w:r w:rsidRPr="00424475">
              <w:rPr>
                <w:rFonts w:asciiTheme="minorHAnsi" w:hAnsiTheme="minorHAnsi" w:cstheme="minorHAnsi"/>
                <w:spacing w:val="-2"/>
              </w:rPr>
              <w:t>the possible draft Opinions</w:t>
            </w:r>
          </w:p>
          <w:p w14:paraId="1B8037D5" w14:textId="77777777" w:rsidR="00B4777D" w:rsidRPr="00424475" w:rsidRDefault="00B4777D" w:rsidP="00B4777D">
            <w:pPr>
              <w:spacing w:before="60" w:after="60"/>
              <w:jc w:val="both"/>
              <w:rPr>
                <w:rFonts w:asciiTheme="minorHAnsi" w:hAnsiTheme="minorHAnsi" w:cstheme="minorHAnsi"/>
                <w:spacing w:val="-2"/>
              </w:rPr>
            </w:pPr>
          </w:p>
          <w:p w14:paraId="20EAA5D8" w14:textId="77777777" w:rsidR="00B4777D" w:rsidRPr="00424475" w:rsidRDefault="00B4777D" w:rsidP="00B4777D">
            <w:pPr>
              <w:spacing w:before="60" w:after="60"/>
              <w:jc w:val="both"/>
              <w:rPr>
                <w:rFonts w:asciiTheme="minorHAnsi" w:hAnsiTheme="minorHAnsi" w:cstheme="minorHAnsi"/>
                <w:spacing w:val="-2"/>
              </w:rPr>
            </w:pPr>
            <w:r w:rsidRPr="00424475">
              <w:rPr>
                <w:rFonts w:asciiTheme="minorHAnsi" w:hAnsiTheme="minorHAnsi" w:cstheme="minorHAnsi"/>
                <w:spacing w:val="-2"/>
              </w:rPr>
              <w:t>Deadline for receipt of comments from the open public consultation</w:t>
            </w:r>
          </w:p>
        </w:tc>
      </w:tr>
      <w:tr w:rsidR="00E04F2D" w:rsidRPr="00424475" w14:paraId="3929A288" w14:textId="77777777" w:rsidTr="00E6098C">
        <w:trPr>
          <w:trHeight w:val="384"/>
        </w:trPr>
        <w:tc>
          <w:tcPr>
            <w:tcW w:w="2191" w:type="dxa"/>
            <w:tcBorders>
              <w:top w:val="single" w:sz="8" w:space="0" w:color="000000"/>
              <w:left w:val="single" w:sz="8" w:space="0" w:color="000000"/>
              <w:bottom w:val="single" w:sz="8" w:space="0" w:color="000000"/>
              <w:right w:val="single" w:sz="8" w:space="0" w:color="000000"/>
            </w:tcBorders>
            <w:shd w:val="clear" w:color="auto" w:fill="auto"/>
            <w:tcMar>
              <w:left w:w="85" w:type="dxa"/>
            </w:tcMar>
          </w:tcPr>
          <w:p w14:paraId="5F053754" w14:textId="77777777" w:rsidR="00E04F2D" w:rsidRPr="00424475" w:rsidRDefault="00E04F2D" w:rsidP="00EE4E9E">
            <w:pPr>
              <w:spacing w:before="60" w:after="60"/>
              <w:jc w:val="center"/>
              <w:rPr>
                <w:rFonts w:asciiTheme="minorHAnsi" w:hAnsiTheme="minorHAnsi" w:cstheme="minorHAnsi"/>
              </w:rPr>
            </w:pPr>
            <w:r w:rsidRPr="00424475">
              <w:rPr>
                <w:rFonts w:asciiTheme="minorHAnsi" w:hAnsiTheme="minorHAnsi" w:cstheme="minorHAnsi"/>
                <w:b/>
              </w:rPr>
              <w:t>4th IEG Meeting (January-February 2021 during the CWG cluster)</w:t>
            </w:r>
          </w:p>
        </w:tc>
        <w:tc>
          <w:tcPr>
            <w:tcW w:w="7051" w:type="dxa"/>
            <w:tcBorders>
              <w:top w:val="single" w:sz="8" w:space="0" w:color="000000"/>
              <w:left w:val="single" w:sz="8" w:space="0" w:color="000000"/>
              <w:bottom w:val="single" w:sz="8" w:space="0" w:color="000000"/>
              <w:right w:val="single" w:sz="8" w:space="0" w:color="000000"/>
            </w:tcBorders>
            <w:shd w:val="clear" w:color="auto" w:fill="auto"/>
          </w:tcPr>
          <w:p w14:paraId="66287551" w14:textId="77777777" w:rsidR="00E04F2D" w:rsidRPr="00424475" w:rsidRDefault="00E04F2D" w:rsidP="00EE4E9E">
            <w:pPr>
              <w:spacing w:before="60" w:after="60"/>
              <w:jc w:val="both"/>
              <w:rPr>
                <w:rFonts w:asciiTheme="minorHAnsi" w:hAnsiTheme="minorHAnsi" w:cstheme="minorHAnsi"/>
              </w:rPr>
            </w:pPr>
            <w:r w:rsidRPr="00424475">
              <w:rPr>
                <w:rFonts w:asciiTheme="minorHAnsi" w:hAnsiTheme="minorHAnsi" w:cstheme="minorHAnsi"/>
              </w:rPr>
              <w:t>Fourth meeting of the group of experts to discuss the Fourth Draft of the report by the Secretary-General, including the possible draft Opinions, and the comments received</w:t>
            </w:r>
          </w:p>
        </w:tc>
      </w:tr>
      <w:tr w:rsidR="00E04F2D" w:rsidRPr="00424475" w14:paraId="390E48AD" w14:textId="77777777" w:rsidTr="00E6098C">
        <w:trPr>
          <w:trHeight w:val="384"/>
        </w:trPr>
        <w:tc>
          <w:tcPr>
            <w:tcW w:w="2191" w:type="dxa"/>
            <w:tcBorders>
              <w:top w:val="single" w:sz="8" w:space="0" w:color="000000"/>
              <w:left w:val="single" w:sz="8" w:space="0" w:color="000000"/>
              <w:bottom w:val="single" w:sz="8" w:space="0" w:color="000000"/>
              <w:right w:val="single" w:sz="8" w:space="0" w:color="000000"/>
            </w:tcBorders>
            <w:shd w:val="clear" w:color="auto" w:fill="auto"/>
            <w:tcMar>
              <w:left w:w="85" w:type="dxa"/>
            </w:tcMar>
          </w:tcPr>
          <w:p w14:paraId="0D4D09C9" w14:textId="6E7BA1BD" w:rsidR="00E04F2D" w:rsidRPr="00424475" w:rsidRDefault="00E04F2D" w:rsidP="00EE4E9E">
            <w:pPr>
              <w:spacing w:before="60" w:after="60"/>
              <w:ind w:right="49"/>
              <w:jc w:val="center"/>
              <w:rPr>
                <w:rFonts w:asciiTheme="minorHAnsi" w:hAnsiTheme="minorHAnsi" w:cstheme="minorHAnsi"/>
              </w:rPr>
            </w:pPr>
            <w:r w:rsidRPr="00424475">
              <w:rPr>
                <w:rFonts w:asciiTheme="minorHAnsi" w:hAnsiTheme="minorHAnsi" w:cstheme="minorHAnsi"/>
                <w:b/>
              </w:rPr>
              <w:t>1 April 2021</w:t>
            </w:r>
          </w:p>
        </w:tc>
        <w:tc>
          <w:tcPr>
            <w:tcW w:w="7051" w:type="dxa"/>
            <w:tcBorders>
              <w:top w:val="single" w:sz="8" w:space="0" w:color="000000"/>
              <w:left w:val="single" w:sz="8" w:space="0" w:color="000000"/>
              <w:bottom w:val="single" w:sz="8" w:space="0" w:color="000000"/>
              <w:right w:val="single" w:sz="8" w:space="0" w:color="000000"/>
            </w:tcBorders>
            <w:shd w:val="clear" w:color="auto" w:fill="auto"/>
          </w:tcPr>
          <w:p w14:paraId="5F7D1758" w14:textId="77777777" w:rsidR="00E04F2D" w:rsidRPr="00424475" w:rsidRDefault="00E04F2D" w:rsidP="00EE4E9E">
            <w:pPr>
              <w:spacing w:before="60" w:after="60"/>
              <w:jc w:val="both"/>
              <w:rPr>
                <w:rFonts w:asciiTheme="minorHAnsi" w:hAnsiTheme="minorHAnsi" w:cstheme="minorHAnsi"/>
              </w:rPr>
            </w:pPr>
            <w:r w:rsidRPr="00424475">
              <w:rPr>
                <w:rFonts w:asciiTheme="minorHAnsi" w:hAnsiTheme="minorHAnsi" w:cstheme="minorHAnsi"/>
              </w:rPr>
              <w:t>The Fifth Draft of the report by the Secretary-General will be posted online, incorporating discussions from the 4th IEG meeting, and including the text of the possible draft Opinions as an annex</w:t>
            </w:r>
          </w:p>
          <w:p w14:paraId="5CF57511" w14:textId="77777777" w:rsidR="00E04F2D" w:rsidRPr="00424475" w:rsidRDefault="00E04F2D" w:rsidP="00EE4E9E">
            <w:pPr>
              <w:spacing w:before="60" w:after="60"/>
              <w:jc w:val="both"/>
              <w:rPr>
                <w:rFonts w:asciiTheme="minorHAnsi" w:hAnsiTheme="minorHAnsi" w:cstheme="minorHAnsi"/>
              </w:rPr>
            </w:pPr>
          </w:p>
          <w:p w14:paraId="4F98EECF" w14:textId="77777777" w:rsidR="00E04F2D" w:rsidRPr="00424475" w:rsidRDefault="00E04F2D" w:rsidP="00EE4E9E">
            <w:pPr>
              <w:spacing w:before="60" w:after="60"/>
              <w:jc w:val="both"/>
              <w:rPr>
                <w:rFonts w:asciiTheme="minorHAnsi" w:hAnsiTheme="minorHAnsi" w:cstheme="minorHAnsi"/>
              </w:rPr>
            </w:pPr>
            <w:r w:rsidRPr="00424475">
              <w:rPr>
                <w:rFonts w:asciiTheme="minorHAnsi" w:hAnsiTheme="minorHAnsi" w:cstheme="minorHAnsi"/>
              </w:rPr>
              <w:t>This draft will also be made available online for open public consultations</w:t>
            </w:r>
          </w:p>
        </w:tc>
      </w:tr>
      <w:tr w:rsidR="00E04F2D" w:rsidRPr="00424475" w14:paraId="62F6E7B3" w14:textId="77777777" w:rsidTr="00E6098C">
        <w:trPr>
          <w:trHeight w:val="384"/>
        </w:trPr>
        <w:tc>
          <w:tcPr>
            <w:tcW w:w="2191" w:type="dxa"/>
            <w:tcBorders>
              <w:top w:val="single" w:sz="8" w:space="0" w:color="000000"/>
              <w:left w:val="single" w:sz="8" w:space="0" w:color="000000"/>
              <w:bottom w:val="single" w:sz="8" w:space="0" w:color="000000"/>
              <w:right w:val="single" w:sz="8" w:space="0" w:color="000000"/>
            </w:tcBorders>
            <w:shd w:val="clear" w:color="auto" w:fill="auto"/>
            <w:tcMar>
              <w:left w:w="85" w:type="dxa"/>
            </w:tcMar>
          </w:tcPr>
          <w:p w14:paraId="7406E7A4" w14:textId="17F8C440" w:rsidR="00E04F2D" w:rsidRPr="00424475" w:rsidRDefault="00E04F2D" w:rsidP="00EE4E9E">
            <w:pPr>
              <w:spacing w:before="60" w:after="60"/>
              <w:jc w:val="center"/>
              <w:rPr>
                <w:rFonts w:asciiTheme="minorHAnsi" w:hAnsiTheme="minorHAnsi" w:cstheme="minorHAnsi"/>
                <w:b/>
              </w:rPr>
            </w:pPr>
            <w:r w:rsidRPr="00424475">
              <w:rPr>
                <w:rFonts w:asciiTheme="minorHAnsi" w:hAnsiTheme="minorHAnsi" w:cstheme="minorHAnsi"/>
                <w:b/>
              </w:rPr>
              <w:t>15 July 2021</w:t>
            </w:r>
          </w:p>
        </w:tc>
        <w:tc>
          <w:tcPr>
            <w:tcW w:w="7051" w:type="dxa"/>
            <w:tcBorders>
              <w:top w:val="single" w:sz="8" w:space="0" w:color="000000"/>
              <w:left w:val="single" w:sz="8" w:space="0" w:color="000000"/>
              <w:bottom w:val="single" w:sz="8" w:space="0" w:color="000000"/>
              <w:right w:val="single" w:sz="8" w:space="0" w:color="000000"/>
            </w:tcBorders>
            <w:shd w:val="clear" w:color="auto" w:fill="auto"/>
          </w:tcPr>
          <w:p w14:paraId="47F173C4" w14:textId="77777777" w:rsidR="00E04F2D" w:rsidRPr="00424475" w:rsidRDefault="00E04F2D" w:rsidP="00EE4E9E">
            <w:pPr>
              <w:spacing w:before="60" w:after="60"/>
              <w:jc w:val="both"/>
              <w:rPr>
                <w:rFonts w:asciiTheme="minorHAnsi" w:hAnsiTheme="minorHAnsi" w:cstheme="minorHAnsi"/>
                <w:spacing w:val="-2"/>
              </w:rPr>
            </w:pPr>
            <w:r w:rsidRPr="00424475">
              <w:rPr>
                <w:rFonts w:asciiTheme="minorHAnsi" w:hAnsiTheme="minorHAnsi" w:cstheme="minorHAnsi"/>
                <w:spacing w:val="-2"/>
              </w:rPr>
              <w:t>Deadline for receipt of comments on the Fifth Draft, including the possible draft Opinions</w:t>
            </w:r>
          </w:p>
          <w:p w14:paraId="14F30358" w14:textId="77777777" w:rsidR="00E04F2D" w:rsidRPr="00424475" w:rsidRDefault="00E04F2D" w:rsidP="00EE4E9E">
            <w:pPr>
              <w:spacing w:before="60" w:after="60"/>
              <w:jc w:val="both"/>
              <w:rPr>
                <w:rFonts w:asciiTheme="minorHAnsi" w:hAnsiTheme="minorHAnsi" w:cstheme="minorHAnsi"/>
                <w:spacing w:val="-2"/>
              </w:rPr>
            </w:pPr>
          </w:p>
          <w:p w14:paraId="49D3F1FA" w14:textId="77777777" w:rsidR="00E04F2D" w:rsidRPr="00424475" w:rsidRDefault="00E04F2D" w:rsidP="00EE4E9E">
            <w:pPr>
              <w:spacing w:before="60" w:after="60"/>
              <w:jc w:val="both"/>
              <w:rPr>
                <w:rFonts w:asciiTheme="minorHAnsi" w:hAnsiTheme="minorHAnsi" w:cstheme="minorHAnsi"/>
                <w:spacing w:val="-2"/>
              </w:rPr>
            </w:pPr>
            <w:r w:rsidRPr="00424475">
              <w:rPr>
                <w:rFonts w:asciiTheme="minorHAnsi" w:hAnsiTheme="minorHAnsi" w:cstheme="minorHAnsi"/>
                <w:spacing w:val="-2"/>
              </w:rPr>
              <w:t>Deadline for receipt of comments from the open public consultation</w:t>
            </w:r>
          </w:p>
        </w:tc>
      </w:tr>
      <w:tr w:rsidR="00E04F2D" w:rsidRPr="00424475" w14:paraId="7A689312" w14:textId="77777777" w:rsidTr="00E6098C">
        <w:trPr>
          <w:trHeight w:val="384"/>
        </w:trPr>
        <w:tc>
          <w:tcPr>
            <w:tcW w:w="2191" w:type="dxa"/>
            <w:tcBorders>
              <w:top w:val="single" w:sz="8" w:space="0" w:color="000000"/>
              <w:left w:val="single" w:sz="8" w:space="0" w:color="000000"/>
              <w:bottom w:val="single" w:sz="8" w:space="0" w:color="000000"/>
              <w:right w:val="single" w:sz="8" w:space="0" w:color="000000"/>
            </w:tcBorders>
            <w:shd w:val="clear" w:color="auto" w:fill="auto"/>
            <w:tcMar>
              <w:left w:w="85" w:type="dxa"/>
            </w:tcMar>
          </w:tcPr>
          <w:p w14:paraId="35239CBD" w14:textId="77777777" w:rsidR="00E04F2D" w:rsidRPr="00424475" w:rsidRDefault="00E04F2D" w:rsidP="00EE4E9E">
            <w:pPr>
              <w:spacing w:before="60" w:after="60"/>
              <w:jc w:val="center"/>
              <w:rPr>
                <w:rFonts w:asciiTheme="minorHAnsi" w:hAnsiTheme="minorHAnsi" w:cstheme="minorHAnsi"/>
                <w:b/>
              </w:rPr>
            </w:pPr>
            <w:r w:rsidRPr="00424475">
              <w:rPr>
                <w:rFonts w:asciiTheme="minorHAnsi" w:hAnsiTheme="minorHAnsi" w:cstheme="minorHAnsi"/>
                <w:b/>
              </w:rPr>
              <w:t>5th IEG Meeting (September 2021 during the CWG cluster)</w:t>
            </w:r>
          </w:p>
        </w:tc>
        <w:tc>
          <w:tcPr>
            <w:tcW w:w="7051" w:type="dxa"/>
            <w:tcBorders>
              <w:top w:val="single" w:sz="8" w:space="0" w:color="000000"/>
              <w:left w:val="single" w:sz="8" w:space="0" w:color="000000"/>
              <w:bottom w:val="single" w:sz="8" w:space="0" w:color="000000"/>
              <w:right w:val="single" w:sz="8" w:space="0" w:color="000000"/>
            </w:tcBorders>
            <w:shd w:val="clear" w:color="auto" w:fill="auto"/>
          </w:tcPr>
          <w:p w14:paraId="3240C8EA" w14:textId="77777777" w:rsidR="00E04F2D" w:rsidRPr="00424475" w:rsidRDefault="00E04F2D" w:rsidP="00EE4E9E">
            <w:pPr>
              <w:spacing w:before="60" w:after="60"/>
              <w:jc w:val="both"/>
              <w:rPr>
                <w:rFonts w:asciiTheme="minorHAnsi" w:hAnsiTheme="minorHAnsi" w:cstheme="minorHAnsi"/>
                <w:spacing w:val="-2"/>
              </w:rPr>
            </w:pPr>
            <w:r w:rsidRPr="00424475">
              <w:rPr>
                <w:rFonts w:asciiTheme="minorHAnsi" w:hAnsiTheme="minorHAnsi" w:cstheme="minorHAnsi"/>
              </w:rPr>
              <w:t>Fifth meeting of the group of experts to discuss the Fifth Draft of the report by the Secretary-General and the comments received, including the draft Opinions</w:t>
            </w:r>
          </w:p>
        </w:tc>
      </w:tr>
      <w:tr w:rsidR="00E04F2D" w:rsidRPr="00424475" w14:paraId="2BB47252" w14:textId="77777777" w:rsidTr="00E6098C">
        <w:trPr>
          <w:trHeight w:val="384"/>
        </w:trPr>
        <w:tc>
          <w:tcPr>
            <w:tcW w:w="2191" w:type="dxa"/>
            <w:tcBorders>
              <w:top w:val="single" w:sz="8" w:space="0" w:color="000000"/>
              <w:left w:val="single" w:sz="8" w:space="0" w:color="000000"/>
              <w:bottom w:val="single" w:sz="8" w:space="0" w:color="000000"/>
              <w:right w:val="single" w:sz="8" w:space="0" w:color="000000"/>
            </w:tcBorders>
            <w:shd w:val="clear" w:color="auto" w:fill="auto"/>
            <w:tcMar>
              <w:left w:w="85" w:type="dxa"/>
            </w:tcMar>
          </w:tcPr>
          <w:p w14:paraId="18DF001E" w14:textId="3D8D9701" w:rsidR="00E04F2D" w:rsidRPr="00424475" w:rsidRDefault="00E04F2D" w:rsidP="00EE4E9E">
            <w:pPr>
              <w:spacing w:before="60" w:after="60"/>
              <w:jc w:val="center"/>
              <w:rPr>
                <w:rFonts w:asciiTheme="minorHAnsi" w:hAnsiTheme="minorHAnsi" w:cstheme="minorHAnsi"/>
                <w:b/>
              </w:rPr>
            </w:pPr>
            <w:r w:rsidRPr="00424475">
              <w:rPr>
                <w:rFonts w:asciiTheme="minorHAnsi" w:hAnsiTheme="minorHAnsi" w:cstheme="minorHAnsi"/>
                <w:b/>
              </w:rPr>
              <w:t xml:space="preserve">1 November 2021 </w:t>
            </w:r>
          </w:p>
        </w:tc>
        <w:tc>
          <w:tcPr>
            <w:tcW w:w="7051" w:type="dxa"/>
            <w:tcBorders>
              <w:top w:val="single" w:sz="8" w:space="0" w:color="000000"/>
              <w:left w:val="single" w:sz="8" w:space="0" w:color="000000"/>
              <w:bottom w:val="single" w:sz="8" w:space="0" w:color="000000"/>
              <w:right w:val="single" w:sz="8" w:space="0" w:color="000000"/>
            </w:tcBorders>
            <w:shd w:val="clear" w:color="auto" w:fill="auto"/>
          </w:tcPr>
          <w:p w14:paraId="3E144C00" w14:textId="51764391" w:rsidR="00E04F2D" w:rsidRPr="00424475" w:rsidRDefault="00E04F2D" w:rsidP="00EE4E9E">
            <w:pPr>
              <w:spacing w:before="60" w:after="60"/>
              <w:jc w:val="both"/>
              <w:rPr>
                <w:rFonts w:asciiTheme="minorHAnsi" w:hAnsiTheme="minorHAnsi" w:cstheme="minorHAnsi"/>
              </w:rPr>
            </w:pPr>
            <w:r w:rsidRPr="00424475">
              <w:rPr>
                <w:rFonts w:asciiTheme="minorHAnsi" w:hAnsiTheme="minorHAnsi" w:cstheme="minorHAnsi"/>
              </w:rPr>
              <w:t>The Sixth Draft of the report by the Secretary-General will be posted online incorporating discussions from the 5th IEG meeting and including the draft Opinions as an annex</w:t>
            </w:r>
          </w:p>
        </w:tc>
      </w:tr>
      <w:tr w:rsidR="00E04F2D" w:rsidRPr="00424475" w14:paraId="45F5C745" w14:textId="77777777" w:rsidTr="00E6098C">
        <w:trPr>
          <w:trHeight w:val="384"/>
        </w:trPr>
        <w:tc>
          <w:tcPr>
            <w:tcW w:w="2191" w:type="dxa"/>
            <w:tcBorders>
              <w:top w:val="single" w:sz="8" w:space="0" w:color="000000"/>
              <w:left w:val="single" w:sz="8" w:space="0" w:color="000000"/>
              <w:bottom w:val="single" w:sz="8" w:space="0" w:color="000000"/>
              <w:right w:val="single" w:sz="8" w:space="0" w:color="000000"/>
            </w:tcBorders>
            <w:shd w:val="clear" w:color="auto" w:fill="auto"/>
            <w:tcMar>
              <w:left w:w="85" w:type="dxa"/>
            </w:tcMar>
          </w:tcPr>
          <w:p w14:paraId="449270DB" w14:textId="7BE6CD56" w:rsidR="00E04F2D" w:rsidRPr="00424475" w:rsidRDefault="00E04F2D" w:rsidP="00EE4E9E">
            <w:pPr>
              <w:spacing w:before="60" w:after="60"/>
              <w:jc w:val="center"/>
              <w:rPr>
                <w:rFonts w:asciiTheme="minorHAnsi" w:hAnsiTheme="minorHAnsi" w:cstheme="minorHAnsi"/>
                <w:b/>
              </w:rPr>
            </w:pPr>
            <w:r w:rsidRPr="00424475">
              <w:rPr>
                <w:rFonts w:asciiTheme="minorHAnsi" w:hAnsiTheme="minorHAnsi" w:cstheme="minorHAnsi"/>
                <w:b/>
              </w:rPr>
              <w:t>23 December 2021</w:t>
            </w:r>
          </w:p>
        </w:tc>
        <w:tc>
          <w:tcPr>
            <w:tcW w:w="7051" w:type="dxa"/>
            <w:tcBorders>
              <w:top w:val="single" w:sz="8" w:space="0" w:color="000000"/>
              <w:left w:val="single" w:sz="8" w:space="0" w:color="000000"/>
              <w:bottom w:val="single" w:sz="8" w:space="0" w:color="000000"/>
              <w:right w:val="single" w:sz="8" w:space="0" w:color="000000"/>
            </w:tcBorders>
            <w:shd w:val="clear" w:color="auto" w:fill="auto"/>
          </w:tcPr>
          <w:p w14:paraId="41005CD2" w14:textId="77777777" w:rsidR="00E04F2D" w:rsidRPr="00424475" w:rsidRDefault="00E04F2D" w:rsidP="00EE4E9E">
            <w:pPr>
              <w:spacing w:before="60" w:after="60"/>
              <w:jc w:val="both"/>
              <w:rPr>
                <w:rFonts w:asciiTheme="minorHAnsi" w:hAnsiTheme="minorHAnsi" w:cstheme="minorHAnsi"/>
                <w:spacing w:val="-2"/>
              </w:rPr>
            </w:pPr>
            <w:r w:rsidRPr="00424475">
              <w:rPr>
                <w:rFonts w:asciiTheme="minorHAnsi" w:hAnsiTheme="minorHAnsi" w:cstheme="minorHAnsi"/>
              </w:rPr>
              <w:t xml:space="preserve">Deadline for receipt of comments on the Sixth Draft, including </w:t>
            </w:r>
            <w:r w:rsidRPr="00424475">
              <w:rPr>
                <w:rFonts w:asciiTheme="minorHAnsi" w:hAnsiTheme="minorHAnsi" w:cstheme="minorHAnsi"/>
                <w:spacing w:val="-2"/>
              </w:rPr>
              <w:t>the text of the draft Opinions</w:t>
            </w:r>
          </w:p>
        </w:tc>
      </w:tr>
      <w:tr w:rsidR="00E04F2D" w:rsidRPr="00424475" w14:paraId="0414F2FD" w14:textId="77777777" w:rsidTr="00E6098C">
        <w:trPr>
          <w:trHeight w:val="384"/>
        </w:trPr>
        <w:tc>
          <w:tcPr>
            <w:tcW w:w="2191" w:type="dxa"/>
            <w:tcBorders>
              <w:top w:val="single" w:sz="8" w:space="0" w:color="000000"/>
              <w:left w:val="single" w:sz="8" w:space="0" w:color="000000"/>
              <w:bottom w:val="single" w:sz="8" w:space="0" w:color="000000"/>
              <w:right w:val="single" w:sz="8" w:space="0" w:color="000000"/>
            </w:tcBorders>
            <w:shd w:val="clear" w:color="auto" w:fill="auto"/>
            <w:tcMar>
              <w:left w:w="85" w:type="dxa"/>
            </w:tcMar>
          </w:tcPr>
          <w:p w14:paraId="00EA79E3" w14:textId="77777777" w:rsidR="00E04F2D" w:rsidRPr="00424475" w:rsidRDefault="00E04F2D" w:rsidP="00EE4E9E">
            <w:pPr>
              <w:spacing w:before="60" w:after="60"/>
              <w:jc w:val="center"/>
              <w:rPr>
                <w:rFonts w:asciiTheme="minorHAnsi" w:hAnsiTheme="minorHAnsi" w:cstheme="minorHAnsi"/>
                <w:b/>
              </w:rPr>
            </w:pPr>
            <w:r w:rsidRPr="00424475">
              <w:rPr>
                <w:rFonts w:asciiTheme="minorHAnsi" w:hAnsiTheme="minorHAnsi" w:cstheme="minorHAnsi"/>
                <w:b/>
              </w:rPr>
              <w:t>6th IEG Meeting (January 2022 during the CWG cluster)</w:t>
            </w:r>
          </w:p>
        </w:tc>
        <w:tc>
          <w:tcPr>
            <w:tcW w:w="7051" w:type="dxa"/>
            <w:tcBorders>
              <w:top w:val="single" w:sz="8" w:space="0" w:color="000000"/>
              <w:left w:val="single" w:sz="8" w:space="0" w:color="000000"/>
              <w:bottom w:val="single" w:sz="8" w:space="0" w:color="000000"/>
              <w:right w:val="single" w:sz="8" w:space="0" w:color="000000"/>
            </w:tcBorders>
            <w:shd w:val="clear" w:color="auto" w:fill="auto"/>
          </w:tcPr>
          <w:p w14:paraId="3E52A872" w14:textId="77777777" w:rsidR="00E04F2D" w:rsidRPr="00424475" w:rsidRDefault="00E04F2D">
            <w:pPr>
              <w:spacing w:before="60" w:after="60"/>
              <w:jc w:val="both"/>
              <w:rPr>
                <w:rFonts w:asciiTheme="minorHAnsi" w:hAnsiTheme="minorHAnsi" w:cstheme="minorHAnsi"/>
              </w:rPr>
            </w:pPr>
            <w:r w:rsidRPr="00424475">
              <w:rPr>
                <w:rFonts w:asciiTheme="minorHAnsi" w:hAnsiTheme="minorHAnsi" w:cstheme="minorHAnsi"/>
              </w:rPr>
              <w:t>Sixth meeting of the group of experts to finalize the Draft Report by the Secretary-General, including the final text of the draft Opinions to be submitted to the sixth WTPF</w:t>
            </w:r>
          </w:p>
        </w:tc>
      </w:tr>
      <w:tr w:rsidR="00E04F2D" w:rsidRPr="00424475" w14:paraId="4E6B4595" w14:textId="77777777" w:rsidTr="00E6098C">
        <w:trPr>
          <w:trHeight w:val="872"/>
        </w:trPr>
        <w:tc>
          <w:tcPr>
            <w:tcW w:w="2191" w:type="dxa"/>
            <w:tcBorders>
              <w:top w:val="single" w:sz="8" w:space="0" w:color="000000"/>
              <w:left w:val="single" w:sz="8" w:space="0" w:color="000000"/>
              <w:bottom w:val="single" w:sz="8" w:space="0" w:color="000000"/>
              <w:right w:val="single" w:sz="8" w:space="0" w:color="000000"/>
            </w:tcBorders>
            <w:shd w:val="clear" w:color="auto" w:fill="auto"/>
            <w:tcMar>
              <w:left w:w="85" w:type="dxa"/>
            </w:tcMar>
          </w:tcPr>
          <w:p w14:paraId="32BA7D1F" w14:textId="21FD91DD" w:rsidR="00E04F2D" w:rsidRPr="00424475" w:rsidRDefault="00E04F2D" w:rsidP="00EE4E9E">
            <w:pPr>
              <w:spacing w:before="60" w:after="60"/>
              <w:ind w:right="50"/>
              <w:jc w:val="center"/>
              <w:rPr>
                <w:rFonts w:asciiTheme="minorHAnsi" w:hAnsiTheme="minorHAnsi" w:cstheme="minorHAnsi"/>
              </w:rPr>
            </w:pPr>
            <w:r w:rsidRPr="00424475">
              <w:rPr>
                <w:rFonts w:asciiTheme="minorHAnsi" w:hAnsiTheme="minorHAnsi" w:cstheme="minorHAnsi"/>
                <w:b/>
              </w:rPr>
              <w:lastRenderedPageBreak/>
              <w:t xml:space="preserve">15 March 2022 </w:t>
            </w:r>
          </w:p>
        </w:tc>
        <w:tc>
          <w:tcPr>
            <w:tcW w:w="7051" w:type="dxa"/>
            <w:tcBorders>
              <w:top w:val="single" w:sz="8" w:space="0" w:color="000000"/>
              <w:left w:val="single" w:sz="8" w:space="0" w:color="000000"/>
              <w:bottom w:val="single" w:sz="8" w:space="0" w:color="000000"/>
              <w:right w:val="single" w:sz="8" w:space="0" w:color="000000"/>
            </w:tcBorders>
            <w:shd w:val="clear" w:color="auto" w:fill="auto"/>
          </w:tcPr>
          <w:p w14:paraId="375EE45B" w14:textId="77777777" w:rsidR="00E04F2D" w:rsidRPr="00424475" w:rsidRDefault="00E04F2D" w:rsidP="00EE4E9E">
            <w:pPr>
              <w:spacing w:before="60" w:after="60"/>
              <w:jc w:val="both"/>
              <w:rPr>
                <w:rFonts w:asciiTheme="minorHAnsi" w:hAnsiTheme="minorHAnsi" w:cstheme="minorHAnsi"/>
              </w:rPr>
            </w:pPr>
            <w:r w:rsidRPr="00424475">
              <w:rPr>
                <w:rFonts w:asciiTheme="minorHAnsi" w:hAnsiTheme="minorHAnsi" w:cstheme="minorHAnsi"/>
              </w:rPr>
              <w:t>The final report of the Secretary-General to WTPF will be posted online, including the draft Opinions</w:t>
            </w:r>
          </w:p>
        </w:tc>
      </w:tr>
      <w:tr w:rsidR="00E04F2D" w:rsidRPr="00683243" w14:paraId="3908317A" w14:textId="77777777" w:rsidTr="00E6098C">
        <w:trPr>
          <w:trHeight w:val="872"/>
        </w:trPr>
        <w:tc>
          <w:tcPr>
            <w:tcW w:w="2191" w:type="dxa"/>
            <w:tcBorders>
              <w:top w:val="single" w:sz="8" w:space="0" w:color="000000"/>
              <w:left w:val="single" w:sz="8" w:space="0" w:color="000000"/>
              <w:bottom w:val="single" w:sz="8" w:space="0" w:color="000000"/>
              <w:right w:val="single" w:sz="8" w:space="0" w:color="000000"/>
            </w:tcBorders>
            <w:shd w:val="clear" w:color="auto" w:fill="auto"/>
            <w:tcMar>
              <w:left w:w="85" w:type="dxa"/>
            </w:tcMar>
          </w:tcPr>
          <w:p w14:paraId="04594CC2" w14:textId="17D19804" w:rsidR="00E04F2D" w:rsidRPr="00424475" w:rsidRDefault="00E04F2D" w:rsidP="00EE4E9E">
            <w:pPr>
              <w:spacing w:before="60" w:after="60"/>
              <w:ind w:right="50"/>
              <w:jc w:val="center"/>
              <w:rPr>
                <w:rFonts w:asciiTheme="minorHAnsi" w:hAnsiTheme="minorHAnsi" w:cstheme="minorHAnsi"/>
                <w:b/>
              </w:rPr>
            </w:pPr>
            <w:r w:rsidRPr="00424475">
              <w:rPr>
                <w:rFonts w:asciiTheme="minorHAnsi" w:hAnsiTheme="minorHAnsi" w:cstheme="minorHAnsi"/>
                <w:b/>
              </w:rPr>
              <w:t>1-3 June 2022 (back to back with WSIS Forum 2022)</w:t>
            </w:r>
          </w:p>
        </w:tc>
        <w:tc>
          <w:tcPr>
            <w:tcW w:w="7051" w:type="dxa"/>
            <w:tcBorders>
              <w:top w:val="single" w:sz="8" w:space="0" w:color="000000"/>
              <w:left w:val="single" w:sz="8" w:space="0" w:color="000000"/>
              <w:bottom w:val="single" w:sz="8" w:space="0" w:color="000000"/>
              <w:right w:val="single" w:sz="8" w:space="0" w:color="000000"/>
            </w:tcBorders>
            <w:shd w:val="clear" w:color="auto" w:fill="auto"/>
          </w:tcPr>
          <w:p w14:paraId="70E269F8" w14:textId="77777777" w:rsidR="00E04F2D" w:rsidRPr="00683243" w:rsidRDefault="00E04F2D" w:rsidP="00EE4E9E">
            <w:pPr>
              <w:spacing w:before="60" w:after="60"/>
              <w:jc w:val="both"/>
              <w:rPr>
                <w:rFonts w:asciiTheme="minorHAnsi" w:hAnsiTheme="minorHAnsi" w:cstheme="minorHAnsi"/>
              </w:rPr>
            </w:pPr>
            <w:r w:rsidRPr="00424475">
              <w:rPr>
                <w:rFonts w:asciiTheme="minorHAnsi" w:hAnsiTheme="minorHAnsi" w:cstheme="minorHAnsi"/>
              </w:rPr>
              <w:t>Sixth World Telecommunication/Information and Communication Technology Policy Forum</w:t>
            </w:r>
          </w:p>
        </w:tc>
      </w:tr>
    </w:tbl>
    <w:p w14:paraId="74242AEE" w14:textId="6373FCDF" w:rsidR="00322A5F" w:rsidRPr="00E6098C" w:rsidRDefault="00E6098C" w:rsidP="00E6098C">
      <w:pPr>
        <w:snapToGrid w:val="0"/>
        <w:spacing w:before="840"/>
        <w:jc w:val="center"/>
        <w:rPr>
          <w:rFonts w:cs="Calibri"/>
          <w:bCs/>
          <w:szCs w:val="24"/>
          <w:lang w:val="en-US" w:eastAsia="zh-CN"/>
        </w:rPr>
      </w:pPr>
      <w:r w:rsidRPr="00E6098C">
        <w:rPr>
          <w:rFonts w:cs="Calibri"/>
          <w:bCs/>
          <w:szCs w:val="24"/>
          <w:lang w:eastAsia="zh-CN"/>
        </w:rPr>
        <w:t>__________________</w:t>
      </w:r>
    </w:p>
    <w:sectPr w:rsidR="00322A5F" w:rsidRPr="00E6098C" w:rsidSect="004D1851">
      <w:head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07A92" w14:textId="77777777" w:rsidR="00755D0E" w:rsidRDefault="00755D0E">
      <w:r>
        <w:separator/>
      </w:r>
    </w:p>
  </w:endnote>
  <w:endnote w:type="continuationSeparator" w:id="0">
    <w:p w14:paraId="6AACA42C" w14:textId="77777777" w:rsidR="00755D0E" w:rsidRDefault="0075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E6BCD"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8E0D6" w14:textId="77777777" w:rsidR="00755D0E" w:rsidRDefault="00755D0E">
      <w:r>
        <w:t>____________________</w:t>
      </w:r>
    </w:p>
  </w:footnote>
  <w:footnote w:type="continuationSeparator" w:id="0">
    <w:p w14:paraId="361F1B6B" w14:textId="77777777" w:rsidR="00755D0E" w:rsidRDefault="0075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3C81A" w14:textId="77777777" w:rsidR="00322D0D" w:rsidRDefault="006535F1" w:rsidP="00CE433C">
    <w:pPr>
      <w:pStyle w:val="Header"/>
    </w:pPr>
    <w:r>
      <w:fldChar w:fldCharType="begin"/>
    </w:r>
    <w:r>
      <w:instrText>PAGE</w:instrText>
    </w:r>
    <w:r>
      <w:fldChar w:fldCharType="separate"/>
    </w:r>
    <w:r w:rsidR="004F31C6">
      <w:rPr>
        <w:noProof/>
      </w:rPr>
      <w:t>5</w:t>
    </w:r>
    <w:r>
      <w:rPr>
        <w:noProof/>
      </w:rPr>
      <w:fldChar w:fldCharType="end"/>
    </w:r>
  </w:p>
  <w:p w14:paraId="1FB08F4C" w14:textId="44452A8A" w:rsidR="00322D0D" w:rsidRPr="00623AE3" w:rsidRDefault="00FA4575" w:rsidP="001E44D9">
    <w:pPr>
      <w:pStyle w:val="Header"/>
      <w:rPr>
        <w:bCs/>
      </w:rPr>
    </w:pPr>
    <w:r>
      <w:rPr>
        <w:bCs/>
      </w:rPr>
      <w:t>C</w:t>
    </w:r>
    <w:r w:rsidR="0042324D">
      <w:rPr>
        <w:bCs/>
      </w:rPr>
      <w:t>20</w:t>
    </w:r>
    <w:r w:rsidR="00623AE3" w:rsidRPr="00623AE3">
      <w:rPr>
        <w:bCs/>
      </w:rPr>
      <w:t>/</w:t>
    </w:r>
    <w:r w:rsidR="001E44D9">
      <w:rPr>
        <w:bCs/>
      </w:rPr>
      <w:t>5</w:t>
    </w:r>
    <w:r w:rsidR="00B0269A">
      <w:rPr>
        <w:bCs/>
      </w:rPr>
      <w:t>(Rev.1)</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BA01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3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6A6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046A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E610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BABF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90D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6453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DE46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78A1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5E1C68"/>
    <w:multiLevelType w:val="hybridMultilevel"/>
    <w:tmpl w:val="0070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30A7C"/>
    <w:multiLevelType w:val="hybridMultilevel"/>
    <w:tmpl w:val="B5E46852"/>
    <w:lvl w:ilvl="0" w:tplc="622CBF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980154"/>
    <w:multiLevelType w:val="hybridMultilevel"/>
    <w:tmpl w:val="9968A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A2F79"/>
    <w:multiLevelType w:val="hybridMultilevel"/>
    <w:tmpl w:val="7214ECA0"/>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C9A52DB"/>
    <w:multiLevelType w:val="hybridMultilevel"/>
    <w:tmpl w:val="EA72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31729F"/>
    <w:multiLevelType w:val="hybridMultilevel"/>
    <w:tmpl w:val="8EB0A1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220DD7"/>
    <w:multiLevelType w:val="hybridMultilevel"/>
    <w:tmpl w:val="60D4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16"/>
  </w:num>
  <w:num w:numId="5">
    <w:abstractNumId w:val="1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06B17"/>
    <w:rsid w:val="000166A2"/>
    <w:rsid w:val="000210D4"/>
    <w:rsid w:val="0004566C"/>
    <w:rsid w:val="00063016"/>
    <w:rsid w:val="00066795"/>
    <w:rsid w:val="00076AF6"/>
    <w:rsid w:val="00085CF2"/>
    <w:rsid w:val="000B1705"/>
    <w:rsid w:val="000B538D"/>
    <w:rsid w:val="000D67F1"/>
    <w:rsid w:val="000D75B2"/>
    <w:rsid w:val="000F71F8"/>
    <w:rsid w:val="001121F5"/>
    <w:rsid w:val="00127B16"/>
    <w:rsid w:val="00133750"/>
    <w:rsid w:val="001400DC"/>
    <w:rsid w:val="00140CE1"/>
    <w:rsid w:val="00142438"/>
    <w:rsid w:val="00156936"/>
    <w:rsid w:val="0017539C"/>
    <w:rsid w:val="00175AC2"/>
    <w:rsid w:val="0017609F"/>
    <w:rsid w:val="001859E0"/>
    <w:rsid w:val="001913CF"/>
    <w:rsid w:val="00194764"/>
    <w:rsid w:val="001C628E"/>
    <w:rsid w:val="001E0F7B"/>
    <w:rsid w:val="001E44D9"/>
    <w:rsid w:val="002119FD"/>
    <w:rsid w:val="002130E0"/>
    <w:rsid w:val="00231C42"/>
    <w:rsid w:val="002459AD"/>
    <w:rsid w:val="00264425"/>
    <w:rsid w:val="00265875"/>
    <w:rsid w:val="002720CA"/>
    <w:rsid w:val="0027303B"/>
    <w:rsid w:val="00277DCF"/>
    <w:rsid w:val="0028109B"/>
    <w:rsid w:val="00290277"/>
    <w:rsid w:val="00290776"/>
    <w:rsid w:val="002A2188"/>
    <w:rsid w:val="002B1F58"/>
    <w:rsid w:val="002C1C7A"/>
    <w:rsid w:val="002F67CC"/>
    <w:rsid w:val="0030160F"/>
    <w:rsid w:val="00302703"/>
    <w:rsid w:val="003169B8"/>
    <w:rsid w:val="00322A5F"/>
    <w:rsid w:val="00322D0D"/>
    <w:rsid w:val="0035396E"/>
    <w:rsid w:val="003942D4"/>
    <w:rsid w:val="00395616"/>
    <w:rsid w:val="003958A8"/>
    <w:rsid w:val="003C2533"/>
    <w:rsid w:val="003E45F5"/>
    <w:rsid w:val="00403A73"/>
    <w:rsid w:val="0040435A"/>
    <w:rsid w:val="00404CA7"/>
    <w:rsid w:val="00405C57"/>
    <w:rsid w:val="00416A24"/>
    <w:rsid w:val="0042324D"/>
    <w:rsid w:val="00424475"/>
    <w:rsid w:val="00431D9E"/>
    <w:rsid w:val="00433CE8"/>
    <w:rsid w:val="00434A5C"/>
    <w:rsid w:val="00441211"/>
    <w:rsid w:val="004544D9"/>
    <w:rsid w:val="00462375"/>
    <w:rsid w:val="00490E72"/>
    <w:rsid w:val="00491157"/>
    <w:rsid w:val="004921C8"/>
    <w:rsid w:val="0049424C"/>
    <w:rsid w:val="004B4320"/>
    <w:rsid w:val="004C6689"/>
    <w:rsid w:val="004D1851"/>
    <w:rsid w:val="004D599D"/>
    <w:rsid w:val="004E2EA5"/>
    <w:rsid w:val="004E3AEB"/>
    <w:rsid w:val="004F1D6C"/>
    <w:rsid w:val="004F31C6"/>
    <w:rsid w:val="004F6DB4"/>
    <w:rsid w:val="0050223C"/>
    <w:rsid w:val="005243FF"/>
    <w:rsid w:val="00537794"/>
    <w:rsid w:val="00564FBC"/>
    <w:rsid w:val="00582442"/>
    <w:rsid w:val="005A754A"/>
    <w:rsid w:val="005B54E6"/>
    <w:rsid w:val="005C66B0"/>
    <w:rsid w:val="005F115D"/>
    <w:rsid w:val="005F2155"/>
    <w:rsid w:val="005F3269"/>
    <w:rsid w:val="005F32A7"/>
    <w:rsid w:val="00623AE3"/>
    <w:rsid w:val="006266B8"/>
    <w:rsid w:val="0064737F"/>
    <w:rsid w:val="006535F1"/>
    <w:rsid w:val="0065557D"/>
    <w:rsid w:val="00662984"/>
    <w:rsid w:val="006716BB"/>
    <w:rsid w:val="006B6680"/>
    <w:rsid w:val="006B6DCC"/>
    <w:rsid w:val="006C19B4"/>
    <w:rsid w:val="006E4DD6"/>
    <w:rsid w:val="0070235E"/>
    <w:rsid w:val="00702DEF"/>
    <w:rsid w:val="00706861"/>
    <w:rsid w:val="0073368D"/>
    <w:rsid w:val="0075051B"/>
    <w:rsid w:val="00755D0E"/>
    <w:rsid w:val="00756932"/>
    <w:rsid w:val="00793188"/>
    <w:rsid w:val="00794D34"/>
    <w:rsid w:val="007C7DFD"/>
    <w:rsid w:val="007D5334"/>
    <w:rsid w:val="007E526A"/>
    <w:rsid w:val="007F3693"/>
    <w:rsid w:val="0080405A"/>
    <w:rsid w:val="00813E5E"/>
    <w:rsid w:val="008175E5"/>
    <w:rsid w:val="00817D63"/>
    <w:rsid w:val="008224EC"/>
    <w:rsid w:val="00830E55"/>
    <w:rsid w:val="0083581B"/>
    <w:rsid w:val="008565B2"/>
    <w:rsid w:val="00860A1A"/>
    <w:rsid w:val="00864AFF"/>
    <w:rsid w:val="00885E2C"/>
    <w:rsid w:val="008906F2"/>
    <w:rsid w:val="008B17D3"/>
    <w:rsid w:val="008B4A6A"/>
    <w:rsid w:val="008C7E27"/>
    <w:rsid w:val="008F2965"/>
    <w:rsid w:val="009173EF"/>
    <w:rsid w:val="00932906"/>
    <w:rsid w:val="00947424"/>
    <w:rsid w:val="00961B0B"/>
    <w:rsid w:val="00975A31"/>
    <w:rsid w:val="00993CBC"/>
    <w:rsid w:val="009B38C3"/>
    <w:rsid w:val="009C74C9"/>
    <w:rsid w:val="009C7556"/>
    <w:rsid w:val="009E17BD"/>
    <w:rsid w:val="009E485A"/>
    <w:rsid w:val="009F5F73"/>
    <w:rsid w:val="00A04CEC"/>
    <w:rsid w:val="00A05B99"/>
    <w:rsid w:val="00A27F92"/>
    <w:rsid w:val="00A32200"/>
    <w:rsid w:val="00A32257"/>
    <w:rsid w:val="00A36D20"/>
    <w:rsid w:val="00A55622"/>
    <w:rsid w:val="00A7444A"/>
    <w:rsid w:val="00A80FE4"/>
    <w:rsid w:val="00A83502"/>
    <w:rsid w:val="00AD15B3"/>
    <w:rsid w:val="00AE1412"/>
    <w:rsid w:val="00AF6E49"/>
    <w:rsid w:val="00B0269A"/>
    <w:rsid w:val="00B04A67"/>
    <w:rsid w:val="00B0583C"/>
    <w:rsid w:val="00B12908"/>
    <w:rsid w:val="00B40A81"/>
    <w:rsid w:val="00B44910"/>
    <w:rsid w:val="00B4777D"/>
    <w:rsid w:val="00B53FC3"/>
    <w:rsid w:val="00B72267"/>
    <w:rsid w:val="00B7603F"/>
    <w:rsid w:val="00B76EB6"/>
    <w:rsid w:val="00B7737B"/>
    <w:rsid w:val="00B824C8"/>
    <w:rsid w:val="00B865FB"/>
    <w:rsid w:val="00BC251A"/>
    <w:rsid w:val="00BD032B"/>
    <w:rsid w:val="00BD054C"/>
    <w:rsid w:val="00BE2640"/>
    <w:rsid w:val="00C01189"/>
    <w:rsid w:val="00C04A18"/>
    <w:rsid w:val="00C14301"/>
    <w:rsid w:val="00C27445"/>
    <w:rsid w:val="00C374DE"/>
    <w:rsid w:val="00C47AD4"/>
    <w:rsid w:val="00C52D81"/>
    <w:rsid w:val="00C54922"/>
    <w:rsid w:val="00C55198"/>
    <w:rsid w:val="00C76BE8"/>
    <w:rsid w:val="00C81B64"/>
    <w:rsid w:val="00CA6393"/>
    <w:rsid w:val="00CB18FF"/>
    <w:rsid w:val="00CD0C08"/>
    <w:rsid w:val="00CE03FB"/>
    <w:rsid w:val="00CE433C"/>
    <w:rsid w:val="00CF33F3"/>
    <w:rsid w:val="00CF454E"/>
    <w:rsid w:val="00D04E39"/>
    <w:rsid w:val="00D06183"/>
    <w:rsid w:val="00D22C42"/>
    <w:rsid w:val="00D44929"/>
    <w:rsid w:val="00D52BAD"/>
    <w:rsid w:val="00D65041"/>
    <w:rsid w:val="00DB384B"/>
    <w:rsid w:val="00DD5488"/>
    <w:rsid w:val="00E04F2D"/>
    <w:rsid w:val="00E10E80"/>
    <w:rsid w:val="00E124F0"/>
    <w:rsid w:val="00E6098C"/>
    <w:rsid w:val="00E60F04"/>
    <w:rsid w:val="00E64F42"/>
    <w:rsid w:val="00E854E4"/>
    <w:rsid w:val="00EB0D6F"/>
    <w:rsid w:val="00EB2232"/>
    <w:rsid w:val="00EC5337"/>
    <w:rsid w:val="00ED023A"/>
    <w:rsid w:val="00F07C9D"/>
    <w:rsid w:val="00F2150A"/>
    <w:rsid w:val="00F231D8"/>
    <w:rsid w:val="00F46C5F"/>
    <w:rsid w:val="00F578B0"/>
    <w:rsid w:val="00F8666A"/>
    <w:rsid w:val="00F94A63"/>
    <w:rsid w:val="00FA1C28"/>
    <w:rsid w:val="00FA4575"/>
    <w:rsid w:val="00FA72F8"/>
    <w:rsid w:val="00FB7596"/>
    <w:rsid w:val="00FE4077"/>
    <w:rsid w:val="00FE77D2"/>
    <w:rsid w:val="00FF57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BB14A4"/>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127B16"/>
    <w:pPr>
      <w:ind w:left="720"/>
      <w:contextualSpacing/>
    </w:pPr>
  </w:style>
  <w:style w:type="table" w:styleId="TableGrid">
    <w:name w:val="Table Grid"/>
    <w:basedOn w:val="TableNormal"/>
    <w:rsid w:val="000D6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720C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20CA"/>
    <w:rPr>
      <w:rFonts w:ascii="Segoe UI" w:hAnsi="Segoe UI" w:cs="Segoe UI"/>
      <w:sz w:val="18"/>
      <w:szCs w:val="18"/>
      <w:lang w:val="en-GB" w:eastAsia="en-US"/>
    </w:rPr>
  </w:style>
  <w:style w:type="character" w:customStyle="1" w:styleId="FootnoteTextChar">
    <w:name w:val="Footnote Text Char"/>
    <w:basedOn w:val="DefaultParagraphFont"/>
    <w:link w:val="FootnoteText"/>
    <w:uiPriority w:val="99"/>
    <w:rsid w:val="00E64F42"/>
    <w:rPr>
      <w:rFonts w:ascii="Calibri" w:hAnsi="Calibri"/>
      <w:sz w:val="24"/>
      <w:lang w:val="en-GB" w:eastAsia="en-US"/>
    </w:rPr>
  </w:style>
  <w:style w:type="table" w:customStyle="1" w:styleId="TableGrid0">
    <w:name w:val="TableGrid"/>
    <w:rsid w:val="00E64F42"/>
    <w:rPr>
      <w:rFonts w:asciiTheme="minorHAnsi" w:eastAsiaTheme="minorEastAsia" w:hAnsiTheme="minorHAnsi" w:cstheme="minorBidi"/>
      <w:sz w:val="22"/>
      <w:szCs w:val="22"/>
      <w:lang w:val="en-GB"/>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C27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77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md/S19-CL-C-0128/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md/S19-CL-C-0128/en" TargetMode="External"/><Relationship Id="rId7" Type="http://schemas.openxmlformats.org/officeDocument/2006/relationships/settings" Target="settings.xml"/><Relationship Id="rId12" Type="http://schemas.openxmlformats.org/officeDocument/2006/relationships/hyperlink" Target="https://www.itu.int/md/S13-CL-C-0064/en" TargetMode="External"/><Relationship Id="rId17" Type="http://schemas.openxmlformats.org/officeDocument/2006/relationships/hyperlink" Target="https://www.itu.int/md/S19-CL-C-0128/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20-CL-C-0005/en" TargetMode="External"/><Relationship Id="rId20" Type="http://schemas.openxmlformats.org/officeDocument/2006/relationships/hyperlink" Target="https://www.itu.int/en/wtpf-21/Documents/IEG-WTPF-21-nominated-expert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S19-CL-C-0119/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S19-CL-C-0128/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C-0128/en" TargetMode="External"/><Relationship Id="rId22" Type="http://schemas.openxmlformats.org/officeDocument/2006/relationships/hyperlink" Target="https://www.itu.int/en/wtpf-21/Pages/ieg-wtpf-21.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AA4D8512784645A766B9F657216691" ma:contentTypeVersion="1" ma:contentTypeDescription="Create a new document." ma:contentTypeScope="" ma:versionID="8759b2c59b577870c6976271c8c8c585">
  <xsd:schema xmlns:xsd="http://www.w3.org/2001/XMLSchema" xmlns:xs="http://www.w3.org/2001/XMLSchema" xmlns:p="http://schemas.microsoft.com/office/2006/metadata/properties" xmlns:ns2="f413e73c-0d45-446a-a106-728708596ba9" targetNamespace="http://schemas.microsoft.com/office/2006/metadata/properties" ma:root="true" ma:fieldsID="77bf14d18486b273fc5df837454fcaa2"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573E1-D26E-4451-9124-732DBF80D7E7}">
  <ds:schemaRefs>
    <ds:schemaRef ds:uri="http://schemas.microsoft.com/sharepoint/v3/contenttype/forms"/>
  </ds:schemaRefs>
</ds:datastoreItem>
</file>

<file path=customXml/itemProps2.xml><?xml version="1.0" encoding="utf-8"?>
<ds:datastoreItem xmlns:ds="http://schemas.openxmlformats.org/officeDocument/2006/customXml" ds:itemID="{FB1770B2-37B2-4888-A1E6-3234D7A35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FFC95-23BF-43A0-BF11-F9B01A7F534A}">
  <ds:schemaRefs>
    <ds:schemaRef ds:uri="http://schemas.openxmlformats.org/officeDocument/2006/bibliography"/>
  </ds:schemaRefs>
</ds:datastoreItem>
</file>

<file path=customXml/itemProps4.xml><?xml version="1.0" encoding="utf-8"?>
<ds:datastoreItem xmlns:ds="http://schemas.openxmlformats.org/officeDocument/2006/customXml" ds:itemID="{02360D9C-4AA0-4AC4-B62A-7096940A5162}">
  <ds:schemaRefs>
    <ds:schemaRef ds:uri="f413e73c-0d45-446a-a106-728708596ba9"/>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1272</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WTPF</vt:lpstr>
    </vt:vector>
  </TitlesOfParts>
  <Manager>General Secretariat - Pool</Manager>
  <Company>International Telecommunication Union (ITU)</Company>
  <LinksUpToDate>false</LinksUpToDate>
  <CharactersWithSpaces>8897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the World Telecommunication/ICT Policy Forum (WTPF-21)</dc:title>
  <dc:subject>Council 2020</dc:subject>
  <dc:creator>Brouard, Ricarda</dc:creator>
  <cp:keywords>C2020, C20, VC, VCC-2</cp:keywords>
  <dc:description/>
  <cp:lastModifiedBy>Brouard, Ricarda</cp:lastModifiedBy>
  <cp:revision>6</cp:revision>
  <cp:lastPrinted>2019-03-06T08:31:00Z</cp:lastPrinted>
  <dcterms:created xsi:type="dcterms:W3CDTF">2020-10-02T07:17:00Z</dcterms:created>
  <dcterms:modified xsi:type="dcterms:W3CDTF">2020-10-06T13:19:00Z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0x010100B7AA4D8512784645A766B9F657216691</vt:lpwstr>
  </property>
</Properties>
</file>