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322B" w14:textId="77777777" w:rsidR="00B915C1" w:rsidRDefault="00B915C1" w:rsidP="00CA20F2">
      <w:pPr>
        <w:spacing w:after="0" w:line="240" w:lineRule="auto"/>
        <w:rPr>
          <w:rFonts w:cs="Arial"/>
          <w:sz w:val="20"/>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48F8CE71" w14:textId="77777777" w:rsidTr="00CA20F2">
        <w:trPr>
          <w:cantSplit/>
        </w:trPr>
        <w:tc>
          <w:tcPr>
            <w:tcW w:w="6096" w:type="dxa"/>
            <w:vAlign w:val="center"/>
          </w:tcPr>
          <w:p w14:paraId="13796D4C" w14:textId="77777777"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14:paraId="3462AFA3" w14:textId="77777777" w:rsidR="005F153A" w:rsidRPr="00D613F6" w:rsidRDefault="00CA20F2" w:rsidP="00CA20F2">
            <w:pPr>
              <w:spacing w:before="120" w:line="240" w:lineRule="atLeast"/>
            </w:pPr>
            <w:bookmarkStart w:id="1" w:name="ditulogo"/>
            <w:bookmarkEnd w:id="1"/>
            <w:r>
              <w:rPr>
                <w:noProof/>
              </w:rPr>
              <w:drawing>
                <wp:inline distT="0" distB="0" distL="0" distR="0" wp14:anchorId="26CF0088" wp14:editId="6E542A9C">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0FB9DE73" w14:textId="77777777" w:rsidTr="0036762C">
        <w:trPr>
          <w:cantSplit/>
        </w:trPr>
        <w:tc>
          <w:tcPr>
            <w:tcW w:w="6096" w:type="dxa"/>
            <w:tcBorders>
              <w:top w:val="single" w:sz="12" w:space="0" w:color="auto"/>
            </w:tcBorders>
          </w:tcPr>
          <w:p w14:paraId="0C1490CF"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0C03FAD1" w14:textId="77777777" w:rsidR="005F153A" w:rsidRPr="00D613F6" w:rsidRDefault="005F153A" w:rsidP="00CA20F2">
            <w:pPr>
              <w:snapToGrid w:val="0"/>
              <w:spacing w:after="0" w:line="240" w:lineRule="auto"/>
              <w:ind w:left="209"/>
              <w:rPr>
                <w:rFonts w:ascii="Verdana" w:hAnsi="Verdana"/>
              </w:rPr>
            </w:pPr>
          </w:p>
        </w:tc>
      </w:tr>
      <w:tr w:rsidR="005F153A" w:rsidRPr="001900EB" w14:paraId="69015BAB" w14:textId="77777777" w:rsidTr="0036762C">
        <w:trPr>
          <w:cantSplit/>
          <w:trHeight w:val="23"/>
        </w:trPr>
        <w:tc>
          <w:tcPr>
            <w:tcW w:w="6096" w:type="dxa"/>
            <w:vMerge w:val="restart"/>
          </w:tcPr>
          <w:p w14:paraId="68978FEE"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19799978" w14:textId="1B2273BF" w:rsidR="005F153A" w:rsidRPr="00CA20F2" w:rsidRDefault="005F153A" w:rsidP="00CA20F2">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76177E">
              <w:rPr>
                <w:rFonts w:cstheme="minorHAnsi"/>
                <w:b/>
                <w:spacing w:val="-4"/>
                <w:sz w:val="24"/>
                <w:szCs w:val="24"/>
                <w:lang w:val="de-CH"/>
              </w:rPr>
              <w:t>0</w:t>
            </w:r>
            <w:bookmarkStart w:id="4" w:name="_GoBack"/>
            <w:bookmarkEnd w:id="4"/>
            <w:r w:rsidR="004A2780">
              <w:rPr>
                <w:rFonts w:cstheme="minorHAnsi"/>
                <w:b/>
                <w:spacing w:val="-4"/>
                <w:sz w:val="24"/>
                <w:szCs w:val="24"/>
                <w:lang w:val="de-CH"/>
              </w:rPr>
              <w:t>17</w:t>
            </w:r>
            <w:r w:rsidR="006B460D" w:rsidRPr="00CA20F2">
              <w:rPr>
                <w:rFonts w:cstheme="minorHAnsi"/>
                <w:b/>
                <w:spacing w:val="-4"/>
                <w:sz w:val="24"/>
                <w:szCs w:val="24"/>
                <w:lang w:val="de-CH"/>
              </w:rPr>
              <w:t>-E</w:t>
            </w:r>
          </w:p>
        </w:tc>
      </w:tr>
      <w:tr w:rsidR="005F153A" w:rsidRPr="00E544AC" w14:paraId="621E4FD2" w14:textId="77777777" w:rsidTr="0036762C">
        <w:trPr>
          <w:cantSplit/>
          <w:trHeight w:val="23"/>
        </w:trPr>
        <w:tc>
          <w:tcPr>
            <w:tcW w:w="6096" w:type="dxa"/>
            <w:vMerge/>
          </w:tcPr>
          <w:p w14:paraId="7426AF78" w14:textId="77777777" w:rsidR="005F153A" w:rsidRPr="00D613F6" w:rsidRDefault="005F153A" w:rsidP="00CA20F2">
            <w:pPr>
              <w:snapToGrid w:val="0"/>
              <w:spacing w:after="0" w:line="240" w:lineRule="auto"/>
              <w:rPr>
                <w:b/>
                <w:lang w:val="de-CH"/>
              </w:rPr>
            </w:pPr>
            <w:bookmarkStart w:id="5" w:name="ddate" w:colFirst="1" w:colLast="1"/>
            <w:bookmarkEnd w:id="2"/>
            <w:bookmarkEnd w:id="3"/>
          </w:p>
        </w:tc>
        <w:tc>
          <w:tcPr>
            <w:tcW w:w="4218" w:type="dxa"/>
          </w:tcPr>
          <w:p w14:paraId="0B269492" w14:textId="045EDC37" w:rsidR="005F153A" w:rsidRPr="00CA20F2" w:rsidRDefault="004A2780" w:rsidP="00CA20F2">
            <w:pPr>
              <w:snapToGrid w:val="0"/>
              <w:spacing w:after="0" w:line="240" w:lineRule="auto"/>
              <w:ind w:left="57"/>
              <w:rPr>
                <w:rFonts w:cstheme="minorHAnsi"/>
                <w:b/>
                <w:sz w:val="24"/>
                <w:szCs w:val="24"/>
              </w:rPr>
            </w:pPr>
            <w:r>
              <w:rPr>
                <w:rFonts w:cstheme="minorHAnsi"/>
                <w:b/>
                <w:sz w:val="24"/>
                <w:szCs w:val="24"/>
              </w:rPr>
              <w:t>20 August 2019</w:t>
            </w:r>
          </w:p>
        </w:tc>
      </w:tr>
      <w:tr w:rsidR="005F153A" w:rsidRPr="00E544AC" w14:paraId="1C23BEA9" w14:textId="77777777" w:rsidTr="0036762C">
        <w:trPr>
          <w:cantSplit/>
          <w:trHeight w:val="80"/>
        </w:trPr>
        <w:tc>
          <w:tcPr>
            <w:tcW w:w="6096" w:type="dxa"/>
            <w:vMerge/>
          </w:tcPr>
          <w:p w14:paraId="3FE920A1" w14:textId="77777777" w:rsidR="005F153A" w:rsidRPr="00E544AC" w:rsidRDefault="005F153A" w:rsidP="00CA20F2">
            <w:pPr>
              <w:snapToGrid w:val="0"/>
              <w:spacing w:after="0" w:line="240" w:lineRule="auto"/>
              <w:rPr>
                <w:b/>
              </w:rPr>
            </w:pPr>
            <w:bookmarkStart w:id="6" w:name="dorlang" w:colFirst="1" w:colLast="1"/>
            <w:bookmarkEnd w:id="5"/>
          </w:p>
        </w:tc>
        <w:tc>
          <w:tcPr>
            <w:tcW w:w="4218" w:type="dxa"/>
          </w:tcPr>
          <w:p w14:paraId="6D958532"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bookmarkEnd w:id="6"/>
    </w:tbl>
    <w:p w14:paraId="225617A9" w14:textId="77777777" w:rsidR="00A20833" w:rsidRDefault="00A20833" w:rsidP="00A20833">
      <w:pPr>
        <w:pStyle w:val="Style12"/>
        <w:spacing w:before="120" w:after="120"/>
        <w:rPr>
          <w:rStyle w:val="FontStyle20"/>
          <w:sz w:val="26"/>
          <w:szCs w:val="26"/>
        </w:rPr>
      </w:pPr>
    </w:p>
    <w:p w14:paraId="5BD6860F" w14:textId="77777777" w:rsidR="00427A9C" w:rsidRDefault="00A20833" w:rsidP="00CD5436">
      <w:pPr>
        <w:pStyle w:val="Style12"/>
        <w:spacing w:before="120" w:after="120"/>
        <w:jc w:val="center"/>
        <w:rPr>
          <w:rStyle w:val="FontStyle20"/>
          <w:rFonts w:asciiTheme="minorHAnsi" w:hAnsiTheme="minorHAnsi" w:cstheme="minorHAnsi"/>
          <w:sz w:val="28"/>
          <w:szCs w:val="28"/>
        </w:rPr>
      </w:pPr>
      <w:r w:rsidRPr="00CD5436">
        <w:rPr>
          <w:rStyle w:val="FontStyle20"/>
          <w:rFonts w:asciiTheme="minorHAnsi" w:hAnsiTheme="minorHAnsi" w:cstheme="minorHAnsi"/>
          <w:sz w:val="28"/>
          <w:szCs w:val="28"/>
        </w:rPr>
        <w:t>Partnership on Measuring the ICT for Development</w:t>
      </w:r>
    </w:p>
    <w:p w14:paraId="4FE1DB38" w14:textId="77777777" w:rsidR="00CD5436" w:rsidRPr="00CD5436" w:rsidRDefault="00CD5436" w:rsidP="00CD5436">
      <w:pPr>
        <w:pStyle w:val="Style12"/>
        <w:spacing w:before="120" w:after="120"/>
        <w:jc w:val="center"/>
        <w:rPr>
          <w:rStyle w:val="FontStyle20"/>
          <w:rFonts w:asciiTheme="minorHAnsi" w:hAnsiTheme="minorHAnsi" w:cstheme="minorHAnsi"/>
          <w:sz w:val="28"/>
          <w:szCs w:val="28"/>
        </w:rPr>
      </w:pPr>
    </w:p>
    <w:p w14:paraId="26A3D128" w14:textId="77777777" w:rsidR="00427A9C" w:rsidRPr="00CD5436" w:rsidRDefault="00427A9C" w:rsidP="00CD5436">
      <w:pPr>
        <w:keepNext/>
        <w:keepLines/>
        <w:numPr>
          <w:ilvl w:val="0"/>
          <w:numId w:val="7"/>
        </w:numPr>
        <w:tabs>
          <w:tab w:val="left" w:pos="794"/>
          <w:tab w:val="left" w:pos="1191"/>
          <w:tab w:val="left" w:pos="1588"/>
          <w:tab w:val="left" w:pos="1985"/>
        </w:tabs>
        <w:overflowPunct w:val="0"/>
        <w:autoSpaceDE w:val="0"/>
        <w:autoSpaceDN w:val="0"/>
        <w:adjustRightInd w:val="0"/>
        <w:spacing w:before="360" w:after="0" w:line="240" w:lineRule="auto"/>
        <w:contextualSpacing/>
        <w:jc w:val="both"/>
        <w:textAlignment w:val="baseline"/>
        <w:outlineLvl w:val="0"/>
        <w:rPr>
          <w:rFonts w:eastAsiaTheme="majorEastAsia" w:cstheme="minorHAnsi"/>
          <w:b/>
          <w:bCs/>
          <w:sz w:val="24"/>
          <w:szCs w:val="24"/>
        </w:rPr>
      </w:pPr>
      <w:bookmarkStart w:id="7" w:name="dstart"/>
      <w:bookmarkStart w:id="8" w:name="dbreak"/>
      <w:bookmarkEnd w:id="7"/>
      <w:bookmarkEnd w:id="8"/>
      <w:r w:rsidRPr="00CD5436">
        <w:rPr>
          <w:rFonts w:eastAsiaTheme="majorEastAsia" w:cstheme="minorHAnsi"/>
          <w:b/>
          <w:bCs/>
          <w:sz w:val="24"/>
          <w:szCs w:val="24"/>
        </w:rPr>
        <w:t>Background</w:t>
      </w:r>
    </w:p>
    <w:p w14:paraId="759BAEE4" w14:textId="77777777" w:rsidR="00427A9C" w:rsidRPr="00CD5436" w:rsidRDefault="00427A9C" w:rsidP="00CD5436">
      <w:pPr>
        <w:keepNext/>
        <w:keepLines/>
        <w:tabs>
          <w:tab w:val="left" w:pos="794"/>
          <w:tab w:val="left" w:pos="1191"/>
          <w:tab w:val="left" w:pos="1588"/>
          <w:tab w:val="left" w:pos="1985"/>
        </w:tabs>
        <w:overflowPunct w:val="0"/>
        <w:autoSpaceDE w:val="0"/>
        <w:autoSpaceDN w:val="0"/>
        <w:adjustRightInd w:val="0"/>
        <w:spacing w:before="360" w:after="0" w:line="240" w:lineRule="auto"/>
        <w:ind w:left="1155"/>
        <w:contextualSpacing/>
        <w:jc w:val="both"/>
        <w:textAlignment w:val="baseline"/>
        <w:outlineLvl w:val="0"/>
        <w:rPr>
          <w:rFonts w:eastAsiaTheme="majorEastAsia" w:cstheme="minorHAnsi"/>
          <w:b/>
          <w:bCs/>
          <w:sz w:val="24"/>
          <w:szCs w:val="24"/>
        </w:rPr>
      </w:pPr>
    </w:p>
    <w:p w14:paraId="709145FB" w14:textId="77777777" w:rsidR="00427A9C" w:rsidRPr="00CD5436" w:rsidRDefault="00427A9C" w:rsidP="00CD5436">
      <w:pPr>
        <w:spacing w:after="0" w:line="240" w:lineRule="auto"/>
        <w:ind w:left="-57"/>
        <w:jc w:val="both"/>
        <w:rPr>
          <w:rFonts w:eastAsia="SimSun" w:cstheme="minorHAnsi"/>
          <w:sz w:val="24"/>
          <w:szCs w:val="24"/>
          <w:lang w:val="en-US"/>
        </w:rPr>
      </w:pPr>
      <w:r w:rsidRPr="00CD5436">
        <w:rPr>
          <w:rFonts w:eastAsia="SimSun" w:cstheme="minorHAnsi"/>
          <w:sz w:val="24"/>
          <w:szCs w:val="24"/>
          <w:lang w:val="en-US"/>
        </w:rPr>
        <w:t>1.1</w:t>
      </w:r>
      <w:r w:rsidRPr="00CD5436">
        <w:rPr>
          <w:rFonts w:eastAsia="SimSun" w:cstheme="minorHAnsi"/>
          <w:sz w:val="24"/>
          <w:szCs w:val="24"/>
          <w:lang w:val="en-US"/>
        </w:rPr>
        <w:tab/>
        <w:t xml:space="preserve">The Resolution 140 (Rev. </w:t>
      </w:r>
      <w:r w:rsidR="00937D0E" w:rsidRPr="00CD5436">
        <w:rPr>
          <w:rFonts w:eastAsia="SimSun" w:cstheme="minorHAnsi"/>
          <w:sz w:val="24"/>
          <w:szCs w:val="24"/>
          <w:lang w:val="en-US"/>
        </w:rPr>
        <w:t>Dubai, 2018</w:t>
      </w:r>
      <w:r w:rsidRPr="00CD5436">
        <w:rPr>
          <w:rFonts w:eastAsia="SimSun" w:cstheme="minorHAnsi"/>
          <w:sz w:val="24"/>
          <w:szCs w:val="24"/>
          <w:lang w:val="en-US"/>
        </w:rPr>
        <w:t>) invited Member States inter alia to support, through relevant UN processes, the creation of synergies and institutional linkages between WSIS and the Post-2015 Development Agenda to continue strengthening the impact of ICT for sustainable development. Member States are also invited to contribute and closely collaborate with the Partnership on Measuring ICT for Development as an international, multi-stakeholder initiative to improve the availability and quality of ICT data and indicators, particularly in developing countries.</w:t>
      </w:r>
    </w:p>
    <w:p w14:paraId="1036906B" w14:textId="77777777" w:rsidR="00427A9C" w:rsidRPr="00CD5436" w:rsidRDefault="00427A9C" w:rsidP="00CD5436">
      <w:pPr>
        <w:spacing w:after="0" w:line="240" w:lineRule="auto"/>
        <w:jc w:val="both"/>
        <w:rPr>
          <w:rFonts w:eastAsia="SimSun" w:cstheme="minorHAnsi"/>
          <w:sz w:val="24"/>
          <w:szCs w:val="24"/>
          <w:lang w:val="en-US"/>
        </w:rPr>
      </w:pPr>
    </w:p>
    <w:p w14:paraId="184F1172" w14:textId="77777777" w:rsidR="00427A9C" w:rsidRPr="00CD5436" w:rsidRDefault="00427A9C" w:rsidP="00CD5436">
      <w:pPr>
        <w:numPr>
          <w:ilvl w:val="0"/>
          <w:numId w:val="7"/>
        </w:numPr>
        <w:spacing w:after="0" w:line="240" w:lineRule="auto"/>
        <w:ind w:left="851" w:hanging="491"/>
        <w:contextualSpacing/>
        <w:jc w:val="both"/>
        <w:rPr>
          <w:rFonts w:eastAsia="SimSun" w:cstheme="minorHAnsi"/>
          <w:b/>
          <w:bCs/>
          <w:sz w:val="24"/>
          <w:szCs w:val="24"/>
          <w:lang w:val="en-US"/>
        </w:rPr>
      </w:pPr>
      <w:r w:rsidRPr="00CD5436">
        <w:rPr>
          <w:rFonts w:eastAsia="SimSun" w:cstheme="minorHAnsi"/>
          <w:b/>
          <w:bCs/>
          <w:sz w:val="24"/>
          <w:szCs w:val="24"/>
          <w:lang w:val="en-US"/>
        </w:rPr>
        <w:t xml:space="preserve">Recent Activities and Progress Achieved </w:t>
      </w:r>
    </w:p>
    <w:p w14:paraId="2C5CFB36" w14:textId="77777777" w:rsidR="00427A9C" w:rsidRPr="00CD5436" w:rsidRDefault="00427A9C" w:rsidP="00CD5436">
      <w:pPr>
        <w:spacing w:after="0" w:line="240" w:lineRule="auto"/>
        <w:ind w:left="1155"/>
        <w:jc w:val="both"/>
        <w:rPr>
          <w:rFonts w:eastAsia="SimSun" w:cstheme="minorHAnsi"/>
          <w:b/>
          <w:bCs/>
          <w:sz w:val="24"/>
          <w:szCs w:val="24"/>
          <w:lang w:val="en-US"/>
        </w:rPr>
      </w:pPr>
    </w:p>
    <w:p w14:paraId="061E1452" w14:textId="77777777" w:rsidR="00427A9C" w:rsidRPr="00CD5436" w:rsidRDefault="00427A9C" w:rsidP="007E687E">
      <w:pPr>
        <w:tabs>
          <w:tab w:val="left" w:pos="709"/>
        </w:tabs>
        <w:spacing w:after="0" w:line="240" w:lineRule="auto"/>
        <w:ind w:right="57"/>
        <w:jc w:val="both"/>
        <w:rPr>
          <w:rFonts w:eastAsia="SimSun" w:cstheme="minorHAnsi"/>
          <w:sz w:val="24"/>
          <w:szCs w:val="24"/>
          <w:lang w:val="en-US"/>
        </w:rPr>
      </w:pPr>
      <w:r w:rsidRPr="00CD5436">
        <w:rPr>
          <w:rFonts w:eastAsia="SimSun" w:cstheme="minorHAnsi"/>
          <w:sz w:val="24"/>
          <w:szCs w:val="24"/>
          <w:lang w:val="en-US"/>
        </w:rPr>
        <w:t>2.1</w:t>
      </w:r>
      <w:r w:rsidRPr="00CD5436">
        <w:rPr>
          <w:rFonts w:eastAsia="SimSun" w:cstheme="minorHAnsi"/>
          <w:sz w:val="24"/>
          <w:szCs w:val="24"/>
          <w:lang w:val="en-US"/>
        </w:rPr>
        <w:tab/>
        <w:t xml:space="preserve">ITU continues to be an active member of the Partnership on Measuring ICT for Development and together with UNCTAD and UIS is one of the three members of its Steering Committee. Over the years, the Partnership has grown to a total of 14 partner organizations. The Partnership has been very active in tracking the progress of the WSIS Targets and has also taken a lead role in increasing awareness about the importance of ICT for development and in international ICT monitoring. </w:t>
      </w:r>
    </w:p>
    <w:p w14:paraId="4AFE4F20" w14:textId="77777777" w:rsidR="00427A9C" w:rsidRPr="00CD5436" w:rsidRDefault="00427A9C" w:rsidP="00CD5436">
      <w:pPr>
        <w:spacing w:after="0" w:line="240" w:lineRule="auto"/>
        <w:ind w:right="57"/>
        <w:jc w:val="both"/>
        <w:rPr>
          <w:rFonts w:eastAsia="SimSun" w:cstheme="minorHAnsi"/>
          <w:sz w:val="24"/>
          <w:szCs w:val="24"/>
          <w:lang w:val="en-US"/>
        </w:rPr>
      </w:pPr>
    </w:p>
    <w:p w14:paraId="192E6774" w14:textId="77777777" w:rsidR="00427A9C" w:rsidRPr="00CD5436" w:rsidRDefault="00427A9C" w:rsidP="00CD5436">
      <w:pPr>
        <w:spacing w:after="0" w:line="240" w:lineRule="auto"/>
        <w:ind w:right="57"/>
        <w:jc w:val="both"/>
        <w:rPr>
          <w:rFonts w:eastAsia="SimSun" w:cstheme="minorHAnsi"/>
          <w:sz w:val="24"/>
          <w:szCs w:val="24"/>
          <w:lang w:val="en-US"/>
        </w:rPr>
      </w:pPr>
      <w:r w:rsidRPr="00CD5436">
        <w:rPr>
          <w:rFonts w:eastAsia="SimSun" w:cstheme="minorHAnsi"/>
          <w:sz w:val="24"/>
          <w:szCs w:val="24"/>
          <w:lang w:val="en-US"/>
        </w:rPr>
        <w:t>2.2</w:t>
      </w:r>
      <w:r w:rsidRPr="00CD5436">
        <w:rPr>
          <w:rFonts w:eastAsia="SimSun" w:cstheme="minorHAnsi"/>
          <w:sz w:val="24"/>
          <w:szCs w:val="24"/>
          <w:lang w:val="en-US"/>
        </w:rPr>
        <w:tab/>
        <w:t>The Partnership is actively engaged in monitoring the Sustainable Development Goals. The 2030 Agenda for Sustainable Development recognizes that “the spread of information and communications technology and global interconnectedness has great potential to accelerate human progress, to bridge the digital divide and to develop knowledge societies”. Several SDG targets refer to ICTs and technology, highlighting the need to include specific ICT indicators in the monitoring framework. Nevertheless, in the global SDG indicator framework, which helps to monitor progress, identify challenges, and guide policy makers, out of 231 only 7 ICT indicators are included, covering 6 targets under Goals 4, 5, 9, and 17. Five of the seven indicators are collected and disseminated by the ITU.</w:t>
      </w:r>
    </w:p>
    <w:p w14:paraId="2443850A" w14:textId="77777777" w:rsidR="00427A9C" w:rsidRPr="00CD5436" w:rsidRDefault="00427A9C" w:rsidP="00CD5436">
      <w:pPr>
        <w:spacing w:after="0" w:line="240" w:lineRule="auto"/>
        <w:ind w:right="57"/>
        <w:jc w:val="both"/>
        <w:rPr>
          <w:rFonts w:eastAsia="SimSun" w:cstheme="minorHAnsi"/>
          <w:sz w:val="24"/>
          <w:szCs w:val="24"/>
          <w:lang w:val="en-US"/>
        </w:rPr>
      </w:pPr>
    </w:p>
    <w:p w14:paraId="4D539771" w14:textId="77777777" w:rsidR="00427A9C" w:rsidRPr="00CD5436" w:rsidRDefault="00427A9C" w:rsidP="00CD5436">
      <w:pPr>
        <w:spacing w:after="0" w:line="240" w:lineRule="auto"/>
        <w:ind w:right="57"/>
        <w:jc w:val="both"/>
        <w:rPr>
          <w:rFonts w:eastAsia="SimSun" w:cstheme="minorHAnsi"/>
          <w:sz w:val="24"/>
          <w:szCs w:val="24"/>
          <w:lang w:val="en-US"/>
        </w:rPr>
      </w:pPr>
      <w:r w:rsidRPr="00CD5436">
        <w:rPr>
          <w:rFonts w:eastAsia="SimSun" w:cstheme="minorHAnsi"/>
          <w:sz w:val="24"/>
          <w:szCs w:val="24"/>
          <w:lang w:val="en-US"/>
        </w:rPr>
        <w:t>2.3</w:t>
      </w:r>
      <w:r w:rsidRPr="00CD5436">
        <w:rPr>
          <w:rFonts w:eastAsia="SimSun" w:cstheme="minorHAnsi"/>
          <w:sz w:val="24"/>
          <w:szCs w:val="24"/>
          <w:lang w:val="en-US"/>
        </w:rPr>
        <w:tab/>
        <w:t xml:space="preserve">During the 2019 WSIS Forum, the Partnership </w:t>
      </w:r>
      <w:r w:rsidR="00C70287" w:rsidRPr="00CD5436">
        <w:rPr>
          <w:rFonts w:eastAsia="SimSun" w:cstheme="minorHAnsi"/>
          <w:sz w:val="24"/>
          <w:szCs w:val="24"/>
          <w:lang w:val="en-US"/>
        </w:rPr>
        <w:t>organized</w:t>
      </w:r>
      <w:r w:rsidRPr="00CD5436">
        <w:rPr>
          <w:rFonts w:eastAsia="SimSun" w:cstheme="minorHAnsi"/>
          <w:sz w:val="24"/>
          <w:szCs w:val="24"/>
          <w:lang w:val="en-US"/>
        </w:rPr>
        <w:t xml:space="preserve"> a session on “Measurement of Progress towards the SDGs through ICT Indicators”, which discussed progress made by a Partnership Task Group. The main objective of this Task Group on ICT for the SDGs is to propose a thematic list of ICT indicators that could be used to measure ICT availability and use in sectors relevant to the SDGs that are not covered in the global SDG indicators framework. The TG further aims at improving availability of disaggregated data, for the indicators that are defined in the thematic list, in addition to the ICT indicators included in the SDG measurement framework.</w:t>
      </w:r>
    </w:p>
    <w:p w14:paraId="1AE5967B" w14:textId="77777777" w:rsidR="00427A9C" w:rsidRPr="00CD5436" w:rsidRDefault="00427A9C" w:rsidP="00CD5436">
      <w:pPr>
        <w:spacing w:after="0" w:line="240" w:lineRule="auto"/>
        <w:ind w:right="57"/>
        <w:jc w:val="both"/>
        <w:rPr>
          <w:rFonts w:eastAsia="SimSun" w:cstheme="minorHAnsi"/>
          <w:sz w:val="24"/>
          <w:szCs w:val="24"/>
          <w:lang w:val="en-US"/>
        </w:rPr>
      </w:pPr>
    </w:p>
    <w:p w14:paraId="74CAAAA5" w14:textId="77777777" w:rsidR="00427A9C" w:rsidRPr="00CD5436" w:rsidRDefault="00427A9C" w:rsidP="00CD5436">
      <w:pPr>
        <w:spacing w:after="0" w:line="240" w:lineRule="auto"/>
        <w:jc w:val="both"/>
        <w:rPr>
          <w:rFonts w:eastAsia="SimSun" w:cstheme="minorHAnsi"/>
          <w:sz w:val="24"/>
          <w:szCs w:val="24"/>
          <w:lang w:val="en-US"/>
        </w:rPr>
      </w:pPr>
      <w:r w:rsidRPr="00CD5436">
        <w:rPr>
          <w:rFonts w:eastAsia="SimSun" w:cstheme="minorHAnsi"/>
          <w:sz w:val="24"/>
          <w:szCs w:val="24"/>
          <w:lang w:val="en-US"/>
        </w:rPr>
        <w:t>2.4</w:t>
      </w:r>
      <w:r w:rsidRPr="00CD5436">
        <w:rPr>
          <w:rFonts w:eastAsia="SimSun" w:cstheme="minorHAnsi"/>
          <w:sz w:val="24"/>
          <w:szCs w:val="24"/>
          <w:lang w:val="en-US"/>
        </w:rPr>
        <w:tab/>
        <w:t xml:space="preserve">The Partnership Task Group on ICT for SDGs presented the final draft of a thematic list of ICT indicators, which can be used by countries to measure ICT availability and use in sectors relevant to the SDGs that are not covered in the global SDG indicators framework. The indicator list has been open to feedback from the WSIS stakeholders, during and after the WSIS Forum 2019, after which the list has been finalized. </w:t>
      </w:r>
    </w:p>
    <w:p w14:paraId="1E018477" w14:textId="77777777" w:rsidR="00427A9C" w:rsidRPr="00CD5436" w:rsidRDefault="00427A9C" w:rsidP="00CD5436">
      <w:pPr>
        <w:spacing w:after="0" w:line="240" w:lineRule="auto"/>
        <w:ind w:right="57"/>
        <w:jc w:val="both"/>
        <w:rPr>
          <w:rFonts w:eastAsia="SimSun" w:cstheme="minorHAnsi"/>
          <w:sz w:val="24"/>
          <w:szCs w:val="24"/>
          <w:lang w:val="en-US"/>
        </w:rPr>
      </w:pPr>
    </w:p>
    <w:p w14:paraId="3B437AE9" w14:textId="77777777" w:rsidR="00A20833" w:rsidRPr="00CD5436" w:rsidRDefault="00A20833" w:rsidP="00CD5436">
      <w:pPr>
        <w:jc w:val="both"/>
        <w:rPr>
          <w:rFonts w:cstheme="minorHAnsi"/>
          <w:sz w:val="24"/>
          <w:szCs w:val="24"/>
        </w:rPr>
      </w:pPr>
    </w:p>
    <w:sectPr w:rsidR="00A20833" w:rsidRPr="00CD5436" w:rsidSect="00CD5436">
      <w:headerReference w:type="default" r:id="rId13"/>
      <w:footerReference w:type="first" r:id="rId14"/>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5501E" w14:textId="77777777" w:rsidR="00D32FAE" w:rsidRDefault="00D32FAE">
      <w:r>
        <w:separator/>
      </w:r>
    </w:p>
  </w:endnote>
  <w:endnote w:type="continuationSeparator" w:id="0">
    <w:p w14:paraId="74D08DE6" w14:textId="77777777" w:rsidR="00D32FAE" w:rsidRDefault="00D32FAE">
      <w:r>
        <w:continuationSeparator/>
      </w:r>
    </w:p>
  </w:endnote>
  <w:endnote w:type="continuationNotice" w:id="1">
    <w:p w14:paraId="687B54AC" w14:textId="77777777" w:rsidR="00D32FAE" w:rsidRDefault="00D32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EAF5"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006D9F49" w14:textId="77777777"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BD75B" w14:textId="77777777" w:rsidR="00D32FAE" w:rsidRDefault="00D32FAE">
      <w:r>
        <w:separator/>
      </w:r>
    </w:p>
  </w:footnote>
  <w:footnote w:type="continuationSeparator" w:id="0">
    <w:p w14:paraId="2CB20A6B" w14:textId="77777777" w:rsidR="00D32FAE" w:rsidRDefault="00D32FAE">
      <w:r>
        <w:continuationSeparator/>
      </w:r>
    </w:p>
  </w:footnote>
  <w:footnote w:type="continuationNotice" w:id="1">
    <w:p w14:paraId="3D32EDBB" w14:textId="77777777" w:rsidR="00D32FAE" w:rsidRDefault="00D32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352F" w14:textId="77777777" w:rsidR="0036762C" w:rsidRDefault="0036762C" w:rsidP="0036762C">
    <w:pPr>
      <w:pStyle w:val="Header"/>
      <w:spacing w:before="160"/>
    </w:pPr>
    <w:r>
      <w:fldChar w:fldCharType="begin"/>
    </w:r>
    <w:r>
      <w:instrText xml:space="preserve"> PAGE   \* MERGEFORMAT </w:instrText>
    </w:r>
    <w:r>
      <w:fldChar w:fldCharType="separate"/>
    </w:r>
    <w:r w:rsidR="0076177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5105E"/>
    <w:multiLevelType w:val="multilevel"/>
    <w:tmpl w:val="38F20910"/>
    <w:lvl w:ilvl="0">
      <w:start w:val="7"/>
      <w:numFmt w:val="decimal"/>
      <w:lvlText w:val="%1"/>
      <w:lvlJc w:val="left"/>
      <w:pPr>
        <w:ind w:left="360" w:hanging="360"/>
      </w:pPr>
      <w:rPr>
        <w:b/>
      </w:rPr>
    </w:lvl>
    <w:lvl w:ilvl="1">
      <w:start w:val="1"/>
      <w:numFmt w:val="decimal"/>
      <w:lvlText w:val="%1.%2"/>
      <w:lvlJc w:val="left"/>
      <w:pPr>
        <w:ind w:left="717" w:hanging="360"/>
      </w:pPr>
      <w:rPr>
        <w:rFonts w:ascii="Times New Roman" w:hAnsi="Times New Roman" w:cs="Times New Roman" w:hint="default"/>
        <w:b/>
      </w:rPr>
    </w:lvl>
    <w:lvl w:ilvl="2">
      <w:start w:val="1"/>
      <w:numFmt w:val="decimal"/>
      <w:lvlText w:val="%1.%2.%3"/>
      <w:lvlJc w:val="left"/>
      <w:pPr>
        <w:ind w:left="1434" w:hanging="720"/>
      </w:pPr>
      <w:rPr>
        <w:b/>
      </w:rPr>
    </w:lvl>
    <w:lvl w:ilvl="3">
      <w:start w:val="1"/>
      <w:numFmt w:val="decimal"/>
      <w:lvlText w:val="%1.%2.%3.%4"/>
      <w:lvlJc w:val="left"/>
      <w:pPr>
        <w:ind w:left="1791" w:hanging="720"/>
      </w:pPr>
      <w:rPr>
        <w:b/>
      </w:rPr>
    </w:lvl>
    <w:lvl w:ilvl="4">
      <w:start w:val="1"/>
      <w:numFmt w:val="decimal"/>
      <w:lvlText w:val="%1.%2.%3.%4.%5"/>
      <w:lvlJc w:val="left"/>
      <w:pPr>
        <w:ind w:left="2508" w:hanging="1080"/>
      </w:pPr>
      <w:rPr>
        <w:b/>
      </w:rPr>
    </w:lvl>
    <w:lvl w:ilvl="5">
      <w:start w:val="1"/>
      <w:numFmt w:val="decimal"/>
      <w:lvlText w:val="%1.%2.%3.%4.%5.%6"/>
      <w:lvlJc w:val="left"/>
      <w:pPr>
        <w:ind w:left="2865" w:hanging="1080"/>
      </w:pPr>
      <w:rPr>
        <w:b/>
      </w:rPr>
    </w:lvl>
    <w:lvl w:ilvl="6">
      <w:start w:val="1"/>
      <w:numFmt w:val="decimal"/>
      <w:lvlText w:val="%1.%2.%3.%4.%5.%6.%7"/>
      <w:lvlJc w:val="left"/>
      <w:pPr>
        <w:ind w:left="3582" w:hanging="1440"/>
      </w:pPr>
      <w:rPr>
        <w:b/>
      </w:rPr>
    </w:lvl>
    <w:lvl w:ilvl="7">
      <w:start w:val="1"/>
      <w:numFmt w:val="decimal"/>
      <w:lvlText w:val="%1.%2.%3.%4.%5.%6.%7.%8"/>
      <w:lvlJc w:val="left"/>
      <w:pPr>
        <w:ind w:left="3939" w:hanging="1440"/>
      </w:pPr>
      <w:rPr>
        <w:b/>
      </w:rPr>
    </w:lvl>
    <w:lvl w:ilvl="8">
      <w:start w:val="1"/>
      <w:numFmt w:val="decimal"/>
      <w:lvlText w:val="%1.%2.%3.%4.%5.%6.%7.%8.%9"/>
      <w:lvlJc w:val="left"/>
      <w:pPr>
        <w:ind w:left="4656" w:hanging="1800"/>
      </w:pPr>
      <w:rPr>
        <w:b/>
      </w:rPr>
    </w:lvl>
  </w:abstractNum>
  <w:abstractNum w:abstractNumId="2" w15:restartNumberingAfterBreak="0">
    <w:nsid w:val="1DFD1962"/>
    <w:multiLevelType w:val="hybridMultilevel"/>
    <w:tmpl w:val="5036AE84"/>
    <w:lvl w:ilvl="0" w:tplc="7136BA0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4A23"/>
    <w:rsid w:val="0002607F"/>
    <w:rsid w:val="000264BE"/>
    <w:rsid w:val="000268B0"/>
    <w:rsid w:val="00027767"/>
    <w:rsid w:val="0003282D"/>
    <w:rsid w:val="00044CC7"/>
    <w:rsid w:val="00047F0D"/>
    <w:rsid w:val="00052578"/>
    <w:rsid w:val="00052886"/>
    <w:rsid w:val="00052EB0"/>
    <w:rsid w:val="00053C26"/>
    <w:rsid w:val="00053FE3"/>
    <w:rsid w:val="00054724"/>
    <w:rsid w:val="000548E3"/>
    <w:rsid w:val="0006023C"/>
    <w:rsid w:val="00060990"/>
    <w:rsid w:val="0006108F"/>
    <w:rsid w:val="00061780"/>
    <w:rsid w:val="00061F68"/>
    <w:rsid w:val="00065E3D"/>
    <w:rsid w:val="000720AB"/>
    <w:rsid w:val="0007733F"/>
    <w:rsid w:val="000811C5"/>
    <w:rsid w:val="0008236A"/>
    <w:rsid w:val="000929FF"/>
    <w:rsid w:val="00093ACA"/>
    <w:rsid w:val="000A1688"/>
    <w:rsid w:val="000A5071"/>
    <w:rsid w:val="000B4C95"/>
    <w:rsid w:val="000C20DC"/>
    <w:rsid w:val="000C2A2E"/>
    <w:rsid w:val="000C2C28"/>
    <w:rsid w:val="000C3C2B"/>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00EB"/>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27A9C"/>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A2780"/>
    <w:rsid w:val="004B4B9F"/>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4056B"/>
    <w:rsid w:val="00741788"/>
    <w:rsid w:val="00750401"/>
    <w:rsid w:val="0076010E"/>
    <w:rsid w:val="0076177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687E"/>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1237"/>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37D0E"/>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0833"/>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42DD"/>
    <w:rsid w:val="00AA5CFE"/>
    <w:rsid w:val="00AB08E0"/>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C4B05"/>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287"/>
    <w:rsid w:val="00C70729"/>
    <w:rsid w:val="00C71595"/>
    <w:rsid w:val="00C73FEA"/>
    <w:rsid w:val="00C863F7"/>
    <w:rsid w:val="00C86BA0"/>
    <w:rsid w:val="00C9084A"/>
    <w:rsid w:val="00CA0CAC"/>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5436"/>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2FAE"/>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D26BA"/>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73B26"/>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F4CAE"/>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7E"/>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7617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177E"/>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paragraph" w:customStyle="1" w:styleId="Style12">
    <w:name w:val="Style12"/>
    <w:basedOn w:val="Normal"/>
    <w:rsid w:val="00A20833"/>
    <w:pPr>
      <w:autoSpaceDE w:val="0"/>
      <w:autoSpaceDN w:val="0"/>
      <w:spacing w:after="0" w:line="240" w:lineRule="auto"/>
      <w:jc w:val="both"/>
    </w:pPr>
    <w:rPr>
      <w:rFonts w:ascii="Times New Roman" w:hAnsi="Times New Roman" w:cs="Times New Roman"/>
      <w:sz w:val="24"/>
      <w:szCs w:val="24"/>
    </w:rPr>
  </w:style>
  <w:style w:type="character" w:customStyle="1" w:styleId="FontStyle20">
    <w:name w:val="Font Style20"/>
    <w:basedOn w:val="DefaultParagraphFont"/>
    <w:rsid w:val="00A20833"/>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892838659">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4672E0-FB93-4EC7-B96E-3B4558EF3298}">
  <ds:schemaRefs>
    <ds:schemaRef ds:uri="http://schemas.openxmlformats.org/officeDocument/2006/bibliography"/>
  </ds:schemaRefs>
</ds:datastoreItem>
</file>

<file path=customXml/itemProps5.xml><?xml version="1.0" encoding="utf-8"?>
<ds:datastoreItem xmlns:ds="http://schemas.openxmlformats.org/officeDocument/2006/customXml" ds:itemID="{9430EC1F-23D1-4324-A745-3D90D91F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4</cp:revision>
  <cp:lastPrinted>2013-07-15T09:23:00Z</cp:lastPrinted>
  <dcterms:created xsi:type="dcterms:W3CDTF">2019-08-21T12:11:00Z</dcterms:created>
  <dcterms:modified xsi:type="dcterms:W3CDTF">2019-08-23T13:18:00Z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