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0A219"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pacing w:before="0"/>
        <w:textAlignment w:val="auto"/>
        <w:rPr>
          <w:rFonts w:ascii="Arial" w:eastAsia="SimSun" w:hAnsi="Arial" w:cs="Arial"/>
          <w:sz w:val="20"/>
          <w:lang w:val="en-US" w:eastAsia="zh-CN"/>
        </w:rPr>
      </w:pPr>
      <w:bookmarkStart w:id="0" w:name="dc06"/>
      <w:bookmarkStart w:id="1" w:name="_GoBack"/>
      <w:bookmarkEnd w:id="0"/>
      <w:bookmarkEnd w:id="1"/>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FC6BB8" w:rsidRPr="00FC6BB8" w14:paraId="0ED01063" w14:textId="77777777" w:rsidTr="00DF7331">
        <w:trPr>
          <w:cantSplit/>
        </w:trPr>
        <w:tc>
          <w:tcPr>
            <w:tcW w:w="6521" w:type="dxa"/>
          </w:tcPr>
          <w:p w14:paraId="2A4751BB"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pacing w:before="240" w:after="48"/>
              <w:textAlignment w:val="auto"/>
              <w:rPr>
                <w:rFonts w:eastAsia="SimSun"/>
                <w:b/>
                <w:position w:val="6"/>
                <w:sz w:val="30"/>
                <w:szCs w:val="30"/>
                <w:lang w:val="en-US" w:eastAsia="zh-CN"/>
              </w:rPr>
            </w:pPr>
            <w:r w:rsidRPr="00FC6BB8">
              <w:rPr>
                <w:rFonts w:eastAsia="SimSun"/>
                <w:b/>
                <w:position w:val="6"/>
                <w:sz w:val="30"/>
                <w:szCs w:val="30"/>
                <w:lang w:val="en-US" w:eastAsia="zh-CN"/>
              </w:rPr>
              <w:t xml:space="preserve">Council Working Group on </w:t>
            </w:r>
            <w:r w:rsidRPr="00FC6BB8">
              <w:rPr>
                <w:rFonts w:eastAsia="SimSun"/>
                <w:b/>
                <w:position w:val="6"/>
                <w:sz w:val="30"/>
                <w:szCs w:val="30"/>
                <w:lang w:val="en-US" w:eastAsia="zh-CN"/>
              </w:rPr>
              <w:br/>
              <w:t>Financial and Human Resources</w:t>
            </w:r>
          </w:p>
          <w:p w14:paraId="0D1732B3"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pacing w:before="0" w:after="120"/>
              <w:textAlignment w:val="auto"/>
              <w:rPr>
                <w:rFonts w:eastAsia="SimSun"/>
                <w:b/>
                <w:position w:val="6"/>
                <w:sz w:val="26"/>
                <w:szCs w:val="26"/>
                <w:lang w:val="en-US" w:eastAsia="zh-CN"/>
              </w:rPr>
            </w:pPr>
            <w:r w:rsidRPr="00FC6BB8">
              <w:rPr>
                <w:rFonts w:eastAsia="SimSun" w:cs="Times New Roman Bold"/>
                <w:b/>
                <w:szCs w:val="24"/>
                <w:lang w:val="en-US" w:eastAsia="zh-CN"/>
              </w:rPr>
              <w:t xml:space="preserve">Tenth meeting </w:t>
            </w:r>
            <w:r w:rsidRPr="00FC6BB8">
              <w:rPr>
                <w:rFonts w:eastAsia="Calibri" w:cs="Calibri"/>
                <w:b/>
                <w:color w:val="000000"/>
                <w:szCs w:val="24"/>
                <w:lang w:val="en-US" w:eastAsia="zh-CN"/>
              </w:rPr>
              <w:t>–</w:t>
            </w:r>
            <w:r w:rsidRPr="00FC6BB8">
              <w:rPr>
                <w:rFonts w:eastAsia="SimSun" w:cs="Times New Roman Bold"/>
                <w:b/>
                <w:szCs w:val="24"/>
                <w:lang w:val="en-US" w:eastAsia="zh-CN"/>
              </w:rPr>
              <w:t xml:space="preserve"> Geneva, 18 September 2019</w:t>
            </w:r>
          </w:p>
        </w:tc>
        <w:tc>
          <w:tcPr>
            <w:tcW w:w="3793" w:type="dxa"/>
          </w:tcPr>
          <w:p w14:paraId="4E00C69B"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pacing w:line="240" w:lineRule="atLeast"/>
              <w:textAlignment w:val="auto"/>
              <w:rPr>
                <w:rFonts w:ascii="Arial" w:eastAsia="SimSun" w:hAnsi="Arial"/>
                <w:sz w:val="22"/>
                <w:szCs w:val="24"/>
                <w:lang w:val="en-US" w:eastAsia="zh-CN"/>
              </w:rPr>
            </w:pPr>
            <w:r w:rsidRPr="00FC6BB8">
              <w:rPr>
                <w:rFonts w:ascii="Arial" w:eastAsia="SimSun" w:hAnsi="Arial"/>
                <w:noProof/>
                <w:sz w:val="22"/>
                <w:szCs w:val="24"/>
                <w:lang w:eastAsia="zh-CN"/>
              </w:rPr>
              <w:drawing>
                <wp:inline distT="0" distB="0" distL="0" distR="0" wp14:anchorId="7FCB0F81" wp14:editId="2C1ED7A7">
                  <wp:extent cx="682417"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FC6BB8" w:rsidRPr="00FC6BB8" w14:paraId="21E07CDF" w14:textId="77777777" w:rsidTr="00DF7331">
        <w:trPr>
          <w:cantSplit/>
        </w:trPr>
        <w:tc>
          <w:tcPr>
            <w:tcW w:w="6521" w:type="dxa"/>
            <w:tcBorders>
              <w:top w:val="single" w:sz="12" w:space="0" w:color="auto"/>
            </w:tcBorders>
          </w:tcPr>
          <w:p w14:paraId="5F1164E7"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textAlignment w:val="auto"/>
              <w:rPr>
                <w:rFonts w:ascii="Arial" w:eastAsia="SimSun" w:hAnsi="Arial"/>
                <w:b/>
                <w:smallCaps/>
                <w:sz w:val="22"/>
                <w:szCs w:val="24"/>
                <w:lang w:val="en-US" w:eastAsia="zh-CN"/>
              </w:rPr>
            </w:pPr>
          </w:p>
        </w:tc>
        <w:tc>
          <w:tcPr>
            <w:tcW w:w="3793" w:type="dxa"/>
            <w:tcBorders>
              <w:top w:val="single" w:sz="12" w:space="0" w:color="auto"/>
            </w:tcBorders>
          </w:tcPr>
          <w:p w14:paraId="3958E1F0"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ind w:left="209"/>
              <w:textAlignment w:val="auto"/>
              <w:rPr>
                <w:rFonts w:ascii="Verdana" w:eastAsia="SimSun" w:hAnsi="Verdana"/>
                <w:sz w:val="22"/>
                <w:szCs w:val="24"/>
                <w:lang w:val="en-US" w:eastAsia="zh-CN"/>
              </w:rPr>
            </w:pPr>
          </w:p>
        </w:tc>
      </w:tr>
      <w:tr w:rsidR="00FC6BB8" w:rsidRPr="00FC6BB8" w14:paraId="5F06BB4D" w14:textId="77777777" w:rsidTr="00DF7331">
        <w:trPr>
          <w:cantSplit/>
          <w:trHeight w:val="23"/>
        </w:trPr>
        <w:tc>
          <w:tcPr>
            <w:tcW w:w="6521" w:type="dxa"/>
            <w:vMerge w:val="restart"/>
          </w:tcPr>
          <w:p w14:paraId="3C2331D5"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14:paraId="2D3B8269" w14:textId="55D8BFC9"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cs="Times New Roman Bold"/>
                <w:b/>
                <w:spacing w:val="-4"/>
                <w:szCs w:val="24"/>
                <w:lang w:val="de-CH" w:eastAsia="zh-CN"/>
              </w:rPr>
            </w:pPr>
            <w:r w:rsidRPr="00FC6BB8">
              <w:rPr>
                <w:rFonts w:eastAsia="SimSun" w:cs="Times New Roman Bold"/>
                <w:b/>
                <w:spacing w:val="-4"/>
                <w:szCs w:val="24"/>
                <w:lang w:val="de-CH" w:eastAsia="zh-CN"/>
              </w:rPr>
              <w:t>Document CWG-FHR-10/</w:t>
            </w:r>
            <w:r w:rsidR="002F45F7">
              <w:rPr>
                <w:rFonts w:eastAsia="SimSun" w:cs="Times New Roman Bold"/>
                <w:b/>
                <w:spacing w:val="-4"/>
                <w:szCs w:val="24"/>
                <w:lang w:val="de-CH" w:eastAsia="zh-CN"/>
              </w:rPr>
              <w:t>3</w:t>
            </w:r>
          </w:p>
        </w:tc>
      </w:tr>
      <w:tr w:rsidR="00FC6BB8" w:rsidRPr="00FC6BB8" w14:paraId="3239B38F" w14:textId="77777777" w:rsidTr="00DF7331">
        <w:trPr>
          <w:cantSplit/>
          <w:trHeight w:val="23"/>
        </w:trPr>
        <w:tc>
          <w:tcPr>
            <w:tcW w:w="6521" w:type="dxa"/>
            <w:vMerge/>
          </w:tcPr>
          <w:p w14:paraId="204C6BEA"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de-CH" w:eastAsia="zh-CN"/>
              </w:rPr>
            </w:pPr>
          </w:p>
        </w:tc>
        <w:tc>
          <w:tcPr>
            <w:tcW w:w="3793" w:type="dxa"/>
          </w:tcPr>
          <w:p w14:paraId="2ED4BBE9" w14:textId="0518A6B0" w:rsidR="00FC6BB8" w:rsidRPr="00FC6BB8" w:rsidRDefault="00046BF8" w:rsidP="00FC6BB8">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Pr>
                <w:rFonts w:eastAsia="SimSun"/>
                <w:b/>
                <w:szCs w:val="24"/>
                <w:lang w:val="en-US" w:eastAsia="zh-CN"/>
              </w:rPr>
              <w:t>8</w:t>
            </w:r>
            <w:r w:rsidR="005938B8">
              <w:rPr>
                <w:rFonts w:eastAsia="SimSun"/>
                <w:b/>
                <w:szCs w:val="24"/>
                <w:lang w:val="en-US" w:eastAsia="zh-CN"/>
              </w:rPr>
              <w:t xml:space="preserve"> August </w:t>
            </w:r>
            <w:r w:rsidR="00FC6BB8" w:rsidRPr="00FC6BB8">
              <w:rPr>
                <w:rFonts w:eastAsia="SimSun"/>
                <w:b/>
                <w:szCs w:val="24"/>
                <w:lang w:val="en-US" w:eastAsia="zh-CN"/>
              </w:rPr>
              <w:t>2019</w:t>
            </w:r>
          </w:p>
        </w:tc>
      </w:tr>
      <w:tr w:rsidR="00FC6BB8" w:rsidRPr="00FC6BB8" w14:paraId="2806ED3A" w14:textId="77777777" w:rsidTr="00DF7331">
        <w:trPr>
          <w:cantSplit/>
          <w:trHeight w:val="80"/>
        </w:trPr>
        <w:tc>
          <w:tcPr>
            <w:tcW w:w="6521" w:type="dxa"/>
            <w:vMerge/>
          </w:tcPr>
          <w:p w14:paraId="6AAA4D96"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14:paraId="226F6F20"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FC6BB8">
              <w:rPr>
                <w:rFonts w:eastAsia="SimSun"/>
                <w:b/>
                <w:szCs w:val="24"/>
                <w:lang w:val="en-US" w:eastAsia="zh-CN"/>
              </w:rPr>
              <w:t>English only</w:t>
            </w:r>
          </w:p>
        </w:tc>
      </w:tr>
    </w:tbl>
    <w:p w14:paraId="4D9A90D6" w14:textId="77777777" w:rsidR="003D0848" w:rsidRDefault="003D0848" w:rsidP="00FC6BB8">
      <w:pPr>
        <w:tabs>
          <w:tab w:val="clear" w:pos="567"/>
          <w:tab w:val="clear" w:pos="1134"/>
          <w:tab w:val="clear" w:pos="1701"/>
          <w:tab w:val="clear" w:pos="2268"/>
          <w:tab w:val="clear" w:pos="2835"/>
        </w:tabs>
        <w:overflowPunct/>
        <w:autoSpaceDE/>
        <w:autoSpaceDN/>
        <w:adjustRightInd/>
        <w:spacing w:before="240" w:after="240"/>
        <w:jc w:val="center"/>
        <w:textAlignment w:val="auto"/>
        <w:rPr>
          <w:rFonts w:eastAsia="SimSun"/>
          <w:b/>
          <w:sz w:val="28"/>
          <w:szCs w:val="32"/>
          <w:lang w:val="en-US" w:eastAsia="zh-CN"/>
        </w:rPr>
      </w:pPr>
    </w:p>
    <w:p w14:paraId="213DC694" w14:textId="77777777" w:rsidR="003D0848" w:rsidRDefault="003D0848" w:rsidP="00FC6BB8">
      <w:pPr>
        <w:tabs>
          <w:tab w:val="clear" w:pos="567"/>
          <w:tab w:val="clear" w:pos="1134"/>
          <w:tab w:val="clear" w:pos="1701"/>
          <w:tab w:val="clear" w:pos="2268"/>
          <w:tab w:val="clear" w:pos="2835"/>
        </w:tabs>
        <w:overflowPunct/>
        <w:autoSpaceDE/>
        <w:autoSpaceDN/>
        <w:adjustRightInd/>
        <w:spacing w:before="240" w:after="240"/>
        <w:jc w:val="center"/>
        <w:textAlignment w:val="auto"/>
        <w:rPr>
          <w:rFonts w:eastAsia="SimSun"/>
          <w:b/>
          <w:sz w:val="28"/>
          <w:szCs w:val="32"/>
          <w:lang w:val="en-US" w:eastAsia="zh-CN"/>
        </w:rPr>
      </w:pPr>
    </w:p>
    <w:p w14:paraId="13D343D1" w14:textId="77777777" w:rsidR="003D0848" w:rsidRDefault="003D0848" w:rsidP="00FC6BB8">
      <w:pPr>
        <w:tabs>
          <w:tab w:val="clear" w:pos="567"/>
          <w:tab w:val="clear" w:pos="1134"/>
          <w:tab w:val="clear" w:pos="1701"/>
          <w:tab w:val="clear" w:pos="2268"/>
          <w:tab w:val="clear" w:pos="2835"/>
        </w:tabs>
        <w:overflowPunct/>
        <w:autoSpaceDE/>
        <w:autoSpaceDN/>
        <w:adjustRightInd/>
        <w:spacing w:before="240" w:after="240"/>
        <w:jc w:val="center"/>
        <w:textAlignment w:val="auto"/>
        <w:rPr>
          <w:rFonts w:eastAsia="SimSun"/>
          <w:b/>
          <w:sz w:val="28"/>
          <w:szCs w:val="32"/>
          <w:lang w:val="en-US" w:eastAsia="zh-CN"/>
        </w:rPr>
      </w:pPr>
    </w:p>
    <w:p w14:paraId="2CC7924D" w14:textId="59F7D5D5" w:rsidR="00FC6BB8" w:rsidRPr="00FC6BB8" w:rsidRDefault="00FC6BB8" w:rsidP="00FC6BB8">
      <w:pPr>
        <w:tabs>
          <w:tab w:val="clear" w:pos="567"/>
          <w:tab w:val="clear" w:pos="1134"/>
          <w:tab w:val="clear" w:pos="1701"/>
          <w:tab w:val="clear" w:pos="2268"/>
          <w:tab w:val="clear" w:pos="2835"/>
        </w:tabs>
        <w:overflowPunct/>
        <w:autoSpaceDE/>
        <w:autoSpaceDN/>
        <w:adjustRightInd/>
        <w:spacing w:before="240" w:after="240"/>
        <w:jc w:val="center"/>
        <w:textAlignment w:val="auto"/>
        <w:rPr>
          <w:rFonts w:eastAsia="SimSun"/>
          <w:b/>
          <w:sz w:val="28"/>
          <w:szCs w:val="32"/>
          <w:lang w:val="en-US" w:eastAsia="zh-CN"/>
        </w:rPr>
      </w:pPr>
      <w:r w:rsidRPr="00FC6BB8">
        <w:rPr>
          <w:rFonts w:eastAsia="SimSun"/>
          <w:b/>
          <w:sz w:val="28"/>
          <w:szCs w:val="32"/>
          <w:lang w:val="en-US" w:eastAsia="zh-CN"/>
        </w:rPr>
        <w:t>Contribution by the Secretariat</w:t>
      </w:r>
    </w:p>
    <w:p w14:paraId="7F4471B4" w14:textId="1468E28D" w:rsidR="00FC6BB8" w:rsidRPr="00FC6BB8" w:rsidRDefault="002F45F7" w:rsidP="00FC6BB8">
      <w:pPr>
        <w:tabs>
          <w:tab w:val="clear" w:pos="567"/>
          <w:tab w:val="clear" w:pos="1134"/>
          <w:tab w:val="clear" w:pos="1701"/>
          <w:tab w:val="clear" w:pos="2268"/>
          <w:tab w:val="clear" w:pos="2835"/>
        </w:tabs>
        <w:overflowPunct/>
        <w:autoSpaceDE/>
        <w:autoSpaceDN/>
        <w:adjustRightInd/>
        <w:spacing w:before="240" w:after="360"/>
        <w:jc w:val="center"/>
        <w:textAlignment w:val="auto"/>
        <w:rPr>
          <w:rFonts w:eastAsia="SimSun"/>
          <w:b/>
          <w:caps/>
          <w:sz w:val="28"/>
          <w:szCs w:val="28"/>
          <w:lang w:eastAsia="zh-CN"/>
        </w:rPr>
      </w:pPr>
      <w:r>
        <w:rPr>
          <w:caps/>
          <w:sz w:val="28"/>
          <w:szCs w:val="28"/>
          <w:lang w:val="en-US"/>
        </w:rPr>
        <w:t xml:space="preserve">MEASURES TO IMPROVE, PROMOTE AND STRENGTHEN </w:t>
      </w:r>
      <w:r w:rsidR="00FC6BB8" w:rsidRPr="00FC6BB8">
        <w:rPr>
          <w:caps/>
          <w:sz w:val="28"/>
          <w:szCs w:val="28"/>
          <w:lang w:val="en-US"/>
        </w:rPr>
        <w:t xml:space="preserve">ITU </w:t>
      </w:r>
      <w:proofErr w:type="gramStart"/>
      <w:r w:rsidR="00FC6BB8" w:rsidRPr="00FC6BB8">
        <w:rPr>
          <w:caps/>
          <w:sz w:val="28"/>
          <w:szCs w:val="28"/>
          <w:lang w:val="en-US"/>
        </w:rPr>
        <w:t>fellowships</w:t>
      </w:r>
      <w:proofErr w:type="gramEnd"/>
      <w:r>
        <w:rPr>
          <w:caps/>
          <w:sz w:val="28"/>
          <w:szCs w:val="28"/>
          <w:lang w:val="en-US"/>
        </w:rPr>
        <w:br/>
        <w:t>(Resolution 213, (Dubai, 2018))</w:t>
      </w:r>
    </w:p>
    <w:p w14:paraId="4CEC001A" w14:textId="674A87B4" w:rsidR="00FC6BB8" w:rsidRDefault="00FC6BB8"/>
    <w:p w14:paraId="13FE228C" w14:textId="19097B0A" w:rsidR="00BD0F9B" w:rsidRDefault="00BD0F9B" w:rsidP="00803C9D">
      <w:r>
        <w:t xml:space="preserve">Attached is </w:t>
      </w:r>
      <w:r w:rsidR="002F45F7">
        <w:t xml:space="preserve">Resolution 213 (Dubai, 2018) on measures to improve, promote and strengthen </w:t>
      </w:r>
      <w:r>
        <w:t>ITU fellowships.</w:t>
      </w:r>
    </w:p>
    <w:p w14:paraId="29A3B0B0" w14:textId="7658E586" w:rsidR="00BD0F9B" w:rsidRDefault="00BD0F9B" w:rsidP="00803C9D"/>
    <w:p w14:paraId="4B6A4761" w14:textId="546DD534" w:rsidR="00E0704D" w:rsidRDefault="00E0704D">
      <w:pPr>
        <w:tabs>
          <w:tab w:val="clear" w:pos="567"/>
          <w:tab w:val="clear" w:pos="1134"/>
          <w:tab w:val="clear" w:pos="1701"/>
          <w:tab w:val="clear" w:pos="2268"/>
          <w:tab w:val="clear" w:pos="2835"/>
        </w:tabs>
        <w:overflowPunct/>
        <w:autoSpaceDE/>
        <w:autoSpaceDN/>
        <w:adjustRightInd/>
        <w:spacing w:before="0"/>
        <w:textAlignment w:val="auto"/>
      </w:pPr>
    </w:p>
    <w:p w14:paraId="2CFE6B01" w14:textId="1498FF37" w:rsidR="00E0704D" w:rsidRDefault="00E0704D">
      <w:pPr>
        <w:tabs>
          <w:tab w:val="clear" w:pos="567"/>
          <w:tab w:val="clear" w:pos="1134"/>
          <w:tab w:val="clear" w:pos="1701"/>
          <w:tab w:val="clear" w:pos="2268"/>
          <w:tab w:val="clear" w:pos="2835"/>
        </w:tabs>
        <w:overflowPunct/>
        <w:autoSpaceDE/>
        <w:autoSpaceDN/>
        <w:adjustRightInd/>
        <w:spacing w:before="0"/>
        <w:textAlignment w:val="auto"/>
      </w:pPr>
      <w:r>
        <w:br w:type="page"/>
      </w:r>
    </w:p>
    <w:p w14:paraId="1C005C26" w14:textId="20BBCDD3" w:rsidR="00E0704D" w:rsidRPr="00E0704D" w:rsidRDefault="00E0704D" w:rsidP="00E0704D">
      <w:pPr>
        <w:jc w:val="center"/>
        <w:rPr>
          <w:sz w:val="28"/>
          <w:szCs w:val="28"/>
        </w:rPr>
      </w:pPr>
      <w:bookmarkStart w:id="2" w:name="_Toc536018371"/>
      <w:r w:rsidRPr="00E0704D">
        <w:rPr>
          <w:sz w:val="28"/>
          <w:szCs w:val="28"/>
        </w:rPr>
        <w:lastRenderedPageBreak/>
        <w:t>Resolution 213 (</w:t>
      </w:r>
      <w:r>
        <w:rPr>
          <w:sz w:val="28"/>
          <w:szCs w:val="28"/>
        </w:rPr>
        <w:t>Dubai</w:t>
      </w:r>
      <w:r w:rsidRPr="00E0704D">
        <w:rPr>
          <w:sz w:val="28"/>
          <w:szCs w:val="28"/>
        </w:rPr>
        <w:t>, 2018)</w:t>
      </w:r>
      <w:bookmarkEnd w:id="2"/>
    </w:p>
    <w:p w14:paraId="54DBD22E" w14:textId="77777777" w:rsidR="00E0704D" w:rsidRPr="00E0704D" w:rsidRDefault="00E0704D" w:rsidP="00E0704D">
      <w:pPr>
        <w:jc w:val="center"/>
        <w:rPr>
          <w:b/>
          <w:sz w:val="28"/>
          <w:szCs w:val="28"/>
        </w:rPr>
      </w:pPr>
      <w:bookmarkStart w:id="3" w:name="_Toc536018372"/>
      <w:r w:rsidRPr="00E0704D">
        <w:rPr>
          <w:b/>
          <w:sz w:val="28"/>
          <w:szCs w:val="28"/>
        </w:rPr>
        <w:t>Measures to improve, promote and strengthen ITU fellowships</w:t>
      </w:r>
      <w:bookmarkEnd w:id="3"/>
    </w:p>
    <w:p w14:paraId="42501240" w14:textId="77777777" w:rsidR="00E0704D" w:rsidRDefault="00E0704D" w:rsidP="00E0704D"/>
    <w:p w14:paraId="101B0748" w14:textId="618B913F" w:rsidR="00E0704D" w:rsidRPr="00E0704D" w:rsidRDefault="00E0704D" w:rsidP="00E0704D">
      <w:r w:rsidRPr="00E0704D">
        <w:t>The Plenipotentiary Conference of the International Telecommunication Union (Dubai, 2018),</w:t>
      </w:r>
    </w:p>
    <w:p w14:paraId="77F2FD17" w14:textId="77777777" w:rsidR="00E0704D" w:rsidRPr="00E0704D" w:rsidRDefault="00E0704D" w:rsidP="00E0704D">
      <w:pPr>
        <w:rPr>
          <w:i/>
        </w:rPr>
      </w:pPr>
      <w:proofErr w:type="gramStart"/>
      <w:r w:rsidRPr="00E0704D">
        <w:rPr>
          <w:i/>
        </w:rPr>
        <w:t>recognizing</w:t>
      </w:r>
      <w:proofErr w:type="gramEnd"/>
    </w:p>
    <w:p w14:paraId="3FE45471" w14:textId="77777777" w:rsidR="00E0704D" w:rsidRPr="00E0704D" w:rsidRDefault="00E0704D" w:rsidP="00E0704D">
      <w:r w:rsidRPr="00E0704D">
        <w:rPr>
          <w:i/>
          <w:iCs/>
        </w:rPr>
        <w:t>a)</w:t>
      </w:r>
      <w:r w:rsidRPr="00E0704D">
        <w:tab/>
      </w:r>
      <w:proofErr w:type="gramStart"/>
      <w:r w:rsidRPr="00E0704D">
        <w:t>the</w:t>
      </w:r>
      <w:proofErr w:type="gramEnd"/>
      <w:r w:rsidRPr="00E0704D">
        <w:t xml:space="preserve"> relevant and important work accomplished in study groups, </w:t>
      </w:r>
      <w:proofErr w:type="spellStart"/>
      <w:r w:rsidRPr="00E0704D">
        <w:t>subregional</w:t>
      </w:r>
      <w:proofErr w:type="spellEnd"/>
      <w:r w:rsidRPr="00E0704D">
        <w:t xml:space="preserve"> groups and regional meetings, training courses, workshops and seminars;</w:t>
      </w:r>
    </w:p>
    <w:p w14:paraId="35883AE8" w14:textId="77777777" w:rsidR="00E0704D" w:rsidRPr="00E0704D" w:rsidRDefault="00E0704D" w:rsidP="00E0704D">
      <w:r w:rsidRPr="00E0704D">
        <w:rPr>
          <w:i/>
          <w:iCs/>
        </w:rPr>
        <w:t>b)</w:t>
      </w:r>
      <w:r w:rsidRPr="00E0704D">
        <w:tab/>
        <w:t>that Resolution 58 (Rev. Busan, 2014) of the Plenipotentiary Conference instructs the Secretary-General, in close coordination with the Directors of the three Bureaux, to provide fellowships to delegates from developing countries, which include least developed countries, small island developing states, landlocked developing countries and countries with economies in transition, so they may attend ITU meetings;</w:t>
      </w:r>
    </w:p>
    <w:p w14:paraId="4648B78A" w14:textId="77777777" w:rsidR="00E0704D" w:rsidRPr="00E0704D" w:rsidRDefault="00E0704D" w:rsidP="00E0704D">
      <w:r w:rsidRPr="00E0704D">
        <w:rPr>
          <w:i/>
          <w:iCs/>
        </w:rPr>
        <w:t>c)</w:t>
      </w:r>
      <w:r w:rsidRPr="00E0704D">
        <w:tab/>
        <w:t>that Resolution 123 (Rev. Dubai, 2018) of this conference instructs the Secretary-General and the Directors of the three Bureaux to identify ways and means to support the participation of representatives of developing countries in the meetings of the three ITU Sectors and the dissemination of information on standardization;</w:t>
      </w:r>
    </w:p>
    <w:p w14:paraId="6EB5FA21" w14:textId="77777777" w:rsidR="00E0704D" w:rsidRPr="00E0704D" w:rsidRDefault="00E0704D" w:rsidP="00E0704D">
      <w:r w:rsidRPr="00E0704D">
        <w:rPr>
          <w:i/>
          <w:iCs/>
        </w:rPr>
        <w:t>d)</w:t>
      </w:r>
      <w:r w:rsidRPr="00E0704D">
        <w:tab/>
        <w:t>Resolution 70 (Rev. Dubai, 2018) of this conference, on gender mainstreaming in ITU and promotion of gender equality and the empowerment of women through information and communication technologies (ICTs);</w:t>
      </w:r>
    </w:p>
    <w:p w14:paraId="5649AB63" w14:textId="77777777" w:rsidR="00E0704D" w:rsidRPr="00E0704D" w:rsidRDefault="00E0704D" w:rsidP="00E0704D">
      <w:r w:rsidRPr="00E0704D">
        <w:rPr>
          <w:i/>
          <w:iCs/>
        </w:rPr>
        <w:t>e)</w:t>
      </w:r>
      <w:r w:rsidRPr="00E0704D">
        <w:tab/>
        <w:t>Resolution 175 (Rev. Dubai, 2018) of this conference, on telecommunication/ICT accessibility for persons with disabilities and persons with specific needs,</w:t>
      </w:r>
    </w:p>
    <w:p w14:paraId="4C1BDA89" w14:textId="77777777" w:rsidR="00E0704D" w:rsidRPr="00E0704D" w:rsidRDefault="00E0704D" w:rsidP="00E0704D">
      <w:pPr>
        <w:rPr>
          <w:i/>
        </w:rPr>
      </w:pPr>
      <w:proofErr w:type="gramStart"/>
      <w:r w:rsidRPr="00E0704D">
        <w:rPr>
          <w:i/>
        </w:rPr>
        <w:t>considering</w:t>
      </w:r>
      <w:proofErr w:type="gramEnd"/>
    </w:p>
    <w:p w14:paraId="639BA571" w14:textId="77777777" w:rsidR="00E0704D" w:rsidRPr="00E0704D" w:rsidRDefault="00E0704D" w:rsidP="00E0704D">
      <w:r w:rsidRPr="00E0704D">
        <w:rPr>
          <w:i/>
          <w:iCs/>
        </w:rPr>
        <w:lastRenderedPageBreak/>
        <w:t>a)</w:t>
      </w:r>
      <w:r w:rsidRPr="00E0704D">
        <w:tab/>
        <w:t>that, by virtue of the strategic plan of the Union, set out in Resolution 71 (Rev. Dubai, 2018) of this conference, which sets one of the values of the Union as enhancing transparency and accountability processes for better decisions, actions, results and management of resources, ITU communicates and demonstrates progress towards the achievement of its goals;</w:t>
      </w:r>
    </w:p>
    <w:p w14:paraId="6526BA90" w14:textId="77777777" w:rsidR="00E0704D" w:rsidRPr="00E0704D" w:rsidRDefault="00E0704D" w:rsidP="00E0704D">
      <w:r w:rsidRPr="00E0704D">
        <w:rPr>
          <w:i/>
          <w:iCs/>
        </w:rPr>
        <w:t>b)</w:t>
      </w:r>
      <w:r w:rsidRPr="00E0704D">
        <w:tab/>
        <w:t>that Resolution 151 (Rev. Dubai, 2018) of this conference instructs the Secretary-General and the Directors of the three Bureaux to contribute to the transparency of ITU by publishing details of all costs incurred in conjunction with external human resources when delivering requirements agreed by the ITU membership,</w:t>
      </w:r>
    </w:p>
    <w:p w14:paraId="19D01057" w14:textId="77777777" w:rsidR="00E0704D" w:rsidRPr="00E0704D" w:rsidRDefault="00E0704D" w:rsidP="00E0704D">
      <w:pPr>
        <w:rPr>
          <w:i/>
        </w:rPr>
      </w:pPr>
      <w:proofErr w:type="gramStart"/>
      <w:r w:rsidRPr="00E0704D">
        <w:rPr>
          <w:i/>
        </w:rPr>
        <w:t>aware</w:t>
      </w:r>
      <w:proofErr w:type="gramEnd"/>
    </w:p>
    <w:p w14:paraId="5E0F8DE7" w14:textId="77777777" w:rsidR="00E0704D" w:rsidRPr="00E0704D" w:rsidRDefault="00E0704D" w:rsidP="00E0704D">
      <w:proofErr w:type="gramStart"/>
      <w:r w:rsidRPr="00E0704D">
        <w:t>that</w:t>
      </w:r>
      <w:proofErr w:type="gramEnd"/>
      <w:r w:rsidRPr="00E0704D">
        <w:t xml:space="preserve"> criteria for awarding fellowships, including eligibility, are available on the ITU website,</w:t>
      </w:r>
    </w:p>
    <w:p w14:paraId="15C3CEE2" w14:textId="77777777" w:rsidR="00E0704D" w:rsidRPr="00E0704D" w:rsidRDefault="00E0704D" w:rsidP="00E0704D">
      <w:pPr>
        <w:rPr>
          <w:i/>
        </w:rPr>
      </w:pPr>
      <w:proofErr w:type="gramStart"/>
      <w:r w:rsidRPr="00E0704D">
        <w:rPr>
          <w:i/>
        </w:rPr>
        <w:t>resolves</w:t>
      </w:r>
      <w:proofErr w:type="gramEnd"/>
    </w:p>
    <w:p w14:paraId="13E4602A" w14:textId="77777777" w:rsidR="00E0704D" w:rsidRPr="00E0704D" w:rsidRDefault="00E0704D" w:rsidP="00E0704D">
      <w:r w:rsidRPr="00E0704D">
        <w:t>1</w:t>
      </w:r>
      <w:r w:rsidRPr="00E0704D">
        <w:tab/>
        <w:t>to take measures that promote inclusiveness and participation by Member States in ITU meetings and events;</w:t>
      </w:r>
    </w:p>
    <w:p w14:paraId="3B49D73E" w14:textId="77777777" w:rsidR="00E0704D" w:rsidRPr="00E0704D" w:rsidRDefault="00E0704D" w:rsidP="00E0704D">
      <w:r w:rsidRPr="00E0704D">
        <w:t>2</w:t>
      </w:r>
      <w:r w:rsidRPr="00E0704D">
        <w:tab/>
        <w:t>to ensure that fellowships are awarded in a fair and transparent manner with a view to maintaining equitable geographical distribution, gender balance and the inclusion of delegates with disabilities and with specific needs;</w:t>
      </w:r>
    </w:p>
    <w:p w14:paraId="1AD330E7" w14:textId="77777777" w:rsidR="00E0704D" w:rsidRPr="00E0704D" w:rsidRDefault="00E0704D" w:rsidP="00E0704D">
      <w:r w:rsidRPr="00E0704D">
        <w:t>3</w:t>
      </w:r>
      <w:r w:rsidRPr="00E0704D">
        <w:tab/>
        <w:t>to take measures that provide accountability of the Union with respect to fellowships,</w:t>
      </w:r>
    </w:p>
    <w:p w14:paraId="3307DD6B" w14:textId="77777777" w:rsidR="00E0704D" w:rsidRPr="00E0704D" w:rsidRDefault="00E0704D" w:rsidP="00E0704D">
      <w:pPr>
        <w:rPr>
          <w:i/>
        </w:rPr>
      </w:pPr>
      <w:proofErr w:type="gramStart"/>
      <w:r w:rsidRPr="00E0704D">
        <w:rPr>
          <w:i/>
        </w:rPr>
        <w:t>instructs</w:t>
      </w:r>
      <w:proofErr w:type="gramEnd"/>
      <w:r w:rsidRPr="00E0704D">
        <w:rPr>
          <w:i/>
        </w:rPr>
        <w:t xml:space="preserve"> the Secretary-General and the Directors of the three Bureaux</w:t>
      </w:r>
    </w:p>
    <w:p w14:paraId="4FC620FF" w14:textId="77777777" w:rsidR="00E0704D" w:rsidRPr="00E0704D" w:rsidRDefault="00E0704D" w:rsidP="00E0704D">
      <w:proofErr w:type="gramStart"/>
      <w:r w:rsidRPr="00E0704D">
        <w:t>to</w:t>
      </w:r>
      <w:proofErr w:type="gramEnd"/>
      <w:r w:rsidRPr="00E0704D">
        <w:t xml:space="preserve"> prepare annually a report to the ITU Council on fellowships which includes, </w:t>
      </w:r>
      <w:r w:rsidRPr="00E0704D">
        <w:rPr>
          <w:i/>
          <w:iCs/>
        </w:rPr>
        <w:t>inter alia</w:t>
      </w:r>
      <w:r w:rsidRPr="00E0704D">
        <w:t>, information and analysis on:</w:t>
      </w:r>
    </w:p>
    <w:p w14:paraId="7EECA947" w14:textId="77777777" w:rsidR="00E0704D" w:rsidRPr="00E0704D" w:rsidRDefault="00E0704D" w:rsidP="00E0704D">
      <w:r w:rsidRPr="00E0704D">
        <w:t>–</w:t>
      </w:r>
      <w:r w:rsidRPr="00E0704D">
        <w:tab/>
        <w:t>ITU Sectors;</w:t>
      </w:r>
    </w:p>
    <w:p w14:paraId="58271668" w14:textId="77777777" w:rsidR="00E0704D" w:rsidRPr="00E0704D" w:rsidRDefault="00E0704D" w:rsidP="00E0704D">
      <w:r w:rsidRPr="00E0704D">
        <w:t>–</w:t>
      </w:r>
      <w:r w:rsidRPr="00E0704D">
        <w:tab/>
      </w:r>
      <w:proofErr w:type="gramStart"/>
      <w:r w:rsidRPr="00E0704D">
        <w:t>number</w:t>
      </w:r>
      <w:proofErr w:type="gramEnd"/>
      <w:r w:rsidRPr="00E0704D">
        <w:t xml:space="preserve"> of fellowships;</w:t>
      </w:r>
    </w:p>
    <w:p w14:paraId="6E93794E" w14:textId="77777777" w:rsidR="00E0704D" w:rsidRPr="00E0704D" w:rsidRDefault="00E0704D" w:rsidP="00E0704D">
      <w:r w:rsidRPr="00E0704D">
        <w:t>–</w:t>
      </w:r>
      <w:r w:rsidRPr="00E0704D">
        <w:tab/>
      </w:r>
      <w:proofErr w:type="gramStart"/>
      <w:r w:rsidRPr="00E0704D">
        <w:t>region</w:t>
      </w:r>
      <w:proofErr w:type="gramEnd"/>
      <w:r w:rsidRPr="00E0704D">
        <w:t xml:space="preserve"> and country;</w:t>
      </w:r>
    </w:p>
    <w:p w14:paraId="2AA1AA43" w14:textId="77777777" w:rsidR="00E0704D" w:rsidRPr="00E0704D" w:rsidRDefault="00E0704D" w:rsidP="00E0704D">
      <w:r w:rsidRPr="00E0704D">
        <w:t>–</w:t>
      </w:r>
      <w:r w:rsidRPr="00E0704D">
        <w:tab/>
      </w:r>
      <w:proofErr w:type="gramStart"/>
      <w:r w:rsidRPr="00E0704D">
        <w:t>gender/disabilities</w:t>
      </w:r>
      <w:proofErr w:type="gramEnd"/>
      <w:r w:rsidRPr="00E0704D">
        <w:t xml:space="preserve"> and specific needs;</w:t>
      </w:r>
    </w:p>
    <w:p w14:paraId="170D88CF" w14:textId="77777777" w:rsidR="00E0704D" w:rsidRPr="00E0704D" w:rsidRDefault="00E0704D" w:rsidP="00E0704D">
      <w:r w:rsidRPr="00E0704D">
        <w:t>–</w:t>
      </w:r>
      <w:r w:rsidRPr="00E0704D">
        <w:tab/>
      </w:r>
      <w:proofErr w:type="gramStart"/>
      <w:r w:rsidRPr="00E0704D">
        <w:t>expenses</w:t>
      </w:r>
      <w:proofErr w:type="gramEnd"/>
      <w:r w:rsidRPr="00E0704D">
        <w:t>,</w:t>
      </w:r>
    </w:p>
    <w:p w14:paraId="09BBD7DB" w14:textId="77777777" w:rsidR="00E0704D" w:rsidRPr="00E0704D" w:rsidRDefault="00E0704D" w:rsidP="00E0704D">
      <w:pPr>
        <w:rPr>
          <w:i/>
        </w:rPr>
      </w:pPr>
      <w:proofErr w:type="gramStart"/>
      <w:r w:rsidRPr="00E0704D">
        <w:rPr>
          <w:i/>
        </w:rPr>
        <w:lastRenderedPageBreak/>
        <w:t>instructs</w:t>
      </w:r>
      <w:proofErr w:type="gramEnd"/>
      <w:r w:rsidRPr="00E0704D">
        <w:rPr>
          <w:i/>
        </w:rPr>
        <w:t xml:space="preserve"> the ITU Council</w:t>
      </w:r>
    </w:p>
    <w:p w14:paraId="06549B18" w14:textId="77777777" w:rsidR="00E0704D" w:rsidRPr="00E0704D" w:rsidRDefault="00E0704D" w:rsidP="00E0704D">
      <w:r w:rsidRPr="00E0704D">
        <w:t>1</w:t>
      </w:r>
      <w:r w:rsidRPr="00E0704D">
        <w:tab/>
        <w:t>to take all appropriate measures to implement this resolution;</w:t>
      </w:r>
    </w:p>
    <w:p w14:paraId="76CE9379" w14:textId="77777777" w:rsidR="00E0704D" w:rsidRPr="00E0704D" w:rsidRDefault="00E0704D" w:rsidP="00E0704D">
      <w:r w:rsidRPr="00E0704D">
        <w:t>2</w:t>
      </w:r>
      <w:r w:rsidRPr="00E0704D">
        <w:tab/>
        <w:t>to report to the next plenipotentiary conference on the implementation of this resolution;</w:t>
      </w:r>
    </w:p>
    <w:p w14:paraId="6DFC8C27" w14:textId="77777777" w:rsidR="00E0704D" w:rsidRPr="00E0704D" w:rsidRDefault="00E0704D" w:rsidP="00E0704D">
      <w:r w:rsidRPr="00E0704D">
        <w:t>3</w:t>
      </w:r>
      <w:r w:rsidRPr="00E0704D">
        <w:tab/>
        <w:t>to review the existing criteria for awarding fellowships and make recommendations to the Secretary-General, with a view to improving, promoting and strengthening ITU fellowships,</w:t>
      </w:r>
    </w:p>
    <w:p w14:paraId="0C99B679" w14:textId="77777777" w:rsidR="00E0704D" w:rsidRPr="00E0704D" w:rsidRDefault="00E0704D" w:rsidP="00E0704D">
      <w:pPr>
        <w:rPr>
          <w:i/>
        </w:rPr>
      </w:pPr>
      <w:proofErr w:type="gramStart"/>
      <w:r w:rsidRPr="00E0704D">
        <w:rPr>
          <w:i/>
        </w:rPr>
        <w:t>urges</w:t>
      </w:r>
      <w:proofErr w:type="gramEnd"/>
      <w:r w:rsidRPr="00E0704D">
        <w:rPr>
          <w:i/>
        </w:rPr>
        <w:t xml:space="preserve"> Member States</w:t>
      </w:r>
    </w:p>
    <w:p w14:paraId="7FF9EEA2" w14:textId="77777777" w:rsidR="00E0704D" w:rsidRPr="00E0704D" w:rsidRDefault="00E0704D" w:rsidP="00E0704D">
      <w:proofErr w:type="gramStart"/>
      <w:r w:rsidRPr="00E0704D">
        <w:t>to</w:t>
      </w:r>
      <w:proofErr w:type="gramEnd"/>
      <w:r w:rsidRPr="00E0704D">
        <w:t xml:space="preserve"> consider gender balance and the inclusion of delegates with disabilities and delegates with specific needs when proposing delegates eligible for fellowships.</w:t>
      </w:r>
    </w:p>
    <w:p w14:paraId="3244C346" w14:textId="77777777" w:rsidR="00E0704D" w:rsidRPr="00E0704D" w:rsidRDefault="00E0704D" w:rsidP="00E0704D"/>
    <w:p w14:paraId="1304292D" w14:textId="77777777" w:rsidR="00E0704D" w:rsidRPr="00E0704D" w:rsidRDefault="00E0704D" w:rsidP="00E0704D">
      <w:pPr>
        <w:rPr>
          <w:i/>
          <w:iCs/>
          <w:lang w:val="en-US"/>
        </w:rPr>
      </w:pPr>
      <w:r w:rsidRPr="00E0704D">
        <w:rPr>
          <w:i/>
          <w:iCs/>
        </w:rPr>
        <w:t>(Dubai, 2018)</w:t>
      </w:r>
    </w:p>
    <w:p w14:paraId="4C8393DB" w14:textId="2C629F5E" w:rsidR="00E0704D" w:rsidRDefault="00E0704D" w:rsidP="00803C9D"/>
    <w:p w14:paraId="5E889A09" w14:textId="398A30A6" w:rsidR="00E0704D" w:rsidRDefault="00E0704D" w:rsidP="00803C9D"/>
    <w:p w14:paraId="764E7E73" w14:textId="77777777" w:rsidR="00E0704D" w:rsidRDefault="00E0704D" w:rsidP="00803C9D"/>
    <w:sectPr w:rsidR="00E0704D" w:rsidSect="00E0704D">
      <w:headerReference w:type="default" r:id="rId12"/>
      <w:footerReference w:type="default" r:id="rId13"/>
      <w:pgSz w:w="11907" w:h="16834" w:code="9"/>
      <w:pgMar w:top="1418" w:right="1134" w:bottom="1418" w:left="1134"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2851" w14:textId="77777777" w:rsidR="009539ED" w:rsidRDefault="009539ED">
      <w:r>
        <w:separator/>
      </w:r>
    </w:p>
  </w:endnote>
  <w:endnote w:type="continuationSeparator" w:id="0">
    <w:p w14:paraId="39E81530" w14:textId="77777777" w:rsidR="009539ED" w:rsidRDefault="0095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4CF7E" w14:textId="77777777" w:rsidR="009539ED" w:rsidRPr="00A72516" w:rsidRDefault="009539ED" w:rsidP="00120E20">
    <w:pPr>
      <w:pStyle w:val="Footer"/>
      <w:rPr>
        <w:color w:val="D9D9D9" w:themeColor="background1" w:themeShade="D9"/>
      </w:rPr>
    </w:pPr>
    <w:r w:rsidRPr="00A72516">
      <w:rPr>
        <w:color w:val="D9D9D9" w:themeColor="background1" w:themeShade="D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925EF" w14:textId="77777777" w:rsidR="009539ED" w:rsidRDefault="009539ED">
      <w:r>
        <w:t>____________________</w:t>
      </w:r>
    </w:p>
  </w:footnote>
  <w:footnote w:type="continuationSeparator" w:id="0">
    <w:p w14:paraId="2DE78E88" w14:textId="77777777" w:rsidR="009539ED" w:rsidRDefault="00953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67707"/>
      <w:docPartObj>
        <w:docPartGallery w:val="Page Numbers (Top of Page)"/>
        <w:docPartUnique/>
      </w:docPartObj>
    </w:sdtPr>
    <w:sdtEndPr>
      <w:rPr>
        <w:noProof/>
        <w:sz w:val="22"/>
        <w:szCs w:val="22"/>
      </w:rPr>
    </w:sdtEndPr>
    <w:sdtContent>
      <w:p w14:paraId="6373F710" w14:textId="3484EFE3" w:rsidR="00E0704D" w:rsidRPr="00E0704D" w:rsidRDefault="00E0704D">
        <w:pPr>
          <w:pStyle w:val="Header"/>
          <w:rPr>
            <w:sz w:val="22"/>
            <w:szCs w:val="22"/>
          </w:rPr>
        </w:pPr>
        <w:r w:rsidRPr="00E0704D">
          <w:rPr>
            <w:sz w:val="22"/>
            <w:szCs w:val="22"/>
          </w:rPr>
          <w:fldChar w:fldCharType="begin"/>
        </w:r>
        <w:r w:rsidRPr="00E0704D">
          <w:rPr>
            <w:sz w:val="22"/>
            <w:szCs w:val="22"/>
          </w:rPr>
          <w:instrText xml:space="preserve"> PAGE   \* MERGEFORMAT </w:instrText>
        </w:r>
        <w:r w:rsidRPr="00E0704D">
          <w:rPr>
            <w:sz w:val="22"/>
            <w:szCs w:val="22"/>
          </w:rPr>
          <w:fldChar w:fldCharType="separate"/>
        </w:r>
        <w:r w:rsidR="00B37B5D">
          <w:rPr>
            <w:noProof/>
            <w:sz w:val="22"/>
            <w:szCs w:val="22"/>
          </w:rPr>
          <w:t>2</w:t>
        </w:r>
        <w:r w:rsidRPr="00E0704D">
          <w:rPr>
            <w:noProof/>
            <w:sz w:val="22"/>
            <w:szCs w:val="22"/>
          </w:rPr>
          <w:fldChar w:fldCharType="end"/>
        </w:r>
      </w:p>
    </w:sdtContent>
  </w:sdt>
  <w:p w14:paraId="156CD94B" w14:textId="77777777" w:rsidR="00E0704D" w:rsidRDefault="00E07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5324A"/>
    <w:multiLevelType w:val="hybridMultilevel"/>
    <w:tmpl w:val="E9202C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06867C51"/>
    <w:multiLevelType w:val="hybridMultilevel"/>
    <w:tmpl w:val="C1CC3458"/>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41EF1"/>
    <w:multiLevelType w:val="hybridMultilevel"/>
    <w:tmpl w:val="5E0EC5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9B926EC"/>
    <w:multiLevelType w:val="hybridMultilevel"/>
    <w:tmpl w:val="08227D10"/>
    <w:lvl w:ilvl="0" w:tplc="08090017">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0C8A3973"/>
    <w:multiLevelType w:val="hybridMultilevel"/>
    <w:tmpl w:val="A544BA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07939"/>
    <w:multiLevelType w:val="hybridMultilevel"/>
    <w:tmpl w:val="C0C4BEBA"/>
    <w:lvl w:ilvl="0" w:tplc="0809000F">
      <w:start w:val="1"/>
      <w:numFmt w:val="decimal"/>
      <w:lvlText w:val="%1."/>
      <w:lvlJc w:val="left"/>
      <w:pPr>
        <w:ind w:left="723" w:hanging="360"/>
      </w:pPr>
      <w:rPr>
        <w:rFonts w:hint="default"/>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146239C4"/>
    <w:multiLevelType w:val="hybridMultilevel"/>
    <w:tmpl w:val="C5C0CE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4AA6A77"/>
    <w:multiLevelType w:val="hybridMultilevel"/>
    <w:tmpl w:val="5E8CA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C7607"/>
    <w:multiLevelType w:val="hybridMultilevel"/>
    <w:tmpl w:val="7F766AF8"/>
    <w:lvl w:ilvl="0" w:tplc="CDDE7946">
      <w:start w:val="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701D3C"/>
    <w:multiLevelType w:val="multilevel"/>
    <w:tmpl w:val="72FEFBF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F27F60"/>
    <w:multiLevelType w:val="hybridMultilevel"/>
    <w:tmpl w:val="B8B2FA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D583355"/>
    <w:multiLevelType w:val="hybridMultilevel"/>
    <w:tmpl w:val="ED1E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D0FFD"/>
    <w:multiLevelType w:val="hybridMultilevel"/>
    <w:tmpl w:val="B62AEE70"/>
    <w:lvl w:ilvl="0" w:tplc="68923926">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A205B9"/>
    <w:multiLevelType w:val="hybridMultilevel"/>
    <w:tmpl w:val="565A26BC"/>
    <w:lvl w:ilvl="0" w:tplc="CDDE7946">
      <w:start w:val="8"/>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7" w15:restartNumberingAfterBreak="0">
    <w:nsid w:val="37DB0A15"/>
    <w:multiLevelType w:val="hybridMultilevel"/>
    <w:tmpl w:val="EC9E04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9" w15:restartNumberingAfterBreak="0">
    <w:nsid w:val="39A64F23"/>
    <w:multiLevelType w:val="hybridMultilevel"/>
    <w:tmpl w:val="79C6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E2FAC"/>
    <w:multiLevelType w:val="multilevel"/>
    <w:tmpl w:val="325A21E6"/>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3" w15:restartNumberingAfterBreak="0">
    <w:nsid w:val="473D366A"/>
    <w:multiLevelType w:val="hybridMultilevel"/>
    <w:tmpl w:val="848C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E5997"/>
    <w:multiLevelType w:val="hybridMultilevel"/>
    <w:tmpl w:val="31526568"/>
    <w:lvl w:ilvl="0" w:tplc="89B0C14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941169A"/>
    <w:multiLevelType w:val="hybridMultilevel"/>
    <w:tmpl w:val="8A102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581030A8"/>
    <w:multiLevelType w:val="hybridMultilevel"/>
    <w:tmpl w:val="99FCCD40"/>
    <w:lvl w:ilvl="0" w:tplc="0809000F">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5C305632"/>
    <w:multiLevelType w:val="hybridMultilevel"/>
    <w:tmpl w:val="DF6CCCCC"/>
    <w:lvl w:ilvl="0" w:tplc="F8FA3E78">
      <w:numFmt w:val="bullet"/>
      <w:lvlText w:val="-"/>
      <w:lvlJc w:val="left"/>
      <w:pPr>
        <w:ind w:left="720" w:hanging="360"/>
      </w:pPr>
      <w:rPr>
        <w:rFonts w:ascii="Calibri" w:eastAsia="Arial Unicode M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42850"/>
    <w:multiLevelType w:val="hybridMultilevel"/>
    <w:tmpl w:val="793A2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FF2C78"/>
    <w:multiLevelType w:val="hybridMultilevel"/>
    <w:tmpl w:val="E2628C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B95941"/>
    <w:multiLevelType w:val="hybridMultilevel"/>
    <w:tmpl w:val="92DEF46C"/>
    <w:lvl w:ilvl="0" w:tplc="8CD8B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43DEF"/>
    <w:multiLevelType w:val="hybridMultilevel"/>
    <w:tmpl w:val="77D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077AF8"/>
    <w:multiLevelType w:val="hybridMultilevel"/>
    <w:tmpl w:val="4508C732"/>
    <w:lvl w:ilvl="0" w:tplc="6188371A">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B67DC8"/>
    <w:multiLevelType w:val="hybridMultilevel"/>
    <w:tmpl w:val="C180E7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70246"/>
    <w:multiLevelType w:val="hybridMultilevel"/>
    <w:tmpl w:val="E528CFF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BA431FA"/>
    <w:multiLevelType w:val="hybridMultilevel"/>
    <w:tmpl w:val="E74A87EC"/>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487E34"/>
    <w:multiLevelType w:val="hybridMultilevel"/>
    <w:tmpl w:val="B3D6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155363"/>
    <w:multiLevelType w:val="hybridMultilevel"/>
    <w:tmpl w:val="DA20B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223C2"/>
    <w:multiLevelType w:val="hybridMultilevel"/>
    <w:tmpl w:val="E95614D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AF58FA"/>
    <w:multiLevelType w:val="multilevel"/>
    <w:tmpl w:val="D1DC8090"/>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C6C53"/>
    <w:multiLevelType w:val="hybridMultilevel"/>
    <w:tmpl w:val="24FE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26"/>
  </w:num>
  <w:num w:numId="4">
    <w:abstractNumId w:val="10"/>
  </w:num>
  <w:num w:numId="5">
    <w:abstractNumId w:val="11"/>
  </w:num>
  <w:num w:numId="6">
    <w:abstractNumId w:val="20"/>
  </w:num>
  <w:num w:numId="7">
    <w:abstractNumId w:val="24"/>
  </w:num>
  <w:num w:numId="8">
    <w:abstractNumId w:val="1"/>
  </w:num>
  <w:num w:numId="9">
    <w:abstractNumId w:val="18"/>
  </w:num>
  <w:num w:numId="10">
    <w:abstractNumId w:val="3"/>
  </w:num>
  <w:num w:numId="11">
    <w:abstractNumId w:val="17"/>
  </w:num>
  <w:num w:numId="12">
    <w:abstractNumId w:val="21"/>
  </w:num>
  <w:num w:numId="13">
    <w:abstractNumId w:val="42"/>
  </w:num>
  <w:num w:numId="14">
    <w:abstractNumId w:val="38"/>
  </w:num>
  <w:num w:numId="15">
    <w:abstractNumId w:val="15"/>
  </w:num>
  <w:num w:numId="16">
    <w:abstractNumId w:val="40"/>
  </w:num>
  <w:num w:numId="17">
    <w:abstractNumId w:val="32"/>
  </w:num>
  <w:num w:numId="18">
    <w:abstractNumId w:val="30"/>
  </w:num>
  <w:num w:numId="19">
    <w:abstractNumId w:val="9"/>
  </w:num>
  <w:num w:numId="20">
    <w:abstractNumId w:val="23"/>
  </w:num>
  <w:num w:numId="21">
    <w:abstractNumId w:val="6"/>
  </w:num>
  <w:num w:numId="22">
    <w:abstractNumId w:val="27"/>
  </w:num>
  <w:num w:numId="23">
    <w:abstractNumId w:val="16"/>
  </w:num>
  <w:num w:numId="24">
    <w:abstractNumId w:val="4"/>
  </w:num>
  <w:num w:numId="25">
    <w:abstractNumId w:val="31"/>
  </w:num>
  <w:num w:numId="26">
    <w:abstractNumId w:val="28"/>
  </w:num>
  <w:num w:numId="27">
    <w:abstractNumId w:val="43"/>
  </w:num>
  <w:num w:numId="28">
    <w:abstractNumId w:val="39"/>
  </w:num>
  <w:num w:numId="29">
    <w:abstractNumId w:val="2"/>
  </w:num>
  <w:num w:numId="30">
    <w:abstractNumId w:val="36"/>
  </w:num>
  <w:num w:numId="31">
    <w:abstractNumId w:val="37"/>
  </w:num>
  <w:num w:numId="32">
    <w:abstractNumId w:val="12"/>
  </w:num>
  <w:num w:numId="33">
    <w:abstractNumId w:val="8"/>
  </w:num>
  <w:num w:numId="34">
    <w:abstractNumId w:val="7"/>
  </w:num>
  <w:num w:numId="35">
    <w:abstractNumId w:val="19"/>
  </w:num>
  <w:num w:numId="36">
    <w:abstractNumId w:val="14"/>
  </w:num>
  <w:num w:numId="37">
    <w:abstractNumId w:val="5"/>
  </w:num>
  <w:num w:numId="38">
    <w:abstractNumId w:val="33"/>
  </w:num>
  <w:num w:numId="39">
    <w:abstractNumId w:val="34"/>
  </w:num>
  <w:num w:numId="40">
    <w:abstractNumId w:val="35"/>
  </w:num>
  <w:num w:numId="41">
    <w:abstractNumId w:val="41"/>
  </w:num>
  <w:num w:numId="42">
    <w:abstractNumId w:val="25"/>
  </w:num>
  <w:num w:numId="43">
    <w:abstractNumId w:val="2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8B"/>
    <w:rsid w:val="00000AF8"/>
    <w:rsid w:val="0000215F"/>
    <w:rsid w:val="000050F6"/>
    <w:rsid w:val="00015F0F"/>
    <w:rsid w:val="00020459"/>
    <w:rsid w:val="000210D4"/>
    <w:rsid w:val="00022A12"/>
    <w:rsid w:val="00022DDF"/>
    <w:rsid w:val="00024847"/>
    <w:rsid w:val="00033143"/>
    <w:rsid w:val="00035817"/>
    <w:rsid w:val="00041613"/>
    <w:rsid w:val="00046BF8"/>
    <w:rsid w:val="0005194C"/>
    <w:rsid w:val="00056F4C"/>
    <w:rsid w:val="00063016"/>
    <w:rsid w:val="000636C0"/>
    <w:rsid w:val="00063FFE"/>
    <w:rsid w:val="00065450"/>
    <w:rsid w:val="00066795"/>
    <w:rsid w:val="000678DC"/>
    <w:rsid w:val="00076AF6"/>
    <w:rsid w:val="00077B9E"/>
    <w:rsid w:val="00083F95"/>
    <w:rsid w:val="00085CF2"/>
    <w:rsid w:val="000A14F2"/>
    <w:rsid w:val="000A5762"/>
    <w:rsid w:val="000A59B4"/>
    <w:rsid w:val="000A6E38"/>
    <w:rsid w:val="000B1705"/>
    <w:rsid w:val="000C37FF"/>
    <w:rsid w:val="000C6B33"/>
    <w:rsid w:val="000D36F3"/>
    <w:rsid w:val="000D75B2"/>
    <w:rsid w:val="000E03CC"/>
    <w:rsid w:val="000E0C6D"/>
    <w:rsid w:val="000E7CE7"/>
    <w:rsid w:val="000F4A44"/>
    <w:rsid w:val="00100D3D"/>
    <w:rsid w:val="001119BE"/>
    <w:rsid w:val="001121F5"/>
    <w:rsid w:val="0011731C"/>
    <w:rsid w:val="001206BA"/>
    <w:rsid w:val="00120E20"/>
    <w:rsid w:val="0012392C"/>
    <w:rsid w:val="001240B9"/>
    <w:rsid w:val="00125601"/>
    <w:rsid w:val="00134C3F"/>
    <w:rsid w:val="001400DC"/>
    <w:rsid w:val="00140CE1"/>
    <w:rsid w:val="001514A0"/>
    <w:rsid w:val="00154C1F"/>
    <w:rsid w:val="00160CC6"/>
    <w:rsid w:val="00163280"/>
    <w:rsid w:val="0017539C"/>
    <w:rsid w:val="00175AC2"/>
    <w:rsid w:val="0017609F"/>
    <w:rsid w:val="0018021C"/>
    <w:rsid w:val="00184564"/>
    <w:rsid w:val="00192223"/>
    <w:rsid w:val="00196F0C"/>
    <w:rsid w:val="001A2518"/>
    <w:rsid w:val="001B4DA2"/>
    <w:rsid w:val="001B543D"/>
    <w:rsid w:val="001B5F73"/>
    <w:rsid w:val="001B770F"/>
    <w:rsid w:val="001C628E"/>
    <w:rsid w:val="001D193A"/>
    <w:rsid w:val="001D39CC"/>
    <w:rsid w:val="001D4E54"/>
    <w:rsid w:val="001D54F6"/>
    <w:rsid w:val="001D588B"/>
    <w:rsid w:val="001D64E2"/>
    <w:rsid w:val="001D70AC"/>
    <w:rsid w:val="001D7974"/>
    <w:rsid w:val="001E0F7B"/>
    <w:rsid w:val="001E11F5"/>
    <w:rsid w:val="001E79E9"/>
    <w:rsid w:val="001F062E"/>
    <w:rsid w:val="001F4462"/>
    <w:rsid w:val="001F4852"/>
    <w:rsid w:val="00204A47"/>
    <w:rsid w:val="002119FD"/>
    <w:rsid w:val="002130E0"/>
    <w:rsid w:val="00216EB2"/>
    <w:rsid w:val="00225F9C"/>
    <w:rsid w:val="00226C79"/>
    <w:rsid w:val="002376B4"/>
    <w:rsid w:val="00242857"/>
    <w:rsid w:val="00252C6A"/>
    <w:rsid w:val="00253BEF"/>
    <w:rsid w:val="00257C9D"/>
    <w:rsid w:val="00262307"/>
    <w:rsid w:val="002643DD"/>
    <w:rsid w:val="00264425"/>
    <w:rsid w:val="002647A1"/>
    <w:rsid w:val="002651FF"/>
    <w:rsid w:val="00265875"/>
    <w:rsid w:val="00272700"/>
    <w:rsid w:val="0027303B"/>
    <w:rsid w:val="0028109B"/>
    <w:rsid w:val="00284079"/>
    <w:rsid w:val="00285940"/>
    <w:rsid w:val="002867D2"/>
    <w:rsid w:val="00292836"/>
    <w:rsid w:val="002965C8"/>
    <w:rsid w:val="002A74B9"/>
    <w:rsid w:val="002B0064"/>
    <w:rsid w:val="002B1F58"/>
    <w:rsid w:val="002C1C7A"/>
    <w:rsid w:val="002C3C3B"/>
    <w:rsid w:val="002C7989"/>
    <w:rsid w:val="002D3B17"/>
    <w:rsid w:val="002E016E"/>
    <w:rsid w:val="002E47EE"/>
    <w:rsid w:val="002E72DA"/>
    <w:rsid w:val="002F0F61"/>
    <w:rsid w:val="002F45F7"/>
    <w:rsid w:val="002F5188"/>
    <w:rsid w:val="002F6447"/>
    <w:rsid w:val="002F6578"/>
    <w:rsid w:val="002F6B8A"/>
    <w:rsid w:val="00300726"/>
    <w:rsid w:val="0030160F"/>
    <w:rsid w:val="003129AE"/>
    <w:rsid w:val="00316A6B"/>
    <w:rsid w:val="00320E67"/>
    <w:rsid w:val="00322D0D"/>
    <w:rsid w:val="00326C3A"/>
    <w:rsid w:val="00340C57"/>
    <w:rsid w:val="00345C2F"/>
    <w:rsid w:val="003515F8"/>
    <w:rsid w:val="0035172D"/>
    <w:rsid w:val="00352238"/>
    <w:rsid w:val="00363ED4"/>
    <w:rsid w:val="003662CC"/>
    <w:rsid w:val="00367E59"/>
    <w:rsid w:val="0037326A"/>
    <w:rsid w:val="00373996"/>
    <w:rsid w:val="003750F0"/>
    <w:rsid w:val="0037589A"/>
    <w:rsid w:val="003769A6"/>
    <w:rsid w:val="00377414"/>
    <w:rsid w:val="00384B26"/>
    <w:rsid w:val="0039156B"/>
    <w:rsid w:val="003942D4"/>
    <w:rsid w:val="003958A8"/>
    <w:rsid w:val="003A29C7"/>
    <w:rsid w:val="003A3C20"/>
    <w:rsid w:val="003A49C5"/>
    <w:rsid w:val="003A7984"/>
    <w:rsid w:val="003B6182"/>
    <w:rsid w:val="003C2533"/>
    <w:rsid w:val="003C3CC1"/>
    <w:rsid w:val="003C680D"/>
    <w:rsid w:val="003D0848"/>
    <w:rsid w:val="003E4753"/>
    <w:rsid w:val="00402B2D"/>
    <w:rsid w:val="00404056"/>
    <w:rsid w:val="0040435A"/>
    <w:rsid w:val="00416A24"/>
    <w:rsid w:val="00417BBE"/>
    <w:rsid w:val="00431D9E"/>
    <w:rsid w:val="00433CE8"/>
    <w:rsid w:val="004341C8"/>
    <w:rsid w:val="00434A5C"/>
    <w:rsid w:val="004356CC"/>
    <w:rsid w:val="004372F8"/>
    <w:rsid w:val="00441AE7"/>
    <w:rsid w:val="00444BF8"/>
    <w:rsid w:val="004544D9"/>
    <w:rsid w:val="00474F17"/>
    <w:rsid w:val="004878F6"/>
    <w:rsid w:val="00487DE1"/>
    <w:rsid w:val="00490133"/>
    <w:rsid w:val="00490E72"/>
    <w:rsid w:val="00491157"/>
    <w:rsid w:val="004921C8"/>
    <w:rsid w:val="004922FA"/>
    <w:rsid w:val="00493E88"/>
    <w:rsid w:val="00495653"/>
    <w:rsid w:val="004A0EB7"/>
    <w:rsid w:val="004A5CB6"/>
    <w:rsid w:val="004B2621"/>
    <w:rsid w:val="004B701D"/>
    <w:rsid w:val="004C7B62"/>
    <w:rsid w:val="004D1851"/>
    <w:rsid w:val="004D599D"/>
    <w:rsid w:val="004E2EA5"/>
    <w:rsid w:val="004E3AEB"/>
    <w:rsid w:val="004E5A5D"/>
    <w:rsid w:val="004E6DAC"/>
    <w:rsid w:val="004F402A"/>
    <w:rsid w:val="004F5EAE"/>
    <w:rsid w:val="004F72D1"/>
    <w:rsid w:val="0050223C"/>
    <w:rsid w:val="00503023"/>
    <w:rsid w:val="00507EA0"/>
    <w:rsid w:val="00513079"/>
    <w:rsid w:val="00513494"/>
    <w:rsid w:val="005163C8"/>
    <w:rsid w:val="005243FF"/>
    <w:rsid w:val="005244B5"/>
    <w:rsid w:val="0053734E"/>
    <w:rsid w:val="00537F88"/>
    <w:rsid w:val="0054281F"/>
    <w:rsid w:val="005439F5"/>
    <w:rsid w:val="005468BF"/>
    <w:rsid w:val="00546A27"/>
    <w:rsid w:val="00552608"/>
    <w:rsid w:val="00553BB6"/>
    <w:rsid w:val="00557C48"/>
    <w:rsid w:val="005619A6"/>
    <w:rsid w:val="00562B8E"/>
    <w:rsid w:val="00564FBC"/>
    <w:rsid w:val="005672CA"/>
    <w:rsid w:val="00567972"/>
    <w:rsid w:val="00574245"/>
    <w:rsid w:val="00577451"/>
    <w:rsid w:val="00580436"/>
    <w:rsid w:val="00581866"/>
    <w:rsid w:val="00582442"/>
    <w:rsid w:val="005848DE"/>
    <w:rsid w:val="00586C79"/>
    <w:rsid w:val="0059036F"/>
    <w:rsid w:val="005912DA"/>
    <w:rsid w:val="005938B8"/>
    <w:rsid w:val="005A5F99"/>
    <w:rsid w:val="005A76B5"/>
    <w:rsid w:val="005C72E3"/>
    <w:rsid w:val="005D176A"/>
    <w:rsid w:val="005E7639"/>
    <w:rsid w:val="005F5072"/>
    <w:rsid w:val="005F5C13"/>
    <w:rsid w:val="0060059C"/>
    <w:rsid w:val="006020D0"/>
    <w:rsid w:val="006046A6"/>
    <w:rsid w:val="00620A05"/>
    <w:rsid w:val="006246E6"/>
    <w:rsid w:val="006267A3"/>
    <w:rsid w:val="00634FF7"/>
    <w:rsid w:val="00636EAC"/>
    <w:rsid w:val="0064737F"/>
    <w:rsid w:val="006535F1"/>
    <w:rsid w:val="0065557D"/>
    <w:rsid w:val="00657753"/>
    <w:rsid w:val="00662984"/>
    <w:rsid w:val="00665BD6"/>
    <w:rsid w:val="00665E08"/>
    <w:rsid w:val="006716BB"/>
    <w:rsid w:val="00677CAA"/>
    <w:rsid w:val="0068369A"/>
    <w:rsid w:val="00691C54"/>
    <w:rsid w:val="00695436"/>
    <w:rsid w:val="006A4218"/>
    <w:rsid w:val="006A6482"/>
    <w:rsid w:val="006A65C2"/>
    <w:rsid w:val="006B51B6"/>
    <w:rsid w:val="006B6680"/>
    <w:rsid w:val="006B6DCC"/>
    <w:rsid w:val="006C761B"/>
    <w:rsid w:val="006C7D8D"/>
    <w:rsid w:val="006D1B46"/>
    <w:rsid w:val="006D2071"/>
    <w:rsid w:val="006E0273"/>
    <w:rsid w:val="006E079D"/>
    <w:rsid w:val="006E7E19"/>
    <w:rsid w:val="006F6A06"/>
    <w:rsid w:val="007001E0"/>
    <w:rsid w:val="00702DEF"/>
    <w:rsid w:val="00706861"/>
    <w:rsid w:val="00706EED"/>
    <w:rsid w:val="00706F1C"/>
    <w:rsid w:val="007114CA"/>
    <w:rsid w:val="00714BC1"/>
    <w:rsid w:val="00717DF9"/>
    <w:rsid w:val="00721078"/>
    <w:rsid w:val="00727FE4"/>
    <w:rsid w:val="007302AA"/>
    <w:rsid w:val="00730B3B"/>
    <w:rsid w:val="00734F36"/>
    <w:rsid w:val="00736A79"/>
    <w:rsid w:val="0074515A"/>
    <w:rsid w:val="0075051B"/>
    <w:rsid w:val="00752820"/>
    <w:rsid w:val="007607D6"/>
    <w:rsid w:val="007614F7"/>
    <w:rsid w:val="00766542"/>
    <w:rsid w:val="00767BA8"/>
    <w:rsid w:val="00777734"/>
    <w:rsid w:val="00777C83"/>
    <w:rsid w:val="007827A3"/>
    <w:rsid w:val="00784A98"/>
    <w:rsid w:val="00794D34"/>
    <w:rsid w:val="007B1BE7"/>
    <w:rsid w:val="007C340A"/>
    <w:rsid w:val="007E338D"/>
    <w:rsid w:val="007E4A9E"/>
    <w:rsid w:val="007E5BAC"/>
    <w:rsid w:val="007E603C"/>
    <w:rsid w:val="00803C9D"/>
    <w:rsid w:val="00804D02"/>
    <w:rsid w:val="00807E14"/>
    <w:rsid w:val="00811107"/>
    <w:rsid w:val="00813278"/>
    <w:rsid w:val="008133AF"/>
    <w:rsid w:val="00813E5E"/>
    <w:rsid w:val="00813E7A"/>
    <w:rsid w:val="00815DE4"/>
    <w:rsid w:val="008264A7"/>
    <w:rsid w:val="0083440F"/>
    <w:rsid w:val="0083581B"/>
    <w:rsid w:val="00844085"/>
    <w:rsid w:val="00857C2B"/>
    <w:rsid w:val="00861135"/>
    <w:rsid w:val="00864229"/>
    <w:rsid w:val="00864AFF"/>
    <w:rsid w:val="0089172F"/>
    <w:rsid w:val="00894B90"/>
    <w:rsid w:val="00894EB6"/>
    <w:rsid w:val="00895FD3"/>
    <w:rsid w:val="00897AA6"/>
    <w:rsid w:val="008A3742"/>
    <w:rsid w:val="008A396C"/>
    <w:rsid w:val="008A432D"/>
    <w:rsid w:val="008A568B"/>
    <w:rsid w:val="008B05A5"/>
    <w:rsid w:val="008B4A6A"/>
    <w:rsid w:val="008C02AA"/>
    <w:rsid w:val="008C2AAB"/>
    <w:rsid w:val="008C7942"/>
    <w:rsid w:val="008C7E27"/>
    <w:rsid w:val="008D232D"/>
    <w:rsid w:val="008E26A3"/>
    <w:rsid w:val="008E4A6F"/>
    <w:rsid w:val="008E5AC3"/>
    <w:rsid w:val="008F2A6A"/>
    <w:rsid w:val="008F3CD9"/>
    <w:rsid w:val="008F527C"/>
    <w:rsid w:val="0090227F"/>
    <w:rsid w:val="0091116C"/>
    <w:rsid w:val="0091146A"/>
    <w:rsid w:val="009125F4"/>
    <w:rsid w:val="0091302C"/>
    <w:rsid w:val="009173EF"/>
    <w:rsid w:val="00932906"/>
    <w:rsid w:val="00936D0F"/>
    <w:rsid w:val="00936E29"/>
    <w:rsid w:val="0094206B"/>
    <w:rsid w:val="00942529"/>
    <w:rsid w:val="00944643"/>
    <w:rsid w:val="009537D6"/>
    <w:rsid w:val="009539ED"/>
    <w:rsid w:val="0096071A"/>
    <w:rsid w:val="00961B0B"/>
    <w:rsid w:val="0096258C"/>
    <w:rsid w:val="00963FE3"/>
    <w:rsid w:val="00965E39"/>
    <w:rsid w:val="0097293A"/>
    <w:rsid w:val="009729CF"/>
    <w:rsid w:val="00980C11"/>
    <w:rsid w:val="00981F3D"/>
    <w:rsid w:val="0098340D"/>
    <w:rsid w:val="009843BC"/>
    <w:rsid w:val="0099505B"/>
    <w:rsid w:val="009967BB"/>
    <w:rsid w:val="009A196D"/>
    <w:rsid w:val="009A2609"/>
    <w:rsid w:val="009A3FF8"/>
    <w:rsid w:val="009A40D9"/>
    <w:rsid w:val="009B38C3"/>
    <w:rsid w:val="009B5DB6"/>
    <w:rsid w:val="009B764A"/>
    <w:rsid w:val="009C364B"/>
    <w:rsid w:val="009C4A3A"/>
    <w:rsid w:val="009C5187"/>
    <w:rsid w:val="009C64FD"/>
    <w:rsid w:val="009D354E"/>
    <w:rsid w:val="009D3C3E"/>
    <w:rsid w:val="009D4CE0"/>
    <w:rsid w:val="009D793A"/>
    <w:rsid w:val="009E17BD"/>
    <w:rsid w:val="009E19F8"/>
    <w:rsid w:val="009F3E70"/>
    <w:rsid w:val="009F442D"/>
    <w:rsid w:val="009F64F3"/>
    <w:rsid w:val="00A021CF"/>
    <w:rsid w:val="00A026D6"/>
    <w:rsid w:val="00A04CEC"/>
    <w:rsid w:val="00A11F21"/>
    <w:rsid w:val="00A15858"/>
    <w:rsid w:val="00A22E07"/>
    <w:rsid w:val="00A25F26"/>
    <w:rsid w:val="00A27F92"/>
    <w:rsid w:val="00A32257"/>
    <w:rsid w:val="00A32DF8"/>
    <w:rsid w:val="00A3474F"/>
    <w:rsid w:val="00A35DC6"/>
    <w:rsid w:val="00A36D20"/>
    <w:rsid w:val="00A445C7"/>
    <w:rsid w:val="00A5511C"/>
    <w:rsid w:val="00A55622"/>
    <w:rsid w:val="00A655DA"/>
    <w:rsid w:val="00A704CD"/>
    <w:rsid w:val="00A72516"/>
    <w:rsid w:val="00A7446B"/>
    <w:rsid w:val="00A83502"/>
    <w:rsid w:val="00A95ACD"/>
    <w:rsid w:val="00A97784"/>
    <w:rsid w:val="00AA2CC4"/>
    <w:rsid w:val="00AA3B88"/>
    <w:rsid w:val="00AA5D66"/>
    <w:rsid w:val="00AA79AE"/>
    <w:rsid w:val="00AB13BF"/>
    <w:rsid w:val="00AD02F9"/>
    <w:rsid w:val="00AD15B3"/>
    <w:rsid w:val="00AD23A0"/>
    <w:rsid w:val="00AD712C"/>
    <w:rsid w:val="00AE02E6"/>
    <w:rsid w:val="00AE14A7"/>
    <w:rsid w:val="00AE46BD"/>
    <w:rsid w:val="00AF58B0"/>
    <w:rsid w:val="00AF6E49"/>
    <w:rsid w:val="00AF6EC7"/>
    <w:rsid w:val="00B02528"/>
    <w:rsid w:val="00B04A67"/>
    <w:rsid w:val="00B0583C"/>
    <w:rsid w:val="00B07F08"/>
    <w:rsid w:val="00B1048E"/>
    <w:rsid w:val="00B30E21"/>
    <w:rsid w:val="00B3593D"/>
    <w:rsid w:val="00B3723E"/>
    <w:rsid w:val="00B37B5D"/>
    <w:rsid w:val="00B40A81"/>
    <w:rsid w:val="00B426E5"/>
    <w:rsid w:val="00B42D84"/>
    <w:rsid w:val="00B42DEC"/>
    <w:rsid w:val="00B430ED"/>
    <w:rsid w:val="00B43D3A"/>
    <w:rsid w:val="00B44910"/>
    <w:rsid w:val="00B45BA3"/>
    <w:rsid w:val="00B5126A"/>
    <w:rsid w:val="00B53E25"/>
    <w:rsid w:val="00B551C3"/>
    <w:rsid w:val="00B61466"/>
    <w:rsid w:val="00B6654C"/>
    <w:rsid w:val="00B72267"/>
    <w:rsid w:val="00B76EB6"/>
    <w:rsid w:val="00B7737B"/>
    <w:rsid w:val="00B82449"/>
    <w:rsid w:val="00B824C8"/>
    <w:rsid w:val="00B84500"/>
    <w:rsid w:val="00B93C71"/>
    <w:rsid w:val="00B93DC4"/>
    <w:rsid w:val="00B943A3"/>
    <w:rsid w:val="00B96FD5"/>
    <w:rsid w:val="00BA2E4B"/>
    <w:rsid w:val="00BA4881"/>
    <w:rsid w:val="00BB4255"/>
    <w:rsid w:val="00BC251A"/>
    <w:rsid w:val="00BC5C82"/>
    <w:rsid w:val="00BD032B"/>
    <w:rsid w:val="00BD0F9B"/>
    <w:rsid w:val="00BD10ED"/>
    <w:rsid w:val="00BD4CA3"/>
    <w:rsid w:val="00BD70ED"/>
    <w:rsid w:val="00BE22F6"/>
    <w:rsid w:val="00BE2640"/>
    <w:rsid w:val="00BE68FA"/>
    <w:rsid w:val="00BF2A7D"/>
    <w:rsid w:val="00BF4364"/>
    <w:rsid w:val="00BF4459"/>
    <w:rsid w:val="00C01189"/>
    <w:rsid w:val="00C05E71"/>
    <w:rsid w:val="00C102D2"/>
    <w:rsid w:val="00C11947"/>
    <w:rsid w:val="00C1377C"/>
    <w:rsid w:val="00C1659A"/>
    <w:rsid w:val="00C209C3"/>
    <w:rsid w:val="00C34E0F"/>
    <w:rsid w:val="00C357C9"/>
    <w:rsid w:val="00C374DE"/>
    <w:rsid w:val="00C47AD4"/>
    <w:rsid w:val="00C52862"/>
    <w:rsid w:val="00C52D10"/>
    <w:rsid w:val="00C52D81"/>
    <w:rsid w:val="00C53804"/>
    <w:rsid w:val="00C54967"/>
    <w:rsid w:val="00C55198"/>
    <w:rsid w:val="00C567D6"/>
    <w:rsid w:val="00C57216"/>
    <w:rsid w:val="00C7065E"/>
    <w:rsid w:val="00C70C97"/>
    <w:rsid w:val="00C836E9"/>
    <w:rsid w:val="00C840A7"/>
    <w:rsid w:val="00C863C4"/>
    <w:rsid w:val="00C86FC9"/>
    <w:rsid w:val="00C877C2"/>
    <w:rsid w:val="00C901D9"/>
    <w:rsid w:val="00C92F02"/>
    <w:rsid w:val="00C9442F"/>
    <w:rsid w:val="00CA6393"/>
    <w:rsid w:val="00CA7F3A"/>
    <w:rsid w:val="00CB18FF"/>
    <w:rsid w:val="00CB339A"/>
    <w:rsid w:val="00CB6BF4"/>
    <w:rsid w:val="00CC34C1"/>
    <w:rsid w:val="00CD0C08"/>
    <w:rsid w:val="00CD1E9C"/>
    <w:rsid w:val="00CE03FB"/>
    <w:rsid w:val="00CE433C"/>
    <w:rsid w:val="00CF33F3"/>
    <w:rsid w:val="00CF4DA2"/>
    <w:rsid w:val="00D033CF"/>
    <w:rsid w:val="00D06183"/>
    <w:rsid w:val="00D114F4"/>
    <w:rsid w:val="00D229CA"/>
    <w:rsid w:val="00D22C42"/>
    <w:rsid w:val="00D26ACC"/>
    <w:rsid w:val="00D30883"/>
    <w:rsid w:val="00D31B12"/>
    <w:rsid w:val="00D35330"/>
    <w:rsid w:val="00D35C9C"/>
    <w:rsid w:val="00D41485"/>
    <w:rsid w:val="00D4291C"/>
    <w:rsid w:val="00D47AF4"/>
    <w:rsid w:val="00D579E6"/>
    <w:rsid w:val="00D65041"/>
    <w:rsid w:val="00D70322"/>
    <w:rsid w:val="00D73820"/>
    <w:rsid w:val="00D73ADB"/>
    <w:rsid w:val="00D7685A"/>
    <w:rsid w:val="00D77CF2"/>
    <w:rsid w:val="00D812EF"/>
    <w:rsid w:val="00D82EB7"/>
    <w:rsid w:val="00D840F7"/>
    <w:rsid w:val="00DA1F2A"/>
    <w:rsid w:val="00DB384B"/>
    <w:rsid w:val="00DB3B65"/>
    <w:rsid w:val="00DC2C2A"/>
    <w:rsid w:val="00DD01B7"/>
    <w:rsid w:val="00DD05D2"/>
    <w:rsid w:val="00DD632F"/>
    <w:rsid w:val="00DE0B6E"/>
    <w:rsid w:val="00DE180C"/>
    <w:rsid w:val="00DE2F6B"/>
    <w:rsid w:val="00DE67E4"/>
    <w:rsid w:val="00DF1A3B"/>
    <w:rsid w:val="00E05DFD"/>
    <w:rsid w:val="00E06B41"/>
    <w:rsid w:val="00E0704D"/>
    <w:rsid w:val="00E10E80"/>
    <w:rsid w:val="00E124F0"/>
    <w:rsid w:val="00E20FB8"/>
    <w:rsid w:val="00E2388E"/>
    <w:rsid w:val="00E23924"/>
    <w:rsid w:val="00E2594C"/>
    <w:rsid w:val="00E429D3"/>
    <w:rsid w:val="00E44899"/>
    <w:rsid w:val="00E57649"/>
    <w:rsid w:val="00E60F04"/>
    <w:rsid w:val="00E634DF"/>
    <w:rsid w:val="00E67393"/>
    <w:rsid w:val="00E70275"/>
    <w:rsid w:val="00E80085"/>
    <w:rsid w:val="00E82479"/>
    <w:rsid w:val="00E854E4"/>
    <w:rsid w:val="00E968E9"/>
    <w:rsid w:val="00EA166B"/>
    <w:rsid w:val="00EA257B"/>
    <w:rsid w:val="00EB0D6F"/>
    <w:rsid w:val="00EB1EB1"/>
    <w:rsid w:val="00EB2232"/>
    <w:rsid w:val="00EB2994"/>
    <w:rsid w:val="00EC11D8"/>
    <w:rsid w:val="00EC5337"/>
    <w:rsid w:val="00ED48D2"/>
    <w:rsid w:val="00ED4EC5"/>
    <w:rsid w:val="00EE2002"/>
    <w:rsid w:val="00EE5777"/>
    <w:rsid w:val="00EE7CF6"/>
    <w:rsid w:val="00F01FC1"/>
    <w:rsid w:val="00F02444"/>
    <w:rsid w:val="00F03BFB"/>
    <w:rsid w:val="00F06BDC"/>
    <w:rsid w:val="00F10214"/>
    <w:rsid w:val="00F127C2"/>
    <w:rsid w:val="00F1345A"/>
    <w:rsid w:val="00F14DE6"/>
    <w:rsid w:val="00F14F2C"/>
    <w:rsid w:val="00F1722D"/>
    <w:rsid w:val="00F17FC9"/>
    <w:rsid w:val="00F2150A"/>
    <w:rsid w:val="00F225A3"/>
    <w:rsid w:val="00F231D8"/>
    <w:rsid w:val="00F25893"/>
    <w:rsid w:val="00F30FD3"/>
    <w:rsid w:val="00F340E3"/>
    <w:rsid w:val="00F3515C"/>
    <w:rsid w:val="00F36D5D"/>
    <w:rsid w:val="00F41366"/>
    <w:rsid w:val="00F46C5F"/>
    <w:rsid w:val="00F47FBD"/>
    <w:rsid w:val="00F51100"/>
    <w:rsid w:val="00F56E6F"/>
    <w:rsid w:val="00F660A6"/>
    <w:rsid w:val="00F708AF"/>
    <w:rsid w:val="00F73551"/>
    <w:rsid w:val="00F907A2"/>
    <w:rsid w:val="00F909AD"/>
    <w:rsid w:val="00F934DD"/>
    <w:rsid w:val="00F94A63"/>
    <w:rsid w:val="00FA1C28"/>
    <w:rsid w:val="00FA28B8"/>
    <w:rsid w:val="00FA5023"/>
    <w:rsid w:val="00FB7596"/>
    <w:rsid w:val="00FC0BFB"/>
    <w:rsid w:val="00FC3BC1"/>
    <w:rsid w:val="00FC5335"/>
    <w:rsid w:val="00FC6BB8"/>
    <w:rsid w:val="00FD1C4A"/>
    <w:rsid w:val="00FE17C1"/>
    <w:rsid w:val="00FE1E6C"/>
    <w:rsid w:val="00FE2ED5"/>
    <w:rsid w:val="00FE4077"/>
    <w:rsid w:val="00FE77D2"/>
    <w:rsid w:val="00FF4B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070125A"/>
  <w15:docId w15:val="{B6F402FF-CA05-4CDF-B6C2-A1A93CD4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aliases w:val="2,h2,2nd level,heading 2+ Indent: Left 0.25 in,título 2,l2,UNDERRUBRIK 1-2,H2,H2-Heading 2,Header 2,Header2,22,heading2,list2,A,A.B.C.,List 21,Heading2,Heading Indent No L2,Titre 2 Car"/>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link w:val="SourceChar"/>
    <w:autoRedefine/>
    <w:qFormat/>
    <w:rsid w:val="00D41485"/>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超?级链,하이퍼링크2,하이퍼링크21,CEO_Hyperlink"/>
    <w:basedOn w:val="DefaultParagraphFont"/>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link w:val="Title1Char"/>
    <w:qFormat/>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D588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NUMBERED PARAGRAPH,List Paragraph 1,List Paragraph (numbered (a)),Use Case List Paragraph,References,ReferencesCxSpLast,lp1,List Paragraph1,Recommendation,List Paragraph11,heading"/>
    <w:basedOn w:val="Normal"/>
    <w:link w:val="ListParagraphChar"/>
    <w:uiPriority w:val="34"/>
    <w:qFormat/>
    <w:rsid w:val="00B42D8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B42D84"/>
    <w:rPr>
      <w:rFonts w:asciiTheme="minorHAnsi" w:eastAsiaTheme="minorEastAsia" w:hAnsiTheme="minorHAnsi" w:cstheme="minorBidi"/>
      <w:sz w:val="22"/>
      <w:szCs w:val="22"/>
      <w:lang w:val="fr-CH"/>
    </w:rPr>
  </w:style>
  <w:style w:type="table" w:styleId="TableGrid">
    <w:name w:val="Table Grid"/>
    <w:basedOn w:val="TableNormal"/>
    <w:uiPriority w:val="39"/>
    <w:rsid w:val="00B4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42D84"/>
    <w:rPr>
      <w:rFonts w:ascii="Calibri" w:hAnsi="Calibri"/>
      <w:b/>
      <w:sz w:val="28"/>
      <w:lang w:val="en-GB" w:eastAsia="en-US"/>
    </w:rPr>
  </w:style>
  <w:style w:type="paragraph" w:customStyle="1" w:styleId="Body">
    <w:name w:val="Body"/>
    <w:rsid w:val="00B42D8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semiHidden/>
    <w:unhideWhenUsed/>
    <w:rsid w:val="00C567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67D6"/>
    <w:rPr>
      <w:rFonts w:ascii="Segoe UI" w:hAnsi="Segoe UI" w:cs="Segoe UI"/>
      <w:sz w:val="18"/>
      <w:szCs w:val="18"/>
      <w:lang w:val="en-GB" w:eastAsia="en-US"/>
    </w:rPr>
  </w:style>
  <w:style w:type="character" w:styleId="CommentReference">
    <w:name w:val="annotation reference"/>
    <w:basedOn w:val="DefaultParagraphFont"/>
    <w:semiHidden/>
    <w:unhideWhenUsed/>
    <w:rsid w:val="00C567D6"/>
    <w:rPr>
      <w:sz w:val="16"/>
      <w:szCs w:val="16"/>
    </w:rPr>
  </w:style>
  <w:style w:type="paragraph" w:styleId="CommentText">
    <w:name w:val="annotation text"/>
    <w:basedOn w:val="Normal"/>
    <w:link w:val="CommentTextChar"/>
    <w:semiHidden/>
    <w:unhideWhenUsed/>
    <w:rsid w:val="00C567D6"/>
    <w:rPr>
      <w:sz w:val="20"/>
    </w:rPr>
  </w:style>
  <w:style w:type="character" w:customStyle="1" w:styleId="CommentTextChar">
    <w:name w:val="Comment Text Char"/>
    <w:basedOn w:val="DefaultParagraphFont"/>
    <w:link w:val="CommentText"/>
    <w:semiHidden/>
    <w:rsid w:val="00C567D6"/>
    <w:rPr>
      <w:rFonts w:ascii="Calibri" w:hAnsi="Calibri"/>
      <w:lang w:val="en-GB" w:eastAsia="en-US"/>
    </w:rPr>
  </w:style>
  <w:style w:type="paragraph" w:styleId="CommentSubject">
    <w:name w:val="annotation subject"/>
    <w:basedOn w:val="CommentText"/>
    <w:next w:val="CommentText"/>
    <w:link w:val="CommentSubjectChar"/>
    <w:semiHidden/>
    <w:unhideWhenUsed/>
    <w:rsid w:val="00C567D6"/>
    <w:rPr>
      <w:b/>
      <w:bCs/>
    </w:rPr>
  </w:style>
  <w:style w:type="character" w:customStyle="1" w:styleId="CommentSubjectChar">
    <w:name w:val="Comment Subject Char"/>
    <w:basedOn w:val="CommentTextChar"/>
    <w:link w:val="CommentSubject"/>
    <w:semiHidden/>
    <w:rsid w:val="00C567D6"/>
    <w:rPr>
      <w:rFonts w:ascii="Calibri" w:hAnsi="Calibri"/>
      <w:b/>
      <w:bCs/>
      <w:lang w:val="en-GB" w:eastAsia="en-US"/>
    </w:rPr>
  </w:style>
  <w:style w:type="paragraph" w:styleId="Revision">
    <w:name w:val="Revision"/>
    <w:hidden/>
    <w:uiPriority w:val="99"/>
    <w:semiHidden/>
    <w:rsid w:val="00417BBE"/>
    <w:rPr>
      <w:rFonts w:ascii="Calibri" w:hAnsi="Calibri"/>
      <w:sz w:val="24"/>
      <w:lang w:val="en-GB" w:eastAsia="en-US"/>
    </w:rPr>
  </w:style>
  <w:style w:type="paragraph" w:styleId="Caption">
    <w:name w:val="caption"/>
    <w:basedOn w:val="Normal"/>
    <w:next w:val="Normal"/>
    <w:uiPriority w:val="35"/>
    <w:unhideWhenUsed/>
    <w:qFormat/>
    <w:rsid w:val="000050F6"/>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paragraph" w:styleId="Date">
    <w:name w:val="Date"/>
    <w:basedOn w:val="Normal"/>
    <w:next w:val="Normal"/>
    <w:link w:val="DateChar"/>
    <w:rsid w:val="00C357C9"/>
  </w:style>
  <w:style w:type="character" w:customStyle="1" w:styleId="DateChar">
    <w:name w:val="Date Char"/>
    <w:basedOn w:val="DefaultParagraphFont"/>
    <w:link w:val="Date"/>
    <w:rsid w:val="00C357C9"/>
    <w:rPr>
      <w:rFonts w:ascii="Calibri" w:hAnsi="Calibri"/>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1 Char"/>
    <w:basedOn w:val="DefaultParagraphFont"/>
    <w:link w:val="Heading2"/>
    <w:locked/>
    <w:rsid w:val="0097293A"/>
    <w:rPr>
      <w:rFonts w:ascii="Calibri" w:hAnsi="Calibri"/>
      <w:b/>
      <w:sz w:val="24"/>
      <w:lang w:val="en-GB" w:eastAsia="en-US"/>
    </w:rPr>
  </w:style>
  <w:style w:type="character" w:customStyle="1" w:styleId="ms-rtefontface-31">
    <w:name w:val="ms-rtefontface-31"/>
    <w:basedOn w:val="DefaultParagraphFont"/>
    <w:rsid w:val="0097293A"/>
    <w:rPr>
      <w:rFonts w:ascii="Times New Roman" w:hAnsi="Times New Roman" w:cs="Times New Roman"/>
    </w:rPr>
  </w:style>
  <w:style w:type="character" w:styleId="Emphasis">
    <w:name w:val="Emphasis"/>
    <w:basedOn w:val="DefaultParagraphFont"/>
    <w:uiPriority w:val="20"/>
    <w:qFormat/>
    <w:rsid w:val="009C64FD"/>
    <w:rPr>
      <w:i/>
      <w:iCs/>
    </w:rPr>
  </w:style>
  <w:style w:type="paragraph" w:customStyle="1" w:styleId="SimpleHeading">
    <w:name w:val="Simple Heading"/>
    <w:basedOn w:val="Normal"/>
    <w:link w:val="SimpleHeadingChar"/>
    <w:qFormat/>
    <w:rsid w:val="00DD01B7"/>
    <w:pPr>
      <w:keepNext/>
      <w:tabs>
        <w:tab w:val="clear" w:pos="567"/>
        <w:tab w:val="clear" w:pos="1134"/>
        <w:tab w:val="clear" w:pos="1701"/>
        <w:tab w:val="clear" w:pos="2268"/>
        <w:tab w:val="clear" w:pos="283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D01B7"/>
    <w:rPr>
      <w:rFonts w:asciiTheme="minorHAnsi" w:eastAsiaTheme="minorHAnsi" w:hAnsiTheme="minorHAnsi" w:cstheme="minorBidi"/>
      <w:b/>
      <w:sz w:val="22"/>
      <w:szCs w:val="22"/>
      <w:lang w:eastAsia="en-US"/>
    </w:rPr>
  </w:style>
  <w:style w:type="paragraph" w:customStyle="1" w:styleId="ASN1">
    <w:name w:val="ASN.1"/>
    <w:basedOn w:val="Normal"/>
    <w:rsid w:val="00895FD3"/>
    <w:pPr>
      <w:tabs>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895FD3"/>
    <w:rPr>
      <w:rFonts w:asciiTheme="minorHAnsi" w:hAnsiTheme="minorHAnsi"/>
      <w:b/>
    </w:rPr>
  </w:style>
  <w:style w:type="character" w:customStyle="1" w:styleId="Appref">
    <w:name w:val="App_ref"/>
    <w:basedOn w:val="DefaultParagraphFont"/>
    <w:rsid w:val="00895FD3"/>
    <w:rPr>
      <w:rFonts w:asciiTheme="minorHAnsi" w:hAnsiTheme="minorHAnsi"/>
    </w:rPr>
  </w:style>
  <w:style w:type="character" w:customStyle="1" w:styleId="Artdef">
    <w:name w:val="Art_def"/>
    <w:basedOn w:val="DefaultParagraphFont"/>
    <w:rsid w:val="00895FD3"/>
    <w:rPr>
      <w:rFonts w:asciiTheme="minorHAnsi" w:hAnsiTheme="minorHAnsi"/>
      <w:b/>
    </w:rPr>
  </w:style>
  <w:style w:type="character" w:customStyle="1" w:styleId="Artref">
    <w:name w:val="Art_ref"/>
    <w:basedOn w:val="DefaultParagraphFont"/>
    <w:rsid w:val="00895FD3"/>
  </w:style>
  <w:style w:type="character" w:styleId="EndnoteReference">
    <w:name w:val="endnote reference"/>
    <w:basedOn w:val="DefaultParagraphFont"/>
    <w:semiHidden/>
    <w:rsid w:val="00895FD3"/>
    <w:rPr>
      <w:vertAlign w:val="superscript"/>
    </w:rPr>
  </w:style>
  <w:style w:type="character" w:customStyle="1" w:styleId="Recdef">
    <w:name w:val="Rec_def"/>
    <w:basedOn w:val="DefaultParagraphFont"/>
    <w:rsid w:val="00895FD3"/>
    <w:rPr>
      <w:rFonts w:asciiTheme="minorHAnsi" w:hAnsiTheme="minorHAnsi"/>
      <w:b/>
    </w:rPr>
  </w:style>
  <w:style w:type="character" w:customStyle="1" w:styleId="Resdef">
    <w:name w:val="Res_def"/>
    <w:basedOn w:val="DefaultParagraphFont"/>
    <w:rsid w:val="00895FD3"/>
    <w:rPr>
      <w:rFonts w:asciiTheme="minorHAnsi" w:hAnsiTheme="minorHAnsi"/>
      <w:b/>
    </w:rPr>
  </w:style>
  <w:style w:type="character" w:customStyle="1" w:styleId="Tablefreq">
    <w:name w:val="Table_freq"/>
    <w:basedOn w:val="DefaultParagraphFont"/>
    <w:rsid w:val="00895FD3"/>
    <w:rPr>
      <w:rFonts w:asciiTheme="minorHAnsi" w:hAnsiTheme="minorHAnsi"/>
      <w:b/>
      <w:color w:val="auto"/>
    </w:rPr>
  </w:style>
  <w:style w:type="character" w:customStyle="1" w:styleId="HeaderChar">
    <w:name w:val="Header Char"/>
    <w:basedOn w:val="DefaultParagraphFont"/>
    <w:link w:val="Header"/>
    <w:uiPriority w:val="99"/>
    <w:rsid w:val="00895FD3"/>
    <w:rPr>
      <w:rFonts w:ascii="Calibri" w:hAnsi="Calibri"/>
      <w:sz w:val="18"/>
      <w:lang w:val="en-GB" w:eastAsia="en-US"/>
    </w:rPr>
  </w:style>
  <w:style w:type="character" w:customStyle="1" w:styleId="FooterChar">
    <w:name w:val="Footer Char"/>
    <w:basedOn w:val="DefaultParagraphFont"/>
    <w:link w:val="Footer"/>
    <w:uiPriority w:val="99"/>
    <w:rsid w:val="00895FD3"/>
    <w:rPr>
      <w:rFonts w:ascii="Calibri" w:hAnsi="Calibri"/>
      <w:caps/>
      <w:noProof/>
      <w:sz w:val="16"/>
      <w:lang w:val="en-GB" w:eastAsia="en-US"/>
    </w:rPr>
  </w:style>
  <w:style w:type="paragraph" w:customStyle="1" w:styleId="Committee">
    <w:name w:val="Committee"/>
    <w:basedOn w:val="Normal"/>
    <w:qFormat/>
    <w:rsid w:val="00895FD3"/>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rPr>
  </w:style>
  <w:style w:type="paragraph" w:customStyle="1" w:styleId="BDTLogo">
    <w:name w:val="BDT_Logo"/>
    <w:uiPriority w:val="99"/>
    <w:rsid w:val="00895FD3"/>
    <w:pPr>
      <w:jc w:val="center"/>
    </w:pPr>
    <w:rPr>
      <w:rFonts w:ascii="Calibri" w:eastAsia="SimHei" w:hAnsi="Calibri" w:cs="Simplified Arabic"/>
      <w:sz w:val="22"/>
      <w:szCs w:val="28"/>
      <w:lang w:val="en-GB" w:eastAsia="en-US"/>
    </w:rPr>
  </w:style>
  <w:style w:type="paragraph" w:customStyle="1" w:styleId="AppArtNo">
    <w:name w:val="App_Art_No"/>
    <w:basedOn w:val="ArtNo"/>
    <w:qFormat/>
    <w:rsid w:val="00895FD3"/>
    <w:pPr>
      <w:keepNext/>
      <w:keepLines/>
      <w:tabs>
        <w:tab w:val="left" w:pos="1134"/>
        <w:tab w:val="left" w:pos="1871"/>
        <w:tab w:val="left" w:pos="2268"/>
      </w:tabs>
      <w:spacing w:before="480"/>
    </w:pPr>
    <w:rPr>
      <w:rFonts w:asciiTheme="minorHAnsi" w:hAnsiTheme="minorHAnsi"/>
    </w:rPr>
  </w:style>
  <w:style w:type="paragraph" w:customStyle="1" w:styleId="AppArttitle">
    <w:name w:val="App_Art_title"/>
    <w:basedOn w:val="Arttitle"/>
    <w:qFormat/>
    <w:rsid w:val="00895FD3"/>
    <w:pPr>
      <w:keepNext/>
      <w:keepLines/>
      <w:tabs>
        <w:tab w:val="left" w:pos="1134"/>
        <w:tab w:val="left" w:pos="1871"/>
        <w:tab w:val="left" w:pos="2268"/>
      </w:tabs>
      <w:spacing w:after="0"/>
    </w:pPr>
    <w:rPr>
      <w:rFonts w:asciiTheme="minorHAnsi" w:hAnsiTheme="minorHAnsi"/>
    </w:rPr>
  </w:style>
  <w:style w:type="paragraph" w:customStyle="1" w:styleId="ApptoAnnex">
    <w:name w:val="App_to_Annex"/>
    <w:basedOn w:val="AppendixNo"/>
    <w:next w:val="Normal"/>
    <w:qFormat/>
    <w:rsid w:val="00895FD3"/>
    <w:pPr>
      <w:keepNext/>
      <w:keepLines/>
      <w:tabs>
        <w:tab w:val="clear" w:pos="567"/>
        <w:tab w:val="clear" w:pos="1701"/>
        <w:tab w:val="clear" w:pos="2835"/>
        <w:tab w:val="left" w:pos="1871"/>
      </w:tabs>
      <w:spacing w:before="480" w:after="80"/>
    </w:pPr>
    <w:rPr>
      <w:rFonts w:asciiTheme="minorHAnsi" w:hAnsiTheme="minorHAnsi"/>
    </w:rPr>
  </w:style>
  <w:style w:type="paragraph" w:customStyle="1" w:styleId="Volumetitle">
    <w:name w:val="Volume_title"/>
    <w:basedOn w:val="Normal"/>
    <w:qFormat/>
    <w:rsid w:val="00895FD3"/>
    <w:pPr>
      <w:tabs>
        <w:tab w:val="clear" w:pos="567"/>
        <w:tab w:val="clear" w:pos="1134"/>
        <w:tab w:val="clear" w:pos="1701"/>
        <w:tab w:val="clear" w:pos="2268"/>
        <w:tab w:val="clear" w:pos="2835"/>
        <w:tab w:val="left" w:pos="1871"/>
      </w:tabs>
      <w:overflowPunct/>
      <w:autoSpaceDE/>
      <w:autoSpaceDN/>
      <w:adjustRightInd/>
      <w:spacing w:before="0"/>
      <w:textAlignment w:val="auto"/>
    </w:pPr>
    <w:rPr>
      <w:rFonts w:asciiTheme="minorHAnsi" w:hAnsiTheme="minorHAnsi"/>
      <w:b/>
      <w:sz w:val="28"/>
      <w:lang w:val="en-US"/>
    </w:rPr>
  </w:style>
  <w:style w:type="paragraph" w:customStyle="1" w:styleId="Proposal">
    <w:name w:val="Proposal"/>
    <w:basedOn w:val="Normal"/>
    <w:next w:val="Normal"/>
    <w:rsid w:val="00895FD3"/>
    <w:pPr>
      <w:keepNext/>
      <w:tabs>
        <w:tab w:val="clear" w:pos="567"/>
        <w:tab w:val="clear" w:pos="1701"/>
        <w:tab w:val="clear" w:pos="2835"/>
        <w:tab w:val="left" w:pos="1871"/>
      </w:tabs>
      <w:spacing w:before="240"/>
    </w:pPr>
    <w:rPr>
      <w:rFonts w:asciiTheme="minorHAnsi" w:hAnsi="Times New Roman Bold"/>
    </w:rPr>
  </w:style>
  <w:style w:type="numbering" w:customStyle="1" w:styleId="NoList1">
    <w:name w:val="No List1"/>
    <w:next w:val="NoList"/>
    <w:uiPriority w:val="99"/>
    <w:semiHidden/>
    <w:unhideWhenUsed/>
    <w:rsid w:val="00895FD3"/>
  </w:style>
  <w:style w:type="character" w:customStyle="1" w:styleId="Heading3Char">
    <w:name w:val="Heading 3 Char"/>
    <w:basedOn w:val="DefaultParagraphFont"/>
    <w:link w:val="Heading3"/>
    <w:rsid w:val="00895FD3"/>
    <w:rPr>
      <w:rFonts w:ascii="Calibri" w:hAnsi="Calibri"/>
      <w:b/>
      <w:sz w:val="24"/>
      <w:lang w:val="en-GB" w:eastAsia="en-US"/>
    </w:rPr>
  </w:style>
  <w:style w:type="character" w:customStyle="1" w:styleId="Heading4Char">
    <w:name w:val="Heading 4 Char"/>
    <w:basedOn w:val="DefaultParagraphFont"/>
    <w:link w:val="Heading4"/>
    <w:rsid w:val="00895FD3"/>
    <w:rPr>
      <w:rFonts w:ascii="Calibri" w:hAnsi="Calibri"/>
      <w:b/>
      <w:sz w:val="24"/>
      <w:lang w:val="en-GB" w:eastAsia="en-US"/>
    </w:rPr>
  </w:style>
  <w:style w:type="character" w:customStyle="1" w:styleId="Heading5Char">
    <w:name w:val="Heading 5 Char"/>
    <w:basedOn w:val="DefaultParagraphFont"/>
    <w:link w:val="Heading5"/>
    <w:rsid w:val="00895FD3"/>
    <w:rPr>
      <w:rFonts w:ascii="Calibri" w:hAnsi="Calibri"/>
      <w:b/>
      <w:sz w:val="24"/>
      <w:lang w:val="en-GB" w:eastAsia="en-US"/>
    </w:rPr>
  </w:style>
  <w:style w:type="character" w:customStyle="1" w:styleId="Heading6Char">
    <w:name w:val="Heading 6 Char"/>
    <w:basedOn w:val="DefaultParagraphFont"/>
    <w:link w:val="Heading6"/>
    <w:rsid w:val="00895FD3"/>
    <w:rPr>
      <w:rFonts w:ascii="Calibri" w:hAnsi="Calibri"/>
      <w:b/>
      <w:sz w:val="24"/>
      <w:lang w:val="en-GB" w:eastAsia="en-US"/>
    </w:rPr>
  </w:style>
  <w:style w:type="character" w:customStyle="1" w:styleId="Heading7Char">
    <w:name w:val="Heading 7 Char"/>
    <w:basedOn w:val="DefaultParagraphFont"/>
    <w:link w:val="Heading7"/>
    <w:rsid w:val="00895FD3"/>
    <w:rPr>
      <w:rFonts w:ascii="Calibri" w:hAnsi="Calibri"/>
      <w:b/>
      <w:sz w:val="24"/>
      <w:lang w:val="en-GB" w:eastAsia="en-US"/>
    </w:rPr>
  </w:style>
  <w:style w:type="character" w:customStyle="1" w:styleId="Heading8Char">
    <w:name w:val="Heading 8 Char"/>
    <w:basedOn w:val="DefaultParagraphFont"/>
    <w:link w:val="Heading8"/>
    <w:rsid w:val="00895FD3"/>
    <w:rPr>
      <w:rFonts w:ascii="Calibri" w:hAnsi="Calibri"/>
      <w:b/>
      <w:sz w:val="24"/>
      <w:lang w:val="en-GB" w:eastAsia="en-US"/>
    </w:rPr>
  </w:style>
  <w:style w:type="character" w:customStyle="1" w:styleId="Heading9Char">
    <w:name w:val="Heading 9 Char"/>
    <w:basedOn w:val="DefaultParagraphFont"/>
    <w:link w:val="Heading9"/>
    <w:rsid w:val="00895FD3"/>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95FD3"/>
    <w:rPr>
      <w:rFonts w:ascii="Calibri" w:hAnsi="Calibri"/>
      <w:sz w:val="24"/>
      <w:lang w:val="en-GB" w:eastAsia="en-US"/>
    </w:rPr>
  </w:style>
  <w:style w:type="paragraph" w:styleId="NormalWeb">
    <w:name w:val="Normal (Web)"/>
    <w:basedOn w:val="Normal"/>
    <w:uiPriority w:val="99"/>
    <w:unhideWhenUsed/>
    <w:rsid w:val="00895FD3"/>
    <w:rPr>
      <w:rFonts w:ascii="Times New Roman" w:hAnsi="Times New Roman"/>
      <w:szCs w:val="24"/>
    </w:rPr>
  </w:style>
  <w:style w:type="table" w:customStyle="1" w:styleId="TableGrid1">
    <w:name w:val="Table Grid1"/>
    <w:basedOn w:val="TableNormal"/>
    <w:next w:val="TableGrid"/>
    <w:uiPriority w:val="39"/>
    <w:rsid w:val="0089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895FD3"/>
    <w:pPr>
      <w:spacing w:before="0"/>
    </w:pPr>
    <w:rPr>
      <w:sz w:val="20"/>
    </w:rPr>
  </w:style>
  <w:style w:type="character" w:customStyle="1" w:styleId="EndnoteTextChar">
    <w:name w:val="Endnote Text Char"/>
    <w:basedOn w:val="DefaultParagraphFont"/>
    <w:link w:val="EndnoteText"/>
    <w:semiHidden/>
    <w:rsid w:val="00895FD3"/>
    <w:rPr>
      <w:rFonts w:ascii="Calibri" w:hAnsi="Calibri"/>
      <w:lang w:val="en-GB" w:eastAsia="en-US"/>
    </w:rPr>
  </w:style>
  <w:style w:type="paragraph" w:customStyle="1" w:styleId="xmsonormal">
    <w:name w:val="x_msonormal"/>
    <w:basedOn w:val="Normal"/>
    <w:uiPriority w:val="99"/>
    <w:semiHidden/>
    <w:rsid w:val="00895FD3"/>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eastAsia="zh-CN"/>
    </w:rPr>
  </w:style>
  <w:style w:type="character" w:styleId="Strong">
    <w:name w:val="Strong"/>
    <w:basedOn w:val="DefaultParagraphFont"/>
    <w:uiPriority w:val="22"/>
    <w:qFormat/>
    <w:rsid w:val="00895FD3"/>
    <w:rPr>
      <w:b/>
      <w:bCs/>
    </w:rPr>
  </w:style>
  <w:style w:type="paragraph" w:customStyle="1" w:styleId="Normalaftertitle0">
    <w:name w:val="Normal_after_title"/>
    <w:basedOn w:val="Normal"/>
    <w:next w:val="Normal"/>
    <w:rsid w:val="00895FD3"/>
    <w:pPr>
      <w:tabs>
        <w:tab w:val="clear" w:pos="567"/>
        <w:tab w:val="clear" w:pos="1134"/>
        <w:tab w:val="clear" w:pos="1701"/>
        <w:tab w:val="clear" w:pos="2268"/>
        <w:tab w:val="clear" w:pos="2835"/>
      </w:tabs>
      <w:overflowPunct/>
      <w:autoSpaceDE/>
      <w:autoSpaceDN/>
      <w:adjustRightInd/>
      <w:spacing w:before="360"/>
      <w:textAlignment w:val="auto"/>
    </w:pPr>
    <w:rPr>
      <w:rFonts w:ascii="Times New Roman" w:eastAsia="SimSun" w:hAnsi="Times New Roman"/>
      <w:szCs w:val="24"/>
      <w:lang w:val="en-US" w:eastAsia="zh-CN"/>
    </w:rPr>
  </w:style>
  <w:style w:type="character" w:customStyle="1" w:styleId="href">
    <w:name w:val="href"/>
    <w:basedOn w:val="DefaultParagraphFont"/>
    <w:uiPriority w:val="99"/>
    <w:rsid w:val="00895FD3"/>
    <w:rPr>
      <w:color w:val="auto"/>
    </w:rPr>
  </w:style>
  <w:style w:type="character" w:customStyle="1" w:styleId="Title1Char">
    <w:name w:val="Title 1 Char"/>
    <w:link w:val="Title1"/>
    <w:locked/>
    <w:rsid w:val="00895FD3"/>
    <w:rPr>
      <w:rFonts w:ascii="Calibri" w:hAnsi="Calibri"/>
      <w:caps/>
      <w:sz w:val="28"/>
      <w:lang w:val="en-GB" w:eastAsia="en-US"/>
    </w:rPr>
  </w:style>
  <w:style w:type="character" w:customStyle="1" w:styleId="SourceChar">
    <w:name w:val="Source Char"/>
    <w:link w:val="Source"/>
    <w:locked/>
    <w:rsid w:val="00D41485"/>
    <w:rPr>
      <w:rFonts w:ascii="Calibri" w:hAnsi="Calibri"/>
      <w:b/>
      <w:sz w:val="28"/>
      <w:lang w:val="en-GB" w:eastAsia="en-US"/>
    </w:rPr>
  </w:style>
  <w:style w:type="paragraph" w:customStyle="1" w:styleId="AnnexNotitle">
    <w:name w:val="Annex_No &amp; title"/>
    <w:basedOn w:val="Normal"/>
    <w:next w:val="Normalaftertitle0"/>
    <w:rsid w:val="00895FD3"/>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Times New Roman" w:eastAsia="SimSun" w:hAnsi="Times New Roman"/>
      <w:b/>
      <w:sz w:val="28"/>
      <w:szCs w:val="24"/>
      <w:lang w:val="en-US" w:eastAsia="zh-CN"/>
    </w:rPr>
  </w:style>
  <w:style w:type="table" w:customStyle="1" w:styleId="TableGrid2">
    <w:name w:val="Table Grid2"/>
    <w:basedOn w:val="TableNormal"/>
    <w:next w:val="TableGrid"/>
    <w:uiPriority w:val="39"/>
    <w:rsid w:val="00895FD3"/>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4253">
      <w:bodyDiv w:val="1"/>
      <w:marLeft w:val="0"/>
      <w:marRight w:val="0"/>
      <w:marTop w:val="0"/>
      <w:marBottom w:val="0"/>
      <w:divBdr>
        <w:top w:val="none" w:sz="0" w:space="0" w:color="auto"/>
        <w:left w:val="none" w:sz="0" w:space="0" w:color="auto"/>
        <w:bottom w:val="none" w:sz="0" w:space="0" w:color="auto"/>
        <w:right w:val="none" w:sz="0" w:space="0" w:color="auto"/>
      </w:divBdr>
    </w:div>
    <w:div w:id="563682934">
      <w:bodyDiv w:val="1"/>
      <w:marLeft w:val="0"/>
      <w:marRight w:val="0"/>
      <w:marTop w:val="0"/>
      <w:marBottom w:val="0"/>
      <w:divBdr>
        <w:top w:val="none" w:sz="0" w:space="0" w:color="auto"/>
        <w:left w:val="none" w:sz="0" w:space="0" w:color="auto"/>
        <w:bottom w:val="none" w:sz="0" w:space="0" w:color="auto"/>
        <w:right w:val="none" w:sz="0" w:space="0" w:color="auto"/>
      </w:divBdr>
    </w:div>
    <w:div w:id="19043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9ECB-B12A-49C0-9B45-17D8EE5479B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413e73c-0d45-446a-a106-728708596ba9"/>
    <ds:schemaRef ds:uri="http://www.w3.org/XML/1998/namespace"/>
    <ds:schemaRef ds:uri="http://purl.org/dc/dcmitype/"/>
  </ds:schemaRefs>
</ds:datastoreItem>
</file>

<file path=customXml/itemProps2.xml><?xml version="1.0" encoding="utf-8"?>
<ds:datastoreItem xmlns:ds="http://schemas.openxmlformats.org/officeDocument/2006/customXml" ds:itemID="{289F964C-8DE5-441E-A7DA-1ED80B2F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B8293-AE69-4109-BD9F-29DBA3D5F067}">
  <ds:schemaRefs>
    <ds:schemaRef ds:uri="http://schemas.microsoft.com/sharepoint/v3/contenttype/forms"/>
  </ds:schemaRefs>
</ds:datastoreItem>
</file>

<file path=customXml/itemProps4.xml><?xml version="1.0" encoding="utf-8"?>
<ds:datastoreItem xmlns:ds="http://schemas.openxmlformats.org/officeDocument/2006/customXml" ds:itemID="{DEDF8040-A6DC-48EF-BC9D-DA79DFC3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Improving, promoting and strengthening ITU fellowships</vt:lpstr>
    </vt:vector>
  </TitlesOfParts>
  <Manager>General Secretariat - Pool</Manager>
  <Company>International Telecommunication Union (ITU)</Company>
  <LinksUpToDate>false</LinksUpToDate>
  <CharactersWithSpaces>3950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promoting and strengthening ITU fellowships</dc:title>
  <dc:subject>Council 2019</dc:subject>
  <dc:creator>Lusweti, Patricia</dc:creator>
  <cp:keywords>C2019, C19</cp:keywords>
  <dc:description/>
  <cp:lastModifiedBy>Brouard, Ricarda</cp:lastModifiedBy>
  <cp:revision>2</cp:revision>
  <cp:lastPrinted>2019-05-02T14:22:00Z</cp:lastPrinted>
  <dcterms:created xsi:type="dcterms:W3CDTF">2019-08-08T08:53:00Z</dcterms:created>
  <dcterms:modified xsi:type="dcterms:W3CDTF">2019-08-08T08:53:00Z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