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7777777" w:rsidR="00E4495E" w:rsidRPr="00D613F6" w:rsidRDefault="00E4495E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18 September 2019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77777777" w:rsidR="00E4495E" w:rsidRPr="00D613F6" w:rsidRDefault="00E4495E" w:rsidP="00E4495E">
            <w:pPr>
              <w:snapToGrid w:val="0"/>
              <w:spacing w:before="0"/>
              <w:ind w:left="209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72E5520D" w14:textId="1867EF36" w:rsidR="0006080D" w:rsidRDefault="00DF4FC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2</w:t>
            </w:r>
            <w:r w:rsidR="0006080D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to</w:t>
            </w:r>
          </w:p>
          <w:p w14:paraId="22108254" w14:textId="68E63060" w:rsidR="00E4495E" w:rsidRPr="000F2E67" w:rsidRDefault="00E4495E" w:rsidP="004D0C96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FHR-10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4009D6A8" w:rsidR="00E4495E" w:rsidRPr="000F2E67" w:rsidRDefault="00DF4FCE" w:rsidP="00F32A57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4495E">
              <w:rPr>
                <w:rFonts w:asciiTheme="minorHAnsi" w:hAnsiTheme="minorHAnsi"/>
                <w:b/>
              </w:rPr>
              <w:t xml:space="preserve"> </w:t>
            </w:r>
            <w:r w:rsidR="00F32A57">
              <w:rPr>
                <w:rFonts w:asciiTheme="minorHAnsi" w:hAnsiTheme="minorHAnsi"/>
                <w:b/>
              </w:rPr>
              <w:t>September</w:t>
            </w:r>
            <w:r w:rsidR="00E4495E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0F2E67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521F50BA" w14:textId="77777777" w:rsidR="00BF4B40" w:rsidRPr="004414EF" w:rsidRDefault="00BF4B40" w:rsidP="00E4495E">
      <w:pPr>
        <w:spacing w:before="0"/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27F3154B" w14:textId="77777777" w:rsidR="002B3049" w:rsidRPr="004414EF" w:rsidRDefault="002B3049" w:rsidP="00F1773C">
      <w:pPr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1668DACC" w14:textId="77777777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DRAFT 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27698C8B" w:rsidR="005924E0" w:rsidRPr="004414EF" w:rsidRDefault="00AF6183" w:rsidP="005924E0">
      <w:pPr>
        <w:spacing w:before="240"/>
        <w:jc w:val="center"/>
        <w:rPr>
          <w:rFonts w:ascii="Calibri" w:hAnsi="Calibri" w:cs="Calibri"/>
          <w:bCs/>
        </w:rPr>
      </w:pPr>
      <w:r w:rsidRPr="004414EF">
        <w:rPr>
          <w:rFonts w:ascii="Calibri" w:hAnsi="Calibri" w:cs="Calibri"/>
          <w:bCs/>
        </w:rPr>
        <w:t>Wednesday, 18 September 2019</w:t>
      </w:r>
      <w:r w:rsidR="005924E0" w:rsidRPr="004414EF">
        <w:rPr>
          <w:rFonts w:ascii="Calibri" w:hAnsi="Calibri" w:cs="Calibri"/>
          <w:bCs/>
        </w:rPr>
        <w:t xml:space="preserve"> from 0930 – 1230 and 1430 – 1730 hours</w:t>
      </w:r>
    </w:p>
    <w:p w14:paraId="504D2A07" w14:textId="36DEF845" w:rsidR="00096678" w:rsidRPr="004414EF" w:rsidRDefault="00096678" w:rsidP="006548EB">
      <w:pPr>
        <w:spacing w:before="60"/>
        <w:jc w:val="center"/>
        <w:rPr>
          <w:rFonts w:ascii="Calibri" w:hAnsi="Calibri" w:cs="Calibri"/>
          <w:bCs/>
        </w:rPr>
      </w:pPr>
    </w:p>
    <w:p w14:paraId="3B522982" w14:textId="3F4BFC4D" w:rsidR="007F0840" w:rsidRPr="004414EF" w:rsidRDefault="005352F1" w:rsidP="001C33BB">
      <w:pPr>
        <w:spacing w:after="120"/>
        <w:jc w:val="center"/>
        <w:rPr>
          <w:rFonts w:ascii="Calibri" w:hAnsi="Calibri" w:cs="Calibri"/>
          <w:b/>
        </w:rPr>
      </w:pPr>
      <w:r w:rsidRPr="004414EF">
        <w:rPr>
          <w:rFonts w:ascii="Calibri" w:hAnsi="Calibri" w:cs="Calibri"/>
          <w:b/>
        </w:rPr>
        <w:t>Room</w:t>
      </w:r>
      <w:r w:rsidR="00D27B70" w:rsidRPr="004414EF">
        <w:rPr>
          <w:rFonts w:ascii="Calibri" w:hAnsi="Calibri" w:cs="Calibri"/>
          <w:b/>
        </w:rPr>
        <w:t xml:space="preserve"> </w:t>
      </w:r>
      <w:r w:rsidR="00A46E15">
        <w:rPr>
          <w:rFonts w:ascii="Calibri" w:hAnsi="Calibri" w:cs="Calibri"/>
          <w:b/>
        </w:rPr>
        <w:t>Popov</w:t>
      </w:r>
      <w:r w:rsidR="00F910A2" w:rsidRPr="004414EF">
        <w:rPr>
          <w:rFonts w:ascii="Calibri" w:hAnsi="Calibri" w:cs="Calibri"/>
          <w:b/>
        </w:rPr>
        <w:t>, ITU Headquarters, Geneva</w:t>
      </w:r>
    </w:p>
    <w:p w14:paraId="5A0F2755" w14:textId="77777777" w:rsidR="008769EC" w:rsidRPr="004414EF" w:rsidRDefault="008769EC" w:rsidP="00D5014A">
      <w:pPr>
        <w:snapToGrid w:val="0"/>
        <w:spacing w:before="0"/>
        <w:jc w:val="center"/>
        <w:rPr>
          <w:rFonts w:ascii="Calibri" w:hAnsi="Calibri" w:cs="Calibri"/>
          <w:b/>
        </w:rPr>
      </w:pPr>
    </w:p>
    <w:p w14:paraId="0457E406" w14:textId="77777777" w:rsidR="002B3049" w:rsidRPr="004414EF" w:rsidRDefault="002B3049" w:rsidP="00D5014A">
      <w:pPr>
        <w:snapToGrid w:val="0"/>
        <w:spacing w:before="0"/>
        <w:jc w:val="center"/>
        <w:rPr>
          <w:rFonts w:ascii="Calibri" w:hAnsi="Calibri" w:cs="Calibri"/>
          <w:b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4414EF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4414EF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4414EF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4414EF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67E7EAF4" w:rsidR="00056CE0" w:rsidRPr="004414EF" w:rsidRDefault="005704D4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hyperlink r:id="rId12" w:history="1">
              <w:r w:rsidR="005231A0" w:rsidRPr="00DF4FCE">
                <w:rPr>
                  <w:rStyle w:val="Hyperlink"/>
                  <w:rFonts w:ascii="Calibri" w:hAnsi="Calibri" w:cs="Calibri"/>
                  <w:szCs w:val="24"/>
                </w:rPr>
                <w:t xml:space="preserve">CWG-FHR </w:t>
              </w:r>
              <w:r w:rsidR="00A8651A" w:rsidRPr="00DF4FCE">
                <w:rPr>
                  <w:rStyle w:val="Hyperlink"/>
                  <w:rFonts w:ascii="Calibri" w:hAnsi="Calibri" w:cs="Calibri"/>
                  <w:szCs w:val="24"/>
                </w:rPr>
                <w:t>10</w:t>
              </w:r>
              <w:r w:rsidR="005231A0" w:rsidRPr="00DF4FCE">
                <w:rPr>
                  <w:rStyle w:val="Hyperlink"/>
                  <w:rFonts w:ascii="Calibri" w:hAnsi="Calibri" w:cs="Calibri"/>
                  <w:szCs w:val="24"/>
                </w:rPr>
                <w:t>/1</w:t>
              </w:r>
              <w:r w:rsidR="00DF4FCE" w:rsidRPr="00DF4FCE">
                <w:rPr>
                  <w:rStyle w:val="Hyperlink"/>
                  <w:rFonts w:ascii="Calibri" w:hAnsi="Calibri" w:cs="Calibri"/>
                  <w:szCs w:val="24"/>
                </w:rPr>
                <w:t>(Rev.2</w:t>
              </w:r>
              <w:r w:rsidR="00BD7E46" w:rsidRPr="00DF4FCE">
                <w:rPr>
                  <w:rStyle w:val="Hyperlink"/>
                  <w:rFonts w:ascii="Calibri" w:hAnsi="Calibri" w:cs="Calibri"/>
                  <w:szCs w:val="24"/>
                </w:rPr>
                <w:t>)</w:t>
              </w:r>
            </w:hyperlink>
          </w:p>
        </w:tc>
      </w:tr>
      <w:tr w:rsidR="00056CE0" w:rsidRPr="004414EF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4414EF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4414EF" w:rsidRDefault="00056CE0" w:rsidP="006F637C">
            <w:pPr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4414EF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4414EF" w14:paraId="3F5E9613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6B0FC19C" w14:textId="774B60CF" w:rsidR="00B21462" w:rsidRPr="004414EF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3887B444" w14:textId="77777777" w:rsidR="00B21462" w:rsidRPr="004414EF" w:rsidRDefault="002B315B" w:rsidP="006F637C">
            <w:p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bCs/>
                <w:szCs w:val="24"/>
              </w:rPr>
              <w:t>Fellowships</w:t>
            </w:r>
          </w:p>
          <w:p w14:paraId="56836226" w14:textId="3D02708B" w:rsidR="00864BBC" w:rsidRPr="00F32A57" w:rsidRDefault="002B315B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F32A57">
              <w:rPr>
                <w:rFonts w:ascii="Calibri" w:hAnsi="Calibri" w:cs="Calibri"/>
                <w:szCs w:val="24"/>
              </w:rPr>
              <w:t>Report on the practices of United Nations and UN specialized agencies and intergovernmental organizations fellowship policies</w:t>
            </w:r>
          </w:p>
        </w:tc>
        <w:tc>
          <w:tcPr>
            <w:tcW w:w="2410" w:type="dxa"/>
            <w:tcBorders>
              <w:bottom w:val="nil"/>
            </w:tcBorders>
          </w:tcPr>
          <w:p w14:paraId="401FB0C9" w14:textId="77777777" w:rsidR="006F637C" w:rsidRPr="006F637C" w:rsidRDefault="006F637C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</w:p>
          <w:p w14:paraId="7D23B9BD" w14:textId="445D9718" w:rsidR="00B21462" w:rsidRPr="00864BBC" w:rsidRDefault="005704D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  <w:u w:val="none"/>
              </w:rPr>
            </w:pPr>
            <w:hyperlink r:id="rId13" w:history="1">
              <w:r w:rsidR="00864BBC" w:rsidRPr="00BD7E46">
                <w:rPr>
                  <w:rStyle w:val="Hyperlink"/>
                  <w:rFonts w:asciiTheme="minorHAnsi" w:hAnsiTheme="minorHAnsi" w:cstheme="minorHAnsi"/>
                  <w:bCs/>
                </w:rPr>
                <w:t>CWG-FHR 10/14</w:t>
              </w:r>
            </w:hyperlink>
          </w:p>
          <w:p w14:paraId="09593BFA" w14:textId="38551148" w:rsidR="00EA2152" w:rsidRPr="004414EF" w:rsidRDefault="00EA2152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BD7E46" w:rsidRPr="004414EF" w14:paraId="0C0F6D41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0D5F2FA0" w14:textId="77777777" w:rsidR="00BD7E46" w:rsidRPr="004414EF" w:rsidRDefault="00BD7E46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17B2D429" w14:textId="5BC5919E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="Calibri" w:hAnsi="Calibri" w:cs="Calibri"/>
              </w:rPr>
              <w:t>Improving, promoting, and strengthening ITU fellowships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81E3DD" w14:textId="18EABF79" w:rsidR="00BD7E46" w:rsidRPr="006F637C" w:rsidRDefault="005704D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4" w:history="1">
              <w:r w:rsidR="00BD7E46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BD7E46">
                <w:rPr>
                  <w:rStyle w:val="Hyperlink"/>
                  <w:rFonts w:ascii="Calibri" w:hAnsi="Calibri" w:cs="Calibri"/>
                  <w:bCs/>
                  <w:szCs w:val="24"/>
                </w:rPr>
                <w:t>2</w:t>
              </w:r>
            </w:hyperlink>
          </w:p>
        </w:tc>
      </w:tr>
      <w:tr w:rsidR="00BD7E46" w:rsidRPr="004414EF" w14:paraId="794957F8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7CEEDFAB" w14:textId="77777777" w:rsidR="00BD7E46" w:rsidRPr="004414EF" w:rsidRDefault="00BD7E46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7307ACD6" w14:textId="6FFDE982" w:rsidR="00BD7E46" w:rsidRPr="004414EF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="Calibri" w:hAnsi="Calibri" w:cs="Calibri"/>
                <w:bCs/>
                <w:szCs w:val="24"/>
              </w:rPr>
              <w:t>Measures to improve, promote and strengthen ITU fellowships (Res. 213 (Dubai, 2018))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7207D3D" w14:textId="5BE7F529" w:rsidR="00BD7E46" w:rsidRPr="00BD7E46" w:rsidRDefault="00BD7E46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="Calibri" w:hAnsi="Calibri" w:cs="Calibri"/>
                <w:bCs/>
                <w:szCs w:val="24"/>
              </w:rPr>
            </w:pP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begin"/>
            </w:r>
            <w:r w:rsidR="00DF4FCE">
              <w:rPr>
                <w:rStyle w:val="Hyperlink"/>
                <w:rFonts w:ascii="Calibri" w:hAnsi="Calibri" w:cs="Calibri"/>
                <w:bCs/>
                <w:szCs w:val="24"/>
              </w:rPr>
              <w:instrText>HYPERLINK "https://www.itu.int/md/S19-CWGFHR10-C-0003/en"</w:instrText>
            </w: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separate"/>
            </w:r>
            <w:r w:rsidRPr="00BD7E46">
              <w:rPr>
                <w:rStyle w:val="Hyperlink"/>
                <w:rFonts w:ascii="Calibri" w:hAnsi="Calibri" w:cs="Calibri"/>
                <w:bCs/>
                <w:szCs w:val="24"/>
              </w:rPr>
              <w:t>CWG-FHR 10/3</w:t>
            </w:r>
          </w:p>
          <w:p w14:paraId="087E888E" w14:textId="330DA6E9" w:rsidR="00BD7E46" w:rsidRPr="006F637C" w:rsidRDefault="00BD7E46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end"/>
            </w:r>
          </w:p>
        </w:tc>
      </w:tr>
      <w:tr w:rsidR="00BD7E46" w:rsidRPr="004414EF" w14:paraId="3643CAEA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1DA9EFEF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1B665D12" w14:textId="7EDF5854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="Calibri" w:hAnsi="Calibri" w:cs="Calibri"/>
                <w:szCs w:val="24"/>
              </w:rPr>
              <w:t xml:space="preserve">Service Order No. 07/05 on Policy for awarding fellowships for activities funded through the ITU regular budget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10D4CB0" w14:textId="0C5F748D" w:rsidR="00BD7E46" w:rsidRPr="006F637C" w:rsidRDefault="005704D4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5" w:history="1">
              <w:r w:rsidR="00BD7E46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BD7E46">
                <w:rPr>
                  <w:rStyle w:val="Hyperlink"/>
                  <w:rFonts w:ascii="Calibri" w:hAnsi="Calibri" w:cs="Calibri"/>
                  <w:bCs/>
                  <w:szCs w:val="24"/>
                </w:rPr>
                <w:t>4</w:t>
              </w:r>
            </w:hyperlink>
          </w:p>
        </w:tc>
      </w:tr>
      <w:tr w:rsidR="00BD7E46" w:rsidRPr="004414EF" w14:paraId="7E647E14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3BFEEABC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3D7FFCAC" w14:textId="0F346E7C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Theme="minorHAnsi" w:hAnsiTheme="minorHAnsi" w:cstheme="minorHAnsi"/>
                <w:bCs/>
                <w:szCs w:val="24"/>
              </w:rPr>
              <w:t>Contribution by Ghana - Proposed amendments to measures to improve, promote and strengthen ITU fellowships  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0D2C2C" w14:textId="4FD1BEA2" w:rsidR="00BD7E46" w:rsidRPr="006F637C" w:rsidRDefault="005704D4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6" w:history="1">
              <w:r w:rsidR="00BD7E46" w:rsidRPr="00BD7E46">
                <w:rPr>
                  <w:rStyle w:val="Hyperlink"/>
                  <w:rFonts w:ascii="Calibri" w:hAnsi="Calibri" w:cs="Calibri"/>
                  <w:bCs/>
                  <w:szCs w:val="24"/>
                </w:rPr>
                <w:t>CWG-FHR 10/12</w:t>
              </w:r>
            </w:hyperlink>
          </w:p>
        </w:tc>
      </w:tr>
      <w:tr w:rsidR="00BD7E46" w:rsidRPr="004414EF" w14:paraId="366ECF16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3101B5CB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29A80649" w14:textId="46A9CA73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Theme="minorHAnsi" w:hAnsiTheme="minorHAnsi" w:cstheme="minorHAnsi"/>
                <w:bCs/>
                <w:szCs w:val="24"/>
              </w:rPr>
              <w:t>Contribution by El Salvador -</w:t>
            </w:r>
            <w:r w:rsidRPr="00BD7E46">
              <w:rPr>
                <w:rFonts w:asciiTheme="minorHAnsi" w:hAnsiTheme="minorHAnsi" w:cstheme="minorHAnsi"/>
                <w:bCs/>
                <w:caps/>
                <w:szCs w:val="24"/>
              </w:rPr>
              <w:t xml:space="preserve"> </w:t>
            </w:r>
            <w:r w:rsidRPr="00BD7E46">
              <w:rPr>
                <w:rFonts w:ascii="Calibri" w:hAnsi="Calibri" w:cs="Calibri"/>
                <w:szCs w:val="24"/>
              </w:rPr>
              <w:t>Proposal for eligibility criteria, award and selection of fellowships for activities financed from the regular budget of the International Telecommunication Union (ITU)</w:t>
            </w:r>
          </w:p>
        </w:tc>
        <w:tc>
          <w:tcPr>
            <w:tcW w:w="2410" w:type="dxa"/>
            <w:tcBorders>
              <w:top w:val="nil"/>
            </w:tcBorders>
          </w:tcPr>
          <w:p w14:paraId="2E05FAAF" w14:textId="14A8F805" w:rsidR="00BD7E46" w:rsidRPr="006F637C" w:rsidRDefault="005704D4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7" w:history="1">
              <w:r w:rsidR="00BD7E46" w:rsidRPr="00BD7E46">
                <w:rPr>
                  <w:rStyle w:val="Hyperlink"/>
                  <w:rFonts w:ascii="Calibri" w:hAnsi="Calibri" w:cs="Calibri"/>
                  <w:bCs/>
                  <w:szCs w:val="24"/>
                </w:rPr>
                <w:t>CWG-FHR 10/13</w:t>
              </w:r>
            </w:hyperlink>
          </w:p>
        </w:tc>
      </w:tr>
      <w:tr w:rsidR="00BD7E46" w:rsidRPr="004414EF" w14:paraId="7D97866E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01B2B3EB" w14:textId="6E99EE2B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7A32C6D2" w14:textId="77777777" w:rsidR="006715CA" w:rsidRPr="00F32A57" w:rsidRDefault="006715CA" w:rsidP="006715CA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="Calibri" w:hAnsi="Calibri" w:cs="Calibri"/>
                <w:szCs w:val="24"/>
              </w:rPr>
              <w:t>Human Resources Strategic Plan for 2020-2023:  Draft revision to Resolution 1299</w:t>
            </w:r>
          </w:p>
          <w:p w14:paraId="09026871" w14:textId="77777777" w:rsidR="006715CA" w:rsidRPr="00F32A57" w:rsidRDefault="006715CA" w:rsidP="006715CA">
            <w:pPr>
              <w:pStyle w:val="ListParagraph"/>
              <w:tabs>
                <w:tab w:val="left" w:pos="215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</w:p>
          <w:p w14:paraId="3C6D7E29" w14:textId="77777777" w:rsidR="006715CA" w:rsidRPr="006715CA" w:rsidRDefault="006715CA" w:rsidP="006715CA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Contribution by the United States of America - Establishment of an ITU Strategic Plan for Human Resources</w:t>
            </w:r>
          </w:p>
          <w:p w14:paraId="5C6FD365" w14:textId="77777777" w:rsidR="006715CA" w:rsidRPr="006715CA" w:rsidRDefault="006715CA" w:rsidP="006715CA">
            <w:pPr>
              <w:pStyle w:val="ListParagraph"/>
              <w:rPr>
                <w:rFonts w:ascii="Calibri" w:hAnsi="Calibri" w:cs="Calibri"/>
                <w:bCs/>
                <w:szCs w:val="24"/>
              </w:rPr>
            </w:pPr>
          </w:p>
          <w:p w14:paraId="09938DB3" w14:textId="665E4312" w:rsidR="00BD7E46" w:rsidRPr="006715CA" w:rsidRDefault="006715CA" w:rsidP="006715CA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6715CA">
              <w:rPr>
                <w:rFonts w:ascii="Calibri" w:hAnsi="Calibri" w:cs="Calibri"/>
                <w:bCs/>
                <w:szCs w:val="24"/>
              </w:rPr>
              <w:t>Consolidated proposed amendments to resolution 1299</w:t>
            </w:r>
          </w:p>
        </w:tc>
        <w:tc>
          <w:tcPr>
            <w:tcW w:w="2410" w:type="dxa"/>
            <w:tcBorders>
              <w:bottom w:val="nil"/>
            </w:tcBorders>
          </w:tcPr>
          <w:p w14:paraId="493FEB65" w14:textId="77777777" w:rsidR="00BD7E46" w:rsidRDefault="005704D4" w:rsidP="00BD7E46">
            <w:pPr>
              <w:snapToGrid w:val="0"/>
              <w:rPr>
                <w:rStyle w:val="Hyperlink"/>
                <w:rFonts w:ascii="Calibri" w:hAnsi="Calibri" w:cs="Calibri"/>
                <w:bCs/>
                <w:szCs w:val="24"/>
              </w:rPr>
            </w:pPr>
            <w:hyperlink r:id="rId18" w:history="1">
              <w:r w:rsidR="00BD7E46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BD7E46">
                <w:rPr>
                  <w:rStyle w:val="Hyperlink"/>
                  <w:rFonts w:ascii="Calibri" w:hAnsi="Calibri" w:cs="Calibri"/>
                  <w:bCs/>
                  <w:szCs w:val="24"/>
                </w:rPr>
                <w:t>5</w:t>
              </w:r>
            </w:hyperlink>
          </w:p>
          <w:p w14:paraId="34366413" w14:textId="77777777" w:rsidR="006715CA" w:rsidRDefault="006715CA" w:rsidP="00BD7E46">
            <w:pPr>
              <w:snapToGrid w:val="0"/>
              <w:rPr>
                <w:rStyle w:val="Hyperlink"/>
                <w:rFonts w:ascii="Calibri" w:hAnsi="Calibri" w:cs="Calibri"/>
                <w:bCs/>
                <w:szCs w:val="24"/>
              </w:rPr>
            </w:pPr>
          </w:p>
          <w:p w14:paraId="714445AD" w14:textId="163D6EBD" w:rsidR="006715CA" w:rsidRDefault="005704D4" w:rsidP="00BD7E46">
            <w:pPr>
              <w:snapToGrid w:val="0"/>
              <w:rPr>
                <w:rFonts w:ascii="Calibri" w:hAnsi="Calibri" w:cs="Calibri"/>
                <w:szCs w:val="24"/>
                <w:lang w:val="en-US"/>
              </w:rPr>
            </w:pPr>
            <w:hyperlink r:id="rId19" w:history="1">
              <w:r w:rsidR="006715CA" w:rsidRPr="00BD7E46">
                <w:rPr>
                  <w:rStyle w:val="Hyperlink"/>
                  <w:rFonts w:ascii="Calibri" w:hAnsi="Calibri" w:cs="Calibri"/>
                  <w:bCs/>
                  <w:szCs w:val="24"/>
                  <w:lang w:val="en-US"/>
                </w:rPr>
                <w:t>CWG-FHR 10/10</w:t>
              </w:r>
            </w:hyperlink>
          </w:p>
          <w:p w14:paraId="4DCE038E" w14:textId="736B2F95" w:rsidR="006715CA" w:rsidRDefault="006715CA" w:rsidP="006715CA">
            <w:pPr>
              <w:rPr>
                <w:rFonts w:ascii="Calibri" w:hAnsi="Calibri" w:cs="Calibri"/>
                <w:szCs w:val="24"/>
                <w:lang w:val="en-US"/>
              </w:rPr>
            </w:pPr>
          </w:p>
          <w:p w14:paraId="720D4E87" w14:textId="488300EB" w:rsidR="006715CA" w:rsidRPr="006715CA" w:rsidRDefault="005704D4" w:rsidP="006715CA">
            <w:pPr>
              <w:jc w:val="both"/>
              <w:rPr>
                <w:rFonts w:ascii="Calibri" w:hAnsi="Calibri" w:cs="Calibri"/>
                <w:szCs w:val="24"/>
                <w:lang w:val="en-US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Cs w:val="24"/>
                  <w:lang w:val="en-US"/>
                </w:rPr>
                <w:t>CWG-FHR 10</w:t>
              </w:r>
              <w:r w:rsidR="006715CA" w:rsidRPr="006715CA">
                <w:rPr>
                  <w:rStyle w:val="Hyperlink"/>
                  <w:rFonts w:ascii="Calibri" w:hAnsi="Calibri" w:cs="Calibri"/>
                  <w:szCs w:val="24"/>
                  <w:lang w:val="en-US"/>
                </w:rPr>
                <w:t>/DL/1-E</w:t>
              </w:r>
            </w:hyperlink>
            <w:bookmarkStart w:id="1" w:name="_GoBack"/>
            <w:bookmarkEnd w:id="1"/>
          </w:p>
        </w:tc>
      </w:tr>
      <w:tr w:rsidR="006715CA" w:rsidRPr="004414EF" w14:paraId="4A376B1D" w14:textId="77777777" w:rsidTr="00177941">
        <w:trPr>
          <w:trHeight w:val="567"/>
        </w:trPr>
        <w:tc>
          <w:tcPr>
            <w:tcW w:w="622" w:type="dxa"/>
            <w:shd w:val="clear" w:color="auto" w:fill="auto"/>
          </w:tcPr>
          <w:p w14:paraId="201CFF37" w14:textId="15B7D80B" w:rsidR="006715CA" w:rsidRPr="004414EF" w:rsidRDefault="006715CA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5</w:t>
            </w:r>
          </w:p>
        </w:tc>
        <w:tc>
          <w:tcPr>
            <w:tcW w:w="7883" w:type="dxa"/>
            <w:shd w:val="clear" w:color="auto" w:fill="auto"/>
          </w:tcPr>
          <w:p w14:paraId="13779642" w14:textId="48E7EC4C" w:rsidR="006715CA" w:rsidRPr="006715CA" w:rsidRDefault="006715CA" w:rsidP="006715CA">
            <w:pPr>
              <w:tabs>
                <w:tab w:val="left" w:pos="215"/>
              </w:tabs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 xml:space="preserve">Financial issues: </w:t>
            </w:r>
            <w:r w:rsidRPr="004414EF">
              <w:rPr>
                <w:rFonts w:ascii="Calibri" w:hAnsi="Calibri" w:cs="Calibri"/>
              </w:rPr>
              <w:t>Presentation of various funds in ITU</w:t>
            </w:r>
          </w:p>
        </w:tc>
        <w:tc>
          <w:tcPr>
            <w:tcW w:w="2410" w:type="dxa"/>
          </w:tcPr>
          <w:p w14:paraId="6DCC1B12" w14:textId="0460F256" w:rsidR="006715CA" w:rsidRDefault="005704D4" w:rsidP="00BD7E46">
            <w:pPr>
              <w:snapToGrid w:val="0"/>
              <w:rPr>
                <w:rStyle w:val="Hyperlink"/>
                <w:rFonts w:ascii="Calibri" w:hAnsi="Calibri" w:cs="Calibri"/>
                <w:bCs/>
                <w:szCs w:val="24"/>
              </w:rPr>
            </w:pPr>
            <w:hyperlink r:id="rId21" w:history="1">
              <w:r w:rsidR="006715CA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6715CA">
                <w:rPr>
                  <w:rStyle w:val="Hyperlink"/>
                  <w:rFonts w:ascii="Calibri" w:hAnsi="Calibri" w:cs="Calibri"/>
                  <w:bCs/>
                  <w:szCs w:val="24"/>
                </w:rPr>
                <w:t>6</w:t>
              </w:r>
            </w:hyperlink>
          </w:p>
        </w:tc>
      </w:tr>
      <w:tr w:rsidR="00BD7E46" w:rsidRPr="004414EF" w14:paraId="51ACB646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789C28EE" w14:textId="572256F3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19DB222F" w14:textId="41D45F01" w:rsidR="00BD7E46" w:rsidRPr="00BD7E46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 xml:space="preserve">Strengthening </w:t>
            </w:r>
            <w:proofErr w:type="spellStart"/>
            <w:r w:rsidRPr="00F32A57">
              <w:rPr>
                <w:rFonts w:asciiTheme="minorHAnsi" w:hAnsiTheme="minorHAnsi" w:cstheme="minorHAnsi"/>
                <w:szCs w:val="24"/>
              </w:rPr>
              <w:t>Intersectoral</w:t>
            </w:r>
            <w:proofErr w:type="spellEnd"/>
            <w:r w:rsidRPr="00F32A57">
              <w:rPr>
                <w:rFonts w:asciiTheme="minorHAnsi" w:hAnsiTheme="minorHAnsi" w:cstheme="minorHAnsi"/>
                <w:szCs w:val="24"/>
              </w:rPr>
              <w:t xml:space="preserve"> Coordination</w:t>
            </w:r>
          </w:p>
        </w:tc>
        <w:tc>
          <w:tcPr>
            <w:tcW w:w="2410" w:type="dxa"/>
            <w:tcBorders>
              <w:bottom w:val="nil"/>
            </w:tcBorders>
          </w:tcPr>
          <w:p w14:paraId="06BB11F6" w14:textId="6B66EA58" w:rsidR="00BD7E46" w:rsidRPr="000E42A7" w:rsidRDefault="005704D4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2" w:history="1">
              <w:r w:rsidR="00BD7E46" w:rsidRPr="00BD7E46">
                <w:rPr>
                  <w:rStyle w:val="Hyperlink"/>
                  <w:rFonts w:ascii="Calibri" w:hAnsi="Calibri" w:cs="Calibri"/>
                </w:rPr>
                <w:t>CWG-FHR 10/7</w:t>
              </w:r>
            </w:hyperlink>
          </w:p>
        </w:tc>
      </w:tr>
      <w:tr w:rsidR="00BD7E46" w:rsidRPr="004414EF" w14:paraId="7104BD19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11A758B8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5C03412A" w14:textId="741B331A" w:rsidR="00BD7E46" w:rsidRPr="00F32A57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Strengthening ITU Risk Management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E7DC8D" w14:textId="7E173988" w:rsidR="00BD7E46" w:rsidRDefault="005704D4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3" w:history="1">
              <w:r w:rsidR="00BD7E46" w:rsidRPr="00BD7E46">
                <w:rPr>
                  <w:rStyle w:val="Hyperlink"/>
                  <w:rFonts w:ascii="Calibri" w:hAnsi="Calibri" w:cs="Calibri"/>
                </w:rPr>
                <w:t>CWG-FHR 10/8</w:t>
              </w:r>
            </w:hyperlink>
          </w:p>
        </w:tc>
      </w:tr>
      <w:tr w:rsidR="00BD7E46" w:rsidRPr="004414EF" w14:paraId="19275299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250217E8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5C5BE39D" w14:textId="2C99EC0D" w:rsidR="00BD7E46" w:rsidRPr="00F32A57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Contribution by Canada, Czech Republic, Denmark, France, Germany, The Netherlands, Poland, Romania, Sweden, Switzerland, and United Kingdom - Accelerating the implementation of risk management arrangements and ensuring ongoing accountability for risks</w:t>
            </w:r>
            <w:r w:rsidRPr="00F32A57">
              <w:rPr>
                <w:rFonts w:ascii="Trebuchet MS" w:hAnsi="Trebuchet MS"/>
                <w:sz w:val="15"/>
                <w:szCs w:val="15"/>
              </w:rPr>
              <w:t xml:space="preserve">  </w:t>
            </w:r>
          </w:p>
        </w:tc>
        <w:tc>
          <w:tcPr>
            <w:tcW w:w="2410" w:type="dxa"/>
            <w:tcBorders>
              <w:top w:val="nil"/>
            </w:tcBorders>
          </w:tcPr>
          <w:p w14:paraId="4C37F10D" w14:textId="24ED4555" w:rsidR="00BD7E46" w:rsidRDefault="005704D4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4" w:history="1">
              <w:r w:rsidR="00BD7E46" w:rsidRPr="00BD7E46">
                <w:rPr>
                  <w:rStyle w:val="Hyperlink"/>
                  <w:rFonts w:ascii="Calibri" w:hAnsi="Calibri" w:cs="Calibri"/>
                </w:rPr>
                <w:t>CWG-FHR 10/9</w:t>
              </w:r>
            </w:hyperlink>
          </w:p>
        </w:tc>
      </w:tr>
      <w:tr w:rsidR="00BD7E46" w:rsidRPr="004414EF" w14:paraId="3C817A36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64EFB3CE" w14:textId="4E3A3572" w:rsidR="00BD7E46" w:rsidRDefault="00BD7E46" w:rsidP="00BD7E46">
            <w:pPr>
              <w:spacing w:before="24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5AD1C6DE" w14:textId="403605C6" w:rsidR="00BD7E46" w:rsidRPr="00F32A57" w:rsidRDefault="00BD7E46" w:rsidP="00BD7E46">
            <w:pPr>
              <w:pStyle w:val="ListParagraph"/>
              <w:numPr>
                <w:ilvl w:val="0"/>
                <w:numId w:val="26"/>
              </w:numPr>
              <w:spacing w:before="240"/>
              <w:ind w:left="714" w:hanging="357"/>
              <w:rPr>
                <w:rFonts w:asciiTheme="minorHAnsi" w:hAnsiTheme="minorHAnsi" w:cstheme="minorHAnsi"/>
                <w:bCs/>
                <w:szCs w:val="24"/>
              </w:rPr>
            </w:pPr>
            <w:r w:rsidRPr="00F32A57">
              <w:rPr>
                <w:rFonts w:asciiTheme="minorHAnsi" w:hAnsiTheme="minorHAnsi" w:cstheme="minorHAnsi"/>
                <w:bCs/>
                <w:szCs w:val="24"/>
              </w:rPr>
              <w:t>Follow-up on remedial actions taken in response to the fraud case in regional office</w:t>
            </w:r>
          </w:p>
        </w:tc>
        <w:tc>
          <w:tcPr>
            <w:tcW w:w="2410" w:type="dxa"/>
            <w:tcBorders>
              <w:bottom w:val="nil"/>
            </w:tcBorders>
          </w:tcPr>
          <w:p w14:paraId="3CC7151B" w14:textId="6EDF2BBD" w:rsidR="00BD7E46" w:rsidRPr="00BD7E46" w:rsidRDefault="005704D4" w:rsidP="00BD7E46">
            <w:pPr>
              <w:snapToGrid w:val="0"/>
              <w:spacing w:before="240"/>
              <w:rPr>
                <w:rFonts w:asciiTheme="minorHAnsi" w:hAnsiTheme="minorHAnsi" w:cstheme="minorHAnsi"/>
                <w:szCs w:val="24"/>
              </w:rPr>
            </w:pPr>
            <w:hyperlink r:id="rId25" w:history="1">
              <w:r w:rsidR="00BD7E46" w:rsidRPr="00BD7E46">
                <w:rPr>
                  <w:rStyle w:val="Hyperlink"/>
                  <w:rFonts w:asciiTheme="minorHAnsi" w:hAnsiTheme="minorHAnsi" w:cstheme="minorHAnsi"/>
                  <w:szCs w:val="24"/>
                </w:rPr>
                <w:t>CWG-FHR 10/15</w:t>
              </w:r>
            </w:hyperlink>
          </w:p>
        </w:tc>
      </w:tr>
      <w:tr w:rsidR="00BD7E46" w:rsidRPr="004414EF" w14:paraId="46D46767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62CD54AA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7A35D8CB" w14:textId="341FBA2C" w:rsidR="00BD7E46" w:rsidRPr="00F32A57" w:rsidRDefault="00BD7E46" w:rsidP="00BD7E4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Contribution by the United States of America - Proposal for a sub-working group in response to Council Decision 613</w:t>
            </w:r>
            <w:r w:rsidRPr="00F32A57">
              <w:rPr>
                <w:rFonts w:ascii="Trebuchet MS" w:hAnsi="Trebuchet MS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14:paraId="7ECAD82E" w14:textId="1BFB567D" w:rsidR="00BD7E46" w:rsidRDefault="005704D4" w:rsidP="00BD7E46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hyperlink r:id="rId26" w:history="1">
              <w:r w:rsidR="00BD7E46" w:rsidRPr="00BD7E46">
                <w:rPr>
                  <w:rStyle w:val="Hyperlink"/>
                  <w:rFonts w:asciiTheme="minorHAnsi" w:hAnsiTheme="minorHAnsi" w:cstheme="minorHAnsi"/>
                  <w:szCs w:val="24"/>
                </w:rPr>
                <w:t>CWG-FHR 10/11</w:t>
              </w:r>
            </w:hyperlink>
          </w:p>
        </w:tc>
      </w:tr>
      <w:tr w:rsidR="00BD7E46" w:rsidRPr="004414EF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553C8B2F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739CA11B" w14:textId="77777777" w:rsidR="00BD7E46" w:rsidRDefault="00BD7E46" w:rsidP="00BD7E4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Other business</w:t>
            </w:r>
          </w:p>
          <w:p w14:paraId="70E412B3" w14:textId="39979D00" w:rsidR="00BD7E46" w:rsidRPr="006F637C" w:rsidRDefault="00BD7E46" w:rsidP="00BD7E46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right="-284"/>
              <w:rPr>
                <w:rFonts w:ascii="Calibri" w:hAnsi="Calibri" w:cs="Calibri"/>
                <w:bCs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  <w:p w14:paraId="7822BD68" w14:textId="77777777" w:rsidR="00BD7E46" w:rsidRDefault="00BD7E46" w:rsidP="00BD7E46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Update on the process to select the new External Auditor</w:t>
            </w:r>
          </w:p>
          <w:p w14:paraId="4DF4A564" w14:textId="67C9462D" w:rsidR="006715CA" w:rsidRPr="004414EF" w:rsidRDefault="006715CA" w:rsidP="00BD7E46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</w:rPr>
            </w:pPr>
            <w:r w:rsidRPr="00DC44E4">
              <w:rPr>
                <w:rFonts w:asciiTheme="minorHAnsi" w:hAnsiTheme="minorHAnsi" w:cstheme="minorHAnsi"/>
              </w:rPr>
              <w:t>The code of conduct to prevent Harassment at UN system event will be applicable to ITU meetings</w:t>
            </w:r>
          </w:p>
        </w:tc>
        <w:tc>
          <w:tcPr>
            <w:tcW w:w="2410" w:type="dxa"/>
          </w:tcPr>
          <w:p w14:paraId="34CA76CA" w14:textId="77777777" w:rsidR="00BD7E46" w:rsidRPr="006F637C" w:rsidRDefault="00BD7E46" w:rsidP="00BD7E46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14:paraId="4A63F699" w14:textId="77777777" w:rsidR="00BD7E46" w:rsidRPr="006F637C" w:rsidRDefault="00BD7E46" w:rsidP="00BD7E46">
            <w:pPr>
              <w:snapToGrid w:val="0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  <w:p w14:paraId="04284446" w14:textId="77777777" w:rsidR="00BD7E46" w:rsidRPr="006F637C" w:rsidRDefault="00BD7E46" w:rsidP="00BD7E46">
            <w:pPr>
              <w:snapToGri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52E42B1" w14:textId="77777777" w:rsidR="00BD7E46" w:rsidRDefault="006715CA" w:rsidP="00BD7E46">
            <w:pPr>
              <w:snapToGrid w:val="0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  <w:p w14:paraId="3D79D4A8" w14:textId="4AC14097" w:rsidR="006715CA" w:rsidRDefault="006715CA" w:rsidP="00BD7E46">
            <w:pPr>
              <w:snapToGrid w:val="0"/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</w:tc>
      </w:tr>
      <w:tr w:rsidR="00BD7E46" w:rsidRPr="004414EF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38AC2237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BD7E46" w:rsidRPr="004414EF" w:rsidRDefault="00BD7E46" w:rsidP="00BD7E4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C011F6">
              <w:rPr>
                <w:rFonts w:ascii="Calibri" w:hAnsi="Calibri" w:cs="Calibri"/>
                <w:bCs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BD7E46" w:rsidRPr="004414EF" w:rsidRDefault="00BD7E46" w:rsidP="00BD7E46">
            <w:pPr>
              <w:snapToGrid w:val="0"/>
              <w:rPr>
                <w:rFonts w:ascii="Calibri" w:hAnsi="Calibri" w:cs="Calibri"/>
                <w:bCs/>
                <w:color w:val="0000FF"/>
                <w:szCs w:val="24"/>
                <w:u w:val="single"/>
              </w:rPr>
            </w:pPr>
          </w:p>
        </w:tc>
      </w:tr>
    </w:tbl>
    <w:p w14:paraId="16DCD07B" w14:textId="77777777" w:rsidR="006F637C" w:rsidRPr="00C011F6" w:rsidRDefault="006F637C" w:rsidP="0050789F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</w:rPr>
      </w:pPr>
    </w:p>
    <w:sectPr w:rsidR="006F637C" w:rsidRPr="00C011F6" w:rsidSect="00B17316">
      <w:headerReference w:type="default" r:id="rId27"/>
      <w:footerReference w:type="first" r:id="rId28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B219E" w14:textId="77777777" w:rsidR="00B6152C" w:rsidRDefault="00B6152C">
      <w:r>
        <w:separator/>
      </w:r>
    </w:p>
  </w:endnote>
  <w:endnote w:type="continuationSeparator" w:id="0">
    <w:p w14:paraId="175CEDEB" w14:textId="77777777" w:rsidR="00B6152C" w:rsidRDefault="00B6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558BE" w14:textId="77777777" w:rsidR="00B6152C" w:rsidRDefault="00B6152C">
      <w:r>
        <w:t>____________________</w:t>
      </w:r>
    </w:p>
    <w:p w14:paraId="38FA6FBA" w14:textId="77777777" w:rsidR="00B6152C" w:rsidRDefault="00B6152C"/>
  </w:footnote>
  <w:footnote w:type="continuationSeparator" w:id="0">
    <w:p w14:paraId="76D4FF99" w14:textId="77777777" w:rsidR="00B6152C" w:rsidRDefault="00B6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5704D4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5"/>
  </w:num>
  <w:num w:numId="5">
    <w:abstractNumId w:val="8"/>
  </w:num>
  <w:num w:numId="6">
    <w:abstractNumId w:val="23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5"/>
  </w:num>
  <w:num w:numId="10">
    <w:abstractNumId w:val="20"/>
  </w:num>
  <w:num w:numId="11">
    <w:abstractNumId w:val="6"/>
  </w:num>
  <w:num w:numId="12">
    <w:abstractNumId w:val="27"/>
  </w:num>
  <w:num w:numId="13">
    <w:abstractNumId w:val="22"/>
  </w:num>
  <w:num w:numId="14">
    <w:abstractNumId w:val="26"/>
  </w:num>
  <w:num w:numId="15">
    <w:abstractNumId w:val="12"/>
  </w:num>
  <w:num w:numId="16">
    <w:abstractNumId w:val="9"/>
  </w:num>
  <w:num w:numId="17">
    <w:abstractNumId w:val="28"/>
  </w:num>
  <w:num w:numId="18">
    <w:abstractNumId w:val="29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1"/>
  </w:num>
  <w:num w:numId="24">
    <w:abstractNumId w:val="16"/>
  </w:num>
  <w:num w:numId="25">
    <w:abstractNumId w:val="2"/>
  </w:num>
  <w:num w:numId="26">
    <w:abstractNumId w:val="11"/>
  </w:num>
  <w:num w:numId="27">
    <w:abstractNumId w:val="5"/>
  </w:num>
  <w:num w:numId="28">
    <w:abstractNumId w:val="4"/>
  </w:num>
  <w:num w:numId="29">
    <w:abstractNumId w:val="17"/>
  </w:num>
  <w:num w:numId="30">
    <w:abstractNumId w:val="0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2DD7"/>
    <w:rsid w:val="00133A76"/>
    <w:rsid w:val="001341B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46A6"/>
    <w:rsid w:val="003D5EE4"/>
    <w:rsid w:val="003E0947"/>
    <w:rsid w:val="003E103B"/>
    <w:rsid w:val="003E3B32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3F7CD3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0C96"/>
    <w:rsid w:val="004D3236"/>
    <w:rsid w:val="004E1229"/>
    <w:rsid w:val="004E1AA9"/>
    <w:rsid w:val="004E1AEE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0789F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04D4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31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5CA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09A5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152C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C2B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3DA9"/>
    <w:rsid w:val="00BD4B38"/>
    <w:rsid w:val="00BD7E46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1D1C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27EC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4FCE"/>
    <w:rsid w:val="00DF6618"/>
    <w:rsid w:val="00E001D5"/>
    <w:rsid w:val="00E02365"/>
    <w:rsid w:val="00E049E7"/>
    <w:rsid w:val="00E05A8B"/>
    <w:rsid w:val="00E05AE3"/>
    <w:rsid w:val="00E07153"/>
    <w:rsid w:val="00E07718"/>
    <w:rsid w:val="00E07DD5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152"/>
    <w:rsid w:val="00EA2217"/>
    <w:rsid w:val="00EA2BE9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56D2A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WGFHR10-C-0014/en" TargetMode="External"/><Relationship Id="rId18" Type="http://schemas.openxmlformats.org/officeDocument/2006/relationships/hyperlink" Target="https://www.itu.int/md/S19-CWGFHR10-C-0005/en" TargetMode="External"/><Relationship Id="rId26" Type="http://schemas.openxmlformats.org/officeDocument/2006/relationships/hyperlink" Target="https://www.itu.int/md/S19-CWGFHR10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CWGFHR10-C-0006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WGFHR10-C-0001/en" TargetMode="External"/><Relationship Id="rId17" Type="http://schemas.openxmlformats.org/officeDocument/2006/relationships/hyperlink" Target="https://www.itu.int/md/S19-CWGFHR10-C-0013/en" TargetMode="External"/><Relationship Id="rId25" Type="http://schemas.openxmlformats.org/officeDocument/2006/relationships/hyperlink" Target="https://www.itu.int/md/S19-CWGFHR10-C-00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WGFHR10-C-0012/en" TargetMode="External"/><Relationship Id="rId20" Type="http://schemas.openxmlformats.org/officeDocument/2006/relationships/hyperlink" Target="https://www.itu.int/md/S19-CWGFHR10-190918-DL-0001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19-CWGFHR10-C-000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9-CWGFHR10-C-0004/en" TargetMode="External"/><Relationship Id="rId23" Type="http://schemas.openxmlformats.org/officeDocument/2006/relationships/hyperlink" Target="https://www.itu.int/md/S19-CWGFHR10-C-0008/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9-CWGFHR10-C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WGFHR10-C-0002/en" TargetMode="External"/><Relationship Id="rId22" Type="http://schemas.openxmlformats.org/officeDocument/2006/relationships/hyperlink" Target="https://www.itu.int/md/S19-CWGFHR10-C-0007/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05D5F-A4EF-4879-8BB0-ECCF652C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1</TotalTime>
  <Pages>2</Pages>
  <Words>389</Words>
  <Characters>3242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2</cp:revision>
  <cp:lastPrinted>2019-08-08T07:00:00Z</cp:lastPrinted>
  <dcterms:created xsi:type="dcterms:W3CDTF">2019-09-17T13:53:00Z</dcterms:created>
  <dcterms:modified xsi:type="dcterms:W3CDTF">2019-09-17T13:53:00Z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