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0" w:type="dxa"/>
        <w:tblLayout w:type="fixed"/>
        <w:tblLook w:val="04A0" w:firstRow="1" w:lastRow="0" w:firstColumn="1" w:lastColumn="0" w:noHBand="0" w:noVBand="1"/>
      </w:tblPr>
      <w:tblGrid>
        <w:gridCol w:w="6629"/>
        <w:gridCol w:w="3685"/>
      </w:tblGrid>
      <w:tr w:rsidR="007E7456" w:rsidRPr="00F342CC" w14:paraId="184D7791" w14:textId="77777777" w:rsidTr="0077632F">
        <w:trPr>
          <w:cantSplit/>
        </w:trPr>
        <w:tc>
          <w:tcPr>
            <w:tcW w:w="6629" w:type="dxa"/>
            <w:hideMark/>
          </w:tcPr>
          <w:p w14:paraId="46EF2C4A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360" w:after="48"/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Start w:id="1" w:name="dbluepink" w:colFirst="0" w:colLast="0"/>
            <w:bookmarkStart w:id="2" w:name="dorlang" w:colFirst="1" w:colLast="1"/>
            <w:bookmarkEnd w:id="0"/>
            <w:r w:rsidRPr="00F342CC">
              <w:rPr>
                <w:b/>
                <w:position w:val="6"/>
                <w:sz w:val="30"/>
                <w:szCs w:val="30"/>
              </w:rPr>
              <w:t>Council Working Group on</w:t>
            </w:r>
            <w:r w:rsidRPr="00F342CC">
              <w:rPr>
                <w:b/>
                <w:position w:val="6"/>
                <w:sz w:val="30"/>
                <w:szCs w:val="30"/>
              </w:rPr>
              <w:br/>
              <w:t>Financial and Human Resources</w:t>
            </w:r>
            <w:r w:rsidRPr="00F342CC">
              <w:rPr>
                <w:b/>
                <w:position w:val="6"/>
                <w:sz w:val="26"/>
                <w:szCs w:val="26"/>
              </w:rPr>
              <w:br/>
            </w:r>
            <w:r w:rsidRPr="00F342CC">
              <w:rPr>
                <w:rFonts w:cs="Times New Roman Bold"/>
                <w:b/>
              </w:rPr>
              <w:t>Ninth meeting - Geneva, 29-30 January 2019</w:t>
            </w:r>
          </w:p>
        </w:tc>
        <w:tc>
          <w:tcPr>
            <w:tcW w:w="3685" w:type="dxa"/>
            <w:hideMark/>
          </w:tcPr>
          <w:p w14:paraId="6082E30E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40" w:lineRule="atLeast"/>
              <w:rPr>
                <w:rFonts w:ascii="Times New Roman" w:hAnsi="Times New Roman"/>
              </w:rPr>
            </w:pPr>
            <w:bookmarkStart w:id="3" w:name="ditulogo"/>
            <w:bookmarkEnd w:id="3"/>
            <w:r w:rsidRPr="00F342CC">
              <w:rPr>
                <w:rFonts w:ascii="Times New Roman" w:eastAsia="SimSun" w:hAnsi="Times New Roman" w:cs="Calibri"/>
                <w:noProof/>
                <w:lang w:eastAsia="zh-CN"/>
              </w:rPr>
              <w:drawing>
                <wp:inline distT="0" distB="0" distL="0" distR="0" wp14:anchorId="66721D51" wp14:editId="42DBA1EA">
                  <wp:extent cx="1760220" cy="74549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456" w:rsidRPr="00F342CC" w14:paraId="0D097A36" w14:textId="77777777" w:rsidTr="0077632F">
        <w:trPr>
          <w:cantSplit/>
        </w:trPr>
        <w:tc>
          <w:tcPr>
            <w:tcW w:w="66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F0A33B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48" w:line="240" w:lineRule="atLeast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B2F90F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40" w:lineRule="atLeast"/>
              <w:rPr>
                <w:rFonts w:ascii="Verdana" w:hAnsi="Verdana"/>
              </w:rPr>
            </w:pPr>
          </w:p>
        </w:tc>
      </w:tr>
      <w:tr w:rsidR="007E7456" w:rsidRPr="00F342CC" w14:paraId="59A0DCB4" w14:textId="77777777" w:rsidTr="0077632F">
        <w:trPr>
          <w:cantSplit/>
        </w:trPr>
        <w:tc>
          <w:tcPr>
            <w:tcW w:w="66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A22137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48" w:line="240" w:lineRule="atLeast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E10C47" w14:textId="77777777" w:rsidR="007E7456" w:rsidRPr="00F342CC" w:rsidRDefault="007E7456" w:rsidP="00776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40" w:lineRule="atLeast"/>
              <w:rPr>
                <w:rFonts w:ascii="Verdana" w:hAnsi="Verdana"/>
              </w:rPr>
            </w:pPr>
          </w:p>
        </w:tc>
      </w:tr>
      <w:tr w:rsidR="007E7456" w:rsidRPr="00F342CC" w14:paraId="4016E414" w14:textId="77777777" w:rsidTr="0077632F">
        <w:trPr>
          <w:cantSplit/>
          <w:trHeight w:val="23"/>
        </w:trPr>
        <w:tc>
          <w:tcPr>
            <w:tcW w:w="6629" w:type="dxa"/>
            <w:vMerge w:val="restart"/>
          </w:tcPr>
          <w:p w14:paraId="0B3FC839" w14:textId="77777777" w:rsidR="007E7456" w:rsidRPr="00F342CC" w:rsidRDefault="007E7456" w:rsidP="0077632F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line="240" w:lineRule="atLeast"/>
              <w:rPr>
                <w:b/>
              </w:rPr>
            </w:pPr>
          </w:p>
        </w:tc>
        <w:tc>
          <w:tcPr>
            <w:tcW w:w="3685" w:type="dxa"/>
            <w:hideMark/>
          </w:tcPr>
          <w:p w14:paraId="28F0FC97" w14:textId="406795E6" w:rsidR="007E7456" w:rsidRPr="00F342CC" w:rsidRDefault="007E7456" w:rsidP="007E7456">
            <w:pPr>
              <w:tabs>
                <w:tab w:val="left" w:pos="794"/>
                <w:tab w:val="left" w:pos="851"/>
                <w:tab w:val="left" w:pos="1191"/>
                <w:tab w:val="left" w:pos="1588"/>
                <w:tab w:val="left" w:pos="1985"/>
              </w:tabs>
              <w:spacing w:line="240" w:lineRule="atLeast"/>
              <w:rPr>
                <w:b/>
              </w:rPr>
            </w:pPr>
            <w:r w:rsidRPr="00F342CC">
              <w:rPr>
                <w:b/>
              </w:rPr>
              <w:t>Document CWG-FHR 9</w:t>
            </w:r>
            <w:r>
              <w:rPr>
                <w:b/>
              </w:rPr>
              <w:t>/INF/</w:t>
            </w:r>
            <w:r>
              <w:rPr>
                <w:b/>
              </w:rPr>
              <w:t>2</w:t>
            </w:r>
          </w:p>
        </w:tc>
      </w:tr>
      <w:tr w:rsidR="007E7456" w:rsidRPr="00F342CC" w14:paraId="7CD8AF65" w14:textId="77777777" w:rsidTr="0077632F">
        <w:trPr>
          <w:cantSplit/>
          <w:trHeight w:val="23"/>
        </w:trPr>
        <w:tc>
          <w:tcPr>
            <w:tcW w:w="6629" w:type="dxa"/>
            <w:vMerge/>
            <w:vAlign w:val="center"/>
            <w:hideMark/>
          </w:tcPr>
          <w:p w14:paraId="4938A816" w14:textId="77777777" w:rsidR="007E7456" w:rsidRPr="00F342CC" w:rsidRDefault="007E7456" w:rsidP="0077632F">
            <w:pPr>
              <w:rPr>
                <w:b/>
              </w:rPr>
            </w:pPr>
          </w:p>
        </w:tc>
        <w:tc>
          <w:tcPr>
            <w:tcW w:w="3685" w:type="dxa"/>
            <w:hideMark/>
          </w:tcPr>
          <w:p w14:paraId="1D951F26" w14:textId="375C7637" w:rsidR="007E7456" w:rsidRPr="00F342CC" w:rsidRDefault="007E7456" w:rsidP="007E7456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 w:rsidRPr="00F342CC">
              <w:rPr>
                <w:b/>
              </w:rPr>
              <w:t xml:space="preserve"> </w:t>
            </w:r>
            <w:r>
              <w:rPr>
                <w:b/>
              </w:rPr>
              <w:t>January</w:t>
            </w:r>
            <w:r w:rsidRPr="00F342CC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</w:p>
        </w:tc>
      </w:tr>
      <w:tr w:rsidR="007E7456" w:rsidRPr="00F342CC" w14:paraId="568D6824" w14:textId="77777777" w:rsidTr="0077632F">
        <w:trPr>
          <w:cantSplit/>
          <w:trHeight w:val="80"/>
        </w:trPr>
        <w:tc>
          <w:tcPr>
            <w:tcW w:w="6629" w:type="dxa"/>
            <w:vMerge/>
            <w:vAlign w:val="center"/>
            <w:hideMark/>
          </w:tcPr>
          <w:p w14:paraId="1FCDB78B" w14:textId="77777777" w:rsidR="007E7456" w:rsidRPr="00F342CC" w:rsidRDefault="007E7456" w:rsidP="0077632F">
            <w:pPr>
              <w:rPr>
                <w:b/>
              </w:rPr>
            </w:pPr>
          </w:p>
        </w:tc>
        <w:tc>
          <w:tcPr>
            <w:tcW w:w="3685" w:type="dxa"/>
            <w:hideMark/>
          </w:tcPr>
          <w:p w14:paraId="32072118" w14:textId="77777777" w:rsidR="007E7456" w:rsidRPr="00F342CC" w:rsidRDefault="007E7456" w:rsidP="0077632F">
            <w:pPr>
              <w:tabs>
                <w:tab w:val="left" w:pos="794"/>
                <w:tab w:val="left" w:pos="993"/>
                <w:tab w:val="left" w:pos="1191"/>
                <w:tab w:val="left" w:pos="1588"/>
                <w:tab w:val="left" w:pos="1985"/>
              </w:tabs>
              <w:rPr>
                <w:b/>
              </w:rPr>
            </w:pPr>
            <w:r w:rsidRPr="00F342CC">
              <w:rPr>
                <w:b/>
              </w:rPr>
              <w:t>English only</w:t>
            </w:r>
          </w:p>
        </w:tc>
      </w:tr>
    </w:tbl>
    <w:bookmarkEnd w:id="1"/>
    <w:bookmarkEnd w:id="2"/>
    <w:p w14:paraId="61925C63" w14:textId="61E4AD33" w:rsidR="007E7456" w:rsidRDefault="007E7456" w:rsidP="007E7456">
      <w:pPr>
        <w:pStyle w:val="Source"/>
      </w:pPr>
      <w:r>
        <w:t>Address by the Chairman of the ITU Staff Council</w:t>
      </w:r>
    </w:p>
    <w:p w14:paraId="2C3DAA9D" w14:textId="6E417E2C" w:rsidR="00044035" w:rsidRPr="007A73A2" w:rsidRDefault="005263E9" w:rsidP="007E7456">
      <w:pPr>
        <w:spacing w:before="480"/>
        <w:textAlignment w:val="baseline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>Mr.</w:t>
      </w:r>
      <w:r w:rsidR="00044035" w:rsidRPr="007A73A2">
        <w:rPr>
          <w:rFonts w:eastAsia="Times New Roman" w:cstheme="minorHAnsi"/>
          <w:color w:val="444444"/>
        </w:rPr>
        <w:t xml:space="preserve"> Chairman,</w:t>
      </w:r>
      <w:r w:rsidRPr="007A73A2">
        <w:rPr>
          <w:rFonts w:eastAsia="Times New Roman" w:cstheme="minorHAnsi"/>
          <w:color w:val="444444"/>
        </w:rPr>
        <w:t xml:space="preserve"> </w:t>
      </w:r>
      <w:r w:rsidR="00544DC0" w:rsidRPr="007A73A2">
        <w:rPr>
          <w:rFonts w:eastAsia="Times New Roman" w:cstheme="minorHAnsi"/>
          <w:color w:val="444444"/>
        </w:rPr>
        <w:t>Elected Officials, Councilors</w:t>
      </w:r>
      <w:r w:rsidR="00044035" w:rsidRPr="007A73A2">
        <w:rPr>
          <w:rFonts w:eastAsia="Times New Roman" w:cstheme="minorHAnsi"/>
          <w:color w:val="444444"/>
        </w:rPr>
        <w:t>,</w:t>
      </w:r>
      <w:r w:rsidRPr="007A73A2">
        <w:rPr>
          <w:rFonts w:eastAsia="Times New Roman" w:cstheme="minorHAnsi"/>
          <w:color w:val="444444"/>
        </w:rPr>
        <w:t xml:space="preserve"> </w:t>
      </w:r>
      <w:r w:rsidR="003D0808" w:rsidRPr="007A73A2">
        <w:rPr>
          <w:rFonts w:eastAsia="Times New Roman" w:cstheme="minorHAnsi"/>
          <w:color w:val="444444"/>
        </w:rPr>
        <w:t>d</w:t>
      </w:r>
      <w:r w:rsidR="00044035" w:rsidRPr="007A73A2">
        <w:rPr>
          <w:rFonts w:eastAsia="Times New Roman" w:cstheme="minorHAnsi"/>
          <w:color w:val="444444"/>
        </w:rPr>
        <w:t xml:space="preserve">ear </w:t>
      </w:r>
      <w:r w:rsidR="003D0808" w:rsidRPr="007A73A2">
        <w:rPr>
          <w:rFonts w:eastAsia="Times New Roman" w:cstheme="minorHAnsi"/>
          <w:color w:val="444444"/>
        </w:rPr>
        <w:t>c</w:t>
      </w:r>
      <w:r w:rsidR="00044035" w:rsidRPr="007A73A2">
        <w:rPr>
          <w:rFonts w:eastAsia="Times New Roman" w:cstheme="minorHAnsi"/>
          <w:color w:val="444444"/>
        </w:rPr>
        <w:t>olleagues,</w:t>
      </w:r>
    </w:p>
    <w:p w14:paraId="33A4E6F9" w14:textId="321B70D3" w:rsidR="00044035" w:rsidRPr="007A73A2" w:rsidRDefault="00044035" w:rsidP="005826B3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 xml:space="preserve">I have the pleasure of delivering </w:t>
      </w:r>
      <w:r w:rsidR="0005480E" w:rsidRPr="007A73A2">
        <w:rPr>
          <w:rFonts w:eastAsia="Times New Roman" w:cstheme="minorHAnsi"/>
          <w:color w:val="444444"/>
        </w:rPr>
        <w:t xml:space="preserve">a short </w:t>
      </w:r>
      <w:r w:rsidRPr="007A73A2">
        <w:rPr>
          <w:rFonts w:eastAsia="Times New Roman" w:cstheme="minorHAnsi"/>
          <w:color w:val="444444"/>
        </w:rPr>
        <w:t xml:space="preserve">address </w:t>
      </w:r>
      <w:r w:rsidR="00DF0068" w:rsidRPr="007A73A2">
        <w:rPr>
          <w:rFonts w:eastAsia="Times New Roman" w:cstheme="minorHAnsi"/>
          <w:color w:val="444444"/>
        </w:rPr>
        <w:t xml:space="preserve">on behalf </w:t>
      </w:r>
      <w:r w:rsidRPr="007A73A2">
        <w:rPr>
          <w:rFonts w:eastAsia="Times New Roman" w:cstheme="minorHAnsi"/>
          <w:color w:val="444444"/>
        </w:rPr>
        <w:t xml:space="preserve">of the ITU Staff Council, which following the result of the last </w:t>
      </w:r>
      <w:r w:rsidR="000A0847" w:rsidRPr="007A73A2">
        <w:rPr>
          <w:rFonts w:eastAsia="Times New Roman" w:cstheme="minorHAnsi"/>
          <w:color w:val="444444"/>
        </w:rPr>
        <w:t xml:space="preserve">staff council </w:t>
      </w:r>
      <w:r w:rsidRPr="007A73A2">
        <w:rPr>
          <w:rFonts w:eastAsia="Times New Roman" w:cstheme="minorHAnsi"/>
          <w:color w:val="444444"/>
        </w:rPr>
        <w:t>election in December, comprises of 17 new members, including myself</w:t>
      </w:r>
      <w:r w:rsidR="00412B4D" w:rsidRPr="007A73A2">
        <w:rPr>
          <w:rFonts w:eastAsia="Times New Roman" w:cstheme="minorHAnsi"/>
          <w:color w:val="444444"/>
        </w:rPr>
        <w:t xml:space="preserve"> as President</w:t>
      </w:r>
      <w:r w:rsidR="007A73A2" w:rsidRPr="007A73A2">
        <w:rPr>
          <w:rFonts w:eastAsia="Times New Roman" w:cstheme="minorHAnsi"/>
          <w:color w:val="444444"/>
        </w:rPr>
        <w:t xml:space="preserve"> as well as 3 </w:t>
      </w:r>
      <w:r w:rsidRPr="007A73A2">
        <w:rPr>
          <w:rFonts w:eastAsia="Times New Roman" w:cstheme="minorHAnsi"/>
          <w:color w:val="444444"/>
        </w:rPr>
        <w:t xml:space="preserve">members from the previous </w:t>
      </w:r>
      <w:r w:rsidR="00DF0068" w:rsidRPr="007A73A2">
        <w:rPr>
          <w:rFonts w:eastAsia="Times New Roman" w:cstheme="minorHAnsi"/>
          <w:color w:val="444444"/>
        </w:rPr>
        <w:t>team</w:t>
      </w:r>
      <w:r w:rsidRPr="007A73A2">
        <w:rPr>
          <w:rFonts w:eastAsia="Times New Roman" w:cstheme="minorHAnsi"/>
          <w:color w:val="444444"/>
        </w:rPr>
        <w:t>.</w:t>
      </w:r>
    </w:p>
    <w:p w14:paraId="0F7A20EE" w14:textId="64F3CBAF" w:rsidR="00044035" w:rsidRPr="007A73A2" w:rsidRDefault="00044035" w:rsidP="005826B3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 xml:space="preserve">The new </w:t>
      </w:r>
      <w:r w:rsidR="00B40EFE" w:rsidRPr="007A73A2">
        <w:rPr>
          <w:rFonts w:eastAsia="Times New Roman" w:cstheme="minorHAnsi"/>
          <w:color w:val="444444"/>
        </w:rPr>
        <w:t>ITU Staff C</w:t>
      </w:r>
      <w:r w:rsidRPr="007A73A2">
        <w:rPr>
          <w:rFonts w:eastAsia="Times New Roman" w:cstheme="minorHAnsi"/>
          <w:color w:val="444444"/>
        </w:rPr>
        <w:t xml:space="preserve">ouncil is </w:t>
      </w:r>
      <w:r w:rsidR="00B40EFE" w:rsidRPr="007A73A2">
        <w:rPr>
          <w:rFonts w:eastAsia="Times New Roman" w:cstheme="minorHAnsi"/>
          <w:color w:val="444444"/>
        </w:rPr>
        <w:t>resolute</w:t>
      </w:r>
      <w:r w:rsidRPr="007A73A2">
        <w:rPr>
          <w:rFonts w:eastAsia="Times New Roman" w:cstheme="minorHAnsi"/>
          <w:color w:val="444444"/>
        </w:rPr>
        <w:t xml:space="preserve"> to represent</w:t>
      </w:r>
      <w:r w:rsidR="00B40EFE" w:rsidRPr="007A73A2">
        <w:rPr>
          <w:rFonts w:eastAsia="Times New Roman" w:cstheme="minorHAnsi"/>
          <w:color w:val="444444"/>
        </w:rPr>
        <w:t>ing</w:t>
      </w:r>
      <w:r w:rsidRPr="007A73A2">
        <w:rPr>
          <w:rFonts w:eastAsia="Times New Roman" w:cstheme="minorHAnsi"/>
          <w:color w:val="444444"/>
        </w:rPr>
        <w:t xml:space="preserve"> the interests of ITU staff in a</w:t>
      </w:r>
      <w:r w:rsidR="005263E9" w:rsidRPr="007A73A2">
        <w:rPr>
          <w:rFonts w:eastAsia="Times New Roman" w:cstheme="minorHAnsi"/>
          <w:color w:val="444444"/>
        </w:rPr>
        <w:t xml:space="preserve"> fresh</w:t>
      </w:r>
      <w:r w:rsidRPr="007A73A2">
        <w:rPr>
          <w:rFonts w:eastAsia="Times New Roman" w:cstheme="minorHAnsi"/>
          <w:color w:val="444444"/>
        </w:rPr>
        <w:t xml:space="preserve"> forward-looking and supportive manner, giving </w:t>
      </w:r>
      <w:r w:rsidR="0005480E" w:rsidRPr="007A73A2">
        <w:rPr>
          <w:rFonts w:eastAsia="Times New Roman" w:cstheme="minorHAnsi"/>
          <w:color w:val="444444"/>
        </w:rPr>
        <w:t>a</w:t>
      </w:r>
      <w:r w:rsidRPr="007A73A2">
        <w:rPr>
          <w:rFonts w:eastAsia="Times New Roman" w:cstheme="minorHAnsi"/>
          <w:color w:val="444444"/>
        </w:rPr>
        <w:t xml:space="preserve"> voice to their concern</w:t>
      </w:r>
      <w:r w:rsidR="0005480E" w:rsidRPr="007A73A2">
        <w:rPr>
          <w:rFonts w:eastAsia="Times New Roman" w:cstheme="minorHAnsi"/>
          <w:color w:val="444444"/>
        </w:rPr>
        <w:t>s with action,</w:t>
      </w:r>
      <w:r w:rsidRPr="007A73A2">
        <w:rPr>
          <w:rFonts w:eastAsia="Times New Roman" w:cstheme="minorHAnsi"/>
          <w:color w:val="444444"/>
        </w:rPr>
        <w:t xml:space="preserve"> </w:t>
      </w:r>
      <w:r w:rsidR="0005480E" w:rsidRPr="007A73A2">
        <w:rPr>
          <w:rFonts w:eastAsia="Times New Roman" w:cstheme="minorHAnsi"/>
          <w:color w:val="444444"/>
        </w:rPr>
        <w:t xml:space="preserve">making sure that they are heard </w:t>
      </w:r>
      <w:r w:rsidRPr="007A73A2">
        <w:rPr>
          <w:rFonts w:eastAsia="Times New Roman" w:cstheme="minorHAnsi"/>
          <w:color w:val="444444"/>
        </w:rPr>
        <w:t xml:space="preserve">with utmost </w:t>
      </w:r>
      <w:r w:rsidR="00B40EFE" w:rsidRPr="007A73A2">
        <w:rPr>
          <w:rFonts w:eastAsia="Times New Roman" w:cstheme="minorHAnsi"/>
          <w:color w:val="444444"/>
        </w:rPr>
        <w:t>determination</w:t>
      </w:r>
      <w:r w:rsidR="0005480E" w:rsidRPr="007A73A2">
        <w:rPr>
          <w:rFonts w:eastAsia="Times New Roman" w:cstheme="minorHAnsi"/>
          <w:color w:val="444444"/>
        </w:rPr>
        <w:t xml:space="preserve"> </w:t>
      </w:r>
      <w:r w:rsidR="00B40EFE" w:rsidRPr="007A73A2">
        <w:rPr>
          <w:rFonts w:eastAsia="Times New Roman" w:cstheme="minorHAnsi"/>
          <w:color w:val="444444"/>
        </w:rPr>
        <w:t>and transparency.</w:t>
      </w:r>
    </w:p>
    <w:p w14:paraId="5670F6B4" w14:textId="7F5B3A13" w:rsidR="00B40EFE" w:rsidRPr="007A73A2" w:rsidRDefault="00285BA0" w:rsidP="007A73A2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>Many people see the big picture</w:t>
      </w:r>
      <w:r w:rsidR="00FA58AD" w:rsidRPr="007A73A2">
        <w:rPr>
          <w:rFonts w:eastAsia="Times New Roman" w:cstheme="minorHAnsi"/>
          <w:color w:val="444444"/>
        </w:rPr>
        <w:t>:</w:t>
      </w:r>
      <w:r w:rsidRPr="007A73A2">
        <w:rPr>
          <w:rFonts w:eastAsia="Times New Roman" w:cstheme="minorHAnsi"/>
          <w:color w:val="444444"/>
        </w:rPr>
        <w:t xml:space="preserve"> ITU the 154-year-old organization, part of the UN family,</w:t>
      </w:r>
      <w:r w:rsidR="009012EC" w:rsidRPr="007A73A2">
        <w:rPr>
          <w:rFonts w:eastAsia="Times New Roman" w:cstheme="minorHAnsi"/>
          <w:color w:val="444444"/>
        </w:rPr>
        <w:t>193-</w:t>
      </w:r>
      <w:r w:rsidR="00DF0068" w:rsidRPr="007A73A2">
        <w:rPr>
          <w:rFonts w:eastAsia="Times New Roman" w:cstheme="minorHAnsi"/>
          <w:color w:val="444444"/>
        </w:rPr>
        <w:t>Member S</w:t>
      </w:r>
      <w:r w:rsidRPr="007A73A2">
        <w:rPr>
          <w:rFonts w:eastAsia="Times New Roman" w:cstheme="minorHAnsi"/>
          <w:color w:val="444444"/>
        </w:rPr>
        <w:t>tates</w:t>
      </w:r>
      <w:r w:rsidR="007A73A2" w:rsidRPr="007A73A2">
        <w:rPr>
          <w:rFonts w:eastAsia="Times New Roman" w:cstheme="minorHAnsi"/>
          <w:color w:val="444444"/>
        </w:rPr>
        <w:t>,</w:t>
      </w:r>
      <w:r w:rsidR="0005480E" w:rsidRPr="007A73A2">
        <w:rPr>
          <w:rFonts w:eastAsia="Times New Roman" w:cstheme="minorHAnsi"/>
          <w:color w:val="444444"/>
        </w:rPr>
        <w:t xml:space="preserve"> </w:t>
      </w:r>
      <w:r w:rsidR="005263E9" w:rsidRPr="007A73A2">
        <w:rPr>
          <w:rFonts w:eastAsia="Times New Roman" w:cstheme="minorHAnsi"/>
          <w:color w:val="444444"/>
        </w:rPr>
        <w:t>etc.</w:t>
      </w:r>
      <w:r w:rsidRPr="007A73A2">
        <w:rPr>
          <w:rFonts w:eastAsia="Times New Roman" w:cstheme="minorHAnsi"/>
          <w:color w:val="444444"/>
        </w:rPr>
        <w:t xml:space="preserve"> but the small picture is that </w:t>
      </w:r>
      <w:r w:rsidR="00B40EFE" w:rsidRPr="007A73A2">
        <w:rPr>
          <w:rFonts w:eastAsia="Times New Roman" w:cstheme="minorHAnsi"/>
          <w:color w:val="444444"/>
        </w:rPr>
        <w:t xml:space="preserve">ITU is a large organization made up of </w:t>
      </w:r>
      <w:r w:rsidR="006848EA" w:rsidRPr="007A73A2">
        <w:rPr>
          <w:rFonts w:eastAsia="Times New Roman" w:cstheme="minorHAnsi"/>
          <w:color w:val="444444"/>
        </w:rPr>
        <w:t xml:space="preserve">hundreds of </w:t>
      </w:r>
      <w:r w:rsidR="0005480E" w:rsidRPr="007A73A2">
        <w:rPr>
          <w:rFonts w:eastAsia="Times New Roman" w:cstheme="minorHAnsi"/>
          <w:color w:val="444444"/>
        </w:rPr>
        <w:t xml:space="preserve">dedicated </w:t>
      </w:r>
      <w:r w:rsidR="00B40EFE" w:rsidRPr="007A73A2">
        <w:rPr>
          <w:rFonts w:eastAsia="Times New Roman" w:cstheme="minorHAnsi"/>
          <w:color w:val="444444"/>
        </w:rPr>
        <w:t xml:space="preserve">individuals, </w:t>
      </w:r>
      <w:r w:rsidR="00DF0068" w:rsidRPr="007A73A2">
        <w:rPr>
          <w:rFonts w:eastAsia="Times New Roman" w:cstheme="minorHAnsi"/>
          <w:color w:val="444444"/>
        </w:rPr>
        <w:t>both</w:t>
      </w:r>
      <w:r w:rsidR="00B40EFE" w:rsidRPr="007A73A2">
        <w:rPr>
          <w:rFonts w:eastAsia="Times New Roman" w:cstheme="minorHAnsi"/>
          <w:color w:val="444444"/>
        </w:rPr>
        <w:t xml:space="preserve"> in Geneva and around the globe, each </w:t>
      </w:r>
      <w:r w:rsidRPr="007A73A2">
        <w:rPr>
          <w:rFonts w:eastAsia="Times New Roman" w:cstheme="minorHAnsi"/>
          <w:color w:val="444444"/>
        </w:rPr>
        <w:t>with their</w:t>
      </w:r>
      <w:r w:rsidR="00B40EFE" w:rsidRPr="007A73A2">
        <w:rPr>
          <w:rFonts w:eastAsia="Times New Roman" w:cstheme="minorHAnsi"/>
          <w:color w:val="444444"/>
        </w:rPr>
        <w:t xml:space="preserve"> own particular ne</w:t>
      </w:r>
      <w:r w:rsidRPr="007A73A2">
        <w:rPr>
          <w:rFonts w:eastAsia="Times New Roman" w:cstheme="minorHAnsi"/>
          <w:color w:val="444444"/>
        </w:rPr>
        <w:t>eds</w:t>
      </w:r>
      <w:r w:rsidR="00B40EFE" w:rsidRPr="007A73A2">
        <w:rPr>
          <w:rFonts w:eastAsia="Times New Roman" w:cstheme="minorHAnsi"/>
          <w:color w:val="444444"/>
        </w:rPr>
        <w:t>, aspirations and desires</w:t>
      </w:r>
      <w:r w:rsidRPr="007A73A2">
        <w:rPr>
          <w:rFonts w:eastAsia="Times New Roman" w:cstheme="minorHAnsi"/>
          <w:color w:val="444444"/>
        </w:rPr>
        <w:t>.</w:t>
      </w:r>
      <w:r w:rsidR="00B40EFE" w:rsidRPr="007A73A2">
        <w:rPr>
          <w:rFonts w:eastAsia="Times New Roman" w:cstheme="minorHAnsi"/>
          <w:color w:val="444444"/>
        </w:rPr>
        <w:t xml:space="preserve"> </w:t>
      </w:r>
      <w:r w:rsidRPr="007A73A2">
        <w:rPr>
          <w:rFonts w:eastAsia="Times New Roman" w:cstheme="minorHAnsi"/>
          <w:color w:val="444444"/>
        </w:rPr>
        <w:t>S</w:t>
      </w:r>
      <w:r w:rsidR="00B40EFE" w:rsidRPr="007A73A2">
        <w:rPr>
          <w:rFonts w:eastAsia="Times New Roman" w:cstheme="minorHAnsi"/>
          <w:color w:val="444444"/>
        </w:rPr>
        <w:t xml:space="preserve">ome </w:t>
      </w:r>
      <w:r w:rsidR="005263E9" w:rsidRPr="007A73A2">
        <w:rPr>
          <w:rFonts w:eastAsia="Times New Roman" w:cstheme="minorHAnsi"/>
          <w:color w:val="444444"/>
        </w:rPr>
        <w:t xml:space="preserve">ITU staff </w:t>
      </w:r>
      <w:r w:rsidR="00B40EFE" w:rsidRPr="007A73A2">
        <w:rPr>
          <w:rFonts w:eastAsia="Times New Roman" w:cstheme="minorHAnsi"/>
          <w:color w:val="444444"/>
        </w:rPr>
        <w:t>are relatively new to the organization</w:t>
      </w:r>
      <w:r w:rsidR="00FA58AD" w:rsidRPr="007A73A2">
        <w:rPr>
          <w:rFonts w:eastAsia="Times New Roman" w:cstheme="minorHAnsi"/>
          <w:color w:val="444444"/>
        </w:rPr>
        <w:t>,</w:t>
      </w:r>
      <w:r w:rsidR="00B40EFE" w:rsidRPr="007A73A2">
        <w:rPr>
          <w:rFonts w:eastAsia="Times New Roman" w:cstheme="minorHAnsi"/>
          <w:color w:val="444444"/>
        </w:rPr>
        <w:t xml:space="preserve"> while </w:t>
      </w:r>
      <w:r w:rsidR="007A73A2" w:rsidRPr="007A73A2">
        <w:rPr>
          <w:rFonts w:eastAsia="Times New Roman" w:cstheme="minorHAnsi"/>
          <w:color w:val="444444"/>
        </w:rPr>
        <w:t>others</w:t>
      </w:r>
      <w:r w:rsidR="00B40EFE" w:rsidRPr="007A73A2">
        <w:rPr>
          <w:rFonts w:eastAsia="Times New Roman" w:cstheme="minorHAnsi"/>
          <w:color w:val="444444"/>
        </w:rPr>
        <w:t xml:space="preserve"> have been around for many</w:t>
      </w:r>
      <w:r w:rsidR="0005480E" w:rsidRPr="007A73A2">
        <w:rPr>
          <w:rFonts w:eastAsia="Times New Roman" w:cstheme="minorHAnsi"/>
          <w:color w:val="444444"/>
        </w:rPr>
        <w:t xml:space="preserve"> </w:t>
      </w:r>
      <w:r w:rsidR="00B40EFE" w:rsidRPr="007A73A2">
        <w:rPr>
          <w:rFonts w:eastAsia="Times New Roman" w:cstheme="minorHAnsi"/>
          <w:color w:val="444444"/>
        </w:rPr>
        <w:t>years</w:t>
      </w:r>
      <w:r w:rsidRPr="007A73A2">
        <w:rPr>
          <w:rFonts w:eastAsia="Times New Roman" w:cstheme="minorHAnsi"/>
          <w:color w:val="444444"/>
        </w:rPr>
        <w:t>..</w:t>
      </w:r>
      <w:r w:rsidR="00B40EFE" w:rsidRPr="007A73A2">
        <w:rPr>
          <w:rFonts w:eastAsia="Times New Roman" w:cstheme="minorHAnsi"/>
          <w:color w:val="444444"/>
        </w:rPr>
        <w:t xml:space="preserve">. What </w:t>
      </w:r>
      <w:r w:rsidRPr="007A73A2">
        <w:rPr>
          <w:rFonts w:eastAsia="Times New Roman" w:cstheme="minorHAnsi"/>
          <w:color w:val="444444"/>
        </w:rPr>
        <w:t>unites</w:t>
      </w:r>
      <w:r w:rsidR="00B40EFE" w:rsidRPr="007A73A2">
        <w:rPr>
          <w:rFonts w:eastAsia="Times New Roman" w:cstheme="minorHAnsi"/>
          <w:color w:val="444444"/>
        </w:rPr>
        <w:t xml:space="preserve"> all</w:t>
      </w:r>
      <w:r w:rsidRPr="007A73A2">
        <w:rPr>
          <w:rFonts w:eastAsia="Times New Roman" w:cstheme="minorHAnsi"/>
          <w:color w:val="444444"/>
        </w:rPr>
        <w:t xml:space="preserve"> </w:t>
      </w:r>
      <w:r w:rsidR="005263E9" w:rsidRPr="007A73A2">
        <w:rPr>
          <w:rFonts w:eastAsia="Times New Roman" w:cstheme="minorHAnsi"/>
          <w:color w:val="444444"/>
        </w:rPr>
        <w:t xml:space="preserve">of us </w:t>
      </w:r>
      <w:r w:rsidR="00B40EFE" w:rsidRPr="007A73A2">
        <w:rPr>
          <w:rFonts w:eastAsia="Times New Roman" w:cstheme="minorHAnsi"/>
          <w:color w:val="444444"/>
        </w:rPr>
        <w:t>is ITU</w:t>
      </w:r>
      <w:r w:rsidR="0005480E" w:rsidRPr="007A73A2">
        <w:rPr>
          <w:rFonts w:eastAsia="Times New Roman" w:cstheme="minorHAnsi"/>
          <w:color w:val="444444"/>
        </w:rPr>
        <w:t>,</w:t>
      </w:r>
      <w:r w:rsidR="00B40EFE" w:rsidRPr="007A73A2">
        <w:rPr>
          <w:rFonts w:eastAsia="Times New Roman" w:cstheme="minorHAnsi"/>
          <w:color w:val="444444"/>
        </w:rPr>
        <w:t xml:space="preserve"> and </w:t>
      </w:r>
      <w:r w:rsidR="005263E9" w:rsidRPr="007A73A2">
        <w:rPr>
          <w:rFonts w:eastAsia="Times New Roman" w:cstheme="minorHAnsi"/>
          <w:color w:val="444444"/>
        </w:rPr>
        <w:t>the achievements</w:t>
      </w:r>
      <w:r w:rsidR="0005480E" w:rsidRPr="007A73A2">
        <w:rPr>
          <w:rFonts w:eastAsia="Times New Roman" w:cstheme="minorHAnsi"/>
          <w:color w:val="444444"/>
        </w:rPr>
        <w:t xml:space="preserve"> that we are all contributing to</w:t>
      </w:r>
      <w:r w:rsidRPr="007A73A2">
        <w:rPr>
          <w:rFonts w:eastAsia="Times New Roman" w:cstheme="minorHAnsi"/>
          <w:color w:val="444444"/>
        </w:rPr>
        <w:t>, w</w:t>
      </w:r>
      <w:r w:rsidR="00B40EFE" w:rsidRPr="007A73A2">
        <w:rPr>
          <w:rFonts w:eastAsia="Times New Roman" w:cstheme="minorHAnsi"/>
          <w:color w:val="444444"/>
        </w:rPr>
        <w:t>hich</w:t>
      </w:r>
      <w:r w:rsidRPr="007A73A2">
        <w:rPr>
          <w:rFonts w:eastAsia="Times New Roman" w:cstheme="minorHAnsi"/>
          <w:color w:val="444444"/>
        </w:rPr>
        <w:t>,</w:t>
      </w:r>
      <w:r w:rsidR="00B40EFE" w:rsidRPr="007A73A2">
        <w:rPr>
          <w:rFonts w:eastAsia="Times New Roman" w:cstheme="minorHAnsi"/>
          <w:color w:val="444444"/>
        </w:rPr>
        <w:t xml:space="preserve"> be it supporting </w:t>
      </w:r>
      <w:r w:rsidRPr="007A73A2">
        <w:rPr>
          <w:rFonts w:eastAsia="Times New Roman" w:cstheme="minorHAnsi"/>
          <w:color w:val="444444"/>
        </w:rPr>
        <w:t xml:space="preserve">baby steps or </w:t>
      </w:r>
      <w:r w:rsidR="00B40EFE" w:rsidRPr="007A73A2">
        <w:rPr>
          <w:rFonts w:eastAsia="Times New Roman" w:cstheme="minorHAnsi"/>
          <w:color w:val="444444"/>
        </w:rPr>
        <w:t xml:space="preserve">large strides in </w:t>
      </w:r>
      <w:r w:rsidRPr="007A73A2">
        <w:rPr>
          <w:rFonts w:eastAsia="Times New Roman" w:cstheme="minorHAnsi"/>
          <w:color w:val="444444"/>
        </w:rPr>
        <w:t xml:space="preserve">Radiocommunications, ICT </w:t>
      </w:r>
      <w:r w:rsidR="005263E9" w:rsidRPr="007A73A2">
        <w:rPr>
          <w:rFonts w:eastAsia="Times New Roman" w:cstheme="minorHAnsi"/>
          <w:color w:val="444444"/>
        </w:rPr>
        <w:t>D</w:t>
      </w:r>
      <w:r w:rsidR="00B40EFE" w:rsidRPr="007A73A2">
        <w:rPr>
          <w:rFonts w:eastAsia="Times New Roman" w:cstheme="minorHAnsi"/>
          <w:color w:val="444444"/>
        </w:rPr>
        <w:t>evelopment and</w:t>
      </w:r>
      <w:r w:rsidRPr="007A73A2">
        <w:rPr>
          <w:rFonts w:eastAsia="Times New Roman" w:cstheme="minorHAnsi"/>
          <w:color w:val="444444"/>
        </w:rPr>
        <w:t xml:space="preserve"> </w:t>
      </w:r>
      <w:r w:rsidR="005263E9" w:rsidRPr="007A73A2">
        <w:rPr>
          <w:rFonts w:eastAsia="Times New Roman" w:cstheme="minorHAnsi"/>
          <w:color w:val="444444"/>
        </w:rPr>
        <w:t>S</w:t>
      </w:r>
      <w:r w:rsidRPr="007A73A2">
        <w:rPr>
          <w:rFonts w:eastAsia="Times New Roman" w:cstheme="minorHAnsi"/>
          <w:color w:val="444444"/>
        </w:rPr>
        <w:t>tandardization</w:t>
      </w:r>
      <w:r w:rsidR="00B40EFE" w:rsidRPr="007A73A2">
        <w:rPr>
          <w:rFonts w:eastAsia="Times New Roman" w:cstheme="minorHAnsi"/>
          <w:color w:val="444444"/>
        </w:rPr>
        <w:t>, somewhere</w:t>
      </w:r>
      <w:r w:rsidR="00FA58AD" w:rsidRPr="007A73A2">
        <w:rPr>
          <w:rFonts w:eastAsia="Times New Roman" w:cstheme="minorHAnsi"/>
          <w:color w:val="444444"/>
        </w:rPr>
        <w:t>,</w:t>
      </w:r>
      <w:r w:rsidR="00B40EFE" w:rsidRPr="007A73A2">
        <w:rPr>
          <w:rFonts w:eastAsia="Times New Roman" w:cstheme="minorHAnsi"/>
          <w:color w:val="444444"/>
        </w:rPr>
        <w:t xml:space="preserve"> at some stage</w:t>
      </w:r>
      <w:r w:rsidR="00FA58AD" w:rsidRPr="007A73A2">
        <w:rPr>
          <w:rFonts w:eastAsia="Times New Roman" w:cstheme="minorHAnsi"/>
          <w:color w:val="444444"/>
        </w:rPr>
        <w:t>,</w:t>
      </w:r>
      <w:r w:rsidR="00B40EFE" w:rsidRPr="007A73A2">
        <w:rPr>
          <w:rFonts w:eastAsia="Times New Roman" w:cstheme="minorHAnsi"/>
          <w:color w:val="444444"/>
        </w:rPr>
        <w:t xml:space="preserve"> makes a difference to someone in the world.</w:t>
      </w:r>
      <w:r w:rsidRPr="007A73A2">
        <w:rPr>
          <w:rFonts w:eastAsia="Times New Roman" w:cstheme="minorHAnsi"/>
          <w:color w:val="444444"/>
        </w:rPr>
        <w:t xml:space="preserve"> </w:t>
      </w:r>
    </w:p>
    <w:p w14:paraId="2CD75009" w14:textId="70546719" w:rsidR="00E44729" w:rsidRPr="007A73A2" w:rsidRDefault="00285BA0" w:rsidP="005826B3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>In order to continue the good work of ITU, it is vital that staff work</w:t>
      </w:r>
      <w:r w:rsidR="00634180" w:rsidRPr="007A73A2">
        <w:rPr>
          <w:rFonts w:eastAsia="Times New Roman" w:cstheme="minorHAnsi"/>
          <w:color w:val="444444"/>
        </w:rPr>
        <w:t xml:space="preserve"> in an enjoyable, nurturing, and safe environment,</w:t>
      </w:r>
      <w:r w:rsidR="00E44729" w:rsidRPr="007A73A2">
        <w:rPr>
          <w:rFonts w:eastAsia="Times New Roman" w:cstheme="minorHAnsi"/>
          <w:color w:val="444444"/>
        </w:rPr>
        <w:t xml:space="preserve"> and of course be</w:t>
      </w:r>
      <w:r w:rsidR="00634180" w:rsidRPr="007A73A2">
        <w:rPr>
          <w:rFonts w:eastAsia="Times New Roman" w:cstheme="minorHAnsi"/>
          <w:color w:val="444444"/>
        </w:rPr>
        <w:t xml:space="preserve"> able to support themselves and their families</w:t>
      </w:r>
      <w:r w:rsidR="00E44729" w:rsidRPr="007A73A2">
        <w:rPr>
          <w:rFonts w:eastAsia="Times New Roman" w:cstheme="minorHAnsi"/>
          <w:color w:val="444444"/>
        </w:rPr>
        <w:t>.</w:t>
      </w:r>
    </w:p>
    <w:p w14:paraId="0E3F5B78" w14:textId="7EEEBB2E" w:rsidR="00DF0068" w:rsidRPr="007A73A2" w:rsidRDefault="00DF0068" w:rsidP="00796279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 xml:space="preserve">You will </w:t>
      </w:r>
      <w:r w:rsidR="006848EA" w:rsidRPr="007A73A2">
        <w:rPr>
          <w:rFonts w:eastAsia="Times New Roman" w:cstheme="minorHAnsi"/>
          <w:color w:val="444444"/>
        </w:rPr>
        <w:t>appreciate</w:t>
      </w:r>
      <w:r w:rsidRPr="007A73A2">
        <w:rPr>
          <w:rFonts w:eastAsia="Times New Roman" w:cstheme="minorHAnsi"/>
          <w:color w:val="444444"/>
        </w:rPr>
        <w:t xml:space="preserve"> then that topics</w:t>
      </w:r>
      <w:r w:rsidR="006848EA" w:rsidRPr="007A73A2">
        <w:rPr>
          <w:rFonts w:eastAsia="Times New Roman" w:cstheme="minorHAnsi"/>
          <w:color w:val="444444"/>
        </w:rPr>
        <w:t xml:space="preserve"> that greatly affect staff,</w:t>
      </w:r>
      <w:r w:rsidRPr="007A73A2">
        <w:rPr>
          <w:rFonts w:eastAsia="Times New Roman" w:cstheme="minorHAnsi"/>
          <w:color w:val="444444"/>
        </w:rPr>
        <w:t xml:space="preserve"> such as the </w:t>
      </w:r>
      <w:r w:rsidR="006848EA" w:rsidRPr="007A73A2">
        <w:rPr>
          <w:rFonts w:eastAsia="Times New Roman" w:cstheme="minorHAnsi"/>
          <w:color w:val="444444"/>
        </w:rPr>
        <w:t xml:space="preserve">recent </w:t>
      </w:r>
      <w:r w:rsidRPr="007A73A2">
        <w:rPr>
          <w:rFonts w:eastAsia="Times New Roman" w:cstheme="minorHAnsi"/>
          <w:color w:val="444444"/>
        </w:rPr>
        <w:t>pay cut</w:t>
      </w:r>
      <w:r w:rsidR="006848EA" w:rsidRPr="007A73A2">
        <w:rPr>
          <w:rFonts w:eastAsia="Times New Roman" w:cstheme="minorHAnsi"/>
          <w:color w:val="444444"/>
        </w:rPr>
        <w:t>s that</w:t>
      </w:r>
      <w:r w:rsidRPr="007A73A2">
        <w:rPr>
          <w:rFonts w:eastAsia="Times New Roman" w:cstheme="minorHAnsi"/>
          <w:color w:val="444444"/>
        </w:rPr>
        <w:t xml:space="preserve"> P and D staff</w:t>
      </w:r>
      <w:r w:rsidR="006848EA" w:rsidRPr="007A73A2">
        <w:rPr>
          <w:rFonts w:eastAsia="Times New Roman" w:cstheme="minorHAnsi"/>
          <w:color w:val="444444"/>
        </w:rPr>
        <w:t xml:space="preserve"> have been subjected to</w:t>
      </w:r>
      <w:r w:rsidRPr="007A73A2">
        <w:rPr>
          <w:rFonts w:eastAsia="Times New Roman" w:cstheme="minorHAnsi"/>
          <w:color w:val="444444"/>
        </w:rPr>
        <w:t>, the fact that th</w:t>
      </w:r>
      <w:r w:rsidR="006848EA" w:rsidRPr="007A73A2">
        <w:rPr>
          <w:rFonts w:eastAsia="Times New Roman" w:cstheme="minorHAnsi"/>
          <w:color w:val="444444"/>
        </w:rPr>
        <w:t>ere is, for many, limited</w:t>
      </w:r>
      <w:r w:rsidRPr="007A73A2">
        <w:rPr>
          <w:rFonts w:eastAsia="Times New Roman" w:cstheme="minorHAnsi"/>
          <w:color w:val="444444"/>
        </w:rPr>
        <w:t xml:space="preserve"> career development</w:t>
      </w:r>
      <w:r w:rsidR="006848EA" w:rsidRPr="007A73A2">
        <w:rPr>
          <w:rFonts w:eastAsia="Times New Roman" w:cstheme="minorHAnsi"/>
          <w:color w:val="444444"/>
        </w:rPr>
        <w:t xml:space="preserve"> and that the policy on </w:t>
      </w:r>
      <w:r w:rsidRPr="007A73A2">
        <w:rPr>
          <w:rFonts w:eastAsia="Times New Roman" w:cstheme="minorHAnsi"/>
          <w:color w:val="444444"/>
        </w:rPr>
        <w:t>personal promotions</w:t>
      </w:r>
      <w:r w:rsidR="006848EA" w:rsidRPr="007A73A2">
        <w:rPr>
          <w:rFonts w:eastAsia="Times New Roman" w:cstheme="minorHAnsi"/>
          <w:color w:val="444444"/>
        </w:rPr>
        <w:t xml:space="preserve"> </w:t>
      </w:r>
      <w:r w:rsidR="00FA58AD" w:rsidRPr="007A73A2">
        <w:rPr>
          <w:rFonts w:eastAsia="Times New Roman" w:cstheme="minorHAnsi"/>
          <w:color w:val="444444"/>
        </w:rPr>
        <w:t>was suppressed years ago</w:t>
      </w:r>
      <w:r w:rsidRPr="007A73A2">
        <w:rPr>
          <w:rFonts w:eastAsia="Times New Roman" w:cstheme="minorHAnsi"/>
          <w:color w:val="444444"/>
        </w:rPr>
        <w:t>, a</w:t>
      </w:r>
      <w:r w:rsidR="006848EA" w:rsidRPr="007A73A2">
        <w:rPr>
          <w:rFonts w:eastAsia="Times New Roman" w:cstheme="minorHAnsi"/>
          <w:color w:val="444444"/>
        </w:rPr>
        <w:t>s well as</w:t>
      </w:r>
      <w:r w:rsidRPr="007A73A2">
        <w:rPr>
          <w:rFonts w:eastAsia="Times New Roman" w:cstheme="minorHAnsi"/>
          <w:color w:val="444444"/>
        </w:rPr>
        <w:t xml:space="preserve"> the implications of the new </w:t>
      </w:r>
      <w:r w:rsidR="006848EA" w:rsidRPr="007A73A2">
        <w:rPr>
          <w:rFonts w:eastAsia="Times New Roman" w:cstheme="minorHAnsi"/>
          <w:color w:val="444444"/>
        </w:rPr>
        <w:t xml:space="preserve">ITU </w:t>
      </w:r>
      <w:r w:rsidRPr="007A73A2">
        <w:rPr>
          <w:rFonts w:eastAsia="Times New Roman" w:cstheme="minorHAnsi"/>
          <w:color w:val="444444"/>
        </w:rPr>
        <w:t>building, before, during and after construction</w:t>
      </w:r>
      <w:r w:rsidR="006848EA" w:rsidRPr="007A73A2">
        <w:rPr>
          <w:rFonts w:eastAsia="Times New Roman" w:cstheme="minorHAnsi"/>
          <w:color w:val="444444"/>
        </w:rPr>
        <w:t>,</w:t>
      </w:r>
      <w:r w:rsidRPr="007A73A2">
        <w:rPr>
          <w:rFonts w:eastAsia="Times New Roman" w:cstheme="minorHAnsi"/>
          <w:color w:val="444444"/>
        </w:rPr>
        <w:t xml:space="preserve"> are of the utmost importance to our colleagues.</w:t>
      </w:r>
    </w:p>
    <w:p w14:paraId="15E2721A" w14:textId="7040A66F" w:rsidR="00DF0068" w:rsidRPr="007A73A2" w:rsidRDefault="006848EA" w:rsidP="00796279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>The ITU Staff Council intends</w:t>
      </w:r>
      <w:r w:rsidR="00DF0068" w:rsidRPr="007A73A2">
        <w:rPr>
          <w:rFonts w:eastAsia="Times New Roman" w:cstheme="minorHAnsi"/>
          <w:color w:val="444444"/>
        </w:rPr>
        <w:t xml:space="preserve"> to </w:t>
      </w:r>
      <w:r w:rsidRPr="007A73A2">
        <w:rPr>
          <w:rFonts w:eastAsia="Times New Roman" w:cstheme="minorHAnsi"/>
          <w:color w:val="444444"/>
        </w:rPr>
        <w:t xml:space="preserve">fully </w:t>
      </w:r>
      <w:r w:rsidR="00DF0068" w:rsidRPr="007A73A2">
        <w:rPr>
          <w:rFonts w:eastAsia="Times New Roman" w:cstheme="minorHAnsi"/>
          <w:color w:val="444444"/>
        </w:rPr>
        <w:t>contribut</w:t>
      </w:r>
      <w:r w:rsidRPr="007A73A2">
        <w:rPr>
          <w:rFonts w:eastAsia="Times New Roman" w:cstheme="minorHAnsi"/>
          <w:color w:val="444444"/>
        </w:rPr>
        <w:t>e</w:t>
      </w:r>
      <w:r w:rsidR="00DF0068" w:rsidRPr="007A73A2">
        <w:rPr>
          <w:rFonts w:eastAsia="Times New Roman" w:cstheme="minorHAnsi"/>
          <w:color w:val="444444"/>
        </w:rPr>
        <w:t xml:space="preserve"> to the active prevention of any form of harassment</w:t>
      </w:r>
      <w:r w:rsidR="00CD60AD" w:rsidRPr="007A73A2">
        <w:rPr>
          <w:rFonts w:eastAsia="Times New Roman" w:cstheme="minorHAnsi"/>
          <w:color w:val="444444"/>
        </w:rPr>
        <w:t xml:space="preserve">, misuse or </w:t>
      </w:r>
      <w:r w:rsidR="00DF0068" w:rsidRPr="007A73A2">
        <w:rPr>
          <w:rFonts w:eastAsia="Times New Roman" w:cstheme="minorHAnsi"/>
          <w:color w:val="444444"/>
        </w:rPr>
        <w:t xml:space="preserve">abuse of authority </w:t>
      </w:r>
      <w:r w:rsidRPr="007A73A2">
        <w:rPr>
          <w:rFonts w:eastAsia="Times New Roman" w:cstheme="minorHAnsi"/>
          <w:color w:val="444444"/>
        </w:rPr>
        <w:t>at</w:t>
      </w:r>
      <w:r w:rsidR="00DF0068" w:rsidRPr="007A73A2">
        <w:rPr>
          <w:rFonts w:eastAsia="Times New Roman" w:cstheme="minorHAnsi"/>
          <w:color w:val="444444"/>
        </w:rPr>
        <w:t xml:space="preserve"> ITU</w:t>
      </w:r>
      <w:r w:rsidR="00CD60AD" w:rsidRPr="007A73A2">
        <w:rPr>
          <w:rFonts w:eastAsia="Times New Roman" w:cstheme="minorHAnsi"/>
          <w:color w:val="444444"/>
        </w:rPr>
        <w:t xml:space="preserve">, </w:t>
      </w:r>
      <w:r w:rsidR="00DF0068" w:rsidRPr="007A73A2">
        <w:rPr>
          <w:rFonts w:eastAsia="Times New Roman" w:cstheme="minorHAnsi"/>
          <w:color w:val="444444"/>
        </w:rPr>
        <w:t xml:space="preserve">while working </w:t>
      </w:r>
      <w:r w:rsidR="00CD60AD" w:rsidRPr="007A73A2">
        <w:rPr>
          <w:rFonts w:eastAsia="Times New Roman" w:cstheme="minorHAnsi"/>
          <w:color w:val="444444"/>
        </w:rPr>
        <w:t xml:space="preserve">constructively </w:t>
      </w:r>
      <w:r w:rsidR="00DF0068" w:rsidRPr="007A73A2">
        <w:rPr>
          <w:rFonts w:eastAsia="Times New Roman" w:cstheme="minorHAnsi"/>
          <w:color w:val="444444"/>
        </w:rPr>
        <w:t xml:space="preserve">with the Administration on policies </w:t>
      </w:r>
      <w:r w:rsidRPr="007A73A2">
        <w:rPr>
          <w:rFonts w:eastAsia="Times New Roman" w:cstheme="minorHAnsi"/>
          <w:color w:val="444444"/>
        </w:rPr>
        <w:t>including</w:t>
      </w:r>
      <w:r w:rsidR="00DF0068" w:rsidRPr="007A73A2">
        <w:rPr>
          <w:rFonts w:eastAsia="Times New Roman" w:cstheme="minorHAnsi"/>
          <w:color w:val="444444"/>
        </w:rPr>
        <w:t xml:space="preserve"> data protection, the status of family</w:t>
      </w:r>
      <w:r w:rsidRPr="007A73A2">
        <w:rPr>
          <w:rFonts w:eastAsia="Times New Roman" w:cstheme="minorHAnsi"/>
          <w:color w:val="444444"/>
        </w:rPr>
        <w:t xml:space="preserve"> and</w:t>
      </w:r>
      <w:r w:rsidR="00DF0068" w:rsidRPr="007A73A2">
        <w:rPr>
          <w:rFonts w:eastAsia="Times New Roman" w:cstheme="minorHAnsi"/>
          <w:color w:val="444444"/>
        </w:rPr>
        <w:t xml:space="preserve"> the coverage of children who pursue studies up to the age of 25, as the UN and</w:t>
      </w:r>
      <w:r w:rsidRPr="007A73A2">
        <w:rPr>
          <w:rFonts w:eastAsia="Times New Roman" w:cstheme="minorHAnsi"/>
          <w:color w:val="444444"/>
        </w:rPr>
        <w:t xml:space="preserve"> </w:t>
      </w:r>
      <w:r w:rsidR="00DF0068" w:rsidRPr="007A73A2">
        <w:rPr>
          <w:rFonts w:eastAsia="Times New Roman" w:cstheme="minorHAnsi"/>
          <w:color w:val="444444"/>
        </w:rPr>
        <w:t>other UN agencies already do.</w:t>
      </w:r>
    </w:p>
    <w:p w14:paraId="02570C6C" w14:textId="7B3DE86E" w:rsidR="009012EC" w:rsidRPr="007A73A2" w:rsidRDefault="006B454A" w:rsidP="00796279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 xml:space="preserve">The new ITU Staff Council looks forward to working with the ITU Human Resources Department </w:t>
      </w:r>
      <w:r w:rsidR="00BB15AA" w:rsidRPr="007A73A2">
        <w:rPr>
          <w:rFonts w:eastAsia="Times New Roman" w:cstheme="minorHAnsi"/>
          <w:color w:val="444444"/>
        </w:rPr>
        <w:t>on its</w:t>
      </w:r>
      <w:r w:rsidR="009012EC" w:rsidRPr="007A73A2">
        <w:rPr>
          <w:rFonts w:eastAsia="Times New Roman" w:cstheme="minorHAnsi"/>
          <w:color w:val="444444"/>
        </w:rPr>
        <w:t xml:space="preserve"> 4-year strategic plan, </w:t>
      </w:r>
      <w:r w:rsidR="00FA58AD" w:rsidRPr="007A73A2">
        <w:rPr>
          <w:rFonts w:eastAsia="Times New Roman" w:cstheme="minorHAnsi"/>
          <w:color w:val="444444"/>
        </w:rPr>
        <w:t>and to</w:t>
      </w:r>
      <w:r w:rsidR="00BB15AA" w:rsidRPr="007A73A2">
        <w:rPr>
          <w:rFonts w:eastAsia="Times New Roman" w:cstheme="minorHAnsi"/>
          <w:color w:val="444444"/>
        </w:rPr>
        <w:t xml:space="preserve"> </w:t>
      </w:r>
      <w:r w:rsidR="009012EC" w:rsidRPr="007A73A2">
        <w:rPr>
          <w:rFonts w:eastAsia="Times New Roman" w:cstheme="minorHAnsi"/>
          <w:color w:val="444444"/>
        </w:rPr>
        <w:t xml:space="preserve">addressing a number of these </w:t>
      </w:r>
      <w:r w:rsidR="005263E9" w:rsidRPr="007A73A2">
        <w:rPr>
          <w:rFonts w:eastAsia="Times New Roman" w:cstheme="minorHAnsi"/>
          <w:color w:val="444444"/>
        </w:rPr>
        <w:t>matters</w:t>
      </w:r>
      <w:r w:rsidR="009012EC" w:rsidRPr="007A73A2">
        <w:rPr>
          <w:rFonts w:eastAsia="Times New Roman" w:cstheme="minorHAnsi"/>
          <w:color w:val="444444"/>
        </w:rPr>
        <w:t xml:space="preserve"> as promptly as possible, with the highest attention. </w:t>
      </w:r>
    </w:p>
    <w:p w14:paraId="6B773C43" w14:textId="18802A69" w:rsidR="009012EC" w:rsidRPr="007A73A2" w:rsidRDefault="009012EC" w:rsidP="005826B3">
      <w:pPr>
        <w:spacing w:before="12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lastRenderedPageBreak/>
        <w:t xml:space="preserve">The </w:t>
      </w:r>
      <w:r w:rsidR="0005480E" w:rsidRPr="007A73A2">
        <w:rPr>
          <w:rFonts w:eastAsia="Times New Roman" w:cstheme="minorHAnsi"/>
          <w:color w:val="444444"/>
        </w:rPr>
        <w:t>ITU Staff Council</w:t>
      </w:r>
      <w:r w:rsidRPr="007A73A2">
        <w:rPr>
          <w:rFonts w:eastAsia="Times New Roman" w:cstheme="minorHAnsi"/>
          <w:color w:val="444444"/>
        </w:rPr>
        <w:t xml:space="preserve"> </w:t>
      </w:r>
      <w:r w:rsidR="00DF0068" w:rsidRPr="007A73A2">
        <w:rPr>
          <w:rFonts w:eastAsia="Times New Roman" w:cstheme="minorHAnsi"/>
          <w:color w:val="444444"/>
        </w:rPr>
        <w:t xml:space="preserve">colleagues participating in internal committees </w:t>
      </w:r>
      <w:r w:rsidR="00BB15AA" w:rsidRPr="007A73A2">
        <w:rPr>
          <w:rFonts w:eastAsia="Times New Roman" w:cstheme="minorHAnsi"/>
          <w:color w:val="444444"/>
        </w:rPr>
        <w:t xml:space="preserve">have already begun their work and </w:t>
      </w:r>
      <w:r w:rsidR="00D51F14" w:rsidRPr="007A73A2">
        <w:rPr>
          <w:rFonts w:eastAsia="Times New Roman" w:cstheme="minorHAnsi"/>
          <w:color w:val="444444"/>
        </w:rPr>
        <w:t xml:space="preserve">those who have been proposed to participate in statutory committees are ready to do so, all in order to contribute to </w:t>
      </w:r>
      <w:r w:rsidR="0005480E" w:rsidRPr="007A73A2">
        <w:rPr>
          <w:rFonts w:eastAsia="Times New Roman" w:cstheme="minorHAnsi"/>
          <w:color w:val="444444"/>
        </w:rPr>
        <w:t xml:space="preserve">the advancement and development of ITU </w:t>
      </w:r>
      <w:r w:rsidR="00BB15AA" w:rsidRPr="007A73A2">
        <w:rPr>
          <w:rFonts w:eastAsia="Times New Roman" w:cstheme="minorHAnsi"/>
          <w:color w:val="444444"/>
        </w:rPr>
        <w:t>with</w:t>
      </w:r>
      <w:r w:rsidR="0005480E" w:rsidRPr="007A73A2">
        <w:rPr>
          <w:rFonts w:eastAsia="Times New Roman" w:cstheme="minorHAnsi"/>
          <w:color w:val="444444"/>
        </w:rPr>
        <w:t xml:space="preserve"> an inclusive and constructive approach.</w:t>
      </w:r>
    </w:p>
    <w:p w14:paraId="73713DBA" w14:textId="1668BF87" w:rsidR="00BB15AA" w:rsidRPr="007A73A2" w:rsidRDefault="00BB15AA" w:rsidP="005826B3">
      <w:pPr>
        <w:spacing w:before="120"/>
        <w:textAlignment w:val="baseline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 xml:space="preserve">We are living in challenging times and whilst we accept that some of ITU staff concerns may be universal ones, there is still a need for them to be addressed and maximum efforts </w:t>
      </w:r>
      <w:r w:rsidR="005263E9" w:rsidRPr="007A73A2">
        <w:rPr>
          <w:rFonts w:eastAsia="Times New Roman" w:cstheme="minorHAnsi"/>
          <w:color w:val="444444"/>
        </w:rPr>
        <w:t>put in place</w:t>
      </w:r>
      <w:r w:rsidRPr="007A73A2">
        <w:rPr>
          <w:rFonts w:eastAsia="Times New Roman" w:cstheme="minorHAnsi"/>
          <w:color w:val="444444"/>
        </w:rPr>
        <w:t xml:space="preserve"> to find pragmatic, creative and beneficial solutions in order to f</w:t>
      </w:r>
      <w:r w:rsidR="005263E9" w:rsidRPr="007A73A2">
        <w:rPr>
          <w:rFonts w:eastAsia="Times New Roman" w:cstheme="minorHAnsi"/>
          <w:color w:val="444444"/>
        </w:rPr>
        <w:t>ace the present and the future</w:t>
      </w:r>
      <w:r w:rsidRPr="007A73A2">
        <w:rPr>
          <w:rFonts w:eastAsia="Times New Roman" w:cstheme="minorHAnsi"/>
          <w:color w:val="444444"/>
        </w:rPr>
        <w:t xml:space="preserve"> together </w:t>
      </w:r>
      <w:r w:rsidR="005263E9" w:rsidRPr="007A73A2">
        <w:rPr>
          <w:rFonts w:eastAsia="Times New Roman" w:cstheme="minorHAnsi"/>
          <w:color w:val="444444"/>
        </w:rPr>
        <w:t>with</w:t>
      </w:r>
      <w:r w:rsidRPr="007A73A2">
        <w:rPr>
          <w:rFonts w:eastAsia="Times New Roman" w:cstheme="minorHAnsi"/>
          <w:color w:val="444444"/>
        </w:rPr>
        <w:t xml:space="preserve"> a positive and fruitful </w:t>
      </w:r>
      <w:r w:rsidR="005263E9" w:rsidRPr="007A73A2">
        <w:rPr>
          <w:rFonts w:eastAsia="Times New Roman" w:cstheme="minorHAnsi"/>
          <w:color w:val="444444"/>
        </w:rPr>
        <w:t>outlook</w:t>
      </w:r>
      <w:r w:rsidRPr="007A73A2">
        <w:rPr>
          <w:rFonts w:eastAsia="Times New Roman" w:cstheme="minorHAnsi"/>
          <w:color w:val="444444"/>
        </w:rPr>
        <w:t xml:space="preserve"> under the </w:t>
      </w:r>
      <w:r w:rsidR="005263E9" w:rsidRPr="007A73A2">
        <w:rPr>
          <w:rFonts w:eastAsia="Times New Roman" w:cstheme="minorHAnsi"/>
          <w:color w:val="444444"/>
        </w:rPr>
        <w:t>healthiest</w:t>
      </w:r>
      <w:r w:rsidRPr="007A73A2">
        <w:rPr>
          <w:rFonts w:eastAsia="Times New Roman" w:cstheme="minorHAnsi"/>
          <w:color w:val="444444"/>
        </w:rPr>
        <w:t xml:space="preserve"> employment </w:t>
      </w:r>
      <w:r w:rsidR="005263E9" w:rsidRPr="007A73A2">
        <w:rPr>
          <w:rFonts w:eastAsia="Times New Roman" w:cstheme="minorHAnsi"/>
          <w:color w:val="444444"/>
        </w:rPr>
        <w:t xml:space="preserve">conditions </w:t>
      </w:r>
      <w:r w:rsidRPr="007A73A2">
        <w:rPr>
          <w:rFonts w:eastAsia="Times New Roman" w:cstheme="minorHAnsi"/>
          <w:color w:val="444444"/>
        </w:rPr>
        <w:t>and work environment possible.</w:t>
      </w:r>
    </w:p>
    <w:p w14:paraId="47A1473A" w14:textId="6A6E648F" w:rsidR="00044035" w:rsidRPr="007A73A2" w:rsidRDefault="00044035" w:rsidP="0077769F">
      <w:pPr>
        <w:keepNext/>
        <w:spacing w:before="120"/>
        <w:rPr>
          <w:rFonts w:eastAsia="Times New Roman" w:cstheme="minorHAnsi"/>
          <w:color w:val="444444"/>
        </w:rPr>
      </w:pPr>
      <w:bookmarkStart w:id="4" w:name="_GoBack"/>
      <w:r w:rsidRPr="007A73A2">
        <w:rPr>
          <w:rFonts w:eastAsia="Times New Roman" w:cstheme="minorHAnsi"/>
          <w:color w:val="444444"/>
        </w:rPr>
        <w:t xml:space="preserve">On behalf of the staff of ITU, the Staff Council wishes to thank the Chairman, </w:t>
      </w:r>
      <w:r w:rsidR="00544DC0" w:rsidRPr="007A73A2">
        <w:rPr>
          <w:rFonts w:eastAsia="Times New Roman" w:cstheme="minorHAnsi"/>
          <w:color w:val="444444"/>
        </w:rPr>
        <w:t xml:space="preserve">the Elected Officials, </w:t>
      </w:r>
      <w:r w:rsidRPr="007A73A2">
        <w:rPr>
          <w:rFonts w:eastAsia="Times New Roman" w:cstheme="minorHAnsi"/>
          <w:color w:val="444444"/>
        </w:rPr>
        <w:t xml:space="preserve">all the </w:t>
      </w:r>
      <w:r w:rsidR="00412B4D" w:rsidRPr="007A73A2">
        <w:rPr>
          <w:rFonts w:eastAsia="Times New Roman" w:cstheme="minorHAnsi"/>
          <w:color w:val="444444"/>
        </w:rPr>
        <w:t>C</w:t>
      </w:r>
      <w:r w:rsidR="00544DC0" w:rsidRPr="007A73A2">
        <w:rPr>
          <w:rFonts w:eastAsia="Times New Roman" w:cstheme="minorHAnsi"/>
          <w:color w:val="444444"/>
        </w:rPr>
        <w:t>ouncilors</w:t>
      </w:r>
      <w:r w:rsidRPr="007A73A2">
        <w:rPr>
          <w:rFonts w:eastAsia="Times New Roman" w:cstheme="minorHAnsi"/>
          <w:color w:val="444444"/>
        </w:rPr>
        <w:t>, for giving us this opportunity to take the flo</w:t>
      </w:r>
      <w:r w:rsidR="005263E9" w:rsidRPr="007A73A2">
        <w:rPr>
          <w:rFonts w:eastAsia="Times New Roman" w:cstheme="minorHAnsi"/>
          <w:color w:val="444444"/>
        </w:rPr>
        <w:t>or</w:t>
      </w:r>
      <w:r w:rsidR="00544DC0" w:rsidRPr="007A73A2">
        <w:rPr>
          <w:rFonts w:eastAsia="Times New Roman" w:cstheme="minorHAnsi"/>
          <w:color w:val="444444"/>
        </w:rPr>
        <w:t>, and we wish to request your agreement, if we may, to have this statement posted on the Council Working Group website as an information document.</w:t>
      </w:r>
    </w:p>
    <w:bookmarkEnd w:id="4"/>
    <w:p w14:paraId="6D6C65B4" w14:textId="2B231B39" w:rsidR="00412B4D" w:rsidRPr="007A73A2" w:rsidRDefault="007A73A2" w:rsidP="0077769F">
      <w:pPr>
        <w:spacing w:before="360"/>
        <w:rPr>
          <w:rFonts w:eastAsia="Times New Roman" w:cstheme="minorHAnsi"/>
          <w:color w:val="444444"/>
        </w:rPr>
      </w:pPr>
      <w:r w:rsidRPr="007A73A2">
        <w:rPr>
          <w:rFonts w:eastAsia="Times New Roman" w:cstheme="minorHAnsi"/>
          <w:color w:val="444444"/>
        </w:rPr>
        <w:t>Maximillian Jacobson-</w:t>
      </w:r>
      <w:r w:rsidR="00412B4D" w:rsidRPr="007A73A2">
        <w:rPr>
          <w:rFonts w:eastAsia="Times New Roman" w:cstheme="minorHAnsi"/>
          <w:color w:val="444444"/>
        </w:rPr>
        <w:t>Gonzalez</w:t>
      </w:r>
      <w:r w:rsidRPr="007A73A2">
        <w:rPr>
          <w:rFonts w:eastAsia="Times New Roman" w:cstheme="minorHAnsi"/>
          <w:color w:val="444444"/>
        </w:rPr>
        <w:br/>
      </w:r>
      <w:r w:rsidR="00412B4D" w:rsidRPr="007A73A2">
        <w:rPr>
          <w:rFonts w:eastAsia="Times New Roman" w:cstheme="minorHAnsi"/>
          <w:color w:val="444444"/>
        </w:rPr>
        <w:t>President, ITU Staff Council</w:t>
      </w:r>
      <w:r w:rsidRPr="007A73A2">
        <w:rPr>
          <w:rFonts w:eastAsia="Times New Roman" w:cstheme="minorHAnsi"/>
          <w:color w:val="444444"/>
        </w:rPr>
        <w:br/>
      </w:r>
      <w:r w:rsidR="00412B4D" w:rsidRPr="007A73A2">
        <w:rPr>
          <w:rFonts w:eastAsia="Times New Roman" w:cstheme="minorHAnsi"/>
          <w:color w:val="444444"/>
        </w:rPr>
        <w:t>29 January 2019</w:t>
      </w:r>
    </w:p>
    <w:sectPr w:rsidR="00412B4D" w:rsidRPr="007A73A2" w:rsidSect="0077769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048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907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20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25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28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4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2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CA3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E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E4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573B21"/>
    <w:multiLevelType w:val="hybridMultilevel"/>
    <w:tmpl w:val="5096EDC6"/>
    <w:lvl w:ilvl="0" w:tplc="40764C5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10CB2"/>
    <w:multiLevelType w:val="hybridMultilevel"/>
    <w:tmpl w:val="70F4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5"/>
    <w:rsid w:val="00044035"/>
    <w:rsid w:val="0005480E"/>
    <w:rsid w:val="000A0847"/>
    <w:rsid w:val="00285BA0"/>
    <w:rsid w:val="002F6E5C"/>
    <w:rsid w:val="00395F92"/>
    <w:rsid w:val="003D0808"/>
    <w:rsid w:val="00412B4D"/>
    <w:rsid w:val="004D3A6B"/>
    <w:rsid w:val="005263E9"/>
    <w:rsid w:val="00544DC0"/>
    <w:rsid w:val="005826B3"/>
    <w:rsid w:val="005D6D55"/>
    <w:rsid w:val="00634180"/>
    <w:rsid w:val="006848EA"/>
    <w:rsid w:val="006A1941"/>
    <w:rsid w:val="006B454A"/>
    <w:rsid w:val="006E26FC"/>
    <w:rsid w:val="0075674A"/>
    <w:rsid w:val="0077769F"/>
    <w:rsid w:val="00796279"/>
    <w:rsid w:val="007A73A2"/>
    <w:rsid w:val="007E7456"/>
    <w:rsid w:val="009012EC"/>
    <w:rsid w:val="00A04244"/>
    <w:rsid w:val="00A13B68"/>
    <w:rsid w:val="00A84BC3"/>
    <w:rsid w:val="00B40EFE"/>
    <w:rsid w:val="00BB15AA"/>
    <w:rsid w:val="00CD60AD"/>
    <w:rsid w:val="00D51F14"/>
    <w:rsid w:val="00D9655E"/>
    <w:rsid w:val="00DA5066"/>
    <w:rsid w:val="00DF0068"/>
    <w:rsid w:val="00E44729"/>
    <w:rsid w:val="00EF39D6"/>
    <w:rsid w:val="00F34A71"/>
    <w:rsid w:val="00F47FD6"/>
    <w:rsid w:val="00F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CB89"/>
  <w15:chartTrackingRefBased/>
  <w15:docId w15:val="{9A7067A7-C309-0A46-BA35-9D40100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0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4729"/>
    <w:pPr>
      <w:ind w:left="720"/>
    </w:pPr>
    <w:rPr>
      <w:rFonts w:ascii="Calibri" w:eastAsiaTheme="minorEastAsia" w:hAnsi="Calibri" w:cs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D6"/>
    <w:rPr>
      <w:rFonts w:ascii="Times New Roman" w:hAnsi="Times New Roman" w:cs="Times New Roman"/>
      <w:sz w:val="18"/>
      <w:szCs w:val="18"/>
    </w:rPr>
  </w:style>
  <w:style w:type="paragraph" w:customStyle="1" w:styleId="Source">
    <w:name w:val="Source"/>
    <w:basedOn w:val="Normal"/>
    <w:next w:val="Normal"/>
    <w:autoRedefine/>
    <w:rsid w:val="007E745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BEF673-E136-4F89-86BD-4E9B8A73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Maximillian Jacobson - Gonzalez</dc:creator>
  <cp:keywords/>
  <dc:description/>
  <cp:lastModifiedBy>Janin</cp:lastModifiedBy>
  <cp:revision>3</cp:revision>
  <dcterms:created xsi:type="dcterms:W3CDTF">2019-01-29T09:27:00Z</dcterms:created>
  <dcterms:modified xsi:type="dcterms:W3CDTF">2019-01-29T09:29:00Z</dcterms:modified>
</cp:coreProperties>
</file>