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rsidTr="0017042D">
        <w:trPr>
          <w:cantSplit/>
        </w:trPr>
        <w:tc>
          <w:tcPr>
            <w:tcW w:w="6911" w:type="dxa"/>
          </w:tcPr>
          <w:p w:rsidR="002A2188" w:rsidRPr="00813E5E" w:rsidRDefault="002A2188" w:rsidP="00FB1279">
            <w:pPr>
              <w:spacing w:before="360" w:after="48" w:line="240" w:lineRule="atLeast"/>
              <w:rPr>
                <w:position w:val="6"/>
              </w:rPr>
            </w:pPr>
            <w:bookmarkStart w:id="0" w:name="dc06"/>
            <w:bookmarkEnd w:id="0"/>
            <w:r w:rsidRPr="00E85629">
              <w:rPr>
                <w:b/>
                <w:bCs/>
                <w:position w:val="6"/>
                <w:sz w:val="30"/>
                <w:szCs w:val="30"/>
                <w:lang w:val="fr-CH"/>
              </w:rPr>
              <w:t>Council 201</w:t>
            </w:r>
            <w:r w:rsidR="00FB1279">
              <w:rPr>
                <w:b/>
                <w:bCs/>
                <w:position w:val="6"/>
                <w:sz w:val="30"/>
                <w:szCs w:val="30"/>
                <w:lang w:val="fr-CH"/>
              </w:rPr>
              <w:t>9</w:t>
            </w:r>
            <w:r w:rsidRPr="00E85629">
              <w:rPr>
                <w:rFonts w:cs="Times"/>
                <w:b/>
                <w:position w:val="6"/>
                <w:sz w:val="26"/>
                <w:szCs w:val="26"/>
                <w:lang w:val="en-US"/>
              </w:rPr>
              <w:br/>
            </w:r>
            <w:r w:rsidRPr="00E85629">
              <w:rPr>
                <w:b/>
                <w:bCs/>
                <w:position w:val="6"/>
                <w:szCs w:val="24"/>
                <w:lang w:val="fr-CH"/>
              </w:rPr>
              <w:t>Geneva, 1</w:t>
            </w:r>
            <w:r w:rsidR="00FB1279">
              <w:rPr>
                <w:b/>
                <w:bCs/>
                <w:position w:val="6"/>
                <w:szCs w:val="24"/>
                <w:lang w:val="fr-CH"/>
              </w:rPr>
              <w:t>0</w:t>
            </w:r>
            <w:r w:rsidRPr="00E85629">
              <w:rPr>
                <w:b/>
                <w:bCs/>
                <w:position w:val="6"/>
                <w:szCs w:val="24"/>
                <w:lang w:val="fr-CH"/>
              </w:rPr>
              <w:t>-2</w:t>
            </w:r>
            <w:r w:rsidR="00FB1279">
              <w:rPr>
                <w:b/>
                <w:bCs/>
                <w:position w:val="6"/>
                <w:szCs w:val="24"/>
                <w:lang w:val="fr-CH"/>
              </w:rPr>
              <w:t>0</w:t>
            </w:r>
            <w:r w:rsidRPr="00E85629">
              <w:rPr>
                <w:b/>
                <w:bCs/>
                <w:position w:val="6"/>
                <w:szCs w:val="24"/>
                <w:lang w:val="fr-CH"/>
              </w:rPr>
              <w:t xml:space="preserve"> </w:t>
            </w:r>
            <w:proofErr w:type="spellStart"/>
            <w:r w:rsidR="00FB1279">
              <w:rPr>
                <w:b/>
                <w:bCs/>
                <w:position w:val="6"/>
                <w:szCs w:val="24"/>
                <w:lang w:val="fr-CH"/>
              </w:rPr>
              <w:t>June</w:t>
            </w:r>
            <w:proofErr w:type="spellEnd"/>
            <w:r w:rsidRPr="00E85629">
              <w:rPr>
                <w:b/>
                <w:bCs/>
                <w:position w:val="6"/>
                <w:szCs w:val="24"/>
                <w:lang w:val="fr-CH"/>
              </w:rPr>
              <w:t xml:space="preserve"> 201</w:t>
            </w:r>
            <w:r w:rsidR="00FB1279">
              <w:rPr>
                <w:b/>
                <w:bCs/>
                <w:position w:val="6"/>
                <w:szCs w:val="24"/>
                <w:lang w:val="fr-CH"/>
              </w:rPr>
              <w:t>9</w:t>
            </w:r>
          </w:p>
        </w:tc>
        <w:tc>
          <w:tcPr>
            <w:tcW w:w="3120" w:type="dxa"/>
          </w:tcPr>
          <w:p w:rsidR="002A2188" w:rsidRPr="00813E5E" w:rsidRDefault="002A2188" w:rsidP="0017042D">
            <w:pPr>
              <w:spacing w:before="0" w:line="240" w:lineRule="atLeast"/>
              <w:jc w:val="right"/>
            </w:pPr>
            <w:bookmarkStart w:id="1" w:name="ditulogo"/>
            <w:bookmarkEnd w:id="1"/>
            <w:r w:rsidRPr="00F21593">
              <w:rPr>
                <w:rFonts w:ascii="Verdana" w:hAnsi="Verdana"/>
                <w:noProof/>
                <w:color w:val="FFFFFF"/>
                <w:sz w:val="26"/>
                <w:szCs w:val="26"/>
                <w:lang w:eastAsia="zh-CN"/>
              </w:rPr>
              <w:drawing>
                <wp:inline distT="0" distB="0" distL="0" distR="0" wp14:anchorId="18F94E10" wp14:editId="2F347762">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2A2188" w:rsidRPr="00813E5E" w:rsidTr="0017042D">
        <w:trPr>
          <w:cantSplit/>
        </w:trPr>
        <w:tc>
          <w:tcPr>
            <w:tcW w:w="6911" w:type="dxa"/>
            <w:tcBorders>
              <w:bottom w:val="single" w:sz="12" w:space="0" w:color="auto"/>
            </w:tcBorders>
          </w:tcPr>
          <w:p w:rsidR="002A2188" w:rsidRPr="00813E5E" w:rsidRDefault="002A2188" w:rsidP="0017042D">
            <w:pPr>
              <w:spacing w:before="0" w:after="48" w:line="240" w:lineRule="atLeast"/>
              <w:rPr>
                <w:b/>
                <w:smallCaps/>
                <w:szCs w:val="24"/>
              </w:rPr>
            </w:pPr>
          </w:p>
        </w:tc>
        <w:tc>
          <w:tcPr>
            <w:tcW w:w="3120" w:type="dxa"/>
            <w:tcBorders>
              <w:bottom w:val="single" w:sz="12" w:space="0" w:color="auto"/>
            </w:tcBorders>
          </w:tcPr>
          <w:p w:rsidR="002A2188" w:rsidRPr="00813E5E" w:rsidRDefault="002A2188" w:rsidP="0017042D">
            <w:pPr>
              <w:spacing w:before="0" w:line="240" w:lineRule="atLeast"/>
              <w:rPr>
                <w:szCs w:val="24"/>
              </w:rPr>
            </w:pPr>
          </w:p>
        </w:tc>
      </w:tr>
      <w:tr w:rsidR="002A2188" w:rsidRPr="00813E5E" w:rsidTr="0017042D">
        <w:trPr>
          <w:cantSplit/>
        </w:trPr>
        <w:tc>
          <w:tcPr>
            <w:tcW w:w="6911" w:type="dxa"/>
            <w:tcBorders>
              <w:top w:val="single" w:sz="12" w:space="0" w:color="auto"/>
            </w:tcBorders>
          </w:tcPr>
          <w:p w:rsidR="002A2188" w:rsidRPr="00813E5E" w:rsidRDefault="002A2188" w:rsidP="0017042D">
            <w:pPr>
              <w:spacing w:before="0" w:after="48" w:line="240" w:lineRule="atLeast"/>
              <w:rPr>
                <w:b/>
                <w:smallCaps/>
                <w:szCs w:val="24"/>
              </w:rPr>
            </w:pPr>
          </w:p>
        </w:tc>
        <w:tc>
          <w:tcPr>
            <w:tcW w:w="3120" w:type="dxa"/>
            <w:tcBorders>
              <w:top w:val="single" w:sz="12" w:space="0" w:color="auto"/>
            </w:tcBorders>
          </w:tcPr>
          <w:p w:rsidR="002A2188" w:rsidRPr="00813E5E" w:rsidRDefault="002A2188" w:rsidP="0017042D">
            <w:pPr>
              <w:spacing w:before="0" w:line="240" w:lineRule="atLeast"/>
              <w:rPr>
                <w:szCs w:val="24"/>
              </w:rPr>
            </w:pPr>
          </w:p>
        </w:tc>
      </w:tr>
      <w:tr w:rsidR="002A2188" w:rsidRPr="00813E5E" w:rsidTr="0017042D">
        <w:trPr>
          <w:cantSplit/>
          <w:trHeight w:val="23"/>
        </w:trPr>
        <w:tc>
          <w:tcPr>
            <w:tcW w:w="6911" w:type="dxa"/>
            <w:vMerge w:val="restart"/>
          </w:tcPr>
          <w:p w:rsidR="002A2188" w:rsidRPr="00E85629" w:rsidRDefault="002A2188" w:rsidP="0017042D">
            <w:pPr>
              <w:tabs>
                <w:tab w:val="left" w:pos="851"/>
              </w:tabs>
              <w:spacing w:line="240" w:lineRule="atLeast"/>
              <w:rPr>
                <w:b/>
              </w:rPr>
            </w:pPr>
            <w:bookmarkStart w:id="2" w:name="dmeeting" w:colFirst="0" w:colLast="0"/>
            <w:bookmarkStart w:id="3" w:name="dnum" w:colFirst="1" w:colLast="1"/>
          </w:p>
        </w:tc>
        <w:tc>
          <w:tcPr>
            <w:tcW w:w="3120" w:type="dxa"/>
          </w:tcPr>
          <w:p w:rsidR="002A2188" w:rsidRPr="00E85629" w:rsidRDefault="002A2188" w:rsidP="005B4E39">
            <w:pPr>
              <w:tabs>
                <w:tab w:val="left" w:pos="851"/>
              </w:tabs>
              <w:spacing w:before="0" w:line="240" w:lineRule="atLeast"/>
              <w:rPr>
                <w:b/>
              </w:rPr>
            </w:pPr>
            <w:r>
              <w:rPr>
                <w:b/>
              </w:rPr>
              <w:t>Document C1</w:t>
            </w:r>
            <w:r w:rsidR="00FB1279">
              <w:rPr>
                <w:b/>
              </w:rPr>
              <w:t>9</w:t>
            </w:r>
            <w:r>
              <w:rPr>
                <w:b/>
              </w:rPr>
              <w:t>/</w:t>
            </w:r>
            <w:r w:rsidR="005B4E39">
              <w:rPr>
                <w:b/>
              </w:rPr>
              <w:t>146</w:t>
            </w:r>
            <w:r>
              <w:rPr>
                <w:b/>
              </w:rPr>
              <w:t>-E</w:t>
            </w:r>
          </w:p>
        </w:tc>
      </w:tr>
      <w:tr w:rsidR="002A2188" w:rsidRPr="00813E5E" w:rsidTr="0017042D">
        <w:trPr>
          <w:cantSplit/>
          <w:trHeight w:val="23"/>
        </w:trPr>
        <w:tc>
          <w:tcPr>
            <w:tcW w:w="6911" w:type="dxa"/>
            <w:vMerge/>
          </w:tcPr>
          <w:p w:rsidR="002A2188" w:rsidRPr="00813E5E" w:rsidRDefault="002A2188" w:rsidP="0017042D">
            <w:pPr>
              <w:tabs>
                <w:tab w:val="left" w:pos="851"/>
              </w:tabs>
              <w:spacing w:line="240" w:lineRule="atLeast"/>
              <w:rPr>
                <w:b/>
              </w:rPr>
            </w:pPr>
            <w:bookmarkStart w:id="4" w:name="ddate" w:colFirst="1" w:colLast="1"/>
            <w:bookmarkEnd w:id="2"/>
            <w:bookmarkEnd w:id="3"/>
          </w:p>
        </w:tc>
        <w:tc>
          <w:tcPr>
            <w:tcW w:w="3120" w:type="dxa"/>
          </w:tcPr>
          <w:p w:rsidR="002A2188" w:rsidRPr="00E85629" w:rsidRDefault="00A70862" w:rsidP="00FB1279">
            <w:pPr>
              <w:tabs>
                <w:tab w:val="left" w:pos="993"/>
              </w:tabs>
              <w:spacing w:before="0"/>
              <w:rPr>
                <w:b/>
              </w:rPr>
            </w:pPr>
            <w:r>
              <w:rPr>
                <w:b/>
              </w:rPr>
              <w:t>12 August</w:t>
            </w:r>
            <w:r w:rsidR="002A2188">
              <w:rPr>
                <w:b/>
              </w:rPr>
              <w:t xml:space="preserve"> 201</w:t>
            </w:r>
            <w:r w:rsidR="00FB1279">
              <w:rPr>
                <w:b/>
              </w:rPr>
              <w:t>9</w:t>
            </w:r>
          </w:p>
        </w:tc>
      </w:tr>
      <w:tr w:rsidR="002A2188" w:rsidRPr="00813E5E" w:rsidTr="0017042D">
        <w:trPr>
          <w:cantSplit/>
          <w:trHeight w:val="23"/>
        </w:trPr>
        <w:tc>
          <w:tcPr>
            <w:tcW w:w="6911" w:type="dxa"/>
            <w:vMerge/>
          </w:tcPr>
          <w:p w:rsidR="002A2188" w:rsidRPr="00813E5E" w:rsidRDefault="002A2188" w:rsidP="0017042D">
            <w:pPr>
              <w:tabs>
                <w:tab w:val="left" w:pos="851"/>
              </w:tabs>
              <w:spacing w:line="240" w:lineRule="atLeast"/>
              <w:rPr>
                <w:b/>
              </w:rPr>
            </w:pPr>
            <w:bookmarkStart w:id="5" w:name="dorlang" w:colFirst="1" w:colLast="1"/>
            <w:bookmarkEnd w:id="4"/>
          </w:p>
        </w:tc>
        <w:tc>
          <w:tcPr>
            <w:tcW w:w="3120" w:type="dxa"/>
          </w:tcPr>
          <w:p w:rsidR="002A2188" w:rsidRPr="00E85629" w:rsidRDefault="002A2188" w:rsidP="0017042D">
            <w:pPr>
              <w:tabs>
                <w:tab w:val="left" w:pos="993"/>
              </w:tabs>
              <w:spacing w:before="0"/>
              <w:rPr>
                <w:b/>
              </w:rPr>
            </w:pPr>
            <w:r>
              <w:rPr>
                <w:b/>
              </w:rPr>
              <w:t>Original: English</w:t>
            </w:r>
          </w:p>
        </w:tc>
      </w:tr>
      <w:tr w:rsidR="002A2188" w:rsidRPr="00813E5E" w:rsidTr="0017042D">
        <w:trPr>
          <w:cantSplit/>
        </w:trPr>
        <w:tc>
          <w:tcPr>
            <w:tcW w:w="10031" w:type="dxa"/>
            <w:gridSpan w:val="2"/>
          </w:tcPr>
          <w:p w:rsidR="002A2188" w:rsidRPr="00813E5E" w:rsidRDefault="000713A3" w:rsidP="0017042D">
            <w:pPr>
              <w:pStyle w:val="Source"/>
            </w:pPr>
            <w:bookmarkStart w:id="6" w:name="dsource" w:colFirst="0" w:colLast="0"/>
            <w:bookmarkEnd w:id="5"/>
            <w:r>
              <w:t>Note</w:t>
            </w:r>
            <w:r w:rsidR="007D2A52">
              <w:t xml:space="preserve"> by the Secretary-General</w:t>
            </w:r>
          </w:p>
        </w:tc>
      </w:tr>
      <w:tr w:rsidR="002A2188" w:rsidRPr="00813E5E" w:rsidTr="0017042D">
        <w:trPr>
          <w:cantSplit/>
        </w:trPr>
        <w:tc>
          <w:tcPr>
            <w:tcW w:w="10031" w:type="dxa"/>
            <w:gridSpan w:val="2"/>
          </w:tcPr>
          <w:p w:rsidR="002A2188" w:rsidRPr="00813E5E" w:rsidRDefault="000713A3" w:rsidP="0017042D">
            <w:pPr>
              <w:pStyle w:val="Title1"/>
            </w:pPr>
            <w:bookmarkStart w:id="7" w:name="dtitle1" w:colFirst="0" w:colLast="0"/>
            <w:bookmarkEnd w:id="6"/>
            <w:r w:rsidRPr="000713A3">
              <w:t>FINAL LIST OF DOCUMENTS</w:t>
            </w:r>
          </w:p>
        </w:tc>
      </w:tr>
      <w:bookmarkEnd w:id="7"/>
    </w:tbl>
    <w:p w:rsidR="002A2188" w:rsidRPr="00813E5E" w:rsidRDefault="002A2188" w:rsidP="002A2188"/>
    <w:p w:rsidR="000713A3" w:rsidRPr="00813E5E" w:rsidRDefault="000713A3" w:rsidP="000713A3">
      <w:bookmarkStart w:id="8" w:name="dstart"/>
      <w:bookmarkStart w:id="9" w:name="dbreak"/>
      <w:bookmarkEnd w:id="8"/>
      <w:bookmarkEnd w:id="9"/>
    </w:p>
    <w:p w:rsidR="000713A3" w:rsidRPr="00820404" w:rsidRDefault="000713A3" w:rsidP="000713A3">
      <w:pPr>
        <w:pStyle w:val="ListParagraph"/>
        <w:numPr>
          <w:ilvl w:val="0"/>
          <w:numId w:val="4"/>
        </w:numPr>
        <w:tabs>
          <w:tab w:val="clear" w:pos="567"/>
          <w:tab w:val="clear" w:pos="1134"/>
          <w:tab w:val="clear" w:pos="1701"/>
          <w:tab w:val="clear" w:pos="2268"/>
          <w:tab w:val="clear" w:pos="2835"/>
        </w:tabs>
        <w:overflowPunct/>
        <w:autoSpaceDE/>
        <w:autoSpaceDN/>
        <w:adjustRightInd/>
        <w:spacing w:before="240" w:after="120" w:line="276" w:lineRule="auto"/>
        <w:ind w:left="0" w:firstLine="0"/>
        <w:contextualSpacing/>
        <w:textAlignment w:val="auto"/>
        <w:rPr>
          <w:rFonts w:asciiTheme="minorHAnsi" w:hAnsiTheme="minorHAnsi" w:cstheme="minorHAnsi"/>
          <w:b/>
          <w:bCs/>
          <w:sz w:val="28"/>
          <w:szCs w:val="28"/>
        </w:rPr>
      </w:pPr>
      <w:r w:rsidRPr="00820404">
        <w:rPr>
          <w:rFonts w:asciiTheme="minorHAnsi" w:hAnsiTheme="minorHAnsi" w:cstheme="minorHAnsi"/>
          <w:b/>
          <w:bCs/>
          <w:sz w:val="28"/>
          <w:szCs w:val="28"/>
        </w:rPr>
        <w:t>Basic Documents of the Council</w:t>
      </w:r>
    </w:p>
    <w:tbl>
      <w:tblPr>
        <w:tblStyle w:val="TableGrid"/>
        <w:tblW w:w="1003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8421"/>
        <w:gridCol w:w="1610"/>
      </w:tblGrid>
      <w:tr w:rsidR="000713A3" w:rsidRPr="003671DA" w:rsidTr="0017042D">
        <w:tc>
          <w:tcPr>
            <w:tcW w:w="8421" w:type="dxa"/>
          </w:tcPr>
          <w:p w:rsidR="000713A3" w:rsidRPr="00820404" w:rsidRDefault="000713A3" w:rsidP="0017042D">
            <w:pPr>
              <w:tabs>
                <w:tab w:val="left" w:leader="dot" w:pos="8222"/>
                <w:tab w:val="right" w:leader="dot" w:pos="8505"/>
              </w:tabs>
              <w:spacing w:before="60" w:after="60"/>
              <w:rPr>
                <w:rFonts w:asciiTheme="minorHAnsi" w:hAnsiTheme="minorHAnsi" w:cstheme="minorHAnsi"/>
                <w:sz w:val="22"/>
                <w:szCs w:val="22"/>
              </w:rPr>
            </w:pPr>
            <w:r w:rsidRPr="00820404">
              <w:rPr>
                <w:rFonts w:asciiTheme="minorHAnsi" w:hAnsiTheme="minorHAnsi" w:cstheme="minorHAnsi"/>
                <w:spacing w:val="-2"/>
                <w:sz w:val="22"/>
                <w:szCs w:val="22"/>
                <w:lang w:val="en-US"/>
              </w:rPr>
              <w:t>Agenda of the 201</w:t>
            </w:r>
            <w:r>
              <w:rPr>
                <w:rFonts w:asciiTheme="minorHAnsi" w:hAnsiTheme="minorHAnsi" w:cstheme="minorHAnsi"/>
                <w:spacing w:val="-2"/>
                <w:sz w:val="22"/>
                <w:szCs w:val="22"/>
                <w:lang w:val="en-US"/>
              </w:rPr>
              <w:t>9</w:t>
            </w:r>
            <w:r w:rsidRPr="00820404">
              <w:rPr>
                <w:rFonts w:asciiTheme="minorHAnsi" w:hAnsiTheme="minorHAnsi" w:cstheme="minorHAnsi"/>
                <w:spacing w:val="-2"/>
                <w:sz w:val="22"/>
                <w:szCs w:val="22"/>
                <w:lang w:val="en-US"/>
              </w:rPr>
              <w:t xml:space="preserve"> Session of the Council</w:t>
            </w:r>
          </w:p>
        </w:tc>
        <w:tc>
          <w:tcPr>
            <w:tcW w:w="1610" w:type="dxa"/>
          </w:tcPr>
          <w:p w:rsidR="000713A3" w:rsidRPr="00820404" w:rsidRDefault="00DF2268" w:rsidP="0017042D">
            <w:pPr>
              <w:spacing w:before="60" w:after="60"/>
              <w:jc w:val="center"/>
              <w:rPr>
                <w:rFonts w:asciiTheme="minorHAnsi" w:hAnsiTheme="minorHAnsi" w:cstheme="minorHAnsi"/>
                <w:spacing w:val="-4"/>
                <w:sz w:val="22"/>
                <w:szCs w:val="22"/>
              </w:rPr>
            </w:pPr>
            <w:hyperlink r:id="rId9" w:history="1">
              <w:r w:rsidR="0017042D" w:rsidRPr="008B18D2">
                <w:rPr>
                  <w:rStyle w:val="Hyperlink"/>
                  <w:rFonts w:asciiTheme="minorHAnsi" w:hAnsiTheme="minorHAnsi" w:cstheme="minorHAnsi"/>
                  <w:spacing w:val="-4"/>
                  <w:sz w:val="22"/>
                  <w:szCs w:val="22"/>
                </w:rPr>
                <w:t>C19/1</w:t>
              </w:r>
            </w:hyperlink>
          </w:p>
        </w:tc>
      </w:tr>
      <w:tr w:rsidR="000713A3" w:rsidRPr="003671DA" w:rsidTr="0017042D">
        <w:tc>
          <w:tcPr>
            <w:tcW w:w="8421" w:type="dxa"/>
          </w:tcPr>
          <w:p w:rsidR="000713A3" w:rsidRPr="00820404" w:rsidRDefault="000713A3" w:rsidP="0017042D">
            <w:pPr>
              <w:tabs>
                <w:tab w:val="left" w:leader="dot" w:pos="8222"/>
                <w:tab w:val="left" w:leader="dot" w:pos="8505"/>
              </w:tabs>
              <w:spacing w:before="60" w:after="60"/>
              <w:rPr>
                <w:rFonts w:asciiTheme="minorHAnsi" w:hAnsiTheme="minorHAnsi" w:cstheme="minorHAnsi"/>
                <w:sz w:val="22"/>
                <w:szCs w:val="22"/>
              </w:rPr>
            </w:pPr>
            <w:r w:rsidRPr="00820404">
              <w:rPr>
                <w:rFonts w:asciiTheme="minorHAnsi" w:hAnsiTheme="minorHAnsi" w:cstheme="minorHAnsi"/>
                <w:sz w:val="22"/>
                <w:szCs w:val="22"/>
                <w:lang w:val="en-US"/>
              </w:rPr>
              <w:t>Ch</w:t>
            </w:r>
            <w:r>
              <w:rPr>
                <w:rFonts w:asciiTheme="minorHAnsi" w:hAnsiTheme="minorHAnsi" w:cstheme="minorHAnsi"/>
                <w:sz w:val="22"/>
                <w:szCs w:val="22"/>
                <w:lang w:val="en-US"/>
              </w:rPr>
              <w:t>airmen and Vice-Chairmen of the C</w:t>
            </w:r>
            <w:r w:rsidRPr="00820404">
              <w:rPr>
                <w:rFonts w:asciiTheme="minorHAnsi" w:hAnsiTheme="minorHAnsi" w:cstheme="minorHAnsi"/>
                <w:sz w:val="22"/>
                <w:szCs w:val="22"/>
                <w:lang w:val="en-US"/>
              </w:rPr>
              <w:t>ouncil</w:t>
            </w:r>
          </w:p>
        </w:tc>
        <w:tc>
          <w:tcPr>
            <w:tcW w:w="1610" w:type="dxa"/>
          </w:tcPr>
          <w:p w:rsidR="000713A3" w:rsidRPr="00820404" w:rsidRDefault="00DF2268" w:rsidP="0017042D">
            <w:pPr>
              <w:spacing w:before="60" w:after="60"/>
              <w:jc w:val="center"/>
              <w:rPr>
                <w:rFonts w:asciiTheme="minorHAnsi" w:hAnsiTheme="minorHAnsi" w:cstheme="minorHAnsi"/>
                <w:sz w:val="22"/>
                <w:szCs w:val="22"/>
              </w:rPr>
            </w:pPr>
            <w:hyperlink r:id="rId10" w:history="1">
              <w:r w:rsidR="000F7042" w:rsidRPr="00E14B8B">
                <w:rPr>
                  <w:rStyle w:val="Hyperlink"/>
                  <w:rFonts w:asciiTheme="minorHAnsi" w:hAnsiTheme="minorHAnsi" w:cstheme="minorHAnsi"/>
                  <w:sz w:val="22"/>
                  <w:szCs w:val="22"/>
                </w:rPr>
                <w:t>C19/110</w:t>
              </w:r>
            </w:hyperlink>
          </w:p>
        </w:tc>
      </w:tr>
      <w:tr w:rsidR="000713A3" w:rsidRPr="003671DA" w:rsidTr="0017042D">
        <w:tc>
          <w:tcPr>
            <w:tcW w:w="8421" w:type="dxa"/>
          </w:tcPr>
          <w:p w:rsidR="000713A3" w:rsidRPr="00820404" w:rsidRDefault="000713A3" w:rsidP="0017042D">
            <w:pPr>
              <w:tabs>
                <w:tab w:val="left" w:leader="dot" w:pos="8222"/>
                <w:tab w:val="left" w:leader="dot" w:pos="8505"/>
              </w:tabs>
              <w:spacing w:before="60" w:after="60"/>
              <w:rPr>
                <w:rFonts w:asciiTheme="minorHAnsi" w:hAnsiTheme="minorHAnsi" w:cstheme="minorHAnsi"/>
                <w:sz w:val="22"/>
                <w:szCs w:val="22"/>
              </w:rPr>
            </w:pPr>
            <w:r w:rsidRPr="00820404">
              <w:rPr>
                <w:rFonts w:asciiTheme="minorHAnsi" w:hAnsiTheme="minorHAnsi" w:cstheme="minorHAnsi"/>
                <w:sz w:val="22"/>
                <w:szCs w:val="22"/>
                <w:lang w:val="en-US"/>
              </w:rPr>
              <w:t>Secretariat of the Council</w:t>
            </w:r>
          </w:p>
        </w:tc>
        <w:tc>
          <w:tcPr>
            <w:tcW w:w="1610" w:type="dxa"/>
          </w:tcPr>
          <w:p w:rsidR="000713A3" w:rsidRPr="00820404" w:rsidRDefault="00DF2268" w:rsidP="0017042D">
            <w:pPr>
              <w:spacing w:before="60" w:after="60"/>
              <w:jc w:val="center"/>
              <w:rPr>
                <w:rFonts w:asciiTheme="minorHAnsi" w:hAnsiTheme="minorHAnsi" w:cstheme="minorHAnsi"/>
                <w:sz w:val="22"/>
                <w:szCs w:val="22"/>
              </w:rPr>
            </w:pPr>
            <w:hyperlink r:id="rId11" w:history="1">
              <w:r w:rsidR="000F7042" w:rsidRPr="00E14B8B">
                <w:rPr>
                  <w:rStyle w:val="Hyperlink"/>
                  <w:rFonts w:asciiTheme="minorHAnsi" w:hAnsiTheme="minorHAnsi" w:cstheme="minorHAnsi"/>
                  <w:sz w:val="22"/>
                  <w:szCs w:val="22"/>
                </w:rPr>
                <w:t>C19/109</w:t>
              </w:r>
            </w:hyperlink>
          </w:p>
        </w:tc>
      </w:tr>
      <w:tr w:rsidR="000713A3" w:rsidRPr="003671DA" w:rsidTr="005B4E39">
        <w:tc>
          <w:tcPr>
            <w:tcW w:w="8421" w:type="dxa"/>
          </w:tcPr>
          <w:p w:rsidR="000713A3" w:rsidRPr="00820404" w:rsidRDefault="000713A3" w:rsidP="0017042D">
            <w:pPr>
              <w:tabs>
                <w:tab w:val="left" w:leader="dot" w:pos="8222"/>
                <w:tab w:val="left" w:leader="dot" w:pos="8505"/>
              </w:tabs>
              <w:spacing w:before="60" w:after="60"/>
              <w:rPr>
                <w:rFonts w:asciiTheme="minorHAnsi" w:hAnsiTheme="minorHAnsi" w:cstheme="minorHAnsi"/>
                <w:sz w:val="22"/>
                <w:szCs w:val="22"/>
              </w:rPr>
            </w:pPr>
            <w:r w:rsidRPr="00820404">
              <w:rPr>
                <w:rFonts w:asciiTheme="minorHAnsi" w:hAnsiTheme="minorHAnsi" w:cstheme="minorHAnsi"/>
                <w:sz w:val="22"/>
                <w:szCs w:val="22"/>
                <w:lang w:val="en-US"/>
              </w:rPr>
              <w:t>List of Resolutions and Decisions</w:t>
            </w:r>
          </w:p>
        </w:tc>
        <w:tc>
          <w:tcPr>
            <w:tcW w:w="1610" w:type="dxa"/>
            <w:shd w:val="clear" w:color="auto" w:fill="auto"/>
          </w:tcPr>
          <w:p w:rsidR="000713A3" w:rsidRPr="005B4E39" w:rsidRDefault="00DF2268" w:rsidP="0017042D">
            <w:pPr>
              <w:spacing w:before="60" w:after="60"/>
              <w:jc w:val="center"/>
              <w:rPr>
                <w:rFonts w:asciiTheme="minorHAnsi" w:hAnsiTheme="minorHAnsi" w:cstheme="minorHAnsi"/>
                <w:sz w:val="22"/>
                <w:szCs w:val="22"/>
              </w:rPr>
            </w:pPr>
            <w:hyperlink r:id="rId12" w:history="1">
              <w:r w:rsidR="005B4E39" w:rsidRPr="005B4E39">
                <w:rPr>
                  <w:rStyle w:val="Hyperlink"/>
                  <w:rFonts w:asciiTheme="minorHAnsi" w:hAnsiTheme="minorHAnsi" w:cstheme="minorHAnsi"/>
                  <w:sz w:val="22"/>
                  <w:szCs w:val="22"/>
                </w:rPr>
                <w:t>C19/144</w:t>
              </w:r>
            </w:hyperlink>
          </w:p>
        </w:tc>
      </w:tr>
      <w:tr w:rsidR="000713A3" w:rsidRPr="003671DA" w:rsidTr="005B4E39">
        <w:tc>
          <w:tcPr>
            <w:tcW w:w="8421" w:type="dxa"/>
          </w:tcPr>
          <w:p w:rsidR="000713A3" w:rsidRPr="00820404" w:rsidRDefault="000713A3" w:rsidP="0017042D">
            <w:pPr>
              <w:tabs>
                <w:tab w:val="left" w:leader="dot" w:pos="8222"/>
                <w:tab w:val="left" w:leader="dot" w:pos="8505"/>
              </w:tabs>
              <w:spacing w:before="60" w:after="60"/>
              <w:rPr>
                <w:rFonts w:asciiTheme="minorHAnsi" w:hAnsiTheme="minorHAnsi" w:cstheme="minorHAnsi"/>
                <w:sz w:val="22"/>
                <w:szCs w:val="22"/>
              </w:rPr>
            </w:pPr>
            <w:r>
              <w:rPr>
                <w:rFonts w:asciiTheme="minorHAnsi" w:hAnsiTheme="minorHAnsi" w:cstheme="minorHAnsi"/>
                <w:sz w:val="22"/>
                <w:szCs w:val="22"/>
                <w:lang w:val="en-US"/>
              </w:rPr>
              <w:t>Final l</w:t>
            </w:r>
            <w:r w:rsidRPr="00820404">
              <w:rPr>
                <w:rFonts w:asciiTheme="minorHAnsi" w:hAnsiTheme="minorHAnsi" w:cstheme="minorHAnsi"/>
                <w:sz w:val="22"/>
                <w:szCs w:val="22"/>
                <w:lang w:val="en-US"/>
              </w:rPr>
              <w:t>ist of participants</w:t>
            </w:r>
          </w:p>
        </w:tc>
        <w:tc>
          <w:tcPr>
            <w:tcW w:w="1610" w:type="dxa"/>
            <w:shd w:val="clear" w:color="auto" w:fill="auto"/>
          </w:tcPr>
          <w:p w:rsidR="000713A3" w:rsidRPr="005B4E39" w:rsidRDefault="00DF2268" w:rsidP="0017042D">
            <w:pPr>
              <w:spacing w:before="60" w:after="60"/>
              <w:jc w:val="center"/>
              <w:rPr>
                <w:rFonts w:asciiTheme="minorHAnsi" w:hAnsiTheme="minorHAnsi" w:cstheme="minorHAnsi"/>
                <w:sz w:val="22"/>
                <w:szCs w:val="22"/>
              </w:rPr>
            </w:pPr>
            <w:hyperlink r:id="rId13" w:history="1">
              <w:r w:rsidR="005B4E39" w:rsidRPr="005B4E39">
                <w:rPr>
                  <w:rStyle w:val="Hyperlink"/>
                  <w:rFonts w:asciiTheme="minorHAnsi" w:hAnsiTheme="minorHAnsi" w:cstheme="minorHAnsi"/>
                  <w:sz w:val="22"/>
                  <w:szCs w:val="22"/>
                </w:rPr>
                <w:t>C19/145</w:t>
              </w:r>
            </w:hyperlink>
          </w:p>
        </w:tc>
      </w:tr>
      <w:tr w:rsidR="000713A3" w:rsidRPr="003671DA" w:rsidTr="0017042D">
        <w:tc>
          <w:tcPr>
            <w:tcW w:w="8421" w:type="dxa"/>
          </w:tcPr>
          <w:p w:rsidR="000713A3" w:rsidRPr="00820404" w:rsidRDefault="000713A3" w:rsidP="0017042D">
            <w:pPr>
              <w:tabs>
                <w:tab w:val="left" w:leader="dot" w:pos="8222"/>
                <w:tab w:val="left" w:leader="dot" w:pos="8505"/>
              </w:tabs>
              <w:spacing w:before="60" w:after="60"/>
              <w:rPr>
                <w:rFonts w:asciiTheme="minorHAnsi" w:hAnsiTheme="minorHAnsi" w:cstheme="minorHAnsi"/>
                <w:sz w:val="22"/>
                <w:szCs w:val="22"/>
              </w:rPr>
            </w:pPr>
            <w:r w:rsidRPr="00820404">
              <w:rPr>
                <w:rFonts w:asciiTheme="minorHAnsi" w:hAnsiTheme="minorHAnsi" w:cstheme="minorHAnsi"/>
                <w:sz w:val="22"/>
                <w:szCs w:val="22"/>
                <w:lang w:val="en-US"/>
              </w:rPr>
              <w:t>Report of the Standing Committee on Administration and Management</w:t>
            </w:r>
          </w:p>
        </w:tc>
        <w:tc>
          <w:tcPr>
            <w:tcW w:w="1610" w:type="dxa"/>
          </w:tcPr>
          <w:p w:rsidR="000713A3" w:rsidRPr="00820404" w:rsidRDefault="00DF2268" w:rsidP="0017042D">
            <w:pPr>
              <w:spacing w:before="60" w:after="60"/>
              <w:jc w:val="center"/>
              <w:rPr>
                <w:rFonts w:asciiTheme="minorHAnsi" w:hAnsiTheme="minorHAnsi" w:cstheme="minorHAnsi"/>
                <w:sz w:val="22"/>
                <w:szCs w:val="22"/>
              </w:rPr>
            </w:pPr>
            <w:hyperlink r:id="rId14" w:history="1">
              <w:r w:rsidR="000F7042" w:rsidRPr="00E14B8B">
                <w:rPr>
                  <w:rStyle w:val="Hyperlink"/>
                  <w:rFonts w:asciiTheme="minorHAnsi" w:hAnsiTheme="minorHAnsi" w:cstheme="minorHAnsi"/>
                  <w:sz w:val="22"/>
                  <w:szCs w:val="22"/>
                </w:rPr>
                <w:t>C19/107</w:t>
              </w:r>
            </w:hyperlink>
          </w:p>
        </w:tc>
      </w:tr>
    </w:tbl>
    <w:p w:rsidR="000713A3" w:rsidRPr="003671DA" w:rsidRDefault="000713A3" w:rsidP="000713A3">
      <w:pPr>
        <w:rPr>
          <w:rFonts w:asciiTheme="minorHAnsi" w:hAnsiTheme="minorHAnsi" w:cstheme="minorHAnsi"/>
          <w:sz w:val="22"/>
          <w:szCs w:val="22"/>
        </w:rPr>
      </w:pPr>
    </w:p>
    <w:tbl>
      <w:tblPr>
        <w:tblW w:w="9888" w:type="dxa"/>
        <w:tblLayout w:type="fixed"/>
        <w:tblCellMar>
          <w:left w:w="107" w:type="dxa"/>
          <w:right w:w="107" w:type="dxa"/>
        </w:tblCellMar>
        <w:tblLook w:val="0000" w:firstRow="0" w:lastRow="0" w:firstColumn="0" w:lastColumn="0" w:noHBand="0" w:noVBand="0"/>
      </w:tblPr>
      <w:tblGrid>
        <w:gridCol w:w="8471"/>
        <w:gridCol w:w="1417"/>
      </w:tblGrid>
      <w:tr w:rsidR="000713A3" w:rsidRPr="003671DA" w:rsidTr="0017042D">
        <w:trPr>
          <w:cantSplit/>
          <w:trHeight w:val="851"/>
        </w:trPr>
        <w:tc>
          <w:tcPr>
            <w:tcW w:w="9888" w:type="dxa"/>
            <w:gridSpan w:val="2"/>
            <w:tcBorders>
              <w:bottom w:val="single" w:sz="8" w:space="0" w:color="auto"/>
            </w:tcBorders>
            <w:vAlign w:val="bottom"/>
          </w:tcPr>
          <w:p w:rsidR="000713A3" w:rsidRPr="00820404" w:rsidRDefault="000713A3" w:rsidP="0017042D">
            <w:pPr>
              <w:pStyle w:val="ListParagraph"/>
              <w:numPr>
                <w:ilvl w:val="0"/>
                <w:numId w:val="4"/>
              </w:numPr>
              <w:tabs>
                <w:tab w:val="clear" w:pos="567"/>
                <w:tab w:val="clear" w:pos="1134"/>
                <w:tab w:val="clear" w:pos="1701"/>
                <w:tab w:val="clear" w:pos="2268"/>
                <w:tab w:val="clear" w:pos="2835"/>
              </w:tabs>
              <w:overflowPunct/>
              <w:autoSpaceDE/>
              <w:autoSpaceDN/>
              <w:adjustRightInd/>
              <w:spacing w:before="0" w:after="120" w:line="276" w:lineRule="auto"/>
              <w:ind w:left="0" w:firstLine="0"/>
              <w:contextualSpacing/>
              <w:textAlignment w:val="auto"/>
              <w:rPr>
                <w:rFonts w:asciiTheme="minorHAnsi" w:hAnsiTheme="minorHAnsi" w:cstheme="minorHAnsi"/>
                <w:b/>
                <w:sz w:val="28"/>
                <w:szCs w:val="28"/>
                <w:lang w:val="en-US"/>
              </w:rPr>
            </w:pPr>
            <w:r w:rsidRPr="00820404">
              <w:rPr>
                <w:rFonts w:asciiTheme="minorHAnsi" w:hAnsiTheme="minorHAnsi" w:cstheme="minorHAnsi"/>
                <w:b/>
                <w:bCs/>
                <w:sz w:val="28"/>
                <w:szCs w:val="28"/>
              </w:rPr>
              <w:t>Summary records of Plenary Meetings</w:t>
            </w:r>
          </w:p>
        </w:tc>
      </w:tr>
      <w:tr w:rsidR="000713A3" w:rsidRPr="003671DA" w:rsidTr="0017042D">
        <w:trPr>
          <w:cantSplit/>
        </w:trPr>
        <w:tc>
          <w:tcPr>
            <w:tcW w:w="8471" w:type="dxa"/>
            <w:tcBorders>
              <w:top w:val="single" w:sz="8" w:space="0" w:color="auto"/>
              <w:left w:val="single" w:sz="8" w:space="0" w:color="auto"/>
            </w:tcBorders>
          </w:tcPr>
          <w:p w:rsidR="000713A3" w:rsidRPr="00820404" w:rsidRDefault="000713A3" w:rsidP="0017042D">
            <w:pPr>
              <w:tabs>
                <w:tab w:val="left" w:leader="dot" w:pos="8222"/>
              </w:tabs>
              <w:overflowPunct/>
              <w:autoSpaceDE/>
              <w:autoSpaceDN/>
              <w:adjustRightInd/>
              <w:spacing w:before="60" w:after="60"/>
              <w:textAlignment w:val="auto"/>
              <w:rPr>
                <w:rFonts w:asciiTheme="minorHAnsi" w:hAnsiTheme="minorHAnsi" w:cstheme="minorHAnsi"/>
                <w:color w:val="000000"/>
                <w:sz w:val="22"/>
                <w:szCs w:val="22"/>
              </w:rPr>
            </w:pPr>
            <w:r w:rsidRPr="00820404">
              <w:rPr>
                <w:rFonts w:asciiTheme="minorHAnsi" w:hAnsiTheme="minorHAnsi" w:cstheme="minorHAnsi"/>
                <w:color w:val="000000"/>
                <w:sz w:val="22"/>
                <w:szCs w:val="22"/>
              </w:rPr>
              <w:t>Summary record of the inaugural Plenary Meeting</w:t>
            </w:r>
            <w:r w:rsidRPr="00820404">
              <w:rPr>
                <w:rFonts w:asciiTheme="minorHAnsi" w:hAnsiTheme="minorHAnsi" w:cstheme="minorHAnsi"/>
                <w:color w:val="000000"/>
                <w:sz w:val="22"/>
                <w:szCs w:val="22"/>
              </w:rPr>
              <w:tab/>
            </w:r>
          </w:p>
        </w:tc>
        <w:tc>
          <w:tcPr>
            <w:tcW w:w="1417" w:type="dxa"/>
            <w:tcBorders>
              <w:top w:val="single" w:sz="8" w:space="0" w:color="auto"/>
              <w:right w:val="single" w:sz="8" w:space="0" w:color="auto"/>
            </w:tcBorders>
          </w:tcPr>
          <w:p w:rsidR="000713A3" w:rsidRPr="00820404" w:rsidRDefault="00DF2268" w:rsidP="0017042D">
            <w:pPr>
              <w:spacing w:before="60" w:after="60"/>
              <w:jc w:val="center"/>
              <w:rPr>
                <w:rFonts w:asciiTheme="minorHAnsi" w:hAnsiTheme="minorHAnsi" w:cstheme="minorHAnsi"/>
                <w:sz w:val="22"/>
                <w:szCs w:val="22"/>
              </w:rPr>
            </w:pPr>
            <w:hyperlink r:id="rId15" w:history="1">
              <w:r w:rsidR="000F7042" w:rsidRPr="008B2A1A">
                <w:rPr>
                  <w:rStyle w:val="Hyperlink"/>
                  <w:rFonts w:asciiTheme="minorHAnsi" w:hAnsiTheme="minorHAnsi" w:cstheme="minorHAnsi"/>
                  <w:sz w:val="22"/>
                  <w:szCs w:val="22"/>
                </w:rPr>
                <w:t>C19/111</w:t>
              </w:r>
            </w:hyperlink>
          </w:p>
        </w:tc>
      </w:tr>
      <w:tr w:rsidR="000713A3" w:rsidRPr="003671DA" w:rsidTr="0017042D">
        <w:trPr>
          <w:cantSplit/>
        </w:trPr>
        <w:tc>
          <w:tcPr>
            <w:tcW w:w="8471" w:type="dxa"/>
            <w:tcBorders>
              <w:left w:val="single" w:sz="8" w:space="0" w:color="auto"/>
            </w:tcBorders>
          </w:tcPr>
          <w:p w:rsidR="000713A3" w:rsidRPr="00820404" w:rsidRDefault="000713A3" w:rsidP="0017042D">
            <w:pPr>
              <w:tabs>
                <w:tab w:val="left" w:leader="dot" w:pos="8222"/>
              </w:tabs>
              <w:spacing w:before="60" w:after="60"/>
              <w:rPr>
                <w:rFonts w:asciiTheme="minorHAnsi" w:hAnsiTheme="minorHAnsi" w:cstheme="minorHAnsi"/>
                <w:color w:val="000000"/>
                <w:sz w:val="22"/>
                <w:szCs w:val="22"/>
              </w:rPr>
            </w:pPr>
            <w:r w:rsidRPr="00820404">
              <w:rPr>
                <w:rFonts w:asciiTheme="minorHAnsi" w:hAnsiTheme="minorHAnsi" w:cstheme="minorHAnsi"/>
                <w:color w:val="000000"/>
                <w:sz w:val="22"/>
                <w:szCs w:val="22"/>
              </w:rPr>
              <w:t>Summary record of the first Plenary Meeting</w:t>
            </w:r>
            <w:r w:rsidRPr="00820404">
              <w:rPr>
                <w:rFonts w:asciiTheme="minorHAnsi" w:hAnsiTheme="minorHAnsi" w:cstheme="minorHAnsi"/>
                <w:color w:val="000000"/>
                <w:sz w:val="22"/>
                <w:szCs w:val="22"/>
              </w:rPr>
              <w:tab/>
            </w:r>
          </w:p>
        </w:tc>
        <w:tc>
          <w:tcPr>
            <w:tcW w:w="1417" w:type="dxa"/>
            <w:tcBorders>
              <w:right w:val="single" w:sz="8" w:space="0" w:color="auto"/>
            </w:tcBorders>
          </w:tcPr>
          <w:p w:rsidR="000713A3" w:rsidRDefault="00DF2268" w:rsidP="0017042D">
            <w:pPr>
              <w:jc w:val="center"/>
            </w:pPr>
            <w:hyperlink r:id="rId16" w:history="1">
              <w:r w:rsidR="000F7042" w:rsidRPr="008B2A1A">
                <w:rPr>
                  <w:rStyle w:val="Hyperlink"/>
                </w:rPr>
                <w:t>C19/112</w:t>
              </w:r>
            </w:hyperlink>
          </w:p>
        </w:tc>
      </w:tr>
      <w:tr w:rsidR="000713A3" w:rsidRPr="003671DA" w:rsidTr="0017042D">
        <w:trPr>
          <w:cantSplit/>
        </w:trPr>
        <w:tc>
          <w:tcPr>
            <w:tcW w:w="8471" w:type="dxa"/>
            <w:tcBorders>
              <w:left w:val="single" w:sz="8" w:space="0" w:color="auto"/>
            </w:tcBorders>
          </w:tcPr>
          <w:p w:rsidR="000713A3" w:rsidRPr="00820404" w:rsidRDefault="000713A3" w:rsidP="0017042D">
            <w:pPr>
              <w:tabs>
                <w:tab w:val="left" w:leader="dot" w:pos="8222"/>
              </w:tabs>
              <w:spacing w:before="60" w:after="60"/>
              <w:rPr>
                <w:rFonts w:asciiTheme="minorHAnsi" w:hAnsiTheme="minorHAnsi" w:cstheme="minorHAnsi"/>
                <w:color w:val="000000"/>
                <w:sz w:val="22"/>
                <w:szCs w:val="22"/>
              </w:rPr>
            </w:pPr>
            <w:r w:rsidRPr="00820404">
              <w:rPr>
                <w:rFonts w:asciiTheme="minorHAnsi" w:hAnsiTheme="minorHAnsi" w:cstheme="minorHAnsi"/>
                <w:color w:val="000000"/>
                <w:sz w:val="22"/>
                <w:szCs w:val="22"/>
              </w:rPr>
              <w:t>Summary record of the second Plenary Meeting</w:t>
            </w:r>
            <w:r w:rsidRPr="00820404">
              <w:rPr>
                <w:rFonts w:asciiTheme="minorHAnsi" w:hAnsiTheme="minorHAnsi" w:cstheme="minorHAnsi"/>
                <w:color w:val="000000"/>
                <w:sz w:val="22"/>
                <w:szCs w:val="22"/>
              </w:rPr>
              <w:tab/>
            </w:r>
          </w:p>
        </w:tc>
        <w:tc>
          <w:tcPr>
            <w:tcW w:w="1417" w:type="dxa"/>
            <w:tcBorders>
              <w:right w:val="single" w:sz="8" w:space="0" w:color="auto"/>
            </w:tcBorders>
          </w:tcPr>
          <w:p w:rsidR="000713A3" w:rsidRDefault="00DF2268" w:rsidP="0017042D">
            <w:pPr>
              <w:jc w:val="center"/>
            </w:pPr>
            <w:hyperlink r:id="rId17" w:history="1">
              <w:r w:rsidR="000F7042" w:rsidRPr="008B2A1A">
                <w:rPr>
                  <w:rStyle w:val="Hyperlink"/>
                </w:rPr>
                <w:t>C19/113</w:t>
              </w:r>
            </w:hyperlink>
          </w:p>
        </w:tc>
      </w:tr>
      <w:tr w:rsidR="000713A3" w:rsidRPr="003671DA" w:rsidTr="0017042D">
        <w:trPr>
          <w:cantSplit/>
        </w:trPr>
        <w:tc>
          <w:tcPr>
            <w:tcW w:w="8471" w:type="dxa"/>
            <w:tcBorders>
              <w:left w:val="single" w:sz="8" w:space="0" w:color="auto"/>
            </w:tcBorders>
          </w:tcPr>
          <w:p w:rsidR="000713A3" w:rsidRPr="00820404" w:rsidRDefault="000713A3" w:rsidP="0017042D">
            <w:pPr>
              <w:tabs>
                <w:tab w:val="left" w:leader="dot" w:pos="8222"/>
              </w:tabs>
              <w:spacing w:before="60" w:after="60"/>
              <w:rPr>
                <w:rFonts w:asciiTheme="minorHAnsi" w:hAnsiTheme="minorHAnsi" w:cstheme="minorHAnsi"/>
                <w:color w:val="000000"/>
                <w:sz w:val="22"/>
                <w:szCs w:val="22"/>
              </w:rPr>
            </w:pPr>
            <w:r w:rsidRPr="00820404">
              <w:rPr>
                <w:rFonts w:asciiTheme="minorHAnsi" w:hAnsiTheme="minorHAnsi" w:cstheme="minorHAnsi"/>
                <w:color w:val="000000"/>
                <w:sz w:val="22"/>
                <w:szCs w:val="22"/>
              </w:rPr>
              <w:t>Summary record of the third Plenary Meeting</w:t>
            </w:r>
            <w:r w:rsidRPr="00820404">
              <w:rPr>
                <w:rFonts w:asciiTheme="minorHAnsi" w:hAnsiTheme="minorHAnsi" w:cstheme="minorHAnsi"/>
                <w:color w:val="000000"/>
                <w:sz w:val="22"/>
                <w:szCs w:val="22"/>
              </w:rPr>
              <w:tab/>
            </w:r>
          </w:p>
        </w:tc>
        <w:tc>
          <w:tcPr>
            <w:tcW w:w="1417" w:type="dxa"/>
            <w:tcBorders>
              <w:right w:val="single" w:sz="8" w:space="0" w:color="auto"/>
            </w:tcBorders>
          </w:tcPr>
          <w:p w:rsidR="000713A3" w:rsidRDefault="00DF2268" w:rsidP="0017042D">
            <w:pPr>
              <w:jc w:val="center"/>
            </w:pPr>
            <w:hyperlink r:id="rId18" w:history="1">
              <w:r w:rsidR="008B2A1A" w:rsidRPr="008B2A1A">
                <w:rPr>
                  <w:rStyle w:val="Hyperlink"/>
                </w:rPr>
                <w:t>C19/114</w:t>
              </w:r>
            </w:hyperlink>
          </w:p>
        </w:tc>
      </w:tr>
      <w:tr w:rsidR="000713A3" w:rsidRPr="003671DA" w:rsidTr="0017042D">
        <w:trPr>
          <w:cantSplit/>
        </w:trPr>
        <w:tc>
          <w:tcPr>
            <w:tcW w:w="8471" w:type="dxa"/>
            <w:tcBorders>
              <w:left w:val="single" w:sz="8" w:space="0" w:color="auto"/>
            </w:tcBorders>
          </w:tcPr>
          <w:p w:rsidR="000713A3" w:rsidRPr="00820404" w:rsidRDefault="000713A3" w:rsidP="0017042D">
            <w:pPr>
              <w:tabs>
                <w:tab w:val="left" w:leader="dot" w:pos="8222"/>
              </w:tabs>
              <w:spacing w:before="60" w:after="60"/>
              <w:rPr>
                <w:rFonts w:asciiTheme="minorHAnsi" w:hAnsiTheme="minorHAnsi" w:cstheme="minorHAnsi"/>
                <w:color w:val="000000"/>
                <w:sz w:val="22"/>
                <w:szCs w:val="22"/>
              </w:rPr>
            </w:pPr>
            <w:r w:rsidRPr="00820404">
              <w:rPr>
                <w:rFonts w:asciiTheme="minorHAnsi" w:hAnsiTheme="minorHAnsi" w:cstheme="minorHAnsi"/>
                <w:color w:val="000000"/>
                <w:sz w:val="22"/>
                <w:szCs w:val="22"/>
              </w:rPr>
              <w:t>Summary record of the fourth Plenary Meeting</w:t>
            </w:r>
            <w:r w:rsidRPr="00820404">
              <w:rPr>
                <w:rFonts w:asciiTheme="minorHAnsi" w:hAnsiTheme="minorHAnsi" w:cstheme="minorHAnsi"/>
                <w:color w:val="000000"/>
                <w:sz w:val="22"/>
                <w:szCs w:val="22"/>
              </w:rPr>
              <w:tab/>
            </w:r>
          </w:p>
        </w:tc>
        <w:tc>
          <w:tcPr>
            <w:tcW w:w="1417" w:type="dxa"/>
            <w:tcBorders>
              <w:right w:val="single" w:sz="8" w:space="0" w:color="auto"/>
            </w:tcBorders>
            <w:tcMar>
              <w:right w:w="0" w:type="dxa"/>
            </w:tcMar>
          </w:tcPr>
          <w:p w:rsidR="000713A3" w:rsidRDefault="00DF2268" w:rsidP="0017042D">
            <w:pPr>
              <w:ind w:right="107"/>
              <w:jc w:val="center"/>
            </w:pPr>
            <w:hyperlink r:id="rId19" w:history="1">
              <w:r w:rsidR="008B2A1A" w:rsidRPr="008B2A1A">
                <w:rPr>
                  <w:rStyle w:val="Hyperlink"/>
                </w:rPr>
                <w:t>C19/115</w:t>
              </w:r>
            </w:hyperlink>
          </w:p>
        </w:tc>
      </w:tr>
      <w:tr w:rsidR="000713A3" w:rsidRPr="003671DA" w:rsidTr="0017042D">
        <w:trPr>
          <w:cantSplit/>
        </w:trPr>
        <w:tc>
          <w:tcPr>
            <w:tcW w:w="8471" w:type="dxa"/>
            <w:tcBorders>
              <w:left w:val="single" w:sz="8" w:space="0" w:color="auto"/>
            </w:tcBorders>
          </w:tcPr>
          <w:p w:rsidR="000713A3" w:rsidRPr="00820404" w:rsidRDefault="000713A3" w:rsidP="0017042D">
            <w:pPr>
              <w:tabs>
                <w:tab w:val="left" w:leader="dot" w:pos="8222"/>
              </w:tabs>
              <w:spacing w:before="60" w:after="60"/>
              <w:rPr>
                <w:rFonts w:asciiTheme="minorHAnsi" w:hAnsiTheme="minorHAnsi" w:cstheme="minorHAnsi"/>
                <w:color w:val="000000"/>
                <w:sz w:val="22"/>
                <w:szCs w:val="22"/>
              </w:rPr>
            </w:pPr>
            <w:r w:rsidRPr="00820404">
              <w:rPr>
                <w:rFonts w:asciiTheme="minorHAnsi" w:hAnsiTheme="minorHAnsi" w:cstheme="minorHAnsi"/>
                <w:color w:val="000000"/>
                <w:sz w:val="22"/>
                <w:szCs w:val="22"/>
              </w:rPr>
              <w:t>Summary record of the fifth Plenary Meeting</w:t>
            </w:r>
            <w:r w:rsidRPr="00820404">
              <w:rPr>
                <w:rFonts w:asciiTheme="minorHAnsi" w:hAnsiTheme="minorHAnsi" w:cstheme="minorHAnsi"/>
                <w:color w:val="000000"/>
                <w:sz w:val="22"/>
                <w:szCs w:val="22"/>
              </w:rPr>
              <w:tab/>
            </w:r>
          </w:p>
        </w:tc>
        <w:tc>
          <w:tcPr>
            <w:tcW w:w="1417" w:type="dxa"/>
            <w:tcBorders>
              <w:right w:val="single" w:sz="8" w:space="0" w:color="auto"/>
            </w:tcBorders>
          </w:tcPr>
          <w:p w:rsidR="000713A3" w:rsidRDefault="00DF2268" w:rsidP="0017042D">
            <w:pPr>
              <w:jc w:val="center"/>
            </w:pPr>
            <w:hyperlink r:id="rId20" w:history="1">
              <w:r w:rsidR="008012AC" w:rsidRPr="00E14B8B">
                <w:rPr>
                  <w:rStyle w:val="Hyperlink"/>
                </w:rPr>
                <w:t>C19/116</w:t>
              </w:r>
            </w:hyperlink>
          </w:p>
        </w:tc>
      </w:tr>
      <w:tr w:rsidR="000713A3" w:rsidRPr="003671DA" w:rsidTr="0017042D">
        <w:trPr>
          <w:cantSplit/>
        </w:trPr>
        <w:tc>
          <w:tcPr>
            <w:tcW w:w="8471" w:type="dxa"/>
            <w:tcBorders>
              <w:left w:val="single" w:sz="8" w:space="0" w:color="auto"/>
            </w:tcBorders>
          </w:tcPr>
          <w:p w:rsidR="000713A3" w:rsidRPr="00820404" w:rsidRDefault="000713A3" w:rsidP="0017042D">
            <w:pPr>
              <w:tabs>
                <w:tab w:val="left" w:leader="dot" w:pos="8222"/>
              </w:tabs>
              <w:spacing w:before="60" w:after="60"/>
              <w:rPr>
                <w:rFonts w:asciiTheme="minorHAnsi" w:hAnsiTheme="minorHAnsi" w:cstheme="minorHAnsi"/>
                <w:color w:val="000000"/>
                <w:sz w:val="22"/>
                <w:szCs w:val="22"/>
              </w:rPr>
            </w:pPr>
            <w:r w:rsidRPr="00820404">
              <w:rPr>
                <w:rFonts w:asciiTheme="minorHAnsi" w:hAnsiTheme="minorHAnsi" w:cstheme="minorHAnsi"/>
                <w:color w:val="000000"/>
                <w:sz w:val="22"/>
                <w:szCs w:val="22"/>
              </w:rPr>
              <w:t>Summary record of the sixth Plenary Meeting</w:t>
            </w:r>
            <w:r w:rsidRPr="00820404">
              <w:rPr>
                <w:rFonts w:asciiTheme="minorHAnsi" w:hAnsiTheme="minorHAnsi" w:cstheme="minorHAnsi"/>
                <w:color w:val="000000"/>
                <w:sz w:val="22"/>
                <w:szCs w:val="22"/>
              </w:rPr>
              <w:tab/>
            </w:r>
          </w:p>
        </w:tc>
        <w:tc>
          <w:tcPr>
            <w:tcW w:w="1417" w:type="dxa"/>
            <w:tcBorders>
              <w:right w:val="single" w:sz="8" w:space="0" w:color="auto"/>
            </w:tcBorders>
          </w:tcPr>
          <w:p w:rsidR="000713A3" w:rsidRDefault="00DF2268" w:rsidP="0017042D">
            <w:pPr>
              <w:jc w:val="center"/>
            </w:pPr>
            <w:hyperlink r:id="rId21" w:history="1">
              <w:r w:rsidR="008012AC" w:rsidRPr="00E14B8B">
                <w:rPr>
                  <w:rStyle w:val="Hyperlink"/>
                </w:rPr>
                <w:t>C19/117</w:t>
              </w:r>
            </w:hyperlink>
          </w:p>
        </w:tc>
      </w:tr>
      <w:tr w:rsidR="000713A3" w:rsidRPr="003671DA" w:rsidTr="0017042D">
        <w:trPr>
          <w:cantSplit/>
        </w:trPr>
        <w:tc>
          <w:tcPr>
            <w:tcW w:w="8471" w:type="dxa"/>
            <w:tcBorders>
              <w:left w:val="single" w:sz="8" w:space="0" w:color="auto"/>
            </w:tcBorders>
          </w:tcPr>
          <w:p w:rsidR="000713A3" w:rsidRPr="00820404" w:rsidRDefault="000713A3" w:rsidP="0017042D">
            <w:pPr>
              <w:tabs>
                <w:tab w:val="left" w:leader="dot" w:pos="8222"/>
              </w:tabs>
              <w:spacing w:before="60" w:after="60"/>
              <w:rPr>
                <w:rFonts w:asciiTheme="minorHAnsi" w:hAnsiTheme="minorHAnsi" w:cstheme="minorHAnsi"/>
                <w:color w:val="000000"/>
                <w:sz w:val="22"/>
                <w:szCs w:val="22"/>
              </w:rPr>
            </w:pPr>
            <w:r w:rsidRPr="00820404">
              <w:rPr>
                <w:rFonts w:asciiTheme="minorHAnsi" w:hAnsiTheme="minorHAnsi" w:cstheme="minorHAnsi"/>
                <w:color w:val="000000"/>
                <w:sz w:val="22"/>
                <w:szCs w:val="22"/>
              </w:rPr>
              <w:t>Summary record of the seventh Plenary Meeting</w:t>
            </w:r>
            <w:r w:rsidRPr="00820404">
              <w:rPr>
                <w:rFonts w:asciiTheme="minorHAnsi" w:hAnsiTheme="minorHAnsi" w:cstheme="minorHAnsi"/>
                <w:color w:val="000000"/>
                <w:sz w:val="22"/>
                <w:szCs w:val="22"/>
              </w:rPr>
              <w:tab/>
            </w:r>
          </w:p>
        </w:tc>
        <w:tc>
          <w:tcPr>
            <w:tcW w:w="1417" w:type="dxa"/>
            <w:tcBorders>
              <w:right w:val="single" w:sz="8" w:space="0" w:color="auto"/>
            </w:tcBorders>
          </w:tcPr>
          <w:p w:rsidR="000713A3" w:rsidRDefault="00DF2268" w:rsidP="008012AC">
            <w:pPr>
              <w:bidi/>
              <w:jc w:val="center"/>
            </w:pPr>
            <w:hyperlink r:id="rId22" w:history="1">
              <w:r w:rsidR="008012AC" w:rsidRPr="00E14B8B">
                <w:rPr>
                  <w:rStyle w:val="Hyperlink"/>
                </w:rPr>
                <w:t>C19/118</w:t>
              </w:r>
            </w:hyperlink>
          </w:p>
        </w:tc>
      </w:tr>
      <w:tr w:rsidR="000713A3" w:rsidRPr="003671DA" w:rsidTr="008012AC">
        <w:trPr>
          <w:cantSplit/>
        </w:trPr>
        <w:tc>
          <w:tcPr>
            <w:tcW w:w="8471" w:type="dxa"/>
            <w:tcBorders>
              <w:left w:val="single" w:sz="8" w:space="0" w:color="auto"/>
            </w:tcBorders>
          </w:tcPr>
          <w:p w:rsidR="000713A3" w:rsidRPr="00820404" w:rsidRDefault="000713A3" w:rsidP="0017042D">
            <w:pPr>
              <w:tabs>
                <w:tab w:val="left" w:leader="dot" w:pos="8222"/>
              </w:tabs>
              <w:spacing w:before="60" w:after="60"/>
              <w:rPr>
                <w:rFonts w:asciiTheme="minorHAnsi" w:hAnsiTheme="minorHAnsi" w:cstheme="minorHAnsi"/>
                <w:color w:val="000000"/>
                <w:sz w:val="22"/>
                <w:szCs w:val="22"/>
              </w:rPr>
            </w:pPr>
            <w:r w:rsidRPr="00820404">
              <w:rPr>
                <w:rFonts w:asciiTheme="minorHAnsi" w:hAnsiTheme="minorHAnsi" w:cstheme="minorHAnsi"/>
                <w:color w:val="000000"/>
                <w:sz w:val="22"/>
                <w:szCs w:val="22"/>
              </w:rPr>
              <w:t>Summary record of the eighth Plenary Meeting</w:t>
            </w:r>
            <w:r w:rsidRPr="00820404">
              <w:rPr>
                <w:rFonts w:asciiTheme="minorHAnsi" w:hAnsiTheme="minorHAnsi" w:cstheme="minorHAnsi"/>
                <w:color w:val="000000"/>
                <w:sz w:val="22"/>
                <w:szCs w:val="22"/>
              </w:rPr>
              <w:tab/>
            </w:r>
          </w:p>
        </w:tc>
        <w:tc>
          <w:tcPr>
            <w:tcW w:w="1417" w:type="dxa"/>
            <w:tcBorders>
              <w:right w:val="single" w:sz="8" w:space="0" w:color="auto"/>
            </w:tcBorders>
          </w:tcPr>
          <w:p w:rsidR="000713A3" w:rsidRDefault="00DF2268" w:rsidP="0017042D">
            <w:pPr>
              <w:jc w:val="center"/>
            </w:pPr>
            <w:hyperlink r:id="rId23" w:history="1">
              <w:r w:rsidR="008012AC" w:rsidRPr="00E14B8B">
                <w:rPr>
                  <w:rStyle w:val="Hyperlink"/>
                </w:rPr>
                <w:t>C19/119</w:t>
              </w:r>
            </w:hyperlink>
          </w:p>
        </w:tc>
      </w:tr>
      <w:tr w:rsidR="000713A3" w:rsidRPr="003671DA" w:rsidTr="008012AC">
        <w:trPr>
          <w:cantSplit/>
        </w:trPr>
        <w:tc>
          <w:tcPr>
            <w:tcW w:w="8471" w:type="dxa"/>
            <w:tcBorders>
              <w:left w:val="single" w:sz="8" w:space="0" w:color="auto"/>
              <w:bottom w:val="single" w:sz="4" w:space="0" w:color="auto"/>
            </w:tcBorders>
          </w:tcPr>
          <w:p w:rsidR="000713A3" w:rsidRPr="00820404" w:rsidRDefault="000713A3" w:rsidP="0017042D">
            <w:pPr>
              <w:tabs>
                <w:tab w:val="left" w:leader="dot" w:pos="8222"/>
              </w:tabs>
              <w:spacing w:before="60" w:after="60"/>
              <w:rPr>
                <w:rFonts w:asciiTheme="minorHAnsi" w:hAnsiTheme="minorHAnsi" w:cstheme="minorHAnsi"/>
                <w:color w:val="000000"/>
                <w:sz w:val="22"/>
                <w:szCs w:val="22"/>
              </w:rPr>
            </w:pPr>
            <w:r w:rsidRPr="00820404">
              <w:rPr>
                <w:rFonts w:asciiTheme="minorHAnsi" w:hAnsiTheme="minorHAnsi" w:cstheme="minorHAnsi"/>
                <w:color w:val="000000"/>
                <w:sz w:val="22"/>
                <w:szCs w:val="22"/>
              </w:rPr>
              <w:t xml:space="preserve">Summary record of the </w:t>
            </w:r>
            <w:r>
              <w:rPr>
                <w:rFonts w:asciiTheme="minorHAnsi" w:hAnsiTheme="minorHAnsi" w:cstheme="minorHAnsi"/>
                <w:color w:val="000000"/>
                <w:sz w:val="22"/>
                <w:szCs w:val="22"/>
              </w:rPr>
              <w:t>ninth</w:t>
            </w:r>
            <w:r w:rsidRPr="00820404">
              <w:rPr>
                <w:rFonts w:asciiTheme="minorHAnsi" w:hAnsiTheme="minorHAnsi" w:cstheme="minorHAnsi"/>
                <w:color w:val="000000"/>
                <w:sz w:val="22"/>
                <w:szCs w:val="22"/>
              </w:rPr>
              <w:t xml:space="preserve"> Plenary Meeting</w:t>
            </w:r>
            <w:r w:rsidRPr="00820404">
              <w:rPr>
                <w:rFonts w:asciiTheme="minorHAnsi" w:hAnsiTheme="minorHAnsi" w:cstheme="minorHAnsi"/>
                <w:color w:val="000000"/>
                <w:sz w:val="22"/>
                <w:szCs w:val="22"/>
              </w:rPr>
              <w:tab/>
            </w:r>
          </w:p>
        </w:tc>
        <w:tc>
          <w:tcPr>
            <w:tcW w:w="1417" w:type="dxa"/>
            <w:tcBorders>
              <w:bottom w:val="single" w:sz="4" w:space="0" w:color="auto"/>
              <w:right w:val="single" w:sz="8" w:space="0" w:color="auto"/>
            </w:tcBorders>
          </w:tcPr>
          <w:p w:rsidR="000713A3" w:rsidRDefault="00DF2268" w:rsidP="008012AC">
            <w:pPr>
              <w:spacing w:before="60" w:after="60"/>
              <w:jc w:val="center"/>
            </w:pPr>
            <w:hyperlink r:id="rId24" w:history="1">
              <w:r w:rsidR="008012AC" w:rsidRPr="00E14B8B">
                <w:rPr>
                  <w:rStyle w:val="Hyperlink"/>
                </w:rPr>
                <w:t>C19/120</w:t>
              </w:r>
            </w:hyperlink>
          </w:p>
        </w:tc>
      </w:tr>
    </w:tbl>
    <w:p w:rsidR="000713A3" w:rsidRPr="003671DA" w:rsidRDefault="000713A3" w:rsidP="000713A3">
      <w:pPr>
        <w:overflowPunct/>
        <w:autoSpaceDE/>
        <w:autoSpaceDN/>
        <w:adjustRightInd/>
        <w:spacing w:before="0"/>
        <w:textAlignment w:val="auto"/>
        <w:rPr>
          <w:rFonts w:asciiTheme="minorHAnsi" w:hAnsiTheme="minorHAnsi" w:cstheme="minorHAnsi"/>
          <w:sz w:val="22"/>
          <w:szCs w:val="22"/>
        </w:rPr>
      </w:pPr>
      <w:r w:rsidRPr="003671DA">
        <w:rPr>
          <w:rFonts w:asciiTheme="minorHAnsi" w:hAnsiTheme="minorHAnsi" w:cstheme="minorHAnsi"/>
          <w:sz w:val="22"/>
          <w:szCs w:val="22"/>
        </w:rPr>
        <w:br w:type="page"/>
      </w:r>
    </w:p>
    <w:p w:rsidR="000713A3" w:rsidRPr="003671DA" w:rsidRDefault="000713A3" w:rsidP="000713A3">
      <w:pPr>
        <w:pStyle w:val="AnnexNo"/>
        <w:spacing w:before="120" w:after="160"/>
        <w:jc w:val="left"/>
        <w:rPr>
          <w:rFonts w:asciiTheme="minorHAnsi" w:hAnsiTheme="minorHAnsi" w:cstheme="minorHAnsi"/>
          <w:b/>
          <w:bCs/>
          <w:caps w:val="0"/>
          <w:sz w:val="22"/>
          <w:szCs w:val="22"/>
        </w:rPr>
      </w:pPr>
      <w:r w:rsidRPr="00820404">
        <w:rPr>
          <w:rFonts w:asciiTheme="minorHAnsi" w:hAnsiTheme="minorHAnsi" w:cstheme="minorHAnsi"/>
          <w:b/>
          <w:bCs/>
          <w:caps w:val="0"/>
          <w:szCs w:val="28"/>
        </w:rPr>
        <w:lastRenderedPageBreak/>
        <w:t>C.</w:t>
      </w:r>
      <w:r w:rsidRPr="003671DA">
        <w:rPr>
          <w:rFonts w:asciiTheme="minorHAnsi" w:hAnsiTheme="minorHAnsi" w:cstheme="minorHAnsi"/>
          <w:b/>
          <w:bCs/>
          <w:caps w:val="0"/>
          <w:sz w:val="22"/>
          <w:szCs w:val="22"/>
        </w:rPr>
        <w:t xml:space="preserve"> </w:t>
      </w:r>
      <w:r w:rsidRPr="003671DA">
        <w:rPr>
          <w:rFonts w:asciiTheme="minorHAnsi" w:hAnsiTheme="minorHAnsi" w:cstheme="minorHAnsi"/>
          <w:b/>
          <w:bCs/>
          <w:caps w:val="0"/>
          <w:sz w:val="22"/>
          <w:szCs w:val="22"/>
        </w:rPr>
        <w:tab/>
      </w:r>
      <w:r w:rsidRPr="00820404">
        <w:rPr>
          <w:rFonts w:asciiTheme="minorHAnsi" w:hAnsiTheme="minorHAnsi" w:cstheme="minorHAnsi"/>
          <w:b/>
          <w:bCs/>
          <w:caps w:val="0"/>
          <w:szCs w:val="28"/>
        </w:rPr>
        <w:t>List of documents</w:t>
      </w:r>
    </w:p>
    <w:p w:rsidR="000713A3" w:rsidRPr="003671DA" w:rsidRDefault="000713A3" w:rsidP="000713A3">
      <w:pPr>
        <w:pStyle w:val="Annexref"/>
        <w:spacing w:after="240"/>
        <w:rPr>
          <w:rFonts w:asciiTheme="minorHAnsi" w:hAnsiTheme="minorHAnsi" w:cstheme="minorHAnsi"/>
          <w:sz w:val="22"/>
          <w:szCs w:val="22"/>
        </w:rPr>
      </w:pPr>
    </w:p>
    <w:tbl>
      <w:tblPr>
        <w:tblW w:w="103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531"/>
        <w:gridCol w:w="6521"/>
        <w:gridCol w:w="1134"/>
      </w:tblGrid>
      <w:tr w:rsidR="000713A3" w:rsidRPr="002B1508" w:rsidTr="00C2487B">
        <w:trPr>
          <w:tblHeader/>
        </w:trPr>
        <w:tc>
          <w:tcPr>
            <w:tcW w:w="1191" w:type="dxa"/>
            <w:shd w:val="pct12" w:color="auto" w:fill="auto"/>
            <w:noWrap/>
          </w:tcPr>
          <w:p w:rsidR="000713A3" w:rsidRPr="002B1508" w:rsidRDefault="000713A3" w:rsidP="00B6294D">
            <w:pPr>
              <w:overflowPunct/>
              <w:autoSpaceDE/>
              <w:autoSpaceDN/>
              <w:adjustRightInd/>
              <w:snapToGrid w:val="0"/>
              <w:spacing w:before="80" w:after="80"/>
              <w:jc w:val="center"/>
              <w:textAlignment w:val="auto"/>
              <w:rPr>
                <w:rFonts w:asciiTheme="minorHAnsi" w:hAnsiTheme="minorHAnsi" w:cstheme="minorHAnsi"/>
                <w:b/>
                <w:bCs/>
                <w:color w:val="000000"/>
                <w:sz w:val="22"/>
                <w:szCs w:val="22"/>
                <w:lang w:val="en-US" w:eastAsia="zh-CN"/>
              </w:rPr>
            </w:pPr>
            <w:r w:rsidRPr="002B1508">
              <w:rPr>
                <w:rFonts w:asciiTheme="minorHAnsi" w:hAnsiTheme="minorHAnsi" w:cstheme="minorHAnsi"/>
                <w:b/>
                <w:bCs/>
                <w:color w:val="000000"/>
                <w:sz w:val="22"/>
                <w:szCs w:val="22"/>
                <w:lang w:val="en-US" w:eastAsia="zh-CN"/>
              </w:rPr>
              <w:t>Doc. No.</w:t>
            </w:r>
          </w:p>
        </w:tc>
        <w:tc>
          <w:tcPr>
            <w:tcW w:w="1531" w:type="dxa"/>
            <w:shd w:val="pct12" w:color="auto" w:fill="auto"/>
            <w:noWrap/>
            <w:tcMar>
              <w:left w:w="57" w:type="dxa"/>
              <w:right w:w="57" w:type="dxa"/>
            </w:tcMar>
          </w:tcPr>
          <w:p w:rsidR="000713A3" w:rsidRPr="002B1508" w:rsidRDefault="000713A3" w:rsidP="00B6294D">
            <w:pPr>
              <w:overflowPunct/>
              <w:autoSpaceDE/>
              <w:autoSpaceDN/>
              <w:adjustRightInd/>
              <w:snapToGrid w:val="0"/>
              <w:spacing w:before="80" w:after="80"/>
              <w:jc w:val="center"/>
              <w:textAlignment w:val="auto"/>
              <w:rPr>
                <w:rFonts w:asciiTheme="minorHAnsi" w:hAnsiTheme="minorHAnsi" w:cstheme="minorHAnsi"/>
                <w:b/>
                <w:bCs/>
                <w:color w:val="000000"/>
                <w:spacing w:val="-2"/>
                <w:sz w:val="22"/>
                <w:szCs w:val="22"/>
                <w:lang w:val="en-US" w:eastAsia="zh-CN"/>
              </w:rPr>
            </w:pPr>
            <w:r w:rsidRPr="002B1508">
              <w:rPr>
                <w:rFonts w:asciiTheme="minorHAnsi" w:hAnsiTheme="minorHAnsi" w:cstheme="minorHAnsi"/>
                <w:b/>
                <w:bCs/>
                <w:color w:val="000000"/>
                <w:spacing w:val="-2"/>
                <w:sz w:val="22"/>
                <w:szCs w:val="22"/>
                <w:lang w:val="en-US" w:eastAsia="zh-CN"/>
              </w:rPr>
              <w:t>Source</w:t>
            </w:r>
          </w:p>
        </w:tc>
        <w:tc>
          <w:tcPr>
            <w:tcW w:w="6521" w:type="dxa"/>
            <w:tcBorders>
              <w:bottom w:val="single" w:sz="4" w:space="0" w:color="auto"/>
            </w:tcBorders>
            <w:shd w:val="pct12" w:color="auto" w:fill="auto"/>
            <w:noWrap/>
          </w:tcPr>
          <w:p w:rsidR="000713A3" w:rsidRPr="002B1508" w:rsidRDefault="000713A3" w:rsidP="00B6294D">
            <w:pPr>
              <w:overflowPunct/>
              <w:autoSpaceDE/>
              <w:autoSpaceDN/>
              <w:adjustRightInd/>
              <w:snapToGrid w:val="0"/>
              <w:spacing w:before="80" w:after="80"/>
              <w:textAlignment w:val="auto"/>
              <w:rPr>
                <w:rFonts w:asciiTheme="minorHAnsi" w:hAnsiTheme="minorHAnsi" w:cstheme="minorHAnsi"/>
                <w:b/>
                <w:bCs/>
                <w:color w:val="000000"/>
                <w:sz w:val="22"/>
                <w:szCs w:val="22"/>
                <w:lang w:val="en-US" w:eastAsia="zh-CN"/>
              </w:rPr>
            </w:pPr>
            <w:r w:rsidRPr="002B1508">
              <w:rPr>
                <w:rFonts w:asciiTheme="minorHAnsi" w:hAnsiTheme="minorHAnsi" w:cstheme="minorHAnsi"/>
                <w:b/>
                <w:bCs/>
                <w:color w:val="000000"/>
                <w:sz w:val="22"/>
                <w:szCs w:val="22"/>
                <w:lang w:val="en-US" w:eastAsia="zh-CN"/>
              </w:rPr>
              <w:t>Title</w:t>
            </w:r>
          </w:p>
        </w:tc>
        <w:tc>
          <w:tcPr>
            <w:tcW w:w="1134" w:type="dxa"/>
            <w:tcBorders>
              <w:bottom w:val="single" w:sz="4" w:space="0" w:color="auto"/>
            </w:tcBorders>
            <w:shd w:val="pct12" w:color="auto" w:fill="auto"/>
            <w:noWrap/>
            <w:tcMar>
              <w:left w:w="85" w:type="dxa"/>
              <w:right w:w="85" w:type="dxa"/>
            </w:tcMar>
          </w:tcPr>
          <w:p w:rsidR="000713A3" w:rsidRPr="002B1508" w:rsidRDefault="000713A3" w:rsidP="00B6294D">
            <w:pPr>
              <w:overflowPunct/>
              <w:autoSpaceDE/>
              <w:autoSpaceDN/>
              <w:adjustRightInd/>
              <w:snapToGrid w:val="0"/>
              <w:spacing w:before="80" w:after="80"/>
              <w:jc w:val="center"/>
              <w:textAlignment w:val="auto"/>
              <w:rPr>
                <w:rFonts w:asciiTheme="minorHAnsi" w:hAnsiTheme="minorHAnsi" w:cstheme="minorHAnsi"/>
                <w:b/>
                <w:bCs/>
                <w:color w:val="000000"/>
                <w:sz w:val="22"/>
                <w:szCs w:val="22"/>
                <w:lang w:val="en-US" w:eastAsia="zh-CN"/>
              </w:rPr>
            </w:pPr>
            <w:r w:rsidRPr="002B1508">
              <w:rPr>
                <w:rFonts w:asciiTheme="minorHAnsi" w:hAnsiTheme="minorHAnsi" w:cstheme="minorHAnsi"/>
                <w:b/>
                <w:bCs/>
                <w:color w:val="000000"/>
                <w:sz w:val="22"/>
                <w:szCs w:val="22"/>
                <w:lang w:val="en-US" w:eastAsia="zh-CN"/>
              </w:rPr>
              <w:t>Allocation</w:t>
            </w:r>
          </w:p>
        </w:tc>
      </w:tr>
      <w:tr w:rsidR="000713A3" w:rsidRPr="002B1508" w:rsidTr="00C2487B">
        <w:tc>
          <w:tcPr>
            <w:tcW w:w="1191" w:type="dxa"/>
            <w:shd w:val="clear" w:color="auto" w:fill="auto"/>
            <w:noWrap/>
          </w:tcPr>
          <w:p w:rsidR="000713A3" w:rsidRPr="002B1508" w:rsidRDefault="00DF2268" w:rsidP="00B6294D">
            <w:pPr>
              <w:snapToGrid w:val="0"/>
              <w:spacing w:before="80" w:after="80"/>
              <w:jc w:val="center"/>
              <w:rPr>
                <w:rFonts w:asciiTheme="minorHAnsi" w:hAnsiTheme="minorHAnsi" w:cstheme="minorHAnsi"/>
                <w:sz w:val="20"/>
              </w:rPr>
            </w:pPr>
            <w:hyperlink r:id="rId25" w:history="1">
              <w:r w:rsidR="000713A3" w:rsidRPr="002B1508">
                <w:rPr>
                  <w:rStyle w:val="Hyperlink"/>
                  <w:rFonts w:asciiTheme="minorHAnsi" w:hAnsiTheme="minorHAnsi" w:cstheme="minorHAnsi"/>
                  <w:sz w:val="20"/>
                </w:rPr>
                <w:t>C19/1</w:t>
              </w:r>
            </w:hyperlink>
          </w:p>
        </w:tc>
        <w:tc>
          <w:tcPr>
            <w:tcW w:w="1531" w:type="dxa"/>
            <w:noWrap/>
            <w:tcMar>
              <w:left w:w="57" w:type="dxa"/>
              <w:right w:w="57" w:type="dxa"/>
            </w:tcMar>
          </w:tcPr>
          <w:p w:rsidR="000713A3" w:rsidRPr="002B1508" w:rsidRDefault="00AC388E" w:rsidP="00B6294D">
            <w:pPr>
              <w:overflowPunct/>
              <w:autoSpaceDE/>
              <w:autoSpaceDN/>
              <w:adjustRightInd/>
              <w:snapToGrid w:val="0"/>
              <w:spacing w:before="80" w:after="80"/>
              <w:jc w:val="center"/>
              <w:textAlignment w:val="auto"/>
              <w:rPr>
                <w:rFonts w:asciiTheme="minorHAnsi" w:hAnsiTheme="minorHAnsi" w:cstheme="minorHAnsi"/>
                <w:color w:val="000000"/>
                <w:sz w:val="20"/>
                <w:lang w:val="en-US" w:eastAsia="zh-CN"/>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nil"/>
            </w:tcBorders>
            <w:shd w:val="clear" w:color="auto" w:fill="auto"/>
            <w:noWrap/>
          </w:tcPr>
          <w:p w:rsidR="000713A3" w:rsidRPr="002B1508" w:rsidRDefault="00621C9A" w:rsidP="00B6294D">
            <w:pPr>
              <w:overflowPunct/>
              <w:autoSpaceDE/>
              <w:autoSpaceDN/>
              <w:adjustRightInd/>
              <w:snapToGrid w:val="0"/>
              <w:spacing w:before="80" w:after="80"/>
              <w:textAlignment w:val="auto"/>
              <w:rPr>
                <w:rFonts w:asciiTheme="minorHAnsi" w:hAnsiTheme="minorHAnsi" w:cstheme="minorHAnsi"/>
                <w:color w:val="000000"/>
                <w:sz w:val="22"/>
                <w:szCs w:val="22"/>
                <w:lang w:val="en-US" w:eastAsia="zh-CN"/>
              </w:rPr>
            </w:pPr>
            <w:r w:rsidRPr="002B1508">
              <w:rPr>
                <w:rFonts w:asciiTheme="minorHAnsi" w:hAnsiTheme="minorHAnsi" w:cstheme="minorHAnsi"/>
                <w:color w:val="000000"/>
                <w:sz w:val="22"/>
                <w:szCs w:val="22"/>
                <w:lang w:val="en-US" w:eastAsia="zh-CN"/>
              </w:rPr>
              <w:t xml:space="preserve">Draft agenda of the 2019 Session of the Council </w:t>
            </w:r>
          </w:p>
        </w:tc>
        <w:tc>
          <w:tcPr>
            <w:tcW w:w="1134" w:type="dxa"/>
            <w:tcBorders>
              <w:top w:val="single" w:sz="4" w:space="0" w:color="auto"/>
              <w:bottom w:val="single" w:sz="4" w:space="0" w:color="auto"/>
            </w:tcBorders>
            <w:shd w:val="clear" w:color="auto" w:fill="auto"/>
            <w:noWrap/>
          </w:tcPr>
          <w:p w:rsidR="000713A3" w:rsidRPr="002B1508" w:rsidRDefault="001F3DCA" w:rsidP="00B6294D">
            <w:pPr>
              <w:overflowPunct/>
              <w:autoSpaceDE/>
              <w:autoSpaceDN/>
              <w:adjustRightInd/>
              <w:snapToGrid w:val="0"/>
              <w:spacing w:before="80" w:after="80"/>
              <w:jc w:val="center"/>
              <w:textAlignment w:val="auto"/>
              <w:rPr>
                <w:rFonts w:asciiTheme="minorHAnsi" w:hAnsiTheme="minorHAnsi" w:cstheme="minorHAnsi"/>
                <w:color w:val="000000"/>
                <w:sz w:val="20"/>
                <w:lang w:val="en-US" w:eastAsia="zh-CN"/>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26" w:history="1">
              <w:r w:rsidR="001F3DCA" w:rsidRPr="00611086">
                <w:rPr>
                  <w:rStyle w:val="Hyperlink"/>
                  <w:rFonts w:asciiTheme="minorHAnsi" w:hAnsiTheme="minorHAnsi" w:cstheme="minorHAnsi"/>
                  <w:sz w:val="20"/>
                </w:rPr>
                <w:t>C19/2</w:t>
              </w:r>
            </w:hyperlink>
            <w:r>
              <w:rPr>
                <w:rStyle w:val="Hyperlink"/>
                <w:rFonts w:asciiTheme="minorHAnsi" w:hAnsiTheme="minorHAnsi" w:cstheme="minorHAnsi"/>
                <w:sz w:val="20"/>
              </w:rPr>
              <w:t xml:space="preserve"> (Rev.1</w:t>
            </w:r>
            <w:bookmarkStart w:id="10" w:name="_GoBack"/>
            <w:bookmarkEnd w:id="10"/>
            <w:r w:rsidR="005B4E39" w:rsidRPr="00611086">
              <w:rPr>
                <w:rStyle w:val="Hyperlink"/>
                <w:rFonts w:asciiTheme="minorHAnsi" w:hAnsiTheme="minorHAnsi" w:cstheme="minorHAnsi"/>
                <w:sz w:val="20"/>
              </w:rPr>
              <w:t>)</w:t>
            </w:r>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lang w:val="en-US" w:eastAsia="zh-CN"/>
              </w:rPr>
              <w:t>Proposed dates and duration of the 2020, 2021 and 2022 sessions of the Council</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27" w:history="1">
              <w:r w:rsidR="001F3DCA" w:rsidRPr="002B1508">
                <w:rPr>
                  <w:rStyle w:val="Hyperlink"/>
                  <w:rFonts w:asciiTheme="minorHAnsi" w:hAnsiTheme="minorHAnsi" w:cstheme="minorHAnsi"/>
                  <w:sz w:val="20"/>
                </w:rPr>
                <w:t>C19/3</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Obsolete Council Resolutions and Decisions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28" w:history="1">
              <w:r w:rsidR="001F3DCA" w:rsidRPr="002B1508">
                <w:rPr>
                  <w:rStyle w:val="Hyperlink"/>
                  <w:rFonts w:asciiTheme="minorHAnsi" w:hAnsiTheme="minorHAnsi" w:cstheme="minorHAnsi"/>
                  <w:sz w:val="20"/>
                </w:rPr>
                <w:t>C19/4</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Report on the twentieth Plenipotentiary Conference (PP-18)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tcBorders>
              <w:top w:val="nil"/>
            </w:tcBorders>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29" w:history="1">
              <w:r w:rsidR="001F3DCA" w:rsidRPr="002B1508">
                <w:rPr>
                  <w:rStyle w:val="Hyperlink"/>
                  <w:rFonts w:asciiTheme="minorHAnsi" w:hAnsiTheme="minorHAnsi" w:cstheme="minorHAnsi"/>
                  <w:sz w:val="20"/>
                </w:rPr>
                <w:t>C19/5</w:t>
              </w:r>
            </w:hyperlink>
          </w:p>
        </w:tc>
        <w:tc>
          <w:tcPr>
            <w:tcW w:w="1531" w:type="dxa"/>
            <w:tcBorders>
              <w:top w:val="nil"/>
            </w:tcBorders>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Preparation for WTPF-21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30" w:history="1">
              <w:r w:rsidR="001F3DCA" w:rsidRPr="002B1508">
                <w:rPr>
                  <w:rStyle w:val="Hyperlink"/>
                  <w:rFonts w:asciiTheme="minorHAnsi" w:hAnsiTheme="minorHAnsi" w:cstheme="minorHAnsi"/>
                  <w:sz w:val="20"/>
                </w:rPr>
                <w:t>C19/6</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ITU's activities related to Resolution 70 (Rev. Dubai, 2018) and new approach to gender equality and mainstreaming planning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022174" w:rsidRDefault="00DF2268" w:rsidP="00B6294D">
            <w:pPr>
              <w:snapToGrid w:val="0"/>
              <w:spacing w:before="80" w:after="80"/>
              <w:jc w:val="center"/>
              <w:rPr>
                <w:rFonts w:asciiTheme="minorHAnsi" w:hAnsiTheme="minorHAnsi" w:cstheme="minorHAnsi"/>
                <w:sz w:val="20"/>
              </w:rPr>
            </w:pPr>
            <w:hyperlink r:id="rId31" w:history="1">
              <w:r w:rsidR="001F3DCA" w:rsidRPr="00022174">
                <w:rPr>
                  <w:rStyle w:val="Hyperlink"/>
                  <w:rFonts w:asciiTheme="minorHAnsi" w:hAnsiTheme="minorHAnsi" w:cstheme="minorHAnsi"/>
                  <w:sz w:val="20"/>
                </w:rPr>
                <w:t>C19/7</w:t>
              </w:r>
            </w:hyperlink>
            <w:r w:rsidR="000F7042" w:rsidRPr="00022174">
              <w:rPr>
                <w:rStyle w:val="Hyperlink"/>
                <w:rFonts w:asciiTheme="minorHAnsi" w:hAnsiTheme="minorHAnsi" w:cstheme="minorHAnsi"/>
                <w:sz w:val="20"/>
              </w:rPr>
              <w:t xml:space="preserve"> (Rev.1)</w:t>
            </w:r>
          </w:p>
        </w:tc>
        <w:tc>
          <w:tcPr>
            <w:tcW w:w="1531" w:type="dxa"/>
            <w:noWrap/>
            <w:tcMar>
              <w:left w:w="57" w:type="dxa"/>
              <w:right w:w="57" w:type="dxa"/>
            </w:tcMar>
          </w:tcPr>
          <w:p w:rsidR="001F3DCA" w:rsidRPr="00022174" w:rsidRDefault="001F3DCA" w:rsidP="00B6294D">
            <w:pPr>
              <w:snapToGrid w:val="0"/>
              <w:spacing w:before="80" w:after="80"/>
              <w:jc w:val="center"/>
              <w:rPr>
                <w:rFonts w:asciiTheme="minorHAnsi" w:hAnsiTheme="minorHAnsi" w:cstheme="minorHAnsi"/>
                <w:sz w:val="20"/>
              </w:rPr>
            </w:pPr>
            <w:r w:rsidRPr="00022174">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Report on progress on the Union's headquarters premises project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32" w:history="1">
              <w:r w:rsidR="001F3DCA" w:rsidRPr="002B1508">
                <w:rPr>
                  <w:rStyle w:val="Hyperlink"/>
                  <w:rFonts w:asciiTheme="minorHAnsi" w:hAnsiTheme="minorHAnsi" w:cstheme="minorHAnsi"/>
                  <w:sz w:val="20"/>
                </w:rPr>
                <w:t>C19/8</w:t>
              </w:r>
            </w:hyperlink>
          </w:p>
        </w:tc>
        <w:tc>
          <w:tcPr>
            <w:tcW w:w="1531" w:type="dxa"/>
            <w:noWrap/>
            <w:tcMar>
              <w:left w:w="57" w:type="dxa"/>
              <w:right w:w="57" w:type="dxa"/>
            </w:tcMar>
          </w:tcPr>
          <w:p w:rsidR="001F3DCA"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Chair, CWG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Report on the outcomes of the CWG-WSIS&amp;SDG activities since Council 2018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33" w:history="1">
              <w:r w:rsidR="001F3DCA" w:rsidRPr="002B1508">
                <w:rPr>
                  <w:rStyle w:val="Hyperlink"/>
                  <w:rFonts w:asciiTheme="minorHAnsi" w:hAnsiTheme="minorHAnsi" w:cstheme="minorHAnsi"/>
                  <w:sz w:val="20"/>
                </w:rPr>
                <w:t>C19/9</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Annual review of revenue and expenses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34" w:history="1">
              <w:r w:rsidR="001F3DCA" w:rsidRPr="002B1508">
                <w:rPr>
                  <w:rStyle w:val="Hyperlink"/>
                  <w:rFonts w:asciiTheme="minorHAnsi" w:hAnsiTheme="minorHAnsi" w:cstheme="minorHAnsi"/>
                  <w:sz w:val="20"/>
                </w:rPr>
                <w:t>C19/10</w:t>
              </w:r>
              <w:r w:rsidR="00621C9A" w:rsidRPr="002B1508">
                <w:rPr>
                  <w:rStyle w:val="Hyperlink"/>
                  <w:rFonts w:asciiTheme="minorHAnsi" w:hAnsiTheme="minorHAnsi" w:cstheme="minorHAnsi"/>
                  <w:sz w:val="20"/>
                </w:rPr>
                <w:t xml:space="preserve"> (Rev.1)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Implementation of Resolution 131 (Rev. Dubai, 2018) - Measuring information and communication technologies to build an integrating and inclusive information society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35" w:history="1">
              <w:r w:rsidR="001F3DCA" w:rsidRPr="002B1508">
                <w:rPr>
                  <w:rStyle w:val="Hyperlink"/>
                  <w:rFonts w:asciiTheme="minorHAnsi" w:hAnsiTheme="minorHAnsi" w:cstheme="minorHAnsi"/>
                  <w:sz w:val="20"/>
                </w:rPr>
                <w:t>C19/11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Arrears and special arrears accounts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36" w:history="1">
              <w:r w:rsidR="001F3DCA" w:rsidRPr="002B1508">
                <w:rPr>
                  <w:rStyle w:val="Hyperlink"/>
                  <w:rFonts w:asciiTheme="minorHAnsi" w:hAnsiTheme="minorHAnsi" w:cstheme="minorHAnsi"/>
                  <w:sz w:val="20"/>
                </w:rPr>
                <w:t>C19/12</w:t>
              </w:r>
            </w:hyperlink>
          </w:p>
        </w:tc>
        <w:tc>
          <w:tcPr>
            <w:tcW w:w="1531" w:type="dxa"/>
            <w:noWrap/>
            <w:tcMar>
              <w:left w:w="57" w:type="dxa"/>
              <w:right w:w="57" w:type="dxa"/>
            </w:tcMar>
          </w:tcPr>
          <w:p w:rsidR="001F3DCA"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Chair, CWG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Report of the Council Working Group on Languages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37" w:history="1">
              <w:r w:rsidR="001F3DCA" w:rsidRPr="002B1508">
                <w:rPr>
                  <w:rStyle w:val="Hyperlink"/>
                  <w:rFonts w:asciiTheme="minorHAnsi" w:hAnsiTheme="minorHAnsi" w:cstheme="minorHAnsi"/>
                  <w:sz w:val="20"/>
                </w:rPr>
                <w:t>C19/13</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Amendment of the electoral process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38" w:history="1">
              <w:r w:rsidR="001F3DCA" w:rsidRPr="002B1508">
                <w:rPr>
                  <w:rStyle w:val="Hyperlink"/>
                  <w:rFonts w:asciiTheme="minorHAnsi" w:hAnsiTheme="minorHAnsi" w:cstheme="minorHAnsi"/>
                  <w:sz w:val="20"/>
                </w:rPr>
                <w:t>C19/14</w:t>
              </w:r>
              <w:r w:rsidR="00621C9A" w:rsidRPr="002B1508">
                <w:rPr>
                  <w:rStyle w:val="Hyperlink"/>
                  <w:rFonts w:asciiTheme="minorHAnsi" w:hAnsiTheme="minorHAnsi" w:cstheme="minorHAnsi"/>
                  <w:sz w:val="20"/>
                </w:rPr>
                <w:t xml:space="preserve"> (Rev.1)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Implementation of Resolution 154 (Rev. Dubai, 2018) on use of the six official languages of the Union on an equal footing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39" w:history="1">
              <w:r w:rsidR="001F3DCA" w:rsidRPr="002B1508">
                <w:rPr>
                  <w:rStyle w:val="Hyperlink"/>
                  <w:rFonts w:asciiTheme="minorHAnsi" w:hAnsiTheme="minorHAnsi" w:cstheme="minorHAnsi"/>
                  <w:sz w:val="20"/>
                </w:rPr>
                <w:t>C19/15</w:t>
              </w:r>
              <w:r w:rsidR="00621C9A" w:rsidRPr="002B1508">
                <w:rPr>
                  <w:rStyle w:val="Hyperlink"/>
                  <w:rFonts w:asciiTheme="minorHAnsi" w:hAnsiTheme="minorHAnsi" w:cstheme="minorHAnsi"/>
                  <w:sz w:val="20"/>
                </w:rPr>
                <w:t xml:space="preserve"> (Add.1)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Draft budget of the International Telecommunication Union for 2020-2021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40" w:history="1">
              <w:r w:rsidR="001F3DCA" w:rsidRPr="002B1508">
                <w:rPr>
                  <w:rStyle w:val="Hyperlink"/>
                  <w:rFonts w:asciiTheme="minorHAnsi" w:hAnsiTheme="minorHAnsi" w:cstheme="minorHAnsi"/>
                  <w:sz w:val="20"/>
                </w:rPr>
                <w:t>C19/16</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Cost Recovery for the processing of satellite network filings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41" w:history="1">
              <w:r w:rsidR="001F3DCA" w:rsidRPr="002B1508">
                <w:rPr>
                  <w:rStyle w:val="Hyperlink"/>
                  <w:rFonts w:asciiTheme="minorHAnsi" w:hAnsiTheme="minorHAnsi" w:cstheme="minorHAnsi"/>
                  <w:sz w:val="20"/>
                </w:rPr>
                <w:t>C19/17</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World Telecommunication and Information Society Day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42" w:history="1">
              <w:r w:rsidR="001F3DCA" w:rsidRPr="002B1508">
                <w:rPr>
                  <w:rStyle w:val="Hyperlink"/>
                  <w:rFonts w:asciiTheme="minorHAnsi" w:hAnsiTheme="minorHAnsi" w:cstheme="minorHAnsi"/>
                  <w:sz w:val="20"/>
                </w:rPr>
                <w:t>C19/18</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ITU activities on strengthening the role of ITU in building confidence and security in the use of ICTs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43" w:history="1">
              <w:r w:rsidR="001F3DCA" w:rsidRPr="002B1508">
                <w:rPr>
                  <w:rStyle w:val="Hyperlink"/>
                  <w:rFonts w:asciiTheme="minorHAnsi" w:hAnsiTheme="minorHAnsi" w:cstheme="minorHAnsi"/>
                  <w:sz w:val="20"/>
                </w:rPr>
                <w:t>C19/19</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Report on ITU Telecom World events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44" w:history="1">
              <w:r w:rsidR="001F3DCA" w:rsidRPr="002B1508">
                <w:rPr>
                  <w:rStyle w:val="Hyperlink"/>
                  <w:rFonts w:asciiTheme="minorHAnsi" w:hAnsiTheme="minorHAnsi" w:cstheme="minorHAnsi"/>
                  <w:sz w:val="20"/>
                </w:rPr>
                <w:t>C19/20</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Provisional participation of entities dealing with telecommunication matters in the activities of ITU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45" w:history="1">
              <w:r w:rsidR="001F3DCA" w:rsidRPr="00611086">
                <w:rPr>
                  <w:rStyle w:val="Hyperlink"/>
                  <w:rFonts w:asciiTheme="minorHAnsi" w:hAnsiTheme="minorHAnsi" w:cstheme="minorHAnsi"/>
                  <w:sz w:val="20"/>
                </w:rPr>
                <w:t>C19/21</w:t>
              </w:r>
            </w:hyperlink>
            <w:r w:rsidR="005B4E39" w:rsidRPr="00611086">
              <w:rPr>
                <w:rStyle w:val="Hyperlink"/>
                <w:rFonts w:asciiTheme="minorHAnsi" w:hAnsiTheme="minorHAnsi" w:cstheme="minorHAnsi"/>
                <w:sz w:val="20"/>
              </w:rPr>
              <w:t xml:space="preserve"> (Rev.1)</w:t>
            </w:r>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List of candidatures for Chairmen and Vice-chairmen of the Council Working Groups and Expert Groups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46" w:history="1">
              <w:r w:rsidR="001F3DCA" w:rsidRPr="002B1508">
                <w:rPr>
                  <w:rStyle w:val="Hyperlink"/>
                  <w:rFonts w:asciiTheme="minorHAnsi" w:hAnsiTheme="minorHAnsi" w:cstheme="minorHAnsi"/>
                  <w:sz w:val="20"/>
                </w:rPr>
                <w:t>C19/22</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092001"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Eighth annual report of the Independent Management Advisory Committee (IMAC)</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0F7042"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47" w:history="1">
              <w:r w:rsidR="001F3DCA" w:rsidRPr="002B1508">
                <w:rPr>
                  <w:rStyle w:val="Hyperlink"/>
                  <w:rFonts w:asciiTheme="minorHAnsi" w:hAnsiTheme="minorHAnsi" w:cstheme="minorHAnsi"/>
                  <w:sz w:val="20"/>
                </w:rPr>
                <w:t>C19/23</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Changes in the conditions of service under the United Nations Common System</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48" w:history="1">
              <w:r w:rsidR="001F3DCA" w:rsidRPr="002B1508">
                <w:rPr>
                  <w:rStyle w:val="Hyperlink"/>
                  <w:rFonts w:asciiTheme="minorHAnsi" w:hAnsiTheme="minorHAnsi" w:cstheme="minorHAnsi"/>
                  <w:sz w:val="20"/>
                </w:rPr>
                <w:t>C19/24</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850734"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Preparations for the 2020 World Telecommunication Standardization Assembly (WTSA-20)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49" w:history="1">
              <w:r w:rsidR="001F3DCA" w:rsidRPr="002B1508">
                <w:rPr>
                  <w:rStyle w:val="Hyperlink"/>
                  <w:rFonts w:asciiTheme="minorHAnsi" w:hAnsiTheme="minorHAnsi" w:cstheme="minorHAnsi"/>
                  <w:sz w:val="20"/>
                </w:rPr>
                <w:t>C19/25</w:t>
              </w:r>
              <w:r w:rsidR="00621C9A" w:rsidRPr="002B1508">
                <w:rPr>
                  <w:rStyle w:val="Hyperlink"/>
                  <w:rFonts w:asciiTheme="minorHAnsi" w:hAnsiTheme="minorHAnsi" w:cstheme="minorHAnsi"/>
                  <w:sz w:val="20"/>
                </w:rPr>
                <w:t xml:space="preserve"> (Rev.1-2)</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Strengthening the regional presence</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50" w:history="1">
              <w:r w:rsidR="001F3DCA" w:rsidRPr="002B1508">
                <w:rPr>
                  <w:rStyle w:val="Hyperlink"/>
                  <w:rFonts w:asciiTheme="minorHAnsi" w:hAnsiTheme="minorHAnsi" w:cstheme="minorHAnsi"/>
                  <w:sz w:val="20"/>
                </w:rPr>
                <w:t>C19/26</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Follow-up to Resolution 146 (Rev. Dubai, 2018): Periodic review and revision of the International Telecommunication Regulations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51" w:history="1">
              <w:r w:rsidR="001F3DCA" w:rsidRPr="002B1508">
                <w:rPr>
                  <w:rStyle w:val="Hyperlink"/>
                  <w:rFonts w:asciiTheme="minorHAnsi" w:hAnsiTheme="minorHAnsi" w:cstheme="minorHAnsi"/>
                  <w:sz w:val="20"/>
                </w:rPr>
                <w:t>C19/27</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Preparations for the Radiocommunication Assembly 2019 (RA-19) and World Radiocommunication Conference 2019 (WRC-19)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52" w:history="1">
              <w:r w:rsidR="001F3DCA" w:rsidRPr="002B1508">
                <w:rPr>
                  <w:rStyle w:val="Hyperlink"/>
                  <w:rFonts w:asciiTheme="minorHAnsi" w:hAnsiTheme="minorHAnsi" w:cstheme="minorHAnsi"/>
                  <w:sz w:val="20"/>
                </w:rPr>
                <w:t>C19/28</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Draft four-year rolling operational plans for the Union for 2020-2023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53" w:history="1">
              <w:r w:rsidR="001F3DCA" w:rsidRPr="002B1508">
                <w:rPr>
                  <w:rStyle w:val="Hyperlink"/>
                  <w:rFonts w:asciiTheme="minorHAnsi" w:hAnsiTheme="minorHAnsi" w:cstheme="minorHAnsi"/>
                  <w:sz w:val="20"/>
                </w:rPr>
                <w:t>C19/29</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Implementation of Resolution 167 (Rev. Dubai, 2018) - Strengthening and developing ITU capabilities for electronic meetings and means to advance the work of the Union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54" w:history="1">
              <w:r w:rsidR="001F3DCA" w:rsidRPr="002B1508">
                <w:rPr>
                  <w:rStyle w:val="Hyperlink"/>
                  <w:rFonts w:asciiTheme="minorHAnsi" w:hAnsiTheme="minorHAnsi" w:cstheme="minorHAnsi"/>
                  <w:sz w:val="20"/>
                </w:rPr>
                <w:t>C19/30</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Preparations for the World Telecommunication Development Conference 2021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55" w:history="1">
              <w:r w:rsidR="001F3DCA" w:rsidRPr="002B1508">
                <w:rPr>
                  <w:rStyle w:val="Hyperlink"/>
                  <w:rFonts w:asciiTheme="minorHAnsi" w:hAnsiTheme="minorHAnsi" w:cstheme="minorHAnsi"/>
                  <w:sz w:val="20"/>
                </w:rPr>
                <w:t>C19/31</w:t>
              </w:r>
              <w:r w:rsidR="00621C9A" w:rsidRPr="002B1508">
                <w:rPr>
                  <w:rStyle w:val="Hyperlink"/>
                  <w:rFonts w:asciiTheme="minorHAnsi" w:hAnsiTheme="minorHAnsi" w:cstheme="minorHAnsi"/>
                  <w:sz w:val="20"/>
                </w:rPr>
                <w:t xml:space="preserve"> (Rev.1)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Improving, promoting, and strengthening ITU fellowships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1F3DCA" w:rsidP="00B6294D">
            <w:pPr>
              <w:snapToGrid w:val="0"/>
              <w:spacing w:before="80" w:after="80"/>
              <w:jc w:val="center"/>
              <w:rPr>
                <w:rFonts w:asciiTheme="minorHAnsi" w:hAnsiTheme="minorHAnsi" w:cstheme="minorHAnsi"/>
                <w:i/>
                <w:iCs/>
                <w:sz w:val="20"/>
              </w:rPr>
            </w:pPr>
            <w:r w:rsidRPr="002B1508">
              <w:rPr>
                <w:rStyle w:val="Hyperlink"/>
                <w:rFonts w:asciiTheme="minorHAnsi" w:hAnsiTheme="minorHAnsi" w:cstheme="minorHAnsi"/>
                <w:i/>
                <w:iCs/>
                <w:color w:val="auto"/>
                <w:sz w:val="20"/>
                <w:u w:val="none"/>
              </w:rPr>
              <w:t>C19/32</w:t>
            </w:r>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i/>
                <w:iCs/>
                <w:sz w:val="20"/>
              </w:rPr>
            </w:pPr>
            <w:r w:rsidRPr="002B1508">
              <w:rPr>
                <w:rFonts w:asciiTheme="minorHAnsi" w:hAnsiTheme="minorHAnsi" w:cstheme="minorHAnsi"/>
                <w:i/>
                <w:iCs/>
                <w:color w:val="000000"/>
                <w:sz w:val="20"/>
                <w:lang w:val="en-US" w:eastAsia="zh-CN"/>
              </w:rPr>
              <w:t>-</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i/>
                <w:iCs/>
                <w:color w:val="000000"/>
                <w:sz w:val="22"/>
                <w:szCs w:val="22"/>
              </w:rPr>
            </w:pPr>
            <w:r w:rsidRPr="002B1508">
              <w:rPr>
                <w:rFonts w:asciiTheme="minorHAnsi" w:hAnsiTheme="minorHAnsi" w:cstheme="minorHAnsi"/>
                <w:i/>
                <w:iCs/>
                <w:color w:val="000000"/>
                <w:sz w:val="22"/>
                <w:szCs w:val="22"/>
              </w:rPr>
              <w:t>not allocated</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56" w:history="1">
              <w:r w:rsidR="001F3DCA" w:rsidRPr="002B1508">
                <w:rPr>
                  <w:rStyle w:val="Hyperlink"/>
                  <w:rFonts w:asciiTheme="minorHAnsi" w:hAnsiTheme="minorHAnsi" w:cstheme="minorHAnsi"/>
                  <w:sz w:val="20"/>
                </w:rPr>
                <w:t>C19/33</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ITU Internet activities: Resolutions 101, 102, 133, and 180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57" w:history="1">
              <w:r w:rsidR="001F3DCA" w:rsidRPr="002B1508">
                <w:rPr>
                  <w:rStyle w:val="Hyperlink"/>
                  <w:rFonts w:asciiTheme="minorHAnsi" w:hAnsiTheme="minorHAnsi" w:cstheme="minorHAnsi"/>
                  <w:sz w:val="20"/>
                </w:rPr>
                <w:t>C19/34</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Information and Communication Technologies Development Fund (ICT-DF)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58" w:history="1">
              <w:r w:rsidR="001F3DCA" w:rsidRPr="002B1508">
                <w:rPr>
                  <w:rStyle w:val="Hyperlink"/>
                  <w:rFonts w:asciiTheme="minorHAnsi" w:hAnsiTheme="minorHAnsi" w:cstheme="minorHAnsi"/>
                  <w:sz w:val="20"/>
                </w:rPr>
                <w:t>C19/35</w:t>
              </w:r>
              <w:r w:rsidR="00621C9A" w:rsidRPr="002B1508">
                <w:rPr>
                  <w:rStyle w:val="Hyperlink"/>
                  <w:rFonts w:asciiTheme="minorHAnsi" w:hAnsiTheme="minorHAnsi" w:cstheme="minorHAnsi"/>
                  <w:sz w:val="20"/>
                </w:rPr>
                <w:t xml:space="preserve"> (Add.1)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Report on the implementation of the strategic plan and the activities of the Union for 2018-2019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Mar>
              <w:left w:w="57" w:type="dxa"/>
              <w:right w:w="57" w:type="dxa"/>
            </w:tcMar>
          </w:tcPr>
          <w:p w:rsidR="001F3DCA" w:rsidRPr="002B1508" w:rsidRDefault="00DF2268" w:rsidP="00B6294D">
            <w:pPr>
              <w:snapToGrid w:val="0"/>
              <w:spacing w:before="80" w:after="80"/>
              <w:jc w:val="center"/>
              <w:rPr>
                <w:rFonts w:asciiTheme="minorHAnsi" w:hAnsiTheme="minorHAnsi" w:cstheme="minorHAnsi"/>
                <w:sz w:val="20"/>
              </w:rPr>
            </w:pPr>
            <w:hyperlink r:id="rId59" w:history="1">
              <w:r w:rsidR="001F3DCA" w:rsidRPr="002B1508">
                <w:rPr>
                  <w:rStyle w:val="Hyperlink"/>
                  <w:rFonts w:asciiTheme="minorHAnsi" w:hAnsiTheme="minorHAnsi" w:cstheme="minorHAnsi"/>
                  <w:sz w:val="20"/>
                </w:rPr>
                <w:t>C19/36</w:t>
              </w:r>
              <w:r w:rsidR="00621C9A" w:rsidRPr="002B1508">
                <w:rPr>
                  <w:rStyle w:val="Hyperlink"/>
                  <w:rFonts w:asciiTheme="minorHAnsi" w:hAnsiTheme="minorHAnsi" w:cstheme="minorHAnsi"/>
                  <w:sz w:val="20"/>
                </w:rPr>
                <w:t xml:space="preserve"> (Rev.1)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092001"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P</w:t>
            </w:r>
            <w:r w:rsidR="001F3DCA" w:rsidRPr="002B1508">
              <w:rPr>
                <w:rFonts w:asciiTheme="minorHAnsi" w:hAnsiTheme="minorHAnsi" w:cstheme="minorHAnsi"/>
                <w:color w:val="000000"/>
                <w:sz w:val="22"/>
                <w:szCs w:val="22"/>
              </w:rPr>
              <w:t xml:space="preserve">rogress report containing recommendations about the possible revision of Decision 482 with regard to complex/large non-GSO satellite filings and Exceptionally complex GSO satellite filings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60" w:history="1">
              <w:r w:rsidR="001F3DCA" w:rsidRPr="002B1508">
                <w:rPr>
                  <w:rStyle w:val="Hyperlink"/>
                  <w:rFonts w:asciiTheme="minorHAnsi" w:hAnsiTheme="minorHAnsi" w:cstheme="minorHAnsi"/>
                  <w:sz w:val="20"/>
                </w:rPr>
                <w:t>C19/37</w:t>
              </w:r>
            </w:hyperlink>
            <w:r w:rsidR="003A429B">
              <w:rPr>
                <w:rStyle w:val="Hyperlink"/>
                <w:rFonts w:asciiTheme="minorHAnsi" w:hAnsiTheme="minorHAnsi" w:cstheme="minorHAnsi"/>
                <w:sz w:val="20"/>
              </w:rPr>
              <w:t xml:space="preserve"> (Rev.1-2)</w:t>
            </w:r>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Schedule of future conferences, assemblies and meetings of the Union: 2019-2022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61" w:history="1">
              <w:r w:rsidR="001F3DCA" w:rsidRPr="002B1508">
                <w:rPr>
                  <w:rStyle w:val="Hyperlink"/>
                  <w:rFonts w:asciiTheme="minorHAnsi" w:hAnsiTheme="minorHAnsi" w:cstheme="minorHAnsi"/>
                  <w:sz w:val="20"/>
                </w:rPr>
                <w:t>C19/38</w:t>
              </w:r>
              <w:r w:rsidR="00621C9A" w:rsidRPr="002B1508">
                <w:rPr>
                  <w:rStyle w:val="Hyperlink"/>
                  <w:rFonts w:asciiTheme="minorHAnsi" w:hAnsiTheme="minorHAnsi" w:cstheme="minorHAnsi"/>
                  <w:sz w:val="20"/>
                </w:rPr>
                <w:t xml:space="preserve"> (Rev.1)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Report on the implementation of Resolution 191 (Rev. Dubai, 2018) - Strategy for the coordination of efforts among the three Sectors of the Union</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62" w:history="1">
              <w:r w:rsidR="001F3DCA" w:rsidRPr="002B1508">
                <w:rPr>
                  <w:rStyle w:val="Hyperlink"/>
                  <w:rFonts w:asciiTheme="minorHAnsi" w:hAnsiTheme="minorHAnsi" w:cstheme="minorHAnsi"/>
                  <w:sz w:val="20"/>
                </w:rPr>
                <w:t>C19/39</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Requests for exemption from any financial contribution to defraying expenses relating to participation in the work of ITU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63" w:history="1">
              <w:r w:rsidR="001F3DCA" w:rsidRPr="002B1508">
                <w:rPr>
                  <w:rStyle w:val="Hyperlink"/>
                  <w:rFonts w:asciiTheme="minorHAnsi" w:hAnsiTheme="minorHAnsi" w:cstheme="minorHAnsi"/>
                  <w:sz w:val="20"/>
                </w:rPr>
                <w:t>C19/40</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External audit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64" w:history="1">
              <w:r w:rsidR="001F3DCA" w:rsidRPr="002B1508">
                <w:rPr>
                  <w:rStyle w:val="Hyperlink"/>
                  <w:rFonts w:asciiTheme="minorHAnsi" w:hAnsiTheme="minorHAnsi" w:cstheme="minorHAnsi"/>
                  <w:sz w:val="20"/>
                </w:rPr>
                <w:t>C19/41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External Audit of the Union's accounts on ITU TELECOM World 2018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65" w:history="1">
              <w:r w:rsidR="001F3DCA" w:rsidRPr="002B1508">
                <w:rPr>
                  <w:rStyle w:val="Hyperlink"/>
                  <w:rFonts w:asciiTheme="minorHAnsi" w:hAnsiTheme="minorHAnsi" w:cstheme="minorHAnsi"/>
                  <w:sz w:val="20"/>
                </w:rPr>
                <w:t>C19/42</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Financial operating report for the financial year 2018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66" w:history="1">
              <w:r w:rsidR="001F3DCA" w:rsidRPr="002B1508">
                <w:rPr>
                  <w:rStyle w:val="Hyperlink"/>
                  <w:rFonts w:asciiTheme="minorHAnsi" w:hAnsiTheme="minorHAnsi" w:cstheme="minorHAnsi"/>
                  <w:sz w:val="20"/>
                </w:rPr>
                <w:t>C19/43</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Choice of class of contribution for defraying the Union's expenses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Mar>
              <w:left w:w="85" w:type="dxa"/>
              <w:right w:w="85" w:type="dxa"/>
            </w:tcMar>
          </w:tcPr>
          <w:p w:rsidR="001F3DCA" w:rsidRPr="002B1508" w:rsidRDefault="00DF2268" w:rsidP="00B6294D">
            <w:pPr>
              <w:snapToGrid w:val="0"/>
              <w:spacing w:before="80" w:after="80"/>
              <w:jc w:val="center"/>
              <w:rPr>
                <w:rFonts w:asciiTheme="minorHAnsi" w:hAnsiTheme="minorHAnsi" w:cstheme="minorHAnsi"/>
                <w:sz w:val="20"/>
              </w:rPr>
            </w:pPr>
            <w:hyperlink r:id="rId67" w:history="1">
              <w:r w:rsidR="001F3DCA" w:rsidRPr="002B1508">
                <w:rPr>
                  <w:rStyle w:val="Hyperlink"/>
                  <w:rFonts w:asciiTheme="minorHAnsi" w:hAnsiTheme="minorHAnsi" w:cstheme="minorHAnsi"/>
                  <w:sz w:val="20"/>
                </w:rPr>
                <w:t>C19/44</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Report of the Internal Auditor on internal audit activities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68" w:history="1">
              <w:r w:rsidR="001F3DCA" w:rsidRPr="002B1508">
                <w:rPr>
                  <w:rStyle w:val="Hyperlink"/>
                  <w:rFonts w:asciiTheme="minorHAnsi" w:hAnsiTheme="minorHAnsi" w:cstheme="minorHAnsi"/>
                  <w:sz w:val="20"/>
                </w:rPr>
                <w:t>C19/45</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Efficiency measures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69" w:history="1">
              <w:r w:rsidR="001F3DCA" w:rsidRPr="002B1508">
                <w:rPr>
                  <w:rStyle w:val="Hyperlink"/>
                  <w:rFonts w:asciiTheme="minorHAnsi" w:hAnsiTheme="minorHAnsi" w:cstheme="minorHAnsi"/>
                  <w:sz w:val="20"/>
                </w:rPr>
                <w:t>C19/46</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The After-Service Health Insurance (ASHI) liability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70" w:history="1">
              <w:r w:rsidR="001F3DCA" w:rsidRPr="002B1508">
                <w:rPr>
                  <w:rStyle w:val="Hyperlink"/>
                  <w:rFonts w:asciiTheme="minorHAnsi" w:hAnsiTheme="minorHAnsi" w:cstheme="minorHAnsi"/>
                  <w:sz w:val="20"/>
                </w:rPr>
                <w:t>C19/47</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Status Report on Implementation of Council Decision 600 and 601 (UIFN, IIN)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71" w:history="1">
              <w:r w:rsidR="001F3DCA" w:rsidRPr="002B1508">
                <w:rPr>
                  <w:rStyle w:val="Hyperlink"/>
                  <w:rFonts w:asciiTheme="minorHAnsi" w:hAnsiTheme="minorHAnsi" w:cstheme="minorHAnsi"/>
                  <w:sz w:val="20"/>
                </w:rPr>
                <w:t>C19/48</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Summary report on the work of the Member States Advisory Group on the Union's Headquarters premises project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72" w:history="1">
              <w:r w:rsidR="001F3DCA" w:rsidRPr="002B1508">
                <w:rPr>
                  <w:rStyle w:val="Hyperlink"/>
                  <w:rFonts w:asciiTheme="minorHAnsi" w:hAnsiTheme="minorHAnsi" w:cstheme="minorHAnsi"/>
                  <w:sz w:val="20"/>
                </w:rPr>
                <w:t>C19/49</w:t>
              </w:r>
              <w:r w:rsidR="00621C9A" w:rsidRPr="002B1508">
                <w:rPr>
                  <w:rStyle w:val="Hyperlink"/>
                  <w:rFonts w:asciiTheme="minorHAnsi" w:hAnsiTheme="minorHAnsi" w:cstheme="minorHAnsi"/>
                  <w:sz w:val="20"/>
                </w:rPr>
                <w:t xml:space="preserve"> (Rev.1)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Appointment of the Members of the Independent Management Advisory Committee (IMAC)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73" w:history="1">
              <w:r w:rsidR="001F3DCA" w:rsidRPr="002B1508">
                <w:rPr>
                  <w:rStyle w:val="Hyperlink"/>
                  <w:rFonts w:asciiTheme="minorHAnsi" w:hAnsiTheme="minorHAnsi" w:cstheme="minorHAnsi"/>
                  <w:sz w:val="20"/>
                </w:rPr>
                <w:t>C19/50</w:t>
              </w:r>
            </w:hyperlink>
          </w:p>
        </w:tc>
        <w:tc>
          <w:tcPr>
            <w:tcW w:w="1531" w:type="dxa"/>
            <w:noWrap/>
            <w:tcMar>
              <w:left w:w="57" w:type="dxa"/>
              <w:right w:w="57" w:type="dxa"/>
            </w:tcMar>
          </w:tcPr>
          <w:p w:rsidR="001F3DCA"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Chair, CWG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Report by the Chairman of the Council Working Group on Financial and Human Resources (CWG-FHR)</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74" w:history="1">
              <w:r w:rsidR="001F3DCA" w:rsidRPr="002B1508">
                <w:rPr>
                  <w:rStyle w:val="Hyperlink"/>
                  <w:rFonts w:asciiTheme="minorHAnsi" w:hAnsiTheme="minorHAnsi" w:cstheme="minorHAnsi"/>
                  <w:sz w:val="20"/>
                </w:rPr>
                <w:t>C19/51</w:t>
              </w:r>
            </w:hyperlink>
          </w:p>
        </w:tc>
        <w:tc>
          <w:tcPr>
            <w:tcW w:w="1531" w:type="dxa"/>
            <w:noWrap/>
            <w:tcMar>
              <w:left w:w="57" w:type="dxa"/>
              <w:right w:w="57" w:type="dxa"/>
            </w:tcMar>
          </w:tcPr>
          <w:p w:rsidR="001F3DCA"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Chair, CWG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Report by the Chairman of the Council Working Group on International Internet-Related Public Policy Issues (CWG-Internet)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75" w:history="1">
              <w:r w:rsidR="001F3DCA" w:rsidRPr="002B1508">
                <w:rPr>
                  <w:rStyle w:val="Hyperlink"/>
                  <w:rFonts w:asciiTheme="minorHAnsi" w:hAnsiTheme="minorHAnsi" w:cstheme="minorHAnsi"/>
                  <w:sz w:val="20"/>
                </w:rPr>
                <w:t>C19/52</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Improvement of management and follow-up of the defrayal of ITU expenses by Sector Members, Associates and Academia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76" w:history="1">
              <w:r w:rsidR="001F3DCA" w:rsidRPr="002B1508">
                <w:rPr>
                  <w:rStyle w:val="Hyperlink"/>
                  <w:rFonts w:asciiTheme="minorHAnsi" w:hAnsiTheme="minorHAnsi" w:cstheme="minorHAnsi"/>
                  <w:sz w:val="20"/>
                </w:rPr>
                <w:t>C19/53</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Comprehensive report detailing the activities, actions, and engagements that the Union is undertaking in context to the WSIS Implementation and 2030 Agenda for Sustainable Development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77" w:history="1">
              <w:r w:rsidR="001F3DCA" w:rsidRPr="002B1508">
                <w:rPr>
                  <w:rStyle w:val="Hyperlink"/>
                  <w:rFonts w:asciiTheme="minorHAnsi" w:hAnsiTheme="minorHAnsi" w:cstheme="minorHAnsi"/>
                  <w:sz w:val="20"/>
                </w:rPr>
                <w:t>C19/54</w:t>
              </w:r>
              <w:r w:rsidR="00621C9A" w:rsidRPr="002B1508">
                <w:rPr>
                  <w:rStyle w:val="Hyperlink"/>
                  <w:rFonts w:asciiTheme="minorHAnsi" w:hAnsiTheme="minorHAnsi" w:cstheme="minorHAnsi"/>
                  <w:sz w:val="20"/>
                </w:rPr>
                <w:t xml:space="preserve"> (Rev.1)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UN Sustainable Development Group (UNSDG) and coordination levy</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78" w:history="1">
              <w:r w:rsidR="001F3DCA" w:rsidRPr="002B1508">
                <w:rPr>
                  <w:rStyle w:val="Hyperlink"/>
                  <w:rFonts w:asciiTheme="minorHAnsi" w:hAnsiTheme="minorHAnsi" w:cstheme="minorHAnsi"/>
                  <w:sz w:val="20"/>
                </w:rPr>
                <w:t>C19/55</w:t>
              </w:r>
              <w:r w:rsidR="00621C9A" w:rsidRPr="002B1508">
                <w:rPr>
                  <w:rStyle w:val="Hyperlink"/>
                  <w:rFonts w:asciiTheme="minorHAnsi" w:hAnsiTheme="minorHAnsi" w:cstheme="minorHAnsi"/>
                  <w:sz w:val="20"/>
                </w:rPr>
                <w:t xml:space="preserve"> (Rev.1)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Venue and dates of the 2022 Plenipotentiary Conference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79" w:history="1">
              <w:r w:rsidR="001F3DCA" w:rsidRPr="002B1508">
                <w:rPr>
                  <w:rStyle w:val="Hyperlink"/>
                  <w:rFonts w:asciiTheme="minorHAnsi" w:hAnsiTheme="minorHAnsi" w:cstheme="minorHAnsi"/>
                  <w:sz w:val="20"/>
                </w:rPr>
                <w:t>C19/56</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Implementing the new PP-18 resolution on SME participation in ITU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80" w:history="1">
              <w:r w:rsidR="001F3DCA" w:rsidRPr="00C2487B">
                <w:rPr>
                  <w:rStyle w:val="Hyperlink"/>
                  <w:rFonts w:asciiTheme="minorHAnsi" w:hAnsiTheme="minorHAnsi" w:cstheme="minorHAnsi"/>
                  <w:sz w:val="20"/>
                </w:rPr>
                <w:t>C19/57</w:t>
              </w:r>
            </w:hyperlink>
          </w:p>
        </w:tc>
        <w:tc>
          <w:tcPr>
            <w:tcW w:w="1531" w:type="dxa"/>
            <w:noWrap/>
            <w:tcMar>
              <w:left w:w="57" w:type="dxa"/>
              <w:right w:w="57" w:type="dxa"/>
            </w:tcMar>
          </w:tcPr>
          <w:p w:rsidR="001F3DCA" w:rsidRPr="00C2487B" w:rsidRDefault="001F3DCA" w:rsidP="00B6294D">
            <w:pPr>
              <w:snapToGrid w:val="0"/>
              <w:spacing w:before="80" w:after="80"/>
              <w:jc w:val="center"/>
              <w:rPr>
                <w:rFonts w:asciiTheme="minorHAnsi" w:hAnsiTheme="minorHAnsi" w:cstheme="minorHAnsi"/>
                <w:sz w:val="20"/>
              </w:rPr>
            </w:pPr>
            <w:r w:rsidRPr="00C2487B">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ITU people strategy and human resources strategic plan (HRSP) 2020-2023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81" w:history="1">
              <w:r w:rsidR="001F3DCA" w:rsidRPr="00C2487B">
                <w:rPr>
                  <w:rStyle w:val="Hyperlink"/>
                  <w:rFonts w:asciiTheme="minorHAnsi" w:hAnsiTheme="minorHAnsi" w:cstheme="minorHAnsi"/>
                  <w:sz w:val="20"/>
                </w:rPr>
                <w:t>C19/58</w:t>
              </w:r>
            </w:hyperlink>
          </w:p>
        </w:tc>
        <w:tc>
          <w:tcPr>
            <w:tcW w:w="1531" w:type="dxa"/>
            <w:noWrap/>
            <w:tcMar>
              <w:left w:w="57" w:type="dxa"/>
              <w:right w:w="57" w:type="dxa"/>
            </w:tcMar>
          </w:tcPr>
          <w:p w:rsidR="001F3DCA" w:rsidRPr="00C2487B" w:rsidRDefault="005223EB" w:rsidP="00B6294D">
            <w:pPr>
              <w:snapToGrid w:val="0"/>
              <w:spacing w:before="80" w:after="80"/>
              <w:jc w:val="center"/>
              <w:rPr>
                <w:rFonts w:asciiTheme="minorHAnsi" w:hAnsiTheme="minorHAnsi" w:cstheme="minorHAnsi"/>
                <w:sz w:val="20"/>
              </w:rPr>
            </w:pPr>
            <w:r w:rsidRPr="00C2487B">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Transmission of the Report from the former Chairman of GCA High-Level Experts Group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82" w:history="1">
              <w:r w:rsidR="001F3DCA" w:rsidRPr="002B1508">
                <w:rPr>
                  <w:rStyle w:val="Hyperlink"/>
                  <w:rFonts w:asciiTheme="minorHAnsi" w:hAnsiTheme="minorHAnsi" w:cstheme="minorHAnsi"/>
                  <w:sz w:val="20"/>
                </w:rPr>
                <w:t>C19/59</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Tendering to select the external auditor</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83" w:history="1">
              <w:r w:rsidR="001F3DCA" w:rsidRPr="002B1508">
                <w:rPr>
                  <w:rStyle w:val="Hyperlink"/>
                  <w:rFonts w:asciiTheme="minorHAnsi" w:hAnsiTheme="minorHAnsi" w:cstheme="minorHAnsi"/>
                  <w:sz w:val="20"/>
                </w:rPr>
                <w:t>C19/60</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Memoranda of Understanding having financial and/or strategic implications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keepNext/>
              <w:keepLines/>
              <w:snapToGrid w:val="0"/>
              <w:spacing w:before="80" w:after="80"/>
              <w:jc w:val="center"/>
              <w:rPr>
                <w:rFonts w:asciiTheme="minorHAnsi" w:hAnsiTheme="minorHAnsi" w:cstheme="minorHAnsi"/>
                <w:sz w:val="20"/>
                <w:highlight w:val="cyan"/>
              </w:rPr>
            </w:pPr>
            <w:hyperlink r:id="rId84" w:history="1">
              <w:r w:rsidR="001F3DCA" w:rsidRPr="002B1508">
                <w:rPr>
                  <w:rStyle w:val="Hyperlink"/>
                  <w:rFonts w:asciiTheme="minorHAnsi" w:hAnsiTheme="minorHAnsi" w:cstheme="minorHAnsi"/>
                  <w:sz w:val="20"/>
                </w:rPr>
                <w:t>C19/61</w:t>
              </w:r>
              <w:r w:rsidR="00621C9A" w:rsidRPr="002B1508">
                <w:rPr>
                  <w:rStyle w:val="Hyperlink"/>
                  <w:rFonts w:asciiTheme="minorHAnsi" w:hAnsiTheme="minorHAnsi" w:cstheme="minorHAnsi"/>
                  <w:sz w:val="20"/>
                </w:rPr>
                <w:t xml:space="preserve"> (Corr.1)</w:t>
              </w:r>
            </w:hyperlink>
          </w:p>
        </w:tc>
        <w:tc>
          <w:tcPr>
            <w:tcW w:w="1531" w:type="dxa"/>
            <w:noWrap/>
            <w:tcMar>
              <w:left w:w="28" w:type="dxa"/>
              <w:right w:w="28" w:type="dxa"/>
            </w:tcMar>
          </w:tcPr>
          <w:p w:rsidR="001F3DCA" w:rsidRPr="002B1508" w:rsidRDefault="00853485" w:rsidP="00B6294D">
            <w:pPr>
              <w:keepNext/>
              <w:keepLines/>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 xml:space="preserve">ALB, AUT, AZE, BEL, BIH, BUL, CZE, DNK, GEO, D, GRC, HNG, I, LVA, LTU, </w:t>
            </w:r>
            <w:r w:rsidR="00A9280C" w:rsidRPr="002B1508">
              <w:rPr>
                <w:rFonts w:asciiTheme="minorHAnsi" w:hAnsiTheme="minorHAnsi" w:cstheme="minorHAnsi"/>
                <w:color w:val="000000"/>
                <w:sz w:val="20"/>
                <w:lang w:val="en-US" w:eastAsia="zh-CN"/>
              </w:rPr>
              <w:t>MLT, MDA, HOL, NOR, POL, ROU, RUS, SVK, E, S, SUI, TUR, UKR, G, CVA</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keepNext/>
              <w:keepLines/>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Albania, Austria, Azerbaijan, Belgium, Bosnia and Herzegovina, Bulgaria, Czech Republic, Denmark, Georgia, Germany, Greece, Hungary, Italy, Latvia, Lithuania, Malta, Moldova, Netherlands, Norway, Poland, Romania, Russian Federation, Slovak Republic, Spain, Sweden, Switzerland, </w:t>
            </w:r>
            <w:r w:rsidR="00621C9A" w:rsidRPr="002B1508">
              <w:rPr>
                <w:rFonts w:asciiTheme="minorHAnsi" w:hAnsiTheme="minorHAnsi" w:cstheme="minorHAnsi"/>
                <w:color w:val="000000"/>
                <w:sz w:val="22"/>
                <w:szCs w:val="22"/>
              </w:rPr>
              <w:t xml:space="preserve">Turkey, </w:t>
            </w:r>
            <w:r w:rsidRPr="002B1508">
              <w:rPr>
                <w:rFonts w:asciiTheme="minorHAnsi" w:hAnsiTheme="minorHAnsi" w:cstheme="minorHAnsi"/>
                <w:color w:val="000000"/>
                <w:sz w:val="22"/>
                <w:szCs w:val="22"/>
              </w:rPr>
              <w:t xml:space="preserve">Ukraine, United Kingdom and Vatican - Proposal on the Topic for the next Open Consultation of the Council Working Group on International Internet-related Public Policy Issues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keepNext/>
              <w:keepLines/>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85" w:history="1">
              <w:r w:rsidR="001F3DCA" w:rsidRPr="002B1508">
                <w:rPr>
                  <w:rStyle w:val="Hyperlink"/>
                  <w:rFonts w:asciiTheme="minorHAnsi" w:hAnsiTheme="minorHAnsi" w:cstheme="minorHAnsi"/>
                  <w:sz w:val="20"/>
                </w:rPr>
                <w:t>C19/62</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USA</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United States of America - Proposed topics for open consultations of the CWG on International Internet-related public policy matters (CWG-Internet)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86" w:history="1">
              <w:r w:rsidR="001F3DCA" w:rsidRPr="002B1508">
                <w:rPr>
                  <w:rStyle w:val="Hyperlink"/>
                  <w:rFonts w:asciiTheme="minorHAnsi" w:hAnsiTheme="minorHAnsi" w:cstheme="minorHAnsi"/>
                  <w:sz w:val="20"/>
                </w:rPr>
                <w:t>C19/63</w:t>
              </w:r>
              <w:r w:rsidR="00621C9A" w:rsidRPr="002B1508">
                <w:rPr>
                  <w:rStyle w:val="Hyperlink"/>
                  <w:rFonts w:asciiTheme="minorHAnsi" w:hAnsiTheme="minorHAnsi" w:cstheme="minorHAnsi"/>
                  <w:sz w:val="20"/>
                </w:rPr>
                <w:br/>
                <w:t>(Rev.1)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USA</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United States of America - Memoranda of Understanding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87" w:history="1">
              <w:r w:rsidR="001F3DCA" w:rsidRPr="002B1508">
                <w:rPr>
                  <w:rStyle w:val="Hyperlink"/>
                  <w:rFonts w:asciiTheme="minorHAnsi" w:hAnsiTheme="minorHAnsi" w:cstheme="minorHAnsi"/>
                  <w:sz w:val="20"/>
                </w:rPr>
                <w:t>C19/64</w:t>
              </w:r>
            </w:hyperlink>
          </w:p>
        </w:tc>
        <w:tc>
          <w:tcPr>
            <w:tcW w:w="1531" w:type="dxa"/>
            <w:noWrap/>
            <w:tcMar>
              <w:left w:w="57" w:type="dxa"/>
              <w:right w:w="57" w:type="dxa"/>
            </w:tcMar>
          </w:tcPr>
          <w:p w:rsidR="001F3DCA" w:rsidRPr="002B1508" w:rsidRDefault="00853485"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AUS</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Australia - Cost recovery for the processing of non-GSO satellite network filings: views on procedure B and proposal to establish working group to consider modification of the methodology for calculation of units for non-GSO systems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88" w:history="1">
              <w:r w:rsidR="001F3DCA" w:rsidRPr="002B1508">
                <w:rPr>
                  <w:rStyle w:val="Hyperlink"/>
                  <w:rFonts w:asciiTheme="minorHAnsi" w:hAnsiTheme="minorHAnsi" w:cstheme="minorHAnsi"/>
                  <w:sz w:val="20"/>
                </w:rPr>
                <w:t>C19/65</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CHN</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People's Republic of China - Proposal for modifications to Resolution 1379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89" w:history="1">
              <w:r w:rsidR="001F3DCA" w:rsidRPr="002B1508">
                <w:rPr>
                  <w:rStyle w:val="Hyperlink"/>
                  <w:rFonts w:asciiTheme="minorHAnsi" w:hAnsiTheme="minorHAnsi" w:cstheme="minorHAnsi"/>
                  <w:sz w:val="20"/>
                </w:rPr>
                <w:t>C19/66</w:t>
              </w:r>
            </w:hyperlink>
          </w:p>
        </w:tc>
        <w:tc>
          <w:tcPr>
            <w:tcW w:w="1531" w:type="dxa"/>
            <w:noWrap/>
            <w:tcMar>
              <w:left w:w="57" w:type="dxa"/>
              <w:right w:w="57" w:type="dxa"/>
            </w:tcMar>
          </w:tcPr>
          <w:p w:rsidR="001F3DCA" w:rsidRPr="002B1508" w:rsidRDefault="00853485"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B</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Federative Republic of Brazil - Topics for the public consultations of CWG-Internet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90" w:history="1">
              <w:r w:rsidR="001F3DCA" w:rsidRPr="002B1508">
                <w:rPr>
                  <w:rStyle w:val="Hyperlink"/>
                  <w:rFonts w:asciiTheme="minorHAnsi" w:hAnsiTheme="minorHAnsi" w:cstheme="minorHAnsi"/>
                  <w:sz w:val="20"/>
                </w:rPr>
                <w:t>C19/67</w:t>
              </w:r>
            </w:hyperlink>
          </w:p>
        </w:tc>
        <w:tc>
          <w:tcPr>
            <w:tcW w:w="1531" w:type="dxa"/>
            <w:noWrap/>
            <w:tcMar>
              <w:left w:w="57" w:type="dxa"/>
              <w:right w:w="57" w:type="dxa"/>
            </w:tcMar>
          </w:tcPr>
          <w:p w:rsidR="001F3DCA" w:rsidRPr="002B1508" w:rsidRDefault="00853485"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B</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Federative Republic of Brazil - Topics for the public consultations of CWG-Internet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91" w:history="1">
              <w:r w:rsidR="001F3DCA" w:rsidRPr="00C2487B">
                <w:rPr>
                  <w:rStyle w:val="Hyperlink"/>
                  <w:rFonts w:asciiTheme="minorHAnsi" w:hAnsiTheme="minorHAnsi" w:cstheme="minorHAnsi"/>
                  <w:sz w:val="20"/>
                </w:rPr>
                <w:t>C19/68</w:t>
              </w:r>
            </w:hyperlink>
          </w:p>
        </w:tc>
        <w:tc>
          <w:tcPr>
            <w:tcW w:w="1531" w:type="dxa"/>
            <w:noWrap/>
            <w:tcMar>
              <w:left w:w="57" w:type="dxa"/>
              <w:right w:w="57" w:type="dxa"/>
            </w:tcMar>
          </w:tcPr>
          <w:p w:rsidR="001F3DCA" w:rsidRPr="002B1508" w:rsidRDefault="00853485"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B</w:t>
            </w:r>
            <w:r w:rsidR="002B1508">
              <w:rPr>
                <w:rFonts w:asciiTheme="minorHAnsi" w:hAnsiTheme="minorHAnsi" w:cstheme="minorHAnsi"/>
                <w:color w:val="000000"/>
                <w:sz w:val="20"/>
                <w:lang w:val="en-US" w:eastAsia="zh-CN"/>
              </w:rPr>
              <w:t>, CAN</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Federative Republic of Brazil and Canada - Legal clarifications concerning the role of TSAG in the creation of regional groups of ITU-T study groups, and the rights of participation of Sector Members, Associates and Academia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92" w:history="1">
              <w:r w:rsidR="001F3DCA" w:rsidRPr="00C2487B">
                <w:rPr>
                  <w:rStyle w:val="Hyperlink"/>
                  <w:rFonts w:asciiTheme="minorHAnsi" w:hAnsiTheme="minorHAnsi" w:cstheme="minorHAnsi"/>
                  <w:sz w:val="20"/>
                </w:rPr>
                <w:t>C19/69</w:t>
              </w:r>
            </w:hyperlink>
          </w:p>
        </w:tc>
        <w:tc>
          <w:tcPr>
            <w:tcW w:w="1531" w:type="dxa"/>
            <w:noWrap/>
            <w:tcMar>
              <w:left w:w="57" w:type="dxa"/>
              <w:right w:w="57" w:type="dxa"/>
            </w:tcMar>
          </w:tcPr>
          <w:p w:rsidR="001F3DCA" w:rsidRPr="002B1508" w:rsidRDefault="002B1508" w:rsidP="00B6294D">
            <w:pPr>
              <w:snapToGrid w:val="0"/>
              <w:spacing w:before="80" w:after="80"/>
              <w:jc w:val="center"/>
              <w:rPr>
                <w:rFonts w:asciiTheme="minorHAnsi" w:hAnsiTheme="minorHAnsi" w:cstheme="minorHAnsi"/>
                <w:sz w:val="20"/>
              </w:rPr>
            </w:pPr>
            <w:r>
              <w:rPr>
                <w:rFonts w:asciiTheme="minorHAnsi" w:hAnsiTheme="minorHAnsi" w:cstheme="minorHAnsi"/>
                <w:sz w:val="20"/>
              </w:rPr>
              <w:t>ZWE</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by Zimbabwe - Terms of reference of the Expert Group on the International Telecommunications Regulations (EG-ITRs)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93" w:history="1">
              <w:r w:rsidR="001F3DCA" w:rsidRPr="00C2487B">
                <w:rPr>
                  <w:rStyle w:val="Hyperlink"/>
                  <w:rFonts w:asciiTheme="minorHAnsi" w:hAnsiTheme="minorHAnsi" w:cstheme="minorHAnsi"/>
                  <w:sz w:val="20"/>
                </w:rPr>
                <w:t>C19/70</w:t>
              </w:r>
            </w:hyperlink>
            <w:r w:rsidR="002B1508" w:rsidRPr="00C2487B">
              <w:rPr>
                <w:rStyle w:val="Hyperlink"/>
                <w:rFonts w:asciiTheme="minorHAnsi" w:hAnsiTheme="minorHAnsi" w:cstheme="minorHAnsi"/>
                <w:sz w:val="20"/>
              </w:rPr>
              <w:t xml:space="preserve"> </w:t>
            </w:r>
            <w:r w:rsidR="002B1508" w:rsidRPr="00C2487B">
              <w:rPr>
                <w:rStyle w:val="Hyperlink"/>
                <w:rFonts w:asciiTheme="minorHAnsi" w:hAnsiTheme="minorHAnsi" w:cstheme="minorHAnsi"/>
                <w:sz w:val="20"/>
              </w:rPr>
              <w:br/>
              <w:t>(+ Cor.1-2)</w:t>
            </w:r>
          </w:p>
        </w:tc>
        <w:tc>
          <w:tcPr>
            <w:tcW w:w="1531" w:type="dxa"/>
            <w:noWrap/>
            <w:tcMar>
              <w:left w:w="57" w:type="dxa"/>
              <w:right w:w="57" w:type="dxa"/>
            </w:tcMar>
          </w:tcPr>
          <w:p w:rsidR="001F3DCA" w:rsidRPr="002B1508" w:rsidRDefault="004E3D59" w:rsidP="00B6294D">
            <w:pPr>
              <w:snapToGrid w:val="0"/>
              <w:spacing w:before="80" w:after="80"/>
              <w:jc w:val="center"/>
              <w:rPr>
                <w:rFonts w:asciiTheme="minorHAnsi" w:hAnsiTheme="minorHAnsi" w:cstheme="minorHAnsi"/>
                <w:sz w:val="20"/>
              </w:rPr>
            </w:pPr>
            <w:r>
              <w:rPr>
                <w:rFonts w:asciiTheme="minorHAnsi" w:hAnsiTheme="minorHAnsi" w:cstheme="minorHAnsi"/>
                <w:sz w:val="20"/>
              </w:rPr>
              <w:t>RUS, ARM, AZE, KGZ, TJK, UZB</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Russian Federation</w:t>
            </w:r>
            <w:r w:rsidR="002B1508">
              <w:rPr>
                <w:rFonts w:asciiTheme="minorHAnsi" w:hAnsiTheme="minorHAnsi" w:cstheme="minorHAnsi"/>
                <w:color w:val="000000"/>
                <w:sz w:val="22"/>
                <w:szCs w:val="22"/>
              </w:rPr>
              <w:t>, the Republic of Armenia, the Republic of Azerbaijan, the Kyrgyz Republic, the Republic of Tajikistan, and the Republic of Uzbekistan</w:t>
            </w:r>
            <w:r w:rsidRPr="002B1508">
              <w:rPr>
                <w:rFonts w:asciiTheme="minorHAnsi" w:hAnsiTheme="minorHAnsi" w:cstheme="minorHAnsi"/>
                <w:color w:val="000000"/>
                <w:sz w:val="22"/>
                <w:szCs w:val="22"/>
              </w:rPr>
              <w:t xml:space="preserve"> - Proposals for the revision of Resolution 1332 (modified 2016)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94" w:history="1">
              <w:r w:rsidR="001F3DCA" w:rsidRPr="00C2487B">
                <w:rPr>
                  <w:rStyle w:val="Hyperlink"/>
                  <w:rFonts w:asciiTheme="minorHAnsi" w:hAnsiTheme="minorHAnsi" w:cstheme="minorHAnsi"/>
                  <w:sz w:val="20"/>
                </w:rPr>
                <w:t>C19/71</w:t>
              </w:r>
            </w:hyperlink>
            <w:r w:rsidR="002B1508" w:rsidRPr="00C2487B">
              <w:rPr>
                <w:rStyle w:val="Hyperlink"/>
                <w:rFonts w:asciiTheme="minorHAnsi" w:hAnsiTheme="minorHAnsi" w:cstheme="minorHAnsi"/>
                <w:sz w:val="20"/>
              </w:rPr>
              <w:br/>
              <w:t>(+ Cor.1-2)</w:t>
            </w:r>
          </w:p>
        </w:tc>
        <w:tc>
          <w:tcPr>
            <w:tcW w:w="1531" w:type="dxa"/>
            <w:noWrap/>
            <w:tcMar>
              <w:left w:w="57" w:type="dxa"/>
              <w:right w:w="57" w:type="dxa"/>
            </w:tcMar>
          </w:tcPr>
          <w:p w:rsidR="001F3DCA" w:rsidRPr="002B1508" w:rsidRDefault="004E3D59" w:rsidP="00B6294D">
            <w:pPr>
              <w:snapToGrid w:val="0"/>
              <w:spacing w:before="80" w:after="80"/>
              <w:jc w:val="center"/>
              <w:rPr>
                <w:rFonts w:asciiTheme="minorHAnsi" w:hAnsiTheme="minorHAnsi" w:cstheme="minorHAnsi"/>
                <w:sz w:val="20"/>
              </w:rPr>
            </w:pPr>
            <w:r>
              <w:rPr>
                <w:rFonts w:asciiTheme="minorHAnsi" w:hAnsiTheme="minorHAnsi" w:cstheme="minorHAnsi"/>
                <w:sz w:val="20"/>
              </w:rPr>
              <w:t>RUS, ARM, AZE, KGZ, TJK, UZB</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Russian Federation</w:t>
            </w:r>
            <w:r w:rsidR="004E3D59">
              <w:rPr>
                <w:rFonts w:asciiTheme="minorHAnsi" w:hAnsiTheme="minorHAnsi" w:cstheme="minorHAnsi"/>
                <w:color w:val="000000"/>
                <w:sz w:val="22"/>
                <w:szCs w:val="22"/>
              </w:rPr>
              <w:t>, the Republic of Armenia, the Republic of Azerbaijan, the Kyrgyz Republic, the Republic of Tajikistan, and the Republic of Uzbekistan</w:t>
            </w:r>
            <w:r w:rsidRPr="002B1508">
              <w:rPr>
                <w:rFonts w:asciiTheme="minorHAnsi" w:hAnsiTheme="minorHAnsi" w:cstheme="minorHAnsi"/>
                <w:color w:val="000000"/>
                <w:sz w:val="22"/>
                <w:szCs w:val="22"/>
              </w:rPr>
              <w:t xml:space="preserve"> - Proposals for the revision and merging of Resolution 1336 and Resolution 1344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95" w:history="1">
              <w:r w:rsidR="001F3DCA" w:rsidRPr="00C2487B">
                <w:rPr>
                  <w:rStyle w:val="Hyperlink"/>
                  <w:rFonts w:asciiTheme="minorHAnsi" w:hAnsiTheme="minorHAnsi" w:cstheme="minorHAnsi"/>
                  <w:sz w:val="20"/>
                </w:rPr>
                <w:t>C19/72</w:t>
              </w:r>
            </w:hyperlink>
            <w:r w:rsidR="002B1508" w:rsidRPr="00C2487B">
              <w:rPr>
                <w:rStyle w:val="Hyperlink"/>
                <w:rFonts w:asciiTheme="minorHAnsi" w:hAnsiTheme="minorHAnsi" w:cstheme="minorHAnsi"/>
                <w:sz w:val="20"/>
              </w:rPr>
              <w:br/>
              <w:t>(+ Cor.1-2)</w:t>
            </w:r>
          </w:p>
        </w:tc>
        <w:tc>
          <w:tcPr>
            <w:tcW w:w="1531" w:type="dxa"/>
            <w:noWrap/>
            <w:tcMar>
              <w:left w:w="57" w:type="dxa"/>
              <w:right w:w="57" w:type="dxa"/>
            </w:tcMar>
          </w:tcPr>
          <w:p w:rsidR="001F3DCA" w:rsidRPr="002B1508" w:rsidRDefault="004E3D59" w:rsidP="00B6294D">
            <w:pPr>
              <w:snapToGrid w:val="0"/>
              <w:spacing w:before="80" w:after="80"/>
              <w:jc w:val="center"/>
              <w:rPr>
                <w:rFonts w:asciiTheme="minorHAnsi" w:hAnsiTheme="minorHAnsi" w:cstheme="minorHAnsi"/>
                <w:sz w:val="20"/>
              </w:rPr>
            </w:pPr>
            <w:r>
              <w:rPr>
                <w:rFonts w:asciiTheme="minorHAnsi" w:hAnsiTheme="minorHAnsi" w:cstheme="minorHAnsi"/>
                <w:sz w:val="20"/>
              </w:rPr>
              <w:t>RUS, ARM, AZE,BLR, KGZ, TJK, UZB</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Russian Federation</w:t>
            </w:r>
            <w:r w:rsidR="004E3D59">
              <w:rPr>
                <w:rFonts w:asciiTheme="minorHAnsi" w:hAnsiTheme="minorHAnsi" w:cstheme="minorHAnsi"/>
                <w:color w:val="000000"/>
                <w:sz w:val="22"/>
                <w:szCs w:val="22"/>
              </w:rPr>
              <w:t>, the Republic of Armenia, the Republic of Azerbaijan, the Republic of Belarus, the Kyrgyz Republic, the Republic of Tajikistan, and the Republic of Uzbekistan</w:t>
            </w:r>
            <w:r w:rsidRPr="002B1508">
              <w:rPr>
                <w:rFonts w:asciiTheme="minorHAnsi" w:hAnsiTheme="minorHAnsi" w:cstheme="minorHAnsi"/>
                <w:color w:val="000000"/>
                <w:sz w:val="22"/>
                <w:szCs w:val="22"/>
              </w:rPr>
              <w:t xml:space="preserve"> - Proposals for the work of the Council Working Group on Languages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96" w:history="1">
              <w:r w:rsidR="001F3DCA" w:rsidRPr="00C2487B">
                <w:rPr>
                  <w:rStyle w:val="Hyperlink"/>
                  <w:rFonts w:asciiTheme="minorHAnsi" w:hAnsiTheme="minorHAnsi" w:cstheme="minorHAnsi"/>
                  <w:sz w:val="20"/>
                </w:rPr>
                <w:t>C19/73</w:t>
              </w:r>
            </w:hyperlink>
            <w:r w:rsidR="002B1508" w:rsidRPr="00C2487B">
              <w:rPr>
                <w:rStyle w:val="Hyperlink"/>
                <w:rFonts w:asciiTheme="minorHAnsi" w:hAnsiTheme="minorHAnsi" w:cstheme="minorHAnsi"/>
                <w:sz w:val="20"/>
              </w:rPr>
              <w:br/>
              <w:t>(+ Cor.1-2)</w:t>
            </w:r>
          </w:p>
        </w:tc>
        <w:tc>
          <w:tcPr>
            <w:tcW w:w="1531" w:type="dxa"/>
            <w:noWrap/>
            <w:tcMar>
              <w:left w:w="57" w:type="dxa"/>
              <w:right w:w="57" w:type="dxa"/>
            </w:tcMar>
          </w:tcPr>
          <w:p w:rsidR="001F3DCA" w:rsidRPr="002B1508" w:rsidRDefault="004E3D59" w:rsidP="00B6294D">
            <w:pPr>
              <w:snapToGrid w:val="0"/>
              <w:spacing w:before="80" w:after="80"/>
              <w:jc w:val="center"/>
              <w:rPr>
                <w:rFonts w:asciiTheme="minorHAnsi" w:hAnsiTheme="minorHAnsi" w:cstheme="minorHAnsi"/>
                <w:sz w:val="20"/>
              </w:rPr>
            </w:pPr>
            <w:r>
              <w:rPr>
                <w:rFonts w:asciiTheme="minorHAnsi" w:hAnsiTheme="minorHAnsi" w:cstheme="minorHAnsi"/>
                <w:sz w:val="20"/>
              </w:rPr>
              <w:t>RUS, ARM, AZE, KGZ, TJK, UZB</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Russian Federation</w:t>
            </w:r>
            <w:r w:rsidR="004E3D59">
              <w:rPr>
                <w:rFonts w:asciiTheme="minorHAnsi" w:hAnsiTheme="minorHAnsi" w:cstheme="minorHAnsi"/>
                <w:color w:val="000000"/>
                <w:sz w:val="22"/>
                <w:szCs w:val="22"/>
              </w:rPr>
              <w:t>, the Republic of Armenia, the Republic of Azerbaijan, the Kyrgyz Republic, the Republic of Tajikistan, and the Republic of Uzbekistan</w:t>
            </w:r>
            <w:r w:rsidRPr="002B1508">
              <w:rPr>
                <w:rFonts w:asciiTheme="minorHAnsi" w:hAnsiTheme="minorHAnsi" w:cstheme="minorHAnsi"/>
                <w:color w:val="000000"/>
                <w:sz w:val="22"/>
                <w:szCs w:val="22"/>
              </w:rPr>
              <w:t xml:space="preserve"> - Proposal for the revision of Resolution 925 in the light of the content of Resolution 741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97" w:history="1">
              <w:r w:rsidR="001F3DCA" w:rsidRPr="00C2487B">
                <w:rPr>
                  <w:rStyle w:val="Hyperlink"/>
                  <w:rFonts w:asciiTheme="minorHAnsi" w:hAnsiTheme="minorHAnsi" w:cstheme="minorHAnsi"/>
                  <w:sz w:val="20"/>
                </w:rPr>
                <w:t>C19/74</w:t>
              </w:r>
            </w:hyperlink>
            <w:r w:rsidR="002B1508" w:rsidRPr="00C2487B">
              <w:rPr>
                <w:rStyle w:val="Hyperlink"/>
                <w:rFonts w:asciiTheme="minorHAnsi" w:hAnsiTheme="minorHAnsi" w:cstheme="minorHAnsi"/>
                <w:sz w:val="20"/>
              </w:rPr>
              <w:br/>
              <w:t>(+ Cor.1-2)</w:t>
            </w:r>
          </w:p>
        </w:tc>
        <w:tc>
          <w:tcPr>
            <w:tcW w:w="1531" w:type="dxa"/>
            <w:noWrap/>
            <w:tcMar>
              <w:left w:w="57" w:type="dxa"/>
              <w:right w:w="57" w:type="dxa"/>
            </w:tcMar>
          </w:tcPr>
          <w:p w:rsidR="001F3DCA" w:rsidRPr="002B1508" w:rsidRDefault="004E3D59" w:rsidP="00B6294D">
            <w:pPr>
              <w:snapToGrid w:val="0"/>
              <w:spacing w:before="80" w:after="80"/>
              <w:jc w:val="center"/>
              <w:rPr>
                <w:rFonts w:asciiTheme="minorHAnsi" w:hAnsiTheme="minorHAnsi" w:cstheme="minorHAnsi"/>
                <w:sz w:val="20"/>
              </w:rPr>
            </w:pPr>
            <w:r>
              <w:rPr>
                <w:rFonts w:asciiTheme="minorHAnsi" w:hAnsiTheme="minorHAnsi" w:cstheme="minorHAnsi"/>
                <w:sz w:val="20"/>
              </w:rPr>
              <w:t>RUS, ARM, AZE,BLR, KGZ, TJK, UZB</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Russian Federation</w:t>
            </w:r>
            <w:r w:rsidR="004E3D59">
              <w:rPr>
                <w:rFonts w:asciiTheme="minorHAnsi" w:hAnsiTheme="minorHAnsi" w:cstheme="minorHAnsi"/>
                <w:color w:val="000000"/>
                <w:sz w:val="22"/>
                <w:szCs w:val="22"/>
              </w:rPr>
              <w:t>, the Republic of Armenia, the Republic of Azerbaijan, the Republic of Belarus, the Kyrgyz Republic, the Republic of Tajikistan, and the Republic of Uzbekistan</w:t>
            </w:r>
            <w:r w:rsidRPr="002B1508">
              <w:rPr>
                <w:rFonts w:asciiTheme="minorHAnsi" w:hAnsiTheme="minorHAnsi" w:cstheme="minorHAnsi"/>
                <w:color w:val="000000"/>
                <w:sz w:val="22"/>
                <w:szCs w:val="22"/>
              </w:rPr>
              <w:t xml:space="preserve"> - Draft New Resolution on the Expert Group on ITRs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98" w:history="1">
              <w:r w:rsidR="001F3DCA" w:rsidRPr="00C2487B">
                <w:rPr>
                  <w:rStyle w:val="Hyperlink"/>
                  <w:rFonts w:asciiTheme="minorHAnsi" w:hAnsiTheme="minorHAnsi" w:cstheme="minorHAnsi"/>
                  <w:sz w:val="20"/>
                </w:rPr>
                <w:t>C19/75</w:t>
              </w:r>
            </w:hyperlink>
            <w:r w:rsidR="002B1508" w:rsidRPr="00C2487B">
              <w:rPr>
                <w:rStyle w:val="Hyperlink"/>
                <w:rFonts w:asciiTheme="minorHAnsi" w:hAnsiTheme="minorHAnsi" w:cstheme="minorHAnsi"/>
                <w:sz w:val="20"/>
              </w:rPr>
              <w:t xml:space="preserve"> (Rev.1 + Cor.1-2)</w:t>
            </w:r>
          </w:p>
        </w:tc>
        <w:tc>
          <w:tcPr>
            <w:tcW w:w="1531" w:type="dxa"/>
            <w:noWrap/>
            <w:tcMar>
              <w:left w:w="28" w:type="dxa"/>
              <w:right w:w="28" w:type="dxa"/>
            </w:tcMar>
          </w:tcPr>
          <w:p w:rsidR="001F3DCA" w:rsidRPr="002B1508" w:rsidRDefault="004E3D59" w:rsidP="00B6294D">
            <w:pPr>
              <w:snapToGrid w:val="0"/>
              <w:spacing w:before="80" w:after="80"/>
              <w:jc w:val="center"/>
              <w:rPr>
                <w:rFonts w:asciiTheme="minorHAnsi" w:hAnsiTheme="minorHAnsi" w:cstheme="minorHAnsi"/>
                <w:sz w:val="20"/>
              </w:rPr>
            </w:pPr>
            <w:r>
              <w:rPr>
                <w:rFonts w:asciiTheme="minorHAnsi" w:hAnsiTheme="minorHAnsi" w:cstheme="minorHAnsi"/>
                <w:sz w:val="20"/>
              </w:rPr>
              <w:t>RUS, ARM, AZE, KGZ, TJK, UZB</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Russian Federation</w:t>
            </w:r>
            <w:r w:rsidR="004E3D59">
              <w:rPr>
                <w:rFonts w:asciiTheme="minorHAnsi" w:hAnsiTheme="minorHAnsi" w:cstheme="minorHAnsi"/>
                <w:color w:val="000000"/>
                <w:sz w:val="22"/>
                <w:szCs w:val="22"/>
              </w:rPr>
              <w:t>, the Republic of Armenia, the Republic of Azerbaijan, the Kyrgyz Republic, the Republic of Tajikistan, and the Republic of Uzbekistan</w:t>
            </w:r>
            <w:r w:rsidRPr="002B1508">
              <w:rPr>
                <w:rFonts w:asciiTheme="minorHAnsi" w:hAnsiTheme="minorHAnsi" w:cstheme="minorHAnsi"/>
                <w:color w:val="000000"/>
                <w:sz w:val="22"/>
                <w:szCs w:val="22"/>
              </w:rPr>
              <w:t xml:space="preserve"> - Proposals for the revision of Resolution 1299 "Establishment of a Strategic Plan for Human Resources"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99" w:history="1">
              <w:r w:rsidR="001F3DCA" w:rsidRPr="00C2487B">
                <w:rPr>
                  <w:rStyle w:val="Hyperlink"/>
                  <w:rFonts w:asciiTheme="minorHAnsi" w:hAnsiTheme="minorHAnsi" w:cstheme="minorHAnsi"/>
                  <w:sz w:val="20"/>
                </w:rPr>
                <w:t>C19/76</w:t>
              </w:r>
            </w:hyperlink>
            <w:r w:rsidR="002B1508" w:rsidRPr="00C2487B">
              <w:rPr>
                <w:rStyle w:val="Hyperlink"/>
                <w:rFonts w:asciiTheme="minorHAnsi" w:hAnsiTheme="minorHAnsi" w:cstheme="minorHAnsi"/>
                <w:sz w:val="20"/>
              </w:rPr>
              <w:br/>
              <w:t>(+ Cor.1-2)</w:t>
            </w:r>
          </w:p>
        </w:tc>
        <w:tc>
          <w:tcPr>
            <w:tcW w:w="1531" w:type="dxa"/>
            <w:noWrap/>
            <w:tcMar>
              <w:left w:w="57" w:type="dxa"/>
              <w:right w:w="57" w:type="dxa"/>
            </w:tcMar>
          </w:tcPr>
          <w:p w:rsidR="001F3DCA" w:rsidRPr="002B1508" w:rsidRDefault="004E3D59" w:rsidP="00B6294D">
            <w:pPr>
              <w:snapToGrid w:val="0"/>
              <w:spacing w:before="80" w:after="80"/>
              <w:jc w:val="center"/>
              <w:rPr>
                <w:rFonts w:asciiTheme="minorHAnsi" w:hAnsiTheme="minorHAnsi" w:cstheme="minorHAnsi"/>
                <w:sz w:val="20"/>
              </w:rPr>
            </w:pPr>
            <w:r>
              <w:rPr>
                <w:rFonts w:asciiTheme="minorHAnsi" w:hAnsiTheme="minorHAnsi" w:cstheme="minorHAnsi"/>
                <w:sz w:val="20"/>
              </w:rPr>
              <w:t>RUS, ARM, AZE,BLR, KGZ, TJK, UZB</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Russian Federation</w:t>
            </w:r>
            <w:r w:rsidR="004E3D59">
              <w:rPr>
                <w:rFonts w:asciiTheme="minorHAnsi" w:hAnsiTheme="minorHAnsi" w:cstheme="minorHAnsi"/>
                <w:color w:val="000000"/>
                <w:sz w:val="22"/>
                <w:szCs w:val="22"/>
              </w:rPr>
              <w:t>, the Republic of Armenia, the Republic of Azerbaijan, the Republic of Belarus, the Kyrgyz Republic, the Republic of Tajikistan, and the Republic of Uzbekistan</w:t>
            </w:r>
            <w:r w:rsidRPr="002B1508">
              <w:rPr>
                <w:rFonts w:asciiTheme="minorHAnsi" w:hAnsiTheme="minorHAnsi" w:cstheme="minorHAnsi"/>
                <w:color w:val="000000"/>
                <w:sz w:val="22"/>
                <w:szCs w:val="22"/>
              </w:rPr>
              <w:t xml:space="preserve"> - Ensuring the preservation of contributions/donations from ITU participants in the existing buildings of the Union when implementing the project for the construction of the Union's new headquarters premises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C2487B" w:rsidRDefault="001F3DCA" w:rsidP="00B6294D">
            <w:pPr>
              <w:snapToGrid w:val="0"/>
              <w:spacing w:before="80" w:after="80"/>
              <w:jc w:val="center"/>
              <w:rPr>
                <w:rFonts w:asciiTheme="minorHAnsi" w:hAnsiTheme="minorHAnsi" w:cstheme="minorHAnsi"/>
                <w:i/>
                <w:iCs/>
                <w:sz w:val="20"/>
              </w:rPr>
            </w:pPr>
            <w:r w:rsidRPr="00C2487B">
              <w:rPr>
                <w:rStyle w:val="Hyperlink"/>
                <w:rFonts w:asciiTheme="minorHAnsi" w:hAnsiTheme="minorHAnsi" w:cstheme="minorHAnsi"/>
                <w:i/>
                <w:iCs/>
                <w:color w:val="auto"/>
                <w:sz w:val="20"/>
                <w:u w:val="none"/>
              </w:rPr>
              <w:t>C19/77</w:t>
            </w:r>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i/>
                <w:iCs/>
                <w:sz w:val="20"/>
              </w:rPr>
            </w:pPr>
            <w:r w:rsidRPr="002B1508">
              <w:rPr>
                <w:rFonts w:asciiTheme="minorHAnsi" w:hAnsiTheme="minorHAnsi" w:cstheme="minorHAnsi"/>
                <w:i/>
                <w:iCs/>
                <w:color w:val="000000"/>
                <w:sz w:val="20"/>
                <w:lang w:val="en-US" w:eastAsia="zh-CN"/>
              </w:rPr>
              <w:t>-</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i/>
                <w:iCs/>
                <w:color w:val="000000"/>
                <w:sz w:val="22"/>
                <w:szCs w:val="22"/>
              </w:rPr>
            </w:pPr>
            <w:r w:rsidRPr="002B1508">
              <w:rPr>
                <w:rFonts w:asciiTheme="minorHAnsi" w:hAnsiTheme="minorHAnsi" w:cstheme="minorHAnsi"/>
                <w:i/>
                <w:iCs/>
                <w:color w:val="000000"/>
                <w:sz w:val="22"/>
                <w:szCs w:val="22"/>
              </w:rPr>
              <w:t xml:space="preserve">not allocated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00" w:history="1">
              <w:r w:rsidR="001F3DCA" w:rsidRPr="00C2487B">
                <w:rPr>
                  <w:rStyle w:val="Hyperlink"/>
                  <w:rFonts w:asciiTheme="minorHAnsi" w:hAnsiTheme="minorHAnsi" w:cstheme="minorHAnsi"/>
                  <w:sz w:val="20"/>
                </w:rPr>
                <w:t>C19/78</w:t>
              </w:r>
            </w:hyperlink>
          </w:p>
        </w:tc>
        <w:tc>
          <w:tcPr>
            <w:tcW w:w="1531" w:type="dxa"/>
            <w:noWrap/>
            <w:tcMar>
              <w:left w:w="57" w:type="dxa"/>
              <w:right w:w="57" w:type="dxa"/>
            </w:tcMar>
          </w:tcPr>
          <w:p w:rsidR="001F3DCA" w:rsidRPr="002B1508" w:rsidRDefault="004E3D59" w:rsidP="00B6294D">
            <w:pPr>
              <w:snapToGrid w:val="0"/>
              <w:spacing w:before="80" w:after="80"/>
              <w:jc w:val="center"/>
              <w:rPr>
                <w:rFonts w:asciiTheme="minorHAnsi" w:hAnsiTheme="minorHAnsi" w:cstheme="minorHAnsi"/>
                <w:sz w:val="20"/>
              </w:rPr>
            </w:pPr>
            <w:r>
              <w:rPr>
                <w:rFonts w:asciiTheme="minorHAnsi" w:hAnsiTheme="minorHAnsi" w:cstheme="minorHAnsi"/>
                <w:sz w:val="20"/>
              </w:rPr>
              <w:t>ARG, BAH, B, CAN, USA</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Argentina, Bahamas, Brazil, Canada and the United States of America - Draft Decision: Sixth World Telecommunication/Information and Communication Technology Policy Forum</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01" w:history="1">
              <w:r w:rsidR="001F3DCA" w:rsidRPr="00C2487B">
                <w:rPr>
                  <w:rStyle w:val="Hyperlink"/>
                  <w:rFonts w:asciiTheme="minorHAnsi" w:hAnsiTheme="minorHAnsi" w:cstheme="minorHAnsi"/>
                  <w:sz w:val="20"/>
                </w:rPr>
                <w:t>C19/79</w:t>
              </w:r>
            </w:hyperlink>
          </w:p>
        </w:tc>
        <w:tc>
          <w:tcPr>
            <w:tcW w:w="1531" w:type="dxa"/>
            <w:noWrap/>
            <w:tcMar>
              <w:left w:w="57" w:type="dxa"/>
              <w:right w:w="57" w:type="dxa"/>
            </w:tcMar>
          </w:tcPr>
          <w:p w:rsidR="001F3DCA" w:rsidRPr="002B1508" w:rsidRDefault="004E3D59" w:rsidP="00B6294D">
            <w:pPr>
              <w:snapToGrid w:val="0"/>
              <w:spacing w:before="80" w:after="80"/>
              <w:jc w:val="center"/>
              <w:rPr>
                <w:rFonts w:asciiTheme="minorHAnsi" w:hAnsiTheme="minorHAnsi" w:cstheme="minorHAnsi"/>
                <w:sz w:val="20"/>
              </w:rPr>
            </w:pPr>
            <w:r>
              <w:rPr>
                <w:rFonts w:asciiTheme="minorHAnsi" w:hAnsiTheme="minorHAnsi" w:cstheme="minorHAnsi"/>
                <w:sz w:val="20"/>
              </w:rPr>
              <w:t>ARG, BAH, B, CAN, MEX, USA</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Argentina, Bahamas, Brazil, Canada, Mexico and the United States of America - Draft new Resolution on Expert Group on the International Telecommunication Regulations (EG-ITRs)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02" w:history="1">
              <w:r w:rsidR="001F3DCA" w:rsidRPr="00C2487B">
                <w:rPr>
                  <w:rStyle w:val="Hyperlink"/>
                  <w:rFonts w:asciiTheme="minorHAnsi" w:hAnsiTheme="minorHAnsi" w:cstheme="minorHAnsi"/>
                  <w:sz w:val="20"/>
                </w:rPr>
                <w:t>C19/80</w:t>
              </w:r>
            </w:hyperlink>
          </w:p>
        </w:tc>
        <w:tc>
          <w:tcPr>
            <w:tcW w:w="1531" w:type="dxa"/>
            <w:noWrap/>
            <w:tcMar>
              <w:left w:w="57" w:type="dxa"/>
              <w:right w:w="57" w:type="dxa"/>
            </w:tcMar>
          </w:tcPr>
          <w:p w:rsidR="001F3DCA" w:rsidRPr="004E3D59" w:rsidRDefault="004E3D59" w:rsidP="00B6294D">
            <w:pPr>
              <w:snapToGrid w:val="0"/>
              <w:spacing w:before="80" w:after="80"/>
              <w:jc w:val="center"/>
              <w:rPr>
                <w:rFonts w:asciiTheme="minorHAnsi" w:hAnsiTheme="minorHAnsi" w:cstheme="minorHAnsi"/>
                <w:sz w:val="20"/>
                <w:lang w:val="es-ES"/>
              </w:rPr>
            </w:pPr>
            <w:r w:rsidRPr="004E3D59">
              <w:rPr>
                <w:rFonts w:asciiTheme="minorHAnsi" w:hAnsiTheme="minorHAnsi" w:cstheme="minorHAnsi"/>
                <w:sz w:val="20"/>
                <w:lang w:val="es-ES"/>
              </w:rPr>
              <w:t>ARG, B, CAN, MEX, PRG, USA</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Argentina, Brazil, Canada, Mexico, Paraguay and the United States of America - Proposed revision to Decision 563: Council Working Group on Financial and Human Resources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03" w:history="1">
              <w:r w:rsidR="001F3DCA" w:rsidRPr="00C2487B">
                <w:rPr>
                  <w:rStyle w:val="Hyperlink"/>
                  <w:rFonts w:asciiTheme="minorHAnsi" w:hAnsiTheme="minorHAnsi" w:cstheme="minorHAnsi"/>
                  <w:sz w:val="20"/>
                </w:rPr>
                <w:t>C19/81</w:t>
              </w:r>
            </w:hyperlink>
          </w:p>
        </w:tc>
        <w:tc>
          <w:tcPr>
            <w:tcW w:w="1531" w:type="dxa"/>
            <w:noWrap/>
            <w:tcMar>
              <w:left w:w="57" w:type="dxa"/>
              <w:right w:w="57" w:type="dxa"/>
            </w:tcMar>
          </w:tcPr>
          <w:p w:rsidR="001F3DCA" w:rsidRPr="002B1508" w:rsidRDefault="004E3D59" w:rsidP="00B6294D">
            <w:pPr>
              <w:snapToGrid w:val="0"/>
              <w:spacing w:before="80" w:after="80"/>
              <w:jc w:val="center"/>
              <w:rPr>
                <w:rFonts w:asciiTheme="minorHAnsi" w:hAnsiTheme="minorHAnsi" w:cstheme="minorHAnsi"/>
                <w:sz w:val="20"/>
              </w:rPr>
            </w:pPr>
            <w:r>
              <w:rPr>
                <w:rFonts w:asciiTheme="minorHAnsi" w:hAnsiTheme="minorHAnsi" w:cstheme="minorHAnsi"/>
                <w:sz w:val="20"/>
              </w:rPr>
              <w:t>ALG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People's Democratic Republic of Algeria - Proposed terms of reference of the Expert Group on the International Telecommunication Regulations (ITRs)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04" w:history="1">
              <w:r w:rsidR="001F3DCA" w:rsidRPr="00C2487B">
                <w:rPr>
                  <w:rStyle w:val="Hyperlink"/>
                  <w:rFonts w:asciiTheme="minorHAnsi" w:hAnsiTheme="minorHAnsi" w:cstheme="minorHAnsi"/>
                  <w:sz w:val="20"/>
                </w:rPr>
                <w:t>C19/82</w:t>
              </w:r>
            </w:hyperlink>
          </w:p>
        </w:tc>
        <w:tc>
          <w:tcPr>
            <w:tcW w:w="1531" w:type="dxa"/>
            <w:noWrap/>
            <w:tcMar>
              <w:left w:w="57" w:type="dxa"/>
              <w:right w:w="57" w:type="dxa"/>
            </w:tcMar>
          </w:tcPr>
          <w:p w:rsidR="001F3DCA" w:rsidRPr="002B1508" w:rsidRDefault="004E3D59" w:rsidP="00B6294D">
            <w:pPr>
              <w:snapToGrid w:val="0"/>
              <w:spacing w:before="80" w:after="80"/>
              <w:jc w:val="center"/>
              <w:rPr>
                <w:rFonts w:asciiTheme="minorHAnsi" w:hAnsiTheme="minorHAnsi" w:cstheme="minorHAnsi"/>
                <w:sz w:val="20"/>
              </w:rPr>
            </w:pPr>
            <w:r>
              <w:rPr>
                <w:rFonts w:asciiTheme="minorHAnsi" w:hAnsiTheme="minorHAnsi" w:cstheme="minorHAnsi"/>
                <w:sz w:val="20"/>
              </w:rPr>
              <w:t>ALG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People's Democratic Republic of Algeria - Proposed amendment to Annex 1 to ITU Council Resolution 1305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05" w:history="1">
              <w:r w:rsidR="001F3DCA" w:rsidRPr="00C2487B">
                <w:rPr>
                  <w:rStyle w:val="Hyperlink"/>
                  <w:rFonts w:asciiTheme="minorHAnsi" w:hAnsiTheme="minorHAnsi" w:cstheme="minorHAnsi"/>
                  <w:sz w:val="20"/>
                </w:rPr>
                <w:t>C19/83</w:t>
              </w:r>
            </w:hyperlink>
          </w:p>
        </w:tc>
        <w:tc>
          <w:tcPr>
            <w:tcW w:w="1531" w:type="dxa"/>
            <w:noWrap/>
            <w:tcMar>
              <w:left w:w="57" w:type="dxa"/>
              <w:right w:w="57" w:type="dxa"/>
            </w:tcMar>
          </w:tcPr>
          <w:p w:rsidR="001F3DCA" w:rsidRPr="002B1508" w:rsidRDefault="004E3D59" w:rsidP="00B6294D">
            <w:pPr>
              <w:snapToGrid w:val="0"/>
              <w:spacing w:before="80" w:after="80"/>
              <w:jc w:val="center"/>
              <w:rPr>
                <w:rFonts w:asciiTheme="minorHAnsi" w:hAnsiTheme="minorHAnsi" w:cstheme="minorHAnsi"/>
                <w:sz w:val="20"/>
              </w:rPr>
            </w:pPr>
            <w:r>
              <w:rPr>
                <w:rFonts w:asciiTheme="minorHAnsi" w:hAnsiTheme="minorHAnsi" w:cstheme="minorHAnsi"/>
                <w:sz w:val="20"/>
              </w:rPr>
              <w:t>ALG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People's Democratic Republic of Algeria - Proposed themes for the next ITU World Telecommunication/ICT Policy Forum (WTPF)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06" w:history="1">
              <w:r w:rsidR="001F3DCA" w:rsidRPr="00C2487B">
                <w:rPr>
                  <w:rStyle w:val="Hyperlink"/>
                  <w:rFonts w:asciiTheme="minorHAnsi" w:hAnsiTheme="minorHAnsi" w:cstheme="minorHAnsi"/>
                  <w:sz w:val="20"/>
                </w:rPr>
                <w:t>C19/84</w:t>
              </w:r>
            </w:hyperlink>
          </w:p>
        </w:tc>
        <w:tc>
          <w:tcPr>
            <w:tcW w:w="1531" w:type="dxa"/>
            <w:noWrap/>
            <w:tcMar>
              <w:left w:w="57" w:type="dxa"/>
              <w:right w:w="57" w:type="dxa"/>
            </w:tcMar>
          </w:tcPr>
          <w:p w:rsidR="001F3DCA" w:rsidRPr="002B1508" w:rsidRDefault="004E3D59" w:rsidP="00B6294D">
            <w:pPr>
              <w:snapToGrid w:val="0"/>
              <w:spacing w:before="80" w:after="80"/>
              <w:jc w:val="center"/>
              <w:rPr>
                <w:rFonts w:asciiTheme="minorHAnsi" w:hAnsiTheme="minorHAnsi" w:cstheme="minorHAnsi"/>
                <w:sz w:val="20"/>
              </w:rPr>
            </w:pPr>
            <w:r>
              <w:rPr>
                <w:rFonts w:asciiTheme="minorHAnsi" w:hAnsiTheme="minorHAnsi" w:cstheme="minorHAnsi"/>
                <w:sz w:val="20"/>
              </w:rPr>
              <w:t>ALG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People's Democratic Republic of Algeria - Proposed topics for the open consultations of the CWG-Internet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07" w:history="1">
              <w:r w:rsidR="001F3DCA" w:rsidRPr="00C2487B">
                <w:rPr>
                  <w:rStyle w:val="Hyperlink"/>
                  <w:rFonts w:asciiTheme="minorHAnsi" w:hAnsiTheme="minorHAnsi" w:cstheme="minorHAnsi"/>
                  <w:sz w:val="20"/>
                </w:rPr>
                <w:t>C19/85</w:t>
              </w:r>
            </w:hyperlink>
          </w:p>
        </w:tc>
        <w:tc>
          <w:tcPr>
            <w:tcW w:w="1531" w:type="dxa"/>
            <w:noWrap/>
            <w:tcMar>
              <w:left w:w="57" w:type="dxa"/>
              <w:right w:w="57" w:type="dxa"/>
            </w:tcMar>
          </w:tcPr>
          <w:p w:rsidR="001F3DCA" w:rsidRPr="002B1508" w:rsidRDefault="004E3D59" w:rsidP="00B6294D">
            <w:pPr>
              <w:snapToGrid w:val="0"/>
              <w:spacing w:before="80" w:after="80"/>
              <w:jc w:val="center"/>
              <w:rPr>
                <w:rFonts w:asciiTheme="minorHAnsi" w:hAnsiTheme="minorHAnsi" w:cstheme="minorHAnsi"/>
                <w:sz w:val="20"/>
              </w:rPr>
            </w:pPr>
            <w:r>
              <w:rPr>
                <w:rFonts w:asciiTheme="minorHAnsi" w:hAnsiTheme="minorHAnsi" w:cstheme="minorHAnsi"/>
                <w:sz w:val="20"/>
              </w:rPr>
              <w:t>MEX</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Mexico - Draft Council Decision on the sixth World Telecommunication/Information and Communication Technology Policy Forum (WTPF)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08" w:history="1">
              <w:r w:rsidR="001F3DCA" w:rsidRPr="00C2487B">
                <w:rPr>
                  <w:rStyle w:val="Hyperlink"/>
                  <w:rFonts w:asciiTheme="minorHAnsi" w:hAnsiTheme="minorHAnsi" w:cstheme="minorHAnsi"/>
                  <w:sz w:val="20"/>
                </w:rPr>
                <w:t>C19/86</w:t>
              </w:r>
            </w:hyperlink>
          </w:p>
        </w:tc>
        <w:tc>
          <w:tcPr>
            <w:tcW w:w="1531" w:type="dxa"/>
            <w:noWrap/>
            <w:tcMar>
              <w:left w:w="57" w:type="dxa"/>
              <w:right w:w="57" w:type="dxa"/>
            </w:tcMar>
          </w:tcPr>
          <w:p w:rsidR="001F3DCA" w:rsidRPr="00022174" w:rsidRDefault="004E3D59" w:rsidP="00B6294D">
            <w:pPr>
              <w:snapToGrid w:val="0"/>
              <w:spacing w:before="80" w:after="80"/>
              <w:jc w:val="center"/>
              <w:rPr>
                <w:rFonts w:asciiTheme="minorHAnsi" w:hAnsiTheme="minorHAnsi" w:cstheme="minorHAnsi"/>
                <w:sz w:val="20"/>
              </w:rPr>
            </w:pPr>
            <w:r w:rsidRPr="00022174">
              <w:rPr>
                <w:rFonts w:asciiTheme="minorHAnsi" w:hAnsiTheme="minorHAnsi" w:cstheme="minorHAnsi"/>
                <w:sz w:val="20"/>
              </w:rPr>
              <w:t xml:space="preserve">AUT, </w:t>
            </w:r>
            <w:r w:rsidR="00022174" w:rsidRPr="00022174">
              <w:rPr>
                <w:rFonts w:asciiTheme="minorHAnsi" w:hAnsiTheme="minorHAnsi" w:cstheme="minorHAnsi"/>
                <w:sz w:val="20"/>
              </w:rPr>
              <w:t>BUL, DNK, EST, FIN, D, GRC, LTU, LUX, MLT, MDA, NOR, POL, ROU, SVN, E, S, CZE, HOL, SVK, 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Austria, Bulgaria, Denmark, Estonia, Finland, Germany, Greece, Lithuania, Luxemburg, Malta, Moldova, Norway, Poland, Romania, Slovenia, Spain, Sweden, The Czech Republic, The Netherlands, The Slovak Republic and The United Kingdom - Proposal on the terms of reference of the Expert Group on the ITRs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09" w:history="1">
              <w:r w:rsidR="001F3DCA" w:rsidRPr="00C2487B">
                <w:rPr>
                  <w:rStyle w:val="Hyperlink"/>
                  <w:rFonts w:asciiTheme="minorHAnsi" w:hAnsiTheme="minorHAnsi" w:cstheme="minorHAnsi"/>
                  <w:sz w:val="20"/>
                </w:rPr>
                <w:t>C19/87</w:t>
              </w:r>
            </w:hyperlink>
          </w:p>
        </w:tc>
        <w:tc>
          <w:tcPr>
            <w:tcW w:w="1531" w:type="dxa"/>
            <w:noWrap/>
            <w:tcMar>
              <w:left w:w="57" w:type="dxa"/>
              <w:right w:w="57" w:type="dxa"/>
            </w:tcMar>
          </w:tcPr>
          <w:p w:rsidR="001F3DCA" w:rsidRPr="002B1508" w:rsidRDefault="00022174" w:rsidP="00B6294D">
            <w:pPr>
              <w:snapToGrid w:val="0"/>
              <w:spacing w:before="80" w:after="80"/>
              <w:jc w:val="center"/>
              <w:rPr>
                <w:rFonts w:asciiTheme="minorHAnsi" w:hAnsiTheme="minorHAnsi" w:cstheme="minorHAnsi"/>
                <w:sz w:val="20"/>
              </w:rPr>
            </w:pPr>
            <w:r>
              <w:rPr>
                <w:rFonts w:asciiTheme="minorHAnsi" w:hAnsiTheme="minorHAnsi" w:cstheme="minorHAnsi"/>
                <w:sz w:val="20"/>
              </w:rPr>
              <w:t>ARG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Argentine Republic - Possible action to promote the work of ITU among small and medium-sized enterprises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10" w:history="1">
              <w:r w:rsidR="001F3DCA" w:rsidRPr="00C2487B">
                <w:rPr>
                  <w:rStyle w:val="Hyperlink"/>
                  <w:rFonts w:asciiTheme="minorHAnsi" w:hAnsiTheme="minorHAnsi" w:cstheme="minorHAnsi"/>
                  <w:sz w:val="20"/>
                </w:rPr>
                <w:t>C19/88</w:t>
              </w:r>
            </w:hyperlink>
          </w:p>
        </w:tc>
        <w:tc>
          <w:tcPr>
            <w:tcW w:w="1531" w:type="dxa"/>
            <w:noWrap/>
            <w:tcMar>
              <w:left w:w="57" w:type="dxa"/>
              <w:right w:w="57" w:type="dxa"/>
            </w:tcMar>
          </w:tcPr>
          <w:p w:rsidR="001F3DCA" w:rsidRPr="00022174" w:rsidRDefault="00022174" w:rsidP="00B6294D">
            <w:pPr>
              <w:snapToGrid w:val="0"/>
              <w:spacing w:before="80" w:after="80"/>
              <w:jc w:val="center"/>
              <w:rPr>
                <w:rFonts w:asciiTheme="minorHAnsi" w:hAnsiTheme="minorHAnsi" w:cstheme="minorHAnsi"/>
                <w:spacing w:val="-2"/>
                <w:sz w:val="20"/>
              </w:rPr>
            </w:pPr>
            <w:r w:rsidRPr="00022174">
              <w:rPr>
                <w:rFonts w:asciiTheme="minorHAnsi" w:hAnsiTheme="minorHAnsi" w:cstheme="minorHAnsi"/>
                <w:spacing w:val="-2"/>
                <w:sz w:val="20"/>
              </w:rPr>
              <w:t>AUT, BUL, CZE, DNK, EST, FIN, D, GRC, HNG, LTU, LUX, MLT, MDA, HOL, NOR, POL, ROU, SVK, SVN, E, S, 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Austria, Bulgaria, Czech Republic, Denmark, Estonia, Finland, Germany, Greece, Hungary, Lithuania, Luxemburg, Malta, Moldova, Netherlands, Norway, Poland, Romania, Slovak Republic, Slovenia, Spain, Sweden and United Kingdom - Proposal on the topic for the next World Telecommunication Policy Forum</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11" w:history="1">
              <w:r w:rsidR="001F3DCA" w:rsidRPr="00C2487B">
                <w:rPr>
                  <w:rStyle w:val="Hyperlink"/>
                  <w:rFonts w:asciiTheme="minorHAnsi" w:hAnsiTheme="minorHAnsi" w:cstheme="minorHAnsi"/>
                  <w:sz w:val="20"/>
                </w:rPr>
                <w:t>C19/89</w:t>
              </w:r>
            </w:hyperlink>
          </w:p>
        </w:tc>
        <w:tc>
          <w:tcPr>
            <w:tcW w:w="1531" w:type="dxa"/>
            <w:noWrap/>
            <w:tcMar>
              <w:left w:w="57" w:type="dxa"/>
              <w:right w:w="57" w:type="dxa"/>
            </w:tcMar>
          </w:tcPr>
          <w:p w:rsidR="001F3DCA" w:rsidRPr="002B1508" w:rsidRDefault="00022174" w:rsidP="00B6294D">
            <w:pPr>
              <w:snapToGrid w:val="0"/>
              <w:spacing w:before="80" w:after="80"/>
              <w:jc w:val="center"/>
              <w:rPr>
                <w:rFonts w:asciiTheme="minorHAnsi" w:hAnsiTheme="minorHAnsi" w:cstheme="minorHAnsi"/>
                <w:sz w:val="20"/>
              </w:rPr>
            </w:pPr>
            <w:r>
              <w:rPr>
                <w:rFonts w:asciiTheme="minorHAnsi" w:hAnsiTheme="minorHAnsi" w:cstheme="minorHAnsi"/>
                <w:sz w:val="20"/>
              </w:rPr>
              <w:t>CTI</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Republic of Côte d'Ivoire - Terms of reference of EG-ITR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022174" w:rsidRPr="002B1508" w:rsidTr="00C2487B">
        <w:tc>
          <w:tcPr>
            <w:tcW w:w="1191" w:type="dxa"/>
            <w:shd w:val="clear" w:color="auto" w:fill="auto"/>
            <w:noWrap/>
          </w:tcPr>
          <w:p w:rsidR="00022174" w:rsidRPr="00C2487B" w:rsidRDefault="00DF2268" w:rsidP="00B6294D">
            <w:pPr>
              <w:snapToGrid w:val="0"/>
              <w:spacing w:before="80" w:after="80"/>
              <w:jc w:val="center"/>
              <w:rPr>
                <w:rFonts w:asciiTheme="minorHAnsi" w:hAnsiTheme="minorHAnsi" w:cstheme="minorHAnsi"/>
                <w:sz w:val="20"/>
              </w:rPr>
            </w:pPr>
            <w:hyperlink r:id="rId112" w:history="1">
              <w:r w:rsidR="00022174" w:rsidRPr="00C2487B">
                <w:rPr>
                  <w:rStyle w:val="Hyperlink"/>
                  <w:rFonts w:asciiTheme="minorHAnsi" w:hAnsiTheme="minorHAnsi" w:cstheme="minorHAnsi"/>
                  <w:sz w:val="20"/>
                </w:rPr>
                <w:t>C19/90</w:t>
              </w:r>
            </w:hyperlink>
          </w:p>
        </w:tc>
        <w:tc>
          <w:tcPr>
            <w:tcW w:w="1531" w:type="dxa"/>
            <w:noWrap/>
            <w:tcMar>
              <w:left w:w="57" w:type="dxa"/>
              <w:right w:w="57" w:type="dxa"/>
            </w:tcMar>
          </w:tcPr>
          <w:p w:rsidR="00022174" w:rsidRDefault="00022174" w:rsidP="00B6294D">
            <w:pPr>
              <w:snapToGrid w:val="0"/>
              <w:spacing w:before="80" w:after="80"/>
              <w:jc w:val="center"/>
            </w:pPr>
            <w:r w:rsidRPr="00DC75A4">
              <w:rPr>
                <w:rFonts w:asciiTheme="minorHAnsi" w:hAnsiTheme="minorHAnsi" w:cstheme="minorHAnsi"/>
                <w:sz w:val="20"/>
              </w:rPr>
              <w:t>CTI</w:t>
            </w:r>
          </w:p>
        </w:tc>
        <w:tc>
          <w:tcPr>
            <w:tcW w:w="6521" w:type="dxa"/>
            <w:tcBorders>
              <w:top w:val="single" w:sz="4" w:space="0" w:color="auto"/>
              <w:left w:val="nil"/>
              <w:bottom w:val="single" w:sz="4" w:space="0" w:color="auto"/>
              <w:right w:val="single" w:sz="4" w:space="0" w:color="auto"/>
            </w:tcBorders>
            <w:shd w:val="clear" w:color="auto" w:fill="auto"/>
            <w:noWrap/>
          </w:tcPr>
          <w:p w:rsidR="00022174" w:rsidRPr="002B1508" w:rsidRDefault="00022174"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Republic of Côte d'Ivoire - Implementing the new PP-18 Resolution on SME participation in ITU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2174" w:rsidRPr="002B1508" w:rsidRDefault="00022174"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022174" w:rsidRPr="002B1508" w:rsidTr="00C2487B">
        <w:tc>
          <w:tcPr>
            <w:tcW w:w="1191" w:type="dxa"/>
            <w:shd w:val="clear" w:color="auto" w:fill="auto"/>
            <w:noWrap/>
          </w:tcPr>
          <w:p w:rsidR="00022174" w:rsidRPr="00C2487B" w:rsidRDefault="00DF2268" w:rsidP="00B6294D">
            <w:pPr>
              <w:snapToGrid w:val="0"/>
              <w:spacing w:before="80" w:after="80"/>
              <w:jc w:val="center"/>
              <w:rPr>
                <w:rFonts w:asciiTheme="minorHAnsi" w:hAnsiTheme="minorHAnsi" w:cstheme="minorHAnsi"/>
                <w:sz w:val="20"/>
              </w:rPr>
            </w:pPr>
            <w:hyperlink r:id="rId113" w:history="1">
              <w:r w:rsidR="00022174" w:rsidRPr="00C2487B">
                <w:rPr>
                  <w:rStyle w:val="Hyperlink"/>
                  <w:rFonts w:asciiTheme="minorHAnsi" w:hAnsiTheme="minorHAnsi" w:cstheme="minorHAnsi"/>
                  <w:sz w:val="20"/>
                </w:rPr>
                <w:t>C19/91</w:t>
              </w:r>
            </w:hyperlink>
          </w:p>
        </w:tc>
        <w:tc>
          <w:tcPr>
            <w:tcW w:w="1531" w:type="dxa"/>
            <w:noWrap/>
            <w:tcMar>
              <w:left w:w="57" w:type="dxa"/>
              <w:right w:w="57" w:type="dxa"/>
            </w:tcMar>
          </w:tcPr>
          <w:p w:rsidR="00022174" w:rsidRDefault="00022174" w:rsidP="00B6294D">
            <w:pPr>
              <w:snapToGrid w:val="0"/>
              <w:spacing w:before="80" w:after="80"/>
              <w:jc w:val="center"/>
            </w:pPr>
            <w:r w:rsidRPr="00DC75A4">
              <w:rPr>
                <w:rFonts w:asciiTheme="minorHAnsi" w:hAnsiTheme="minorHAnsi" w:cstheme="minorHAnsi"/>
                <w:sz w:val="20"/>
              </w:rPr>
              <w:t>CTI</w:t>
            </w:r>
          </w:p>
        </w:tc>
        <w:tc>
          <w:tcPr>
            <w:tcW w:w="6521" w:type="dxa"/>
            <w:tcBorders>
              <w:top w:val="single" w:sz="4" w:space="0" w:color="auto"/>
              <w:left w:val="nil"/>
              <w:bottom w:val="single" w:sz="4" w:space="0" w:color="auto"/>
              <w:right w:val="single" w:sz="4" w:space="0" w:color="auto"/>
            </w:tcBorders>
            <w:shd w:val="clear" w:color="auto" w:fill="auto"/>
            <w:noWrap/>
          </w:tcPr>
          <w:p w:rsidR="00022174" w:rsidRPr="002B1508" w:rsidRDefault="00022174"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Republic of Côte d'Ivoire - Report on the Information and Communication Technologies Development Fund (ICT-DF)</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2174" w:rsidRPr="002B1508" w:rsidRDefault="00022174"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022174" w:rsidRPr="002B1508" w:rsidTr="00C2487B">
        <w:tc>
          <w:tcPr>
            <w:tcW w:w="1191" w:type="dxa"/>
            <w:shd w:val="clear" w:color="auto" w:fill="auto"/>
            <w:noWrap/>
          </w:tcPr>
          <w:p w:rsidR="00022174" w:rsidRPr="00C2487B" w:rsidRDefault="00DF2268" w:rsidP="00B6294D">
            <w:pPr>
              <w:snapToGrid w:val="0"/>
              <w:spacing w:before="80" w:after="80"/>
              <w:jc w:val="center"/>
              <w:rPr>
                <w:rFonts w:asciiTheme="minorHAnsi" w:hAnsiTheme="minorHAnsi" w:cstheme="minorHAnsi"/>
                <w:sz w:val="20"/>
              </w:rPr>
            </w:pPr>
            <w:hyperlink r:id="rId114" w:history="1">
              <w:r w:rsidR="00022174" w:rsidRPr="00C2487B">
                <w:rPr>
                  <w:rStyle w:val="Hyperlink"/>
                  <w:rFonts w:asciiTheme="minorHAnsi" w:hAnsiTheme="minorHAnsi" w:cstheme="minorHAnsi"/>
                  <w:sz w:val="20"/>
                </w:rPr>
                <w:t>C19/92</w:t>
              </w:r>
            </w:hyperlink>
          </w:p>
        </w:tc>
        <w:tc>
          <w:tcPr>
            <w:tcW w:w="1531" w:type="dxa"/>
            <w:noWrap/>
            <w:tcMar>
              <w:left w:w="57" w:type="dxa"/>
              <w:right w:w="57" w:type="dxa"/>
            </w:tcMar>
          </w:tcPr>
          <w:p w:rsidR="00022174" w:rsidRDefault="00022174" w:rsidP="00B6294D">
            <w:pPr>
              <w:snapToGrid w:val="0"/>
              <w:spacing w:before="80" w:after="80"/>
              <w:jc w:val="center"/>
            </w:pPr>
            <w:r w:rsidRPr="00DC75A4">
              <w:rPr>
                <w:rFonts w:asciiTheme="minorHAnsi" w:hAnsiTheme="minorHAnsi" w:cstheme="minorHAnsi"/>
                <w:sz w:val="20"/>
              </w:rPr>
              <w:t>CTI</w:t>
            </w:r>
          </w:p>
        </w:tc>
        <w:tc>
          <w:tcPr>
            <w:tcW w:w="6521" w:type="dxa"/>
            <w:tcBorders>
              <w:top w:val="single" w:sz="4" w:space="0" w:color="auto"/>
              <w:left w:val="nil"/>
              <w:bottom w:val="single" w:sz="4" w:space="0" w:color="auto"/>
              <w:right w:val="single" w:sz="4" w:space="0" w:color="auto"/>
            </w:tcBorders>
            <w:shd w:val="clear" w:color="auto" w:fill="auto"/>
            <w:noWrap/>
          </w:tcPr>
          <w:p w:rsidR="00022174" w:rsidRPr="002B1508" w:rsidRDefault="00022174"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Republic of Côte d'Ivoire - Topic for CWG-Internet's next open consultations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2174" w:rsidRPr="002B1508" w:rsidRDefault="00022174"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022174" w:rsidRPr="002B1508" w:rsidTr="00C2487B">
        <w:tc>
          <w:tcPr>
            <w:tcW w:w="1191" w:type="dxa"/>
            <w:shd w:val="clear" w:color="auto" w:fill="auto"/>
            <w:noWrap/>
          </w:tcPr>
          <w:p w:rsidR="00022174" w:rsidRPr="00C2487B" w:rsidRDefault="00DF2268" w:rsidP="00B6294D">
            <w:pPr>
              <w:snapToGrid w:val="0"/>
              <w:spacing w:before="80" w:after="80"/>
              <w:jc w:val="center"/>
              <w:rPr>
                <w:rFonts w:asciiTheme="minorHAnsi" w:hAnsiTheme="minorHAnsi" w:cstheme="minorHAnsi"/>
                <w:sz w:val="20"/>
              </w:rPr>
            </w:pPr>
            <w:hyperlink r:id="rId115" w:history="1">
              <w:r w:rsidR="00022174" w:rsidRPr="00C2487B">
                <w:rPr>
                  <w:rStyle w:val="Hyperlink"/>
                  <w:rFonts w:asciiTheme="minorHAnsi" w:hAnsiTheme="minorHAnsi" w:cstheme="minorHAnsi"/>
                  <w:sz w:val="20"/>
                </w:rPr>
                <w:t>C19/93</w:t>
              </w:r>
            </w:hyperlink>
          </w:p>
        </w:tc>
        <w:tc>
          <w:tcPr>
            <w:tcW w:w="1531" w:type="dxa"/>
            <w:noWrap/>
            <w:tcMar>
              <w:left w:w="57" w:type="dxa"/>
              <w:right w:w="57" w:type="dxa"/>
            </w:tcMar>
          </w:tcPr>
          <w:p w:rsidR="00022174" w:rsidRDefault="00022174" w:rsidP="00B6294D">
            <w:pPr>
              <w:snapToGrid w:val="0"/>
              <w:spacing w:before="80" w:after="80"/>
              <w:jc w:val="center"/>
            </w:pPr>
            <w:r w:rsidRPr="00DC75A4">
              <w:rPr>
                <w:rFonts w:asciiTheme="minorHAnsi" w:hAnsiTheme="minorHAnsi" w:cstheme="minorHAnsi"/>
                <w:sz w:val="20"/>
              </w:rPr>
              <w:t>CTI</w:t>
            </w:r>
          </w:p>
        </w:tc>
        <w:tc>
          <w:tcPr>
            <w:tcW w:w="6521" w:type="dxa"/>
            <w:tcBorders>
              <w:top w:val="single" w:sz="4" w:space="0" w:color="auto"/>
              <w:left w:val="nil"/>
              <w:bottom w:val="single" w:sz="4" w:space="0" w:color="auto"/>
              <w:right w:val="single" w:sz="4" w:space="0" w:color="auto"/>
            </w:tcBorders>
            <w:shd w:val="clear" w:color="auto" w:fill="auto"/>
            <w:noWrap/>
          </w:tcPr>
          <w:p w:rsidR="00022174" w:rsidRPr="002B1508" w:rsidRDefault="00022174"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Republic of Côte d'Ivoire - Proposed theme for the next world telecommunication/ICT policy forum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2174" w:rsidRPr="002B1508" w:rsidRDefault="00022174"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022174" w:rsidRPr="002B1508" w:rsidTr="00C2487B">
        <w:tc>
          <w:tcPr>
            <w:tcW w:w="1191" w:type="dxa"/>
            <w:shd w:val="clear" w:color="auto" w:fill="auto"/>
            <w:noWrap/>
          </w:tcPr>
          <w:p w:rsidR="00022174" w:rsidRPr="00C2487B" w:rsidRDefault="00DF2268" w:rsidP="00B6294D">
            <w:pPr>
              <w:snapToGrid w:val="0"/>
              <w:spacing w:before="80" w:after="80"/>
              <w:jc w:val="center"/>
              <w:rPr>
                <w:rFonts w:asciiTheme="minorHAnsi" w:hAnsiTheme="minorHAnsi" w:cstheme="minorHAnsi"/>
                <w:sz w:val="20"/>
              </w:rPr>
            </w:pPr>
            <w:hyperlink r:id="rId116" w:history="1">
              <w:r w:rsidR="00022174" w:rsidRPr="00C2487B">
                <w:rPr>
                  <w:rStyle w:val="Hyperlink"/>
                  <w:rFonts w:asciiTheme="minorHAnsi" w:hAnsiTheme="minorHAnsi" w:cstheme="minorHAnsi"/>
                  <w:sz w:val="20"/>
                </w:rPr>
                <w:t>C19/94</w:t>
              </w:r>
            </w:hyperlink>
          </w:p>
        </w:tc>
        <w:tc>
          <w:tcPr>
            <w:tcW w:w="1531" w:type="dxa"/>
            <w:noWrap/>
            <w:tcMar>
              <w:left w:w="57" w:type="dxa"/>
              <w:right w:w="57" w:type="dxa"/>
            </w:tcMar>
          </w:tcPr>
          <w:p w:rsidR="00022174" w:rsidRDefault="00022174" w:rsidP="00B6294D">
            <w:pPr>
              <w:snapToGrid w:val="0"/>
              <w:spacing w:before="80" w:after="80"/>
              <w:jc w:val="center"/>
            </w:pPr>
            <w:r w:rsidRPr="00DC75A4">
              <w:rPr>
                <w:rFonts w:asciiTheme="minorHAnsi" w:hAnsiTheme="minorHAnsi" w:cstheme="minorHAnsi"/>
                <w:sz w:val="20"/>
              </w:rPr>
              <w:t>CTI</w:t>
            </w:r>
          </w:p>
        </w:tc>
        <w:tc>
          <w:tcPr>
            <w:tcW w:w="6521" w:type="dxa"/>
            <w:tcBorders>
              <w:top w:val="single" w:sz="4" w:space="0" w:color="auto"/>
              <w:left w:val="nil"/>
              <w:bottom w:val="single" w:sz="4" w:space="0" w:color="auto"/>
              <w:right w:val="single" w:sz="4" w:space="0" w:color="auto"/>
            </w:tcBorders>
            <w:shd w:val="clear" w:color="auto" w:fill="auto"/>
            <w:noWrap/>
          </w:tcPr>
          <w:p w:rsidR="00022174" w:rsidRPr="002B1508" w:rsidRDefault="00022174"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Republic of Côte d'Ivoire - Duration and dates of WTPF-21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2174" w:rsidRPr="002B1508" w:rsidRDefault="00022174"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022174" w:rsidRPr="002B1508" w:rsidTr="00C2487B">
        <w:tc>
          <w:tcPr>
            <w:tcW w:w="1191" w:type="dxa"/>
            <w:shd w:val="clear" w:color="auto" w:fill="auto"/>
            <w:noWrap/>
          </w:tcPr>
          <w:p w:rsidR="00022174" w:rsidRPr="00C2487B" w:rsidRDefault="00DF2268" w:rsidP="00B6294D">
            <w:pPr>
              <w:snapToGrid w:val="0"/>
              <w:spacing w:before="80" w:after="80"/>
              <w:jc w:val="center"/>
              <w:rPr>
                <w:rFonts w:asciiTheme="minorHAnsi" w:hAnsiTheme="minorHAnsi" w:cstheme="minorHAnsi"/>
                <w:sz w:val="20"/>
              </w:rPr>
            </w:pPr>
            <w:hyperlink r:id="rId117" w:history="1">
              <w:r w:rsidR="00022174" w:rsidRPr="00C2487B">
                <w:rPr>
                  <w:rStyle w:val="Hyperlink"/>
                  <w:rFonts w:asciiTheme="minorHAnsi" w:hAnsiTheme="minorHAnsi" w:cstheme="minorHAnsi"/>
                  <w:sz w:val="20"/>
                </w:rPr>
                <w:t>C19/95</w:t>
              </w:r>
            </w:hyperlink>
          </w:p>
        </w:tc>
        <w:tc>
          <w:tcPr>
            <w:tcW w:w="1531" w:type="dxa"/>
            <w:noWrap/>
            <w:tcMar>
              <w:left w:w="57" w:type="dxa"/>
              <w:right w:w="57" w:type="dxa"/>
            </w:tcMar>
          </w:tcPr>
          <w:p w:rsidR="00022174" w:rsidRDefault="00022174" w:rsidP="00B6294D">
            <w:pPr>
              <w:snapToGrid w:val="0"/>
              <w:spacing w:before="80" w:after="80"/>
              <w:jc w:val="center"/>
            </w:pPr>
            <w:r w:rsidRPr="00DC75A4">
              <w:rPr>
                <w:rFonts w:asciiTheme="minorHAnsi" w:hAnsiTheme="minorHAnsi" w:cstheme="minorHAnsi"/>
                <w:sz w:val="20"/>
              </w:rPr>
              <w:t>CTI</w:t>
            </w:r>
          </w:p>
        </w:tc>
        <w:tc>
          <w:tcPr>
            <w:tcW w:w="6521" w:type="dxa"/>
            <w:tcBorders>
              <w:top w:val="single" w:sz="4" w:space="0" w:color="auto"/>
              <w:left w:val="nil"/>
              <w:bottom w:val="single" w:sz="4" w:space="0" w:color="auto"/>
              <w:right w:val="single" w:sz="4" w:space="0" w:color="auto"/>
            </w:tcBorders>
            <w:shd w:val="clear" w:color="auto" w:fill="auto"/>
            <w:noWrap/>
          </w:tcPr>
          <w:p w:rsidR="00022174" w:rsidRPr="002B1508" w:rsidRDefault="00022174"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Republic of Côte d'Ivoire - Report by the Secretary-General on implementation of Resolution 131 (Rev. Dubai, 2018)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2174" w:rsidRPr="002B1508" w:rsidRDefault="00022174"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022174" w:rsidRPr="002B1508" w:rsidTr="00C2487B">
        <w:tc>
          <w:tcPr>
            <w:tcW w:w="1191" w:type="dxa"/>
            <w:shd w:val="clear" w:color="auto" w:fill="auto"/>
            <w:noWrap/>
          </w:tcPr>
          <w:p w:rsidR="00022174" w:rsidRPr="00C2487B" w:rsidRDefault="00DF2268" w:rsidP="00B6294D">
            <w:pPr>
              <w:snapToGrid w:val="0"/>
              <w:spacing w:before="80" w:after="80"/>
              <w:jc w:val="center"/>
              <w:rPr>
                <w:rFonts w:asciiTheme="minorHAnsi" w:hAnsiTheme="minorHAnsi" w:cstheme="minorHAnsi"/>
                <w:sz w:val="20"/>
              </w:rPr>
            </w:pPr>
            <w:hyperlink r:id="rId118" w:history="1">
              <w:r w:rsidR="00022174" w:rsidRPr="00C2487B">
                <w:rPr>
                  <w:rStyle w:val="Hyperlink"/>
                  <w:rFonts w:asciiTheme="minorHAnsi" w:hAnsiTheme="minorHAnsi" w:cstheme="minorHAnsi"/>
                  <w:sz w:val="20"/>
                </w:rPr>
                <w:t>C19/96</w:t>
              </w:r>
            </w:hyperlink>
          </w:p>
        </w:tc>
        <w:tc>
          <w:tcPr>
            <w:tcW w:w="1531" w:type="dxa"/>
            <w:noWrap/>
            <w:tcMar>
              <w:left w:w="57" w:type="dxa"/>
              <w:right w:w="57" w:type="dxa"/>
            </w:tcMar>
          </w:tcPr>
          <w:p w:rsidR="00022174" w:rsidRDefault="00022174" w:rsidP="00B6294D">
            <w:pPr>
              <w:snapToGrid w:val="0"/>
              <w:spacing w:before="80" w:after="80"/>
              <w:jc w:val="center"/>
            </w:pPr>
            <w:r w:rsidRPr="00DC75A4">
              <w:rPr>
                <w:rFonts w:asciiTheme="minorHAnsi" w:hAnsiTheme="minorHAnsi" w:cstheme="minorHAnsi"/>
                <w:sz w:val="20"/>
              </w:rPr>
              <w:t>CTI</w:t>
            </w:r>
          </w:p>
        </w:tc>
        <w:tc>
          <w:tcPr>
            <w:tcW w:w="6521" w:type="dxa"/>
            <w:tcBorders>
              <w:top w:val="single" w:sz="4" w:space="0" w:color="auto"/>
              <w:left w:val="nil"/>
              <w:bottom w:val="single" w:sz="4" w:space="0" w:color="auto"/>
              <w:right w:val="single" w:sz="4" w:space="0" w:color="auto"/>
            </w:tcBorders>
            <w:shd w:val="clear" w:color="auto" w:fill="auto"/>
            <w:noWrap/>
          </w:tcPr>
          <w:p w:rsidR="00022174" w:rsidRPr="002B1508" w:rsidRDefault="00022174"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Republic of Côte d'Ivoire - Report by the Secretary-General on implementation of Resolution 131 (Rev. Dubai, 2018)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2174" w:rsidRPr="002B1508" w:rsidRDefault="00022174"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19" w:history="1">
              <w:r w:rsidR="001F3DCA" w:rsidRPr="00C2487B">
                <w:rPr>
                  <w:rStyle w:val="Hyperlink"/>
                  <w:rFonts w:asciiTheme="minorHAnsi" w:hAnsiTheme="minorHAnsi" w:cstheme="minorHAnsi"/>
                  <w:sz w:val="20"/>
                </w:rPr>
                <w:t>C19/97</w:t>
              </w:r>
            </w:hyperlink>
          </w:p>
        </w:tc>
        <w:tc>
          <w:tcPr>
            <w:tcW w:w="1531" w:type="dxa"/>
            <w:noWrap/>
            <w:tcMar>
              <w:left w:w="57" w:type="dxa"/>
              <w:right w:w="57" w:type="dxa"/>
            </w:tcMar>
          </w:tcPr>
          <w:p w:rsidR="001F3DCA" w:rsidRPr="002B1508" w:rsidRDefault="00022174" w:rsidP="00B6294D">
            <w:pPr>
              <w:snapToGrid w:val="0"/>
              <w:spacing w:before="80" w:after="80"/>
              <w:jc w:val="center"/>
              <w:rPr>
                <w:rFonts w:asciiTheme="minorHAnsi" w:hAnsiTheme="minorHAnsi" w:cstheme="minorHAnsi"/>
                <w:sz w:val="20"/>
              </w:rPr>
            </w:pPr>
            <w:r>
              <w:rPr>
                <w:rFonts w:asciiTheme="minorHAnsi" w:hAnsiTheme="minorHAnsi" w:cstheme="minorHAnsi"/>
                <w:sz w:val="20"/>
              </w:rPr>
              <w:t>ARS</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Kingdom of Saudi Arabia - Topics for CWG-Internet Open Consultations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20" w:history="1">
              <w:r w:rsidR="001F3DCA" w:rsidRPr="00C2487B">
                <w:rPr>
                  <w:rStyle w:val="Hyperlink"/>
                  <w:rFonts w:asciiTheme="minorHAnsi" w:hAnsiTheme="minorHAnsi" w:cstheme="minorHAnsi"/>
                  <w:sz w:val="20"/>
                </w:rPr>
                <w:t>C19/98</w:t>
              </w:r>
            </w:hyperlink>
          </w:p>
        </w:tc>
        <w:tc>
          <w:tcPr>
            <w:tcW w:w="1531" w:type="dxa"/>
            <w:noWrap/>
            <w:tcMar>
              <w:left w:w="57" w:type="dxa"/>
              <w:right w:w="57" w:type="dxa"/>
            </w:tcMar>
          </w:tcPr>
          <w:p w:rsidR="001F3DCA" w:rsidRPr="002B1508" w:rsidRDefault="00022174" w:rsidP="00B6294D">
            <w:pPr>
              <w:snapToGrid w:val="0"/>
              <w:spacing w:before="80" w:after="80"/>
              <w:jc w:val="center"/>
              <w:rPr>
                <w:rFonts w:asciiTheme="minorHAnsi" w:hAnsiTheme="minorHAnsi" w:cstheme="minorHAnsi"/>
                <w:sz w:val="20"/>
              </w:rPr>
            </w:pPr>
            <w:r>
              <w:rPr>
                <w:rFonts w:asciiTheme="minorHAnsi" w:hAnsiTheme="minorHAnsi" w:cstheme="minorHAnsi"/>
                <w:sz w:val="20"/>
              </w:rPr>
              <w:t>ARS</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Kingdom of Saudi Arabia - Establishing a capacity building institute in the ITU</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21" w:history="1">
              <w:r w:rsidR="001F3DCA" w:rsidRPr="00C2487B">
                <w:rPr>
                  <w:rStyle w:val="Hyperlink"/>
                  <w:rFonts w:asciiTheme="minorHAnsi" w:hAnsiTheme="minorHAnsi" w:cstheme="minorHAnsi"/>
                  <w:sz w:val="20"/>
                </w:rPr>
                <w:t>C19/99</w:t>
              </w:r>
            </w:hyperlink>
          </w:p>
        </w:tc>
        <w:tc>
          <w:tcPr>
            <w:tcW w:w="1531" w:type="dxa"/>
            <w:noWrap/>
            <w:tcMar>
              <w:left w:w="57" w:type="dxa"/>
              <w:right w:w="57" w:type="dxa"/>
            </w:tcMar>
          </w:tcPr>
          <w:p w:rsidR="001F3DCA" w:rsidRPr="002B1508" w:rsidRDefault="00022174" w:rsidP="00B6294D">
            <w:pPr>
              <w:snapToGrid w:val="0"/>
              <w:spacing w:before="80" w:after="80"/>
              <w:jc w:val="center"/>
              <w:rPr>
                <w:rFonts w:asciiTheme="minorHAnsi" w:hAnsiTheme="minorHAnsi" w:cstheme="minorHAnsi"/>
                <w:sz w:val="20"/>
              </w:rPr>
            </w:pPr>
            <w:r>
              <w:rPr>
                <w:rFonts w:asciiTheme="minorHAnsi" w:hAnsiTheme="minorHAnsi" w:cstheme="minorHAnsi"/>
                <w:sz w:val="20"/>
              </w:rPr>
              <w:t>EGY, ARS, UAE</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Arab Republic of Egypt, the Kingdom of Saudi Arabia and the United Arab Emirates - Draft new Decision: Sixth World Telecommunication/Information and Communication Technology Policy Forum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22" w:history="1">
              <w:r w:rsidR="001F3DCA" w:rsidRPr="00C2487B">
                <w:rPr>
                  <w:rStyle w:val="Hyperlink"/>
                  <w:rFonts w:asciiTheme="minorHAnsi" w:hAnsiTheme="minorHAnsi" w:cstheme="minorHAnsi"/>
                  <w:sz w:val="20"/>
                </w:rPr>
                <w:t>C19/100</w:t>
              </w:r>
            </w:hyperlink>
          </w:p>
        </w:tc>
        <w:tc>
          <w:tcPr>
            <w:tcW w:w="1531" w:type="dxa"/>
            <w:noWrap/>
            <w:tcMar>
              <w:left w:w="57" w:type="dxa"/>
              <w:right w:w="57" w:type="dxa"/>
            </w:tcMar>
          </w:tcPr>
          <w:p w:rsidR="001F3DCA" w:rsidRPr="002B1508" w:rsidRDefault="00022174" w:rsidP="00B6294D">
            <w:pPr>
              <w:snapToGrid w:val="0"/>
              <w:spacing w:before="80" w:after="80"/>
              <w:jc w:val="center"/>
              <w:rPr>
                <w:rFonts w:asciiTheme="minorHAnsi" w:hAnsiTheme="minorHAnsi" w:cstheme="minorHAnsi"/>
                <w:sz w:val="20"/>
              </w:rPr>
            </w:pPr>
            <w:r>
              <w:rPr>
                <w:rFonts w:asciiTheme="minorHAnsi" w:hAnsiTheme="minorHAnsi" w:cstheme="minorHAnsi"/>
                <w:sz w:val="20"/>
              </w:rPr>
              <w:t>EGY, ARS, UAE</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Arab Republic of Egypt, the Kingdom of Saudi Arabia and the United Arab Emirates - Contribution to reconvene an Expert Group on ITRs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23" w:history="1">
              <w:r w:rsidR="001F3DCA" w:rsidRPr="00C2487B">
                <w:rPr>
                  <w:rStyle w:val="Hyperlink"/>
                  <w:rFonts w:asciiTheme="minorHAnsi" w:hAnsiTheme="minorHAnsi" w:cstheme="minorHAnsi"/>
                  <w:sz w:val="20"/>
                </w:rPr>
                <w:t>C19/101</w:t>
              </w:r>
            </w:hyperlink>
          </w:p>
        </w:tc>
        <w:tc>
          <w:tcPr>
            <w:tcW w:w="1531" w:type="dxa"/>
            <w:noWrap/>
            <w:tcMar>
              <w:left w:w="57" w:type="dxa"/>
              <w:right w:w="57" w:type="dxa"/>
            </w:tcMar>
          </w:tcPr>
          <w:p w:rsidR="001F3DCA" w:rsidRPr="002B1508" w:rsidRDefault="00022174" w:rsidP="00B6294D">
            <w:pPr>
              <w:snapToGrid w:val="0"/>
              <w:spacing w:before="80" w:after="80"/>
              <w:jc w:val="center"/>
              <w:rPr>
                <w:rFonts w:asciiTheme="minorHAnsi" w:hAnsiTheme="minorHAnsi" w:cstheme="minorHAnsi"/>
                <w:sz w:val="20"/>
              </w:rPr>
            </w:pPr>
            <w:r>
              <w:rPr>
                <w:rFonts w:asciiTheme="minorHAnsi" w:hAnsiTheme="minorHAnsi" w:cstheme="minorHAnsi"/>
                <w:sz w:val="20"/>
              </w:rPr>
              <w:t>UAE, ARS</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United Arab Emirates and the Kingdom of Saudi Arabia - Suggested improvements to the work of the Plenipotentiary Conference</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24" w:history="1">
              <w:r w:rsidR="001F3DCA" w:rsidRPr="00C2487B">
                <w:rPr>
                  <w:rStyle w:val="Hyperlink"/>
                  <w:rFonts w:asciiTheme="minorHAnsi" w:hAnsiTheme="minorHAnsi" w:cstheme="minorHAnsi"/>
                  <w:sz w:val="20"/>
                </w:rPr>
                <w:t>C19/102</w:t>
              </w:r>
            </w:hyperlink>
          </w:p>
        </w:tc>
        <w:tc>
          <w:tcPr>
            <w:tcW w:w="1531" w:type="dxa"/>
            <w:noWrap/>
            <w:tcMar>
              <w:left w:w="57" w:type="dxa"/>
              <w:right w:w="57" w:type="dxa"/>
            </w:tcMar>
          </w:tcPr>
          <w:p w:rsidR="001F3DCA" w:rsidRPr="002B1508" w:rsidRDefault="00022174" w:rsidP="00B6294D">
            <w:pPr>
              <w:snapToGrid w:val="0"/>
              <w:spacing w:before="80" w:after="80"/>
              <w:jc w:val="center"/>
              <w:rPr>
                <w:rFonts w:asciiTheme="minorHAnsi" w:hAnsiTheme="minorHAnsi" w:cstheme="minorHAnsi"/>
                <w:sz w:val="20"/>
              </w:rPr>
            </w:pPr>
            <w:r>
              <w:rPr>
                <w:rFonts w:asciiTheme="minorHAnsi" w:hAnsiTheme="minorHAnsi" w:cstheme="minorHAnsi"/>
                <w:sz w:val="20"/>
              </w:rPr>
              <w:t>UAE, ARS</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United Arab Emirates and the Kingdom of Saudi Arabia - Proposal for the work of OTT activities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25" w:history="1">
              <w:r w:rsidR="001F3DCA" w:rsidRPr="00C2487B">
                <w:rPr>
                  <w:rStyle w:val="Hyperlink"/>
                  <w:rFonts w:asciiTheme="minorHAnsi" w:hAnsiTheme="minorHAnsi" w:cstheme="minorHAnsi"/>
                  <w:sz w:val="20"/>
                </w:rPr>
                <w:t>C19/103</w:t>
              </w:r>
            </w:hyperlink>
          </w:p>
        </w:tc>
        <w:tc>
          <w:tcPr>
            <w:tcW w:w="1531" w:type="dxa"/>
            <w:noWrap/>
            <w:tcMar>
              <w:left w:w="57" w:type="dxa"/>
              <w:right w:w="57" w:type="dxa"/>
            </w:tcMar>
          </w:tcPr>
          <w:p w:rsidR="001F3DCA" w:rsidRPr="002B1508" w:rsidRDefault="00022174" w:rsidP="00B6294D">
            <w:pPr>
              <w:snapToGrid w:val="0"/>
              <w:spacing w:before="80" w:after="80"/>
              <w:jc w:val="center"/>
              <w:rPr>
                <w:rFonts w:asciiTheme="minorHAnsi" w:hAnsiTheme="minorHAnsi" w:cstheme="minorHAnsi"/>
                <w:sz w:val="20"/>
              </w:rPr>
            </w:pPr>
            <w:r>
              <w:rPr>
                <w:rFonts w:asciiTheme="minorHAnsi" w:hAnsiTheme="minorHAnsi" w:cstheme="minorHAnsi"/>
                <w:sz w:val="20"/>
              </w:rPr>
              <w:t>UAE, ARS</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United Arab Emirates and the Kingdom of Saudi Arabia - Updating the Child online protection guidelines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26" w:history="1">
              <w:r w:rsidR="001F3DCA" w:rsidRPr="00C2487B">
                <w:rPr>
                  <w:rStyle w:val="Hyperlink"/>
                  <w:rFonts w:asciiTheme="minorHAnsi" w:hAnsiTheme="minorHAnsi" w:cstheme="minorHAnsi"/>
                  <w:sz w:val="20"/>
                </w:rPr>
                <w:t>C19/104</w:t>
              </w:r>
            </w:hyperlink>
          </w:p>
        </w:tc>
        <w:tc>
          <w:tcPr>
            <w:tcW w:w="1531" w:type="dxa"/>
            <w:noWrap/>
            <w:tcMar>
              <w:left w:w="57" w:type="dxa"/>
              <w:right w:w="57" w:type="dxa"/>
            </w:tcMar>
          </w:tcPr>
          <w:p w:rsidR="001F3DCA" w:rsidRPr="002B1508" w:rsidRDefault="00022174" w:rsidP="00B6294D">
            <w:pPr>
              <w:snapToGrid w:val="0"/>
              <w:spacing w:before="80" w:after="80"/>
              <w:jc w:val="center"/>
              <w:rPr>
                <w:rFonts w:asciiTheme="minorHAnsi" w:hAnsiTheme="minorHAnsi" w:cstheme="minorHAnsi"/>
                <w:sz w:val="20"/>
              </w:rPr>
            </w:pPr>
            <w:r>
              <w:rPr>
                <w:rFonts w:asciiTheme="minorHAnsi" w:hAnsiTheme="minorHAnsi" w:cstheme="minorHAnsi"/>
                <w:sz w:val="20"/>
              </w:rPr>
              <w:t>IND</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Contribution from the Republic of India - Proposal for the report on the progress on the implementation of Resolution 131 (Rev. Dubai, 2018)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C2487B" w:rsidRDefault="00DF2268" w:rsidP="00B6294D">
            <w:pPr>
              <w:snapToGrid w:val="0"/>
              <w:spacing w:before="80" w:after="80"/>
              <w:jc w:val="center"/>
              <w:rPr>
                <w:rFonts w:asciiTheme="minorHAnsi" w:hAnsiTheme="minorHAnsi" w:cstheme="minorHAnsi"/>
                <w:sz w:val="20"/>
              </w:rPr>
            </w:pPr>
            <w:hyperlink r:id="rId127" w:history="1">
              <w:r w:rsidR="001F3DCA" w:rsidRPr="00C2487B">
                <w:rPr>
                  <w:rStyle w:val="Hyperlink"/>
                  <w:rFonts w:asciiTheme="minorHAnsi" w:hAnsiTheme="minorHAnsi" w:cstheme="minorHAnsi"/>
                  <w:sz w:val="20"/>
                </w:rPr>
                <w:t>C19/105</w:t>
              </w:r>
            </w:hyperlink>
          </w:p>
        </w:tc>
        <w:tc>
          <w:tcPr>
            <w:tcW w:w="1531" w:type="dxa"/>
            <w:noWrap/>
            <w:tcMar>
              <w:left w:w="57" w:type="dxa"/>
              <w:right w:w="57" w:type="dxa"/>
            </w:tcMar>
          </w:tcPr>
          <w:p w:rsidR="001F3DCA" w:rsidRPr="002B1508" w:rsidRDefault="00853485"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IND</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1F3DC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Contribution from the Republic of India - Proposal for monitoring and implementation of "instructions to the Council" under Resolutions and Decisions of PP 2018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28" w:history="1">
              <w:r w:rsidR="001F3DCA" w:rsidRPr="002B1508">
                <w:rPr>
                  <w:rStyle w:val="Hyperlink"/>
                  <w:rFonts w:asciiTheme="minorHAnsi" w:hAnsiTheme="minorHAnsi" w:cstheme="minorHAnsi"/>
                  <w:sz w:val="20"/>
                </w:rPr>
                <w:t>C19/106</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A94E79"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Special report by the External Auditor - addressing a fraud at ITU</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A94E79"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29" w:history="1">
              <w:r w:rsidR="001F3DCA" w:rsidRPr="002B1508">
                <w:rPr>
                  <w:rStyle w:val="Hyperlink"/>
                  <w:rFonts w:asciiTheme="minorHAnsi" w:hAnsiTheme="minorHAnsi" w:cstheme="minorHAnsi"/>
                  <w:sz w:val="20"/>
                </w:rPr>
                <w:t>C19/107</w:t>
              </w:r>
            </w:hyperlink>
          </w:p>
        </w:tc>
        <w:tc>
          <w:tcPr>
            <w:tcW w:w="1531" w:type="dxa"/>
            <w:noWrap/>
            <w:tcMar>
              <w:left w:w="57" w:type="dxa"/>
              <w:right w:w="57" w:type="dxa"/>
            </w:tcMar>
          </w:tcPr>
          <w:p w:rsidR="001F3DCA"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bCs/>
                <w:sz w:val="20"/>
              </w:rPr>
              <w:t>Chair,</w:t>
            </w:r>
            <w:r w:rsidRPr="002B1508">
              <w:rPr>
                <w:rFonts w:asciiTheme="minorHAnsi" w:hAnsiTheme="minorHAnsi" w:cstheme="minorHAnsi"/>
                <w:bCs/>
                <w:sz w:val="20"/>
              </w:rPr>
              <w:br/>
              <w:t>SC ADM</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A94E79"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Report of the Standing Committee on Administration and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A94E79"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30" w:history="1">
              <w:r w:rsidR="001F3DCA" w:rsidRPr="002B1508">
                <w:rPr>
                  <w:rStyle w:val="Hyperlink"/>
                  <w:rFonts w:asciiTheme="minorHAnsi" w:hAnsiTheme="minorHAnsi" w:cstheme="minorHAnsi"/>
                  <w:sz w:val="20"/>
                </w:rPr>
                <w:t>C19/108</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A94E79"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Fraud case in a regional office - facts and remedial actions taken </w:t>
            </w:r>
            <w:r w:rsidR="00C2487B">
              <w:rPr>
                <w:rFonts w:asciiTheme="minorHAnsi" w:hAnsiTheme="minorHAnsi" w:cstheme="minorHAnsi"/>
                <w:color w:val="000000"/>
                <w:sz w:val="22"/>
                <w:szCs w:val="22"/>
              </w:rPr>
              <w:br/>
            </w:r>
            <w:r w:rsidRPr="002B1508">
              <w:rPr>
                <w:rFonts w:asciiTheme="minorHAnsi" w:hAnsiTheme="minorHAnsi" w:cstheme="minorHAnsi"/>
                <w:color w:val="000000"/>
                <w:sz w:val="22"/>
                <w:szCs w:val="22"/>
              </w:rPr>
              <w:t>(Ex-Document INF/14)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A94E79"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COM</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31" w:history="1">
              <w:r w:rsidR="001F3DCA" w:rsidRPr="002B1508">
                <w:rPr>
                  <w:rStyle w:val="Hyperlink"/>
                  <w:rFonts w:asciiTheme="minorHAnsi" w:hAnsiTheme="minorHAnsi" w:cstheme="minorHAnsi"/>
                  <w:sz w:val="20"/>
                </w:rPr>
                <w:t>C19/109</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A94E79"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Secretariat of the Council</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0F7042"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32" w:history="1">
              <w:r w:rsidR="001F3DCA" w:rsidRPr="002B1508">
                <w:rPr>
                  <w:rStyle w:val="Hyperlink"/>
                  <w:rFonts w:asciiTheme="minorHAnsi" w:hAnsiTheme="minorHAnsi" w:cstheme="minorHAnsi"/>
                  <w:sz w:val="20"/>
                </w:rPr>
                <w:t>C19/110</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A94E79"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Chair and Vice-Chairs of the Council</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0F7042"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33" w:history="1">
              <w:r w:rsidR="001F3DCA" w:rsidRPr="002B1508">
                <w:rPr>
                  <w:rStyle w:val="Hyperlink"/>
                  <w:rFonts w:asciiTheme="minorHAnsi" w:hAnsiTheme="minorHAnsi" w:cstheme="minorHAnsi"/>
                  <w:sz w:val="20"/>
                </w:rPr>
                <w:t>C19/111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092001"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Summary record of the inaugural Plenary meeting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34" w:history="1">
              <w:r w:rsidR="001F3DCA" w:rsidRPr="002B1508">
                <w:rPr>
                  <w:rStyle w:val="Hyperlink"/>
                  <w:rFonts w:asciiTheme="minorHAnsi" w:hAnsiTheme="minorHAnsi" w:cstheme="minorHAnsi"/>
                  <w:sz w:val="20"/>
                </w:rPr>
                <w:t>C19/112</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092001"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Summary record of the first Plenary meeting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35" w:history="1">
              <w:r w:rsidR="001F3DCA" w:rsidRPr="002B1508">
                <w:rPr>
                  <w:rStyle w:val="Hyperlink"/>
                  <w:rFonts w:asciiTheme="minorHAnsi" w:hAnsiTheme="minorHAnsi" w:cstheme="minorHAnsi"/>
                  <w:sz w:val="20"/>
                </w:rPr>
                <w:t>C19/113</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092001"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 xml:space="preserve">Summary record of the </w:t>
            </w:r>
            <w:r w:rsidR="008B2A1A" w:rsidRPr="002B1508">
              <w:rPr>
                <w:rFonts w:asciiTheme="minorHAnsi" w:hAnsiTheme="minorHAnsi" w:cstheme="minorHAnsi"/>
                <w:color w:val="000000"/>
                <w:sz w:val="22"/>
                <w:szCs w:val="22"/>
              </w:rPr>
              <w:t>second</w:t>
            </w:r>
            <w:r w:rsidRPr="002B1508">
              <w:rPr>
                <w:rFonts w:asciiTheme="minorHAnsi" w:hAnsiTheme="minorHAnsi" w:cstheme="minorHAnsi"/>
                <w:color w:val="000000"/>
                <w:sz w:val="22"/>
                <w:szCs w:val="22"/>
              </w:rPr>
              <w:t xml:space="preserve"> Plenary meeting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36" w:history="1">
              <w:r w:rsidR="001F3DCA" w:rsidRPr="002B1508">
                <w:rPr>
                  <w:rStyle w:val="Hyperlink"/>
                  <w:rFonts w:asciiTheme="minorHAnsi" w:hAnsiTheme="minorHAnsi" w:cstheme="minorHAnsi"/>
                  <w:sz w:val="20"/>
                </w:rPr>
                <w:t>C19/114</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8B2A1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Summary record of the third Plenary meeting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37" w:history="1">
              <w:r w:rsidR="001F3DCA" w:rsidRPr="002B1508">
                <w:rPr>
                  <w:rStyle w:val="Hyperlink"/>
                  <w:rFonts w:asciiTheme="minorHAnsi" w:hAnsiTheme="minorHAnsi" w:cstheme="minorHAnsi"/>
                  <w:sz w:val="20"/>
                </w:rPr>
                <w:t>C19/115</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8B2A1A"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Summary record of the fourth Plenary meeting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38" w:history="1">
              <w:r w:rsidR="001F3DCA" w:rsidRPr="002B1508">
                <w:rPr>
                  <w:rStyle w:val="Hyperlink"/>
                  <w:rFonts w:asciiTheme="minorHAnsi" w:hAnsiTheme="minorHAnsi" w:cstheme="minorHAnsi"/>
                  <w:sz w:val="20"/>
                </w:rPr>
                <w:t>C19/116</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8012AC"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Summary record of the fifth Plenary meeting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39" w:history="1">
              <w:r w:rsidR="001F3DCA" w:rsidRPr="002B1508">
                <w:rPr>
                  <w:rStyle w:val="Hyperlink"/>
                  <w:rFonts w:asciiTheme="minorHAnsi" w:hAnsiTheme="minorHAnsi" w:cstheme="minorHAnsi"/>
                  <w:sz w:val="20"/>
                </w:rPr>
                <w:t>C19/117</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8012AC"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Summary record of the sixth Plenary meeting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40" w:history="1">
              <w:r w:rsidR="001F3DCA" w:rsidRPr="002B1508">
                <w:rPr>
                  <w:rStyle w:val="Hyperlink"/>
                  <w:rFonts w:asciiTheme="minorHAnsi" w:hAnsiTheme="minorHAnsi" w:cstheme="minorHAnsi"/>
                  <w:sz w:val="20"/>
                </w:rPr>
                <w:t>C19/118</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8012AC"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Summary record of the seventh Plenary meeting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41" w:history="1">
              <w:r w:rsidR="001F3DCA" w:rsidRPr="002B1508">
                <w:rPr>
                  <w:rStyle w:val="Hyperlink"/>
                  <w:rFonts w:asciiTheme="minorHAnsi" w:hAnsiTheme="minorHAnsi" w:cstheme="minorHAnsi"/>
                  <w:sz w:val="20"/>
                </w:rPr>
                <w:t>C19/119</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8012AC"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Summary record of the eighth Plenary meeting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pacing w:val="-4"/>
                <w:sz w:val="20"/>
              </w:rPr>
            </w:pPr>
            <w:hyperlink r:id="rId142" w:history="1">
              <w:r w:rsidR="001F3DCA" w:rsidRPr="002B1508">
                <w:rPr>
                  <w:rStyle w:val="Hyperlink"/>
                  <w:rFonts w:asciiTheme="minorHAnsi" w:hAnsiTheme="minorHAnsi" w:cstheme="minorHAnsi"/>
                  <w:sz w:val="20"/>
                </w:rPr>
                <w:t>C19/120</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8012AC"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Summary record of the ninth and final Plenary meeting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PL</w:t>
            </w:r>
          </w:p>
        </w:tc>
      </w:tr>
      <w:tr w:rsidR="001F3DCA" w:rsidRPr="002B1508" w:rsidTr="00C2487B">
        <w:tc>
          <w:tcPr>
            <w:tcW w:w="1191" w:type="dxa"/>
            <w:shd w:val="clear" w:color="auto" w:fill="auto"/>
            <w:noWrap/>
          </w:tcPr>
          <w:p w:rsidR="001F3DCA" w:rsidRPr="002B1508" w:rsidRDefault="00DF2268" w:rsidP="00B6294D">
            <w:pPr>
              <w:snapToGrid w:val="0"/>
              <w:spacing w:before="80" w:after="80"/>
              <w:jc w:val="center"/>
              <w:rPr>
                <w:rFonts w:asciiTheme="minorHAnsi" w:hAnsiTheme="minorHAnsi" w:cstheme="minorHAnsi"/>
                <w:sz w:val="20"/>
              </w:rPr>
            </w:pPr>
            <w:hyperlink r:id="rId143" w:history="1">
              <w:r w:rsidR="001F3DCA" w:rsidRPr="002B1508">
                <w:rPr>
                  <w:rStyle w:val="Hyperlink"/>
                  <w:rFonts w:asciiTheme="minorHAnsi" w:hAnsiTheme="minorHAnsi" w:cstheme="minorHAnsi"/>
                  <w:sz w:val="20"/>
                </w:rPr>
                <w:t>C19/121</w:t>
              </w:r>
            </w:hyperlink>
          </w:p>
        </w:tc>
        <w:tc>
          <w:tcPr>
            <w:tcW w:w="1531" w:type="dxa"/>
            <w:noWrap/>
            <w:tcMar>
              <w:left w:w="57" w:type="dxa"/>
              <w:right w:w="57" w:type="dxa"/>
            </w:tcMar>
          </w:tcPr>
          <w:p w:rsidR="001F3DCA" w:rsidRPr="002B1508" w:rsidRDefault="001F3DCA"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1F3DCA" w:rsidRPr="002B1508" w:rsidRDefault="00E14B8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Resolution 1395 - Annual four-year rolling Operational Plans for the Union for 2020-2023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F3DCA"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44" w:history="1">
              <w:r w:rsidR="005223EB" w:rsidRPr="002B1508">
                <w:rPr>
                  <w:rStyle w:val="Hyperlink"/>
                  <w:rFonts w:asciiTheme="minorHAnsi" w:hAnsiTheme="minorHAnsi" w:cstheme="minorHAnsi"/>
                  <w:sz w:val="20"/>
                </w:rPr>
                <w:t>C19/122</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Resolution 1396 - Biennial budget of the International Telecommunication Union for 2020-2021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45" w:history="1">
              <w:r w:rsidR="005223EB" w:rsidRPr="002B1508">
                <w:rPr>
                  <w:rStyle w:val="Hyperlink"/>
                  <w:rFonts w:asciiTheme="minorHAnsi" w:hAnsiTheme="minorHAnsi" w:cstheme="minorHAnsi"/>
                  <w:sz w:val="20"/>
                </w:rPr>
                <w:t>C19/123</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Resolution 1397 - Financial operating report for the 2018 financial year</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46" w:history="1">
              <w:r w:rsidR="005223EB" w:rsidRPr="002B1508">
                <w:rPr>
                  <w:rStyle w:val="Hyperlink"/>
                  <w:rFonts w:asciiTheme="minorHAnsi" w:hAnsiTheme="minorHAnsi" w:cstheme="minorHAnsi"/>
                  <w:sz w:val="20"/>
                </w:rPr>
                <w:t>C19/124</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highlight w:val="yellow"/>
              </w:rPr>
            </w:pPr>
            <w:r w:rsidRPr="002B1508">
              <w:rPr>
                <w:rFonts w:asciiTheme="minorHAnsi" w:hAnsiTheme="minorHAnsi" w:cstheme="minorHAnsi"/>
                <w:color w:val="000000"/>
                <w:sz w:val="22"/>
                <w:szCs w:val="22"/>
              </w:rPr>
              <w:t>Resolution 1398 - Conditions of service of ITU Elected Officials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47" w:history="1">
              <w:r w:rsidR="005223EB" w:rsidRPr="002B1508">
                <w:rPr>
                  <w:rStyle w:val="Hyperlink"/>
                  <w:rFonts w:asciiTheme="minorHAnsi" w:hAnsiTheme="minorHAnsi" w:cstheme="minorHAnsi"/>
                  <w:sz w:val="20"/>
                </w:rPr>
                <w:t>C19/125</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highlight w:val="yellow"/>
              </w:rPr>
            </w:pPr>
            <w:r w:rsidRPr="002B1508">
              <w:rPr>
                <w:rFonts w:asciiTheme="minorHAnsi" w:hAnsiTheme="minorHAnsi" w:cstheme="minorHAnsi"/>
                <w:color w:val="000000"/>
                <w:sz w:val="22"/>
                <w:szCs w:val="22"/>
              </w:rPr>
              <w:t>Decision 608 - Convening of the next World Telecommunication Standardization Assembly (WTSA-20)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48" w:history="1">
              <w:r w:rsidR="005223EB" w:rsidRPr="002B1508">
                <w:rPr>
                  <w:rStyle w:val="Hyperlink"/>
                  <w:rFonts w:asciiTheme="minorHAnsi" w:hAnsiTheme="minorHAnsi" w:cstheme="minorHAnsi"/>
                  <w:sz w:val="20"/>
                </w:rPr>
                <w:t>C19/126</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highlight w:val="yellow"/>
              </w:rPr>
            </w:pPr>
            <w:r w:rsidRPr="002B1508">
              <w:rPr>
                <w:rFonts w:asciiTheme="minorHAnsi" w:hAnsiTheme="minorHAnsi" w:cstheme="minorHAnsi"/>
                <w:color w:val="000000"/>
                <w:sz w:val="22"/>
                <w:szCs w:val="22"/>
              </w:rPr>
              <w:t>Decision 609 - Convening of the next World Telecommunication Development Conference (WTDC-21)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49" w:history="1">
              <w:r w:rsidR="005223EB" w:rsidRPr="002B1508">
                <w:rPr>
                  <w:rStyle w:val="Hyperlink"/>
                  <w:rFonts w:asciiTheme="minorHAnsi" w:hAnsiTheme="minorHAnsi" w:cstheme="minorHAnsi"/>
                  <w:sz w:val="20"/>
                </w:rPr>
                <w:t>C19/127</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Decision 610 - Convening of the next ordinary plenipotentiary conference</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50" w:history="1">
              <w:r w:rsidR="005223EB" w:rsidRPr="002B1508">
                <w:rPr>
                  <w:rStyle w:val="Hyperlink"/>
                  <w:rFonts w:asciiTheme="minorHAnsi" w:hAnsiTheme="minorHAnsi" w:cstheme="minorHAnsi"/>
                  <w:sz w:val="20"/>
                </w:rPr>
                <w:t>C19/128</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Decision 611 - Sixth World Telecommunication/Information and Communication Technology Policy Forum</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51" w:history="1">
              <w:r w:rsidR="005223EB" w:rsidRPr="00AB0CA8">
                <w:rPr>
                  <w:rStyle w:val="Hyperlink"/>
                  <w:rFonts w:asciiTheme="minorHAnsi" w:hAnsiTheme="minorHAnsi" w:cstheme="minorHAnsi"/>
                  <w:sz w:val="20"/>
                </w:rPr>
                <w:t>C19/129</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Decision 612 - Dates and duration of the 2020, 2021 and 2022 sessions of the Council</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52" w:history="1">
              <w:r w:rsidR="005223EB" w:rsidRPr="00936216">
                <w:rPr>
                  <w:rStyle w:val="Hyperlink"/>
                  <w:rFonts w:asciiTheme="minorHAnsi" w:hAnsiTheme="minorHAnsi" w:cstheme="minorHAnsi"/>
                  <w:sz w:val="20"/>
                </w:rPr>
                <w:t>C19/130</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Decision 613 - General Audit Following the Case of Fraud at a Regional Office</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53" w:history="1">
              <w:r w:rsidR="005223EB" w:rsidRPr="00936216">
                <w:rPr>
                  <w:rStyle w:val="Hyperlink"/>
                  <w:rFonts w:asciiTheme="minorHAnsi" w:hAnsiTheme="minorHAnsi" w:cstheme="minorHAnsi"/>
                  <w:sz w:val="20"/>
                </w:rPr>
                <w:t>C19/131</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Decision 614 - Auditing of the accounts of the Union</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54" w:history="1">
              <w:r w:rsidR="005223EB" w:rsidRPr="00936216">
                <w:rPr>
                  <w:rStyle w:val="Hyperlink"/>
                  <w:rFonts w:asciiTheme="minorHAnsi" w:hAnsiTheme="minorHAnsi" w:cstheme="minorHAnsi"/>
                  <w:sz w:val="20"/>
                </w:rPr>
                <w:t>C19/132</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Decision 615 - Appointment of members to the Independent Management Advisory Committee (IMAC)</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55" w:history="1">
              <w:r w:rsidR="005223EB" w:rsidRPr="00936216">
                <w:rPr>
                  <w:rStyle w:val="Hyperlink"/>
                  <w:rFonts w:asciiTheme="minorHAnsi" w:hAnsiTheme="minorHAnsi" w:cstheme="minorHAnsi"/>
                  <w:sz w:val="20"/>
                </w:rPr>
                <w:t>C19/133</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Decision 616 - Regional presence</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56" w:history="1">
              <w:r w:rsidR="005223EB" w:rsidRPr="00936216">
                <w:rPr>
                  <w:rStyle w:val="Hyperlink"/>
                  <w:rFonts w:asciiTheme="minorHAnsi" w:hAnsiTheme="minorHAnsi" w:cstheme="minorHAnsi"/>
                  <w:sz w:val="20"/>
                </w:rPr>
                <w:t>C19/134</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Decision 617 - Date and duration of the additional 2019 session of the Council</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57" w:history="1">
              <w:r w:rsidR="005223EB" w:rsidRPr="00936216">
                <w:rPr>
                  <w:rStyle w:val="Hyperlink"/>
                  <w:rFonts w:asciiTheme="minorHAnsi" w:hAnsiTheme="minorHAnsi" w:cstheme="minorHAnsi"/>
                  <w:sz w:val="20"/>
                </w:rPr>
                <w:t>C19/135</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Decision 618 - Cancellation of interest on arrears and irrecoverable debts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58" w:history="1">
              <w:r w:rsidR="005223EB" w:rsidRPr="00936216">
                <w:rPr>
                  <w:rStyle w:val="Hyperlink"/>
                  <w:rFonts w:asciiTheme="minorHAnsi" w:hAnsiTheme="minorHAnsi" w:cstheme="minorHAnsi"/>
                  <w:sz w:val="20"/>
                </w:rPr>
                <w:t>C19/136</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Resolution 1305 (Modified 2019) - Role of the Dedicated Group in identifying Internet-related Public Policy issues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59" w:history="1">
              <w:r w:rsidR="005223EB" w:rsidRPr="00936216">
                <w:rPr>
                  <w:rStyle w:val="Hyperlink"/>
                  <w:rFonts w:asciiTheme="minorHAnsi" w:hAnsiTheme="minorHAnsi" w:cstheme="minorHAnsi"/>
                  <w:sz w:val="20"/>
                </w:rPr>
                <w:t>C19/137</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Resolution 1332 (Modified 2019) - ITU's role in the implementation of the WSIS outcomes and the 2030 Agenda for Sustainable Development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60" w:history="1">
              <w:r w:rsidR="005223EB" w:rsidRPr="00936216">
                <w:rPr>
                  <w:rStyle w:val="Hyperlink"/>
                  <w:rFonts w:asciiTheme="minorHAnsi" w:hAnsiTheme="minorHAnsi" w:cstheme="minorHAnsi"/>
                  <w:sz w:val="20"/>
                </w:rPr>
                <w:t>C19/138</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Resolution 1372 (Modified 2019) - Council Working Group on Languages (CWG-LANG)</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61" w:history="1">
              <w:r w:rsidR="005223EB" w:rsidRPr="00936216">
                <w:rPr>
                  <w:rStyle w:val="Hyperlink"/>
                  <w:rFonts w:asciiTheme="minorHAnsi" w:hAnsiTheme="minorHAnsi" w:cstheme="minorHAnsi"/>
                  <w:sz w:val="20"/>
                </w:rPr>
                <w:t>C19/139</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Resolution 1379 (Modified 2019) - Expert Group on the International Telecommunication Regulations (EG-ITRs)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62" w:history="1">
              <w:r w:rsidR="005223EB" w:rsidRPr="00936216">
                <w:rPr>
                  <w:rStyle w:val="Hyperlink"/>
                  <w:rFonts w:asciiTheme="minorHAnsi" w:hAnsiTheme="minorHAnsi" w:cstheme="minorHAnsi"/>
                  <w:sz w:val="20"/>
                </w:rPr>
                <w:t>C19/140</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Resolution 1336 (Modified 2019) - Council Working Group on international Internet-related Public Policy Issues (CWG-Internet)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63" w:history="1">
              <w:r w:rsidR="005223EB" w:rsidRPr="00936216">
                <w:rPr>
                  <w:rStyle w:val="Hyperlink"/>
                  <w:rFonts w:asciiTheme="minorHAnsi" w:hAnsiTheme="minorHAnsi" w:cstheme="minorHAnsi"/>
                  <w:sz w:val="20"/>
                </w:rPr>
                <w:t>C19/141</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Resolution 925 (Modified 2019) - Financial conditions for the participation of the United Nations, the specialized agencies and other international organizations in the conferences, assemblies and meetings of the ITU</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64" w:history="1">
              <w:r w:rsidR="005223EB" w:rsidRPr="00936216">
                <w:rPr>
                  <w:rStyle w:val="Hyperlink"/>
                  <w:rFonts w:asciiTheme="minorHAnsi" w:hAnsiTheme="minorHAnsi" w:cstheme="minorHAnsi"/>
                  <w:sz w:val="20"/>
                </w:rPr>
                <w:t>C19/142</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Decision 563 (Modified 2019) - Council Working Group on Financial and Human Resources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65" w:history="1">
              <w:r w:rsidR="005223EB" w:rsidRPr="00936216">
                <w:rPr>
                  <w:rStyle w:val="Hyperlink"/>
                  <w:rFonts w:asciiTheme="minorHAnsi" w:hAnsiTheme="minorHAnsi" w:cstheme="minorHAnsi"/>
                  <w:sz w:val="20"/>
                </w:rPr>
                <w:t>C19/143</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Decision 482 (Modified 2019) - Implementation of cost recovery for satellite network filings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66" w:history="1">
              <w:r w:rsidR="00936216" w:rsidRPr="00936216">
                <w:rPr>
                  <w:rStyle w:val="Hyperlink"/>
                  <w:rFonts w:asciiTheme="minorHAnsi" w:hAnsiTheme="minorHAnsi" w:cstheme="minorHAnsi"/>
                  <w:sz w:val="20"/>
                </w:rPr>
                <w:t>C19/144</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List of Resolutions and Decisions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67" w:history="1">
              <w:r w:rsidR="00936216" w:rsidRPr="00936216">
                <w:rPr>
                  <w:rStyle w:val="Hyperlink"/>
                  <w:rFonts w:asciiTheme="minorHAnsi" w:hAnsiTheme="minorHAnsi" w:cstheme="minorHAnsi"/>
                  <w:sz w:val="20"/>
                </w:rPr>
                <w:t>C19/145</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List of participants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r w:rsidR="005223EB" w:rsidRPr="002B1508" w:rsidTr="00C2487B">
        <w:tc>
          <w:tcPr>
            <w:tcW w:w="1191" w:type="dxa"/>
            <w:shd w:val="clear" w:color="auto" w:fill="auto"/>
            <w:noWrap/>
          </w:tcPr>
          <w:p w:rsidR="005223EB" w:rsidRPr="002B1508" w:rsidRDefault="00DF2268" w:rsidP="00B6294D">
            <w:pPr>
              <w:snapToGrid w:val="0"/>
              <w:spacing w:before="80" w:after="80"/>
              <w:jc w:val="center"/>
              <w:rPr>
                <w:rFonts w:asciiTheme="minorHAnsi" w:hAnsiTheme="minorHAnsi" w:cstheme="minorHAnsi"/>
                <w:sz w:val="20"/>
              </w:rPr>
            </w:pPr>
            <w:hyperlink r:id="rId168" w:history="1">
              <w:r w:rsidR="00936216" w:rsidRPr="00936216">
                <w:rPr>
                  <w:rStyle w:val="Hyperlink"/>
                  <w:rFonts w:asciiTheme="minorHAnsi" w:hAnsiTheme="minorHAnsi" w:cstheme="minorHAnsi"/>
                  <w:sz w:val="20"/>
                </w:rPr>
                <w:t>C19/146</w:t>
              </w:r>
            </w:hyperlink>
          </w:p>
        </w:tc>
        <w:tc>
          <w:tcPr>
            <w:tcW w:w="1531" w:type="dxa"/>
            <w:noWrap/>
            <w:tcMar>
              <w:left w:w="57" w:type="dxa"/>
              <w:right w:w="57" w:type="dxa"/>
            </w:tcMar>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color w:val="000000"/>
                <w:sz w:val="20"/>
                <w:lang w:val="en-US" w:eastAsia="zh-CN"/>
              </w:rPr>
              <w:t>SG</w:t>
            </w:r>
          </w:p>
        </w:tc>
        <w:tc>
          <w:tcPr>
            <w:tcW w:w="6521" w:type="dxa"/>
            <w:tcBorders>
              <w:top w:val="single" w:sz="4" w:space="0" w:color="auto"/>
              <w:left w:val="nil"/>
              <w:bottom w:val="single" w:sz="4" w:space="0" w:color="auto"/>
              <w:right w:val="single" w:sz="4" w:space="0" w:color="auto"/>
            </w:tcBorders>
            <w:shd w:val="clear" w:color="auto" w:fill="auto"/>
            <w:noWrap/>
          </w:tcPr>
          <w:p w:rsidR="005223EB" w:rsidRPr="002B1508" w:rsidRDefault="005223EB" w:rsidP="00B6294D">
            <w:pPr>
              <w:snapToGrid w:val="0"/>
              <w:spacing w:before="80" w:after="80"/>
              <w:rPr>
                <w:rFonts w:asciiTheme="minorHAnsi" w:hAnsiTheme="minorHAnsi" w:cstheme="minorHAnsi"/>
                <w:color w:val="000000"/>
                <w:sz w:val="22"/>
                <w:szCs w:val="22"/>
              </w:rPr>
            </w:pPr>
            <w:r w:rsidRPr="002B1508">
              <w:rPr>
                <w:rFonts w:asciiTheme="minorHAnsi" w:hAnsiTheme="minorHAnsi" w:cstheme="minorHAnsi"/>
                <w:color w:val="000000"/>
                <w:sz w:val="22"/>
                <w:szCs w:val="22"/>
              </w:rPr>
              <w:t>Final list of documents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223EB" w:rsidRPr="002B1508" w:rsidRDefault="005223EB" w:rsidP="00B6294D">
            <w:pPr>
              <w:snapToGrid w:val="0"/>
              <w:spacing w:before="80" w:after="80"/>
              <w:jc w:val="center"/>
              <w:rPr>
                <w:rFonts w:asciiTheme="minorHAnsi" w:hAnsiTheme="minorHAnsi" w:cstheme="minorHAnsi"/>
                <w:sz w:val="20"/>
              </w:rPr>
            </w:pPr>
            <w:r w:rsidRPr="002B1508">
              <w:rPr>
                <w:rFonts w:asciiTheme="minorHAnsi" w:hAnsiTheme="minorHAnsi" w:cstheme="minorHAnsi"/>
                <w:sz w:val="20"/>
              </w:rPr>
              <w:t>-</w:t>
            </w:r>
          </w:p>
        </w:tc>
      </w:tr>
    </w:tbl>
    <w:p w:rsidR="00264425" w:rsidRPr="002A2188" w:rsidRDefault="0017042D" w:rsidP="0017042D">
      <w:pPr>
        <w:spacing w:before="840"/>
        <w:jc w:val="center"/>
        <w:rPr>
          <w:lang w:val="en-US"/>
        </w:rPr>
      </w:pPr>
      <w:r>
        <w:rPr>
          <w:lang w:val="en-US"/>
        </w:rPr>
        <w:t>_____________</w:t>
      </w:r>
    </w:p>
    <w:sectPr w:rsidR="00264425" w:rsidRPr="002A2188" w:rsidSect="004D1851">
      <w:headerReference w:type="default" r:id="rId169"/>
      <w:footerReference w:type="default" r:id="rId170"/>
      <w:footerReference w:type="first" r:id="rId17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174" w:rsidRDefault="00022174">
      <w:r>
        <w:separator/>
      </w:r>
    </w:p>
  </w:endnote>
  <w:endnote w:type="continuationSeparator" w:id="0">
    <w:p w:rsidR="00022174" w:rsidRDefault="0002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174" w:rsidRPr="005B4E39" w:rsidRDefault="00B6294D">
    <w:pPr>
      <w:pStyle w:val="Footer"/>
      <w:rPr>
        <w:color w:val="D9D9D9" w:themeColor="background1" w:themeShade="D9"/>
      </w:rPr>
    </w:pPr>
    <w:r w:rsidRPr="005B4E39">
      <w:rPr>
        <w:color w:val="D9D9D9" w:themeColor="background1" w:themeShade="D9"/>
      </w:rPr>
      <w:fldChar w:fldCharType="begin"/>
    </w:r>
    <w:r w:rsidRPr="005B4E39">
      <w:rPr>
        <w:color w:val="D9D9D9" w:themeColor="background1" w:themeShade="D9"/>
      </w:rPr>
      <w:instrText xml:space="preserve"> FILENAME \p  \* MERGEFORMAT </w:instrText>
    </w:r>
    <w:r w:rsidRPr="005B4E39">
      <w:rPr>
        <w:color w:val="D9D9D9" w:themeColor="background1" w:themeShade="D9"/>
      </w:rPr>
      <w:fldChar w:fldCharType="separate"/>
    </w:r>
    <w:r w:rsidR="00022174" w:rsidRPr="005B4E39">
      <w:rPr>
        <w:color w:val="D9D9D9" w:themeColor="background1" w:themeShade="D9"/>
      </w:rPr>
      <w:t>Document4</w:t>
    </w:r>
    <w:r w:rsidRPr="005B4E39">
      <w:rPr>
        <w:color w:val="D9D9D9" w:themeColor="background1" w:themeShade="D9"/>
      </w:rPr>
      <w:fldChar w:fldCharType="end"/>
    </w:r>
    <w:r w:rsidR="00022174" w:rsidRPr="005B4E39">
      <w:rPr>
        <w:color w:val="D9D9D9" w:themeColor="background1" w:themeShade="D9"/>
      </w:rPr>
      <w:tab/>
    </w:r>
    <w:r w:rsidR="00022174" w:rsidRPr="005B4E39">
      <w:rPr>
        <w:color w:val="D9D9D9" w:themeColor="background1" w:themeShade="D9"/>
      </w:rPr>
      <w:fldChar w:fldCharType="begin"/>
    </w:r>
    <w:r w:rsidR="00022174" w:rsidRPr="005B4E39">
      <w:rPr>
        <w:color w:val="D9D9D9" w:themeColor="background1" w:themeShade="D9"/>
      </w:rPr>
      <w:instrText xml:space="preserve"> SAVEDATE \@ DD.MM.YY </w:instrText>
    </w:r>
    <w:r w:rsidR="00022174" w:rsidRPr="005B4E39">
      <w:rPr>
        <w:color w:val="D9D9D9" w:themeColor="background1" w:themeShade="D9"/>
      </w:rPr>
      <w:fldChar w:fldCharType="separate"/>
    </w:r>
    <w:r w:rsidR="00DF2268">
      <w:rPr>
        <w:color w:val="D9D9D9" w:themeColor="background1" w:themeShade="D9"/>
      </w:rPr>
      <w:t>13.08.19</w:t>
    </w:r>
    <w:r w:rsidR="00022174" w:rsidRPr="005B4E39">
      <w:rPr>
        <w:color w:val="D9D9D9" w:themeColor="background1" w:themeShade="D9"/>
      </w:rPr>
      <w:fldChar w:fldCharType="end"/>
    </w:r>
    <w:r w:rsidR="00022174" w:rsidRPr="005B4E39">
      <w:rPr>
        <w:color w:val="D9D9D9" w:themeColor="background1" w:themeShade="D9"/>
      </w:rPr>
      <w:tab/>
    </w:r>
    <w:r w:rsidR="00022174" w:rsidRPr="005B4E39">
      <w:rPr>
        <w:color w:val="D9D9D9" w:themeColor="background1" w:themeShade="D9"/>
      </w:rPr>
      <w:fldChar w:fldCharType="begin"/>
    </w:r>
    <w:r w:rsidR="00022174" w:rsidRPr="005B4E39">
      <w:rPr>
        <w:color w:val="D9D9D9" w:themeColor="background1" w:themeShade="D9"/>
      </w:rPr>
      <w:instrText xml:space="preserve"> PRINTDATE \@ DD.MM.YY </w:instrText>
    </w:r>
    <w:r w:rsidR="00022174" w:rsidRPr="005B4E39">
      <w:rPr>
        <w:color w:val="D9D9D9" w:themeColor="background1" w:themeShade="D9"/>
      </w:rPr>
      <w:fldChar w:fldCharType="separate"/>
    </w:r>
    <w:r w:rsidR="00022174" w:rsidRPr="005B4E39">
      <w:rPr>
        <w:color w:val="D9D9D9" w:themeColor="background1" w:themeShade="D9"/>
      </w:rPr>
      <w:t>18.07.00</w:t>
    </w:r>
    <w:r w:rsidR="00022174" w:rsidRPr="005B4E39">
      <w:rPr>
        <w:color w:val="D9D9D9" w:themeColor="background1" w:themeShade="D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174" w:rsidRDefault="00022174">
    <w:pPr>
      <w:spacing w:after="120"/>
      <w:jc w:val="center"/>
    </w:pPr>
    <w:r>
      <w:t xml:space="preserve">• </w:t>
    </w:r>
    <w:hyperlink r:id="rId1" w:history="1">
      <w:r>
        <w:rPr>
          <w:rStyle w:val="Hyperlink"/>
        </w:rPr>
        <w:t>http://www.itu.int/council</w:t>
      </w:r>
    </w:hyperlink>
    <w:r>
      <w:t xml:space="preserve"> •</w:t>
    </w:r>
  </w:p>
  <w:p w:rsidR="00022174" w:rsidRPr="005B4E39" w:rsidRDefault="00B6294D">
    <w:pPr>
      <w:pStyle w:val="Footer"/>
      <w:rPr>
        <w:color w:val="D9D9D9" w:themeColor="background1" w:themeShade="D9"/>
      </w:rPr>
    </w:pPr>
    <w:r w:rsidRPr="005B4E39">
      <w:rPr>
        <w:color w:val="D9D9D9" w:themeColor="background1" w:themeShade="D9"/>
      </w:rPr>
      <w:fldChar w:fldCharType="begin"/>
    </w:r>
    <w:r w:rsidRPr="005B4E39">
      <w:rPr>
        <w:color w:val="D9D9D9" w:themeColor="background1" w:themeShade="D9"/>
      </w:rPr>
      <w:instrText xml:space="preserve"> FILENAME \p  \* MERGEFORMAT </w:instrText>
    </w:r>
    <w:r w:rsidRPr="005B4E39">
      <w:rPr>
        <w:color w:val="D9D9D9" w:themeColor="background1" w:themeShade="D9"/>
      </w:rPr>
      <w:fldChar w:fldCharType="separate"/>
    </w:r>
    <w:r w:rsidR="00022174" w:rsidRPr="005B4E39">
      <w:rPr>
        <w:color w:val="D9D9D9" w:themeColor="background1" w:themeShade="D9"/>
      </w:rPr>
      <w:t>Document4</w:t>
    </w:r>
    <w:r w:rsidRPr="005B4E39">
      <w:rPr>
        <w:color w:val="D9D9D9" w:themeColor="background1" w:themeShade="D9"/>
      </w:rPr>
      <w:fldChar w:fldCharType="end"/>
    </w:r>
    <w:r w:rsidR="00022174" w:rsidRPr="005B4E39">
      <w:rPr>
        <w:color w:val="D9D9D9" w:themeColor="background1" w:themeShade="D9"/>
      </w:rPr>
      <w:tab/>
    </w:r>
    <w:r w:rsidR="00022174" w:rsidRPr="005B4E39">
      <w:rPr>
        <w:color w:val="D9D9D9" w:themeColor="background1" w:themeShade="D9"/>
      </w:rPr>
      <w:fldChar w:fldCharType="begin"/>
    </w:r>
    <w:r w:rsidR="00022174" w:rsidRPr="005B4E39">
      <w:rPr>
        <w:color w:val="D9D9D9" w:themeColor="background1" w:themeShade="D9"/>
      </w:rPr>
      <w:instrText xml:space="preserve"> SAVEDATE \@ DD.MM.YY </w:instrText>
    </w:r>
    <w:r w:rsidR="00022174" w:rsidRPr="005B4E39">
      <w:rPr>
        <w:color w:val="D9D9D9" w:themeColor="background1" w:themeShade="D9"/>
      </w:rPr>
      <w:fldChar w:fldCharType="separate"/>
    </w:r>
    <w:r w:rsidR="00DF2268">
      <w:rPr>
        <w:color w:val="D9D9D9" w:themeColor="background1" w:themeShade="D9"/>
      </w:rPr>
      <w:t>13.08.19</w:t>
    </w:r>
    <w:r w:rsidR="00022174" w:rsidRPr="005B4E39">
      <w:rPr>
        <w:color w:val="D9D9D9" w:themeColor="background1" w:themeShade="D9"/>
      </w:rPr>
      <w:fldChar w:fldCharType="end"/>
    </w:r>
    <w:r w:rsidR="00022174" w:rsidRPr="005B4E39">
      <w:rPr>
        <w:color w:val="D9D9D9" w:themeColor="background1" w:themeShade="D9"/>
      </w:rPr>
      <w:tab/>
    </w:r>
    <w:r w:rsidR="00022174" w:rsidRPr="005B4E39">
      <w:rPr>
        <w:color w:val="D9D9D9" w:themeColor="background1" w:themeShade="D9"/>
      </w:rPr>
      <w:fldChar w:fldCharType="begin"/>
    </w:r>
    <w:r w:rsidR="00022174" w:rsidRPr="005B4E39">
      <w:rPr>
        <w:color w:val="D9D9D9" w:themeColor="background1" w:themeShade="D9"/>
      </w:rPr>
      <w:instrText xml:space="preserve"> PRINTDATE \@ DD.MM.YY </w:instrText>
    </w:r>
    <w:r w:rsidR="00022174" w:rsidRPr="005B4E39">
      <w:rPr>
        <w:color w:val="D9D9D9" w:themeColor="background1" w:themeShade="D9"/>
      </w:rPr>
      <w:fldChar w:fldCharType="separate"/>
    </w:r>
    <w:r w:rsidR="00022174" w:rsidRPr="005B4E39">
      <w:rPr>
        <w:color w:val="D9D9D9" w:themeColor="background1" w:themeShade="D9"/>
      </w:rPr>
      <w:t>18.07.00</w:t>
    </w:r>
    <w:r w:rsidR="00022174" w:rsidRPr="005B4E39">
      <w:rPr>
        <w:color w:val="D9D9D9" w:themeColor="background1" w:themeShade="D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174" w:rsidRDefault="00022174">
      <w:r>
        <w:t>____________________</w:t>
      </w:r>
    </w:p>
  </w:footnote>
  <w:footnote w:type="continuationSeparator" w:id="0">
    <w:p w:rsidR="00022174" w:rsidRDefault="00022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174" w:rsidRDefault="00022174" w:rsidP="00CE433C">
    <w:pPr>
      <w:pStyle w:val="Header"/>
    </w:pPr>
    <w:r>
      <w:fldChar w:fldCharType="begin"/>
    </w:r>
    <w:r>
      <w:instrText>PAGE</w:instrText>
    </w:r>
    <w:r>
      <w:fldChar w:fldCharType="separate"/>
    </w:r>
    <w:r w:rsidR="00DF2268">
      <w:rPr>
        <w:noProof/>
      </w:rPr>
      <w:t>10</w:t>
    </w:r>
    <w:r>
      <w:rPr>
        <w:noProof/>
      </w:rPr>
      <w:fldChar w:fldCharType="end"/>
    </w:r>
  </w:p>
  <w:p w:rsidR="00022174" w:rsidRPr="00623AE3" w:rsidRDefault="00022174" w:rsidP="005B4E39">
    <w:pPr>
      <w:pStyle w:val="Header"/>
      <w:rPr>
        <w:bCs/>
      </w:rPr>
    </w:pPr>
    <w:r w:rsidRPr="00623AE3">
      <w:rPr>
        <w:bCs/>
      </w:rPr>
      <w:t>C1</w:t>
    </w:r>
    <w:r>
      <w:rPr>
        <w:bCs/>
      </w:rPr>
      <w:t>9</w:t>
    </w:r>
    <w:r w:rsidRPr="00623AE3">
      <w:rPr>
        <w:bCs/>
      </w:rPr>
      <w:t>/</w:t>
    </w:r>
    <w:r w:rsidR="005B4E39">
      <w:rPr>
        <w:bCs/>
      </w:rPr>
      <w:t>146</w:t>
    </w:r>
    <w:r w:rsidRPr="00623AE3">
      <w:rPr>
        <w:bC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203EC0"/>
    <w:multiLevelType w:val="hybridMultilevel"/>
    <w:tmpl w:val="1D0A8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C6796C"/>
    <w:multiLevelType w:val="hybridMultilevel"/>
    <w:tmpl w:val="E270981C"/>
    <w:lvl w:ilvl="0" w:tplc="F84AD526">
      <w:start w:val="1"/>
      <w:numFmt w:val="upperLetter"/>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891B9A"/>
    <w:multiLevelType w:val="hybridMultilevel"/>
    <w:tmpl w:val="B2EE0BF0"/>
    <w:lvl w:ilvl="0" w:tplc="38EC448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52"/>
    <w:rsid w:val="000210D4"/>
    <w:rsid w:val="00022174"/>
    <w:rsid w:val="00046A5A"/>
    <w:rsid w:val="00063016"/>
    <w:rsid w:val="00066795"/>
    <w:rsid w:val="000713A3"/>
    <w:rsid w:val="00076AF6"/>
    <w:rsid w:val="00085CF2"/>
    <w:rsid w:val="00092001"/>
    <w:rsid w:val="00094AD0"/>
    <w:rsid w:val="000B1705"/>
    <w:rsid w:val="000D75B2"/>
    <w:rsid w:val="000F7042"/>
    <w:rsid w:val="001121F5"/>
    <w:rsid w:val="001400DC"/>
    <w:rsid w:val="00140CE1"/>
    <w:rsid w:val="0017042D"/>
    <w:rsid w:val="0017539C"/>
    <w:rsid w:val="00175AC2"/>
    <w:rsid w:val="0017609F"/>
    <w:rsid w:val="001C628E"/>
    <w:rsid w:val="001E0F7B"/>
    <w:rsid w:val="001F3DCA"/>
    <w:rsid w:val="002119FD"/>
    <w:rsid w:val="002130E0"/>
    <w:rsid w:val="00264425"/>
    <w:rsid w:val="00265875"/>
    <w:rsid w:val="0027303B"/>
    <w:rsid w:val="0028109B"/>
    <w:rsid w:val="002A2188"/>
    <w:rsid w:val="002B1508"/>
    <w:rsid w:val="002B1F58"/>
    <w:rsid w:val="002C1C7A"/>
    <w:rsid w:val="0030160F"/>
    <w:rsid w:val="00322D0D"/>
    <w:rsid w:val="003942D4"/>
    <w:rsid w:val="003958A8"/>
    <w:rsid w:val="003A429B"/>
    <w:rsid w:val="003C2533"/>
    <w:rsid w:val="0040435A"/>
    <w:rsid w:val="00416A24"/>
    <w:rsid w:val="00431D9E"/>
    <w:rsid w:val="00433CE8"/>
    <w:rsid w:val="00434A5C"/>
    <w:rsid w:val="004544D9"/>
    <w:rsid w:val="00490E72"/>
    <w:rsid w:val="00491157"/>
    <w:rsid w:val="004921C8"/>
    <w:rsid w:val="004D1851"/>
    <w:rsid w:val="004D599D"/>
    <w:rsid w:val="004E2EA5"/>
    <w:rsid w:val="004E3AEB"/>
    <w:rsid w:val="004E3D59"/>
    <w:rsid w:val="0050223C"/>
    <w:rsid w:val="005223EB"/>
    <w:rsid w:val="005243FF"/>
    <w:rsid w:val="00547BD2"/>
    <w:rsid w:val="00564FBC"/>
    <w:rsid w:val="00582442"/>
    <w:rsid w:val="005B4E39"/>
    <w:rsid w:val="005F3269"/>
    <w:rsid w:val="00611086"/>
    <w:rsid w:val="00621C9A"/>
    <w:rsid w:val="00623AE3"/>
    <w:rsid w:val="0064737F"/>
    <w:rsid w:val="006535F1"/>
    <w:rsid w:val="0065557D"/>
    <w:rsid w:val="00662984"/>
    <w:rsid w:val="006716BB"/>
    <w:rsid w:val="006B6680"/>
    <w:rsid w:val="006B6DCC"/>
    <w:rsid w:val="006C0918"/>
    <w:rsid w:val="00702DEF"/>
    <w:rsid w:val="00706861"/>
    <w:rsid w:val="0075051B"/>
    <w:rsid w:val="00793188"/>
    <w:rsid w:val="00794D34"/>
    <w:rsid w:val="007D2A52"/>
    <w:rsid w:val="008012AC"/>
    <w:rsid w:val="00813E5E"/>
    <w:rsid w:val="0083581B"/>
    <w:rsid w:val="00850734"/>
    <w:rsid w:val="00853485"/>
    <w:rsid w:val="00864AFF"/>
    <w:rsid w:val="008B18D2"/>
    <w:rsid w:val="008B2A1A"/>
    <w:rsid w:val="008B4A6A"/>
    <w:rsid w:val="008C7E27"/>
    <w:rsid w:val="009173EF"/>
    <w:rsid w:val="00932906"/>
    <w:rsid w:val="00936216"/>
    <w:rsid w:val="00961B0B"/>
    <w:rsid w:val="009B38C3"/>
    <w:rsid w:val="009E17BD"/>
    <w:rsid w:val="009E485A"/>
    <w:rsid w:val="00A02D6D"/>
    <w:rsid w:val="00A04CEC"/>
    <w:rsid w:val="00A27F92"/>
    <w:rsid w:val="00A32257"/>
    <w:rsid w:val="00A36D20"/>
    <w:rsid w:val="00A55622"/>
    <w:rsid w:val="00A70862"/>
    <w:rsid w:val="00A83502"/>
    <w:rsid w:val="00A9280C"/>
    <w:rsid w:val="00A94E79"/>
    <w:rsid w:val="00AB0CA8"/>
    <w:rsid w:val="00AC388E"/>
    <w:rsid w:val="00AD15B3"/>
    <w:rsid w:val="00AF6E49"/>
    <w:rsid w:val="00B04A67"/>
    <w:rsid w:val="00B0583C"/>
    <w:rsid w:val="00B40A81"/>
    <w:rsid w:val="00B44910"/>
    <w:rsid w:val="00B6294D"/>
    <w:rsid w:val="00B72267"/>
    <w:rsid w:val="00B76EB6"/>
    <w:rsid w:val="00B7737B"/>
    <w:rsid w:val="00B824C8"/>
    <w:rsid w:val="00BC251A"/>
    <w:rsid w:val="00BD032B"/>
    <w:rsid w:val="00BE2640"/>
    <w:rsid w:val="00C01189"/>
    <w:rsid w:val="00C2487B"/>
    <w:rsid w:val="00C374DE"/>
    <w:rsid w:val="00C47AD4"/>
    <w:rsid w:val="00C52D81"/>
    <w:rsid w:val="00C55198"/>
    <w:rsid w:val="00CA6393"/>
    <w:rsid w:val="00CB18FF"/>
    <w:rsid w:val="00CD0C08"/>
    <w:rsid w:val="00CE03FB"/>
    <w:rsid w:val="00CE433C"/>
    <w:rsid w:val="00CF33F3"/>
    <w:rsid w:val="00D06183"/>
    <w:rsid w:val="00D22C42"/>
    <w:rsid w:val="00D65041"/>
    <w:rsid w:val="00DB384B"/>
    <w:rsid w:val="00DC2E1D"/>
    <w:rsid w:val="00DF2268"/>
    <w:rsid w:val="00DF76AB"/>
    <w:rsid w:val="00E10E80"/>
    <w:rsid w:val="00E124F0"/>
    <w:rsid w:val="00E14B8B"/>
    <w:rsid w:val="00E60F04"/>
    <w:rsid w:val="00E854E4"/>
    <w:rsid w:val="00E915F3"/>
    <w:rsid w:val="00EB0D6F"/>
    <w:rsid w:val="00EB2232"/>
    <w:rsid w:val="00EC5337"/>
    <w:rsid w:val="00F2150A"/>
    <w:rsid w:val="00F231D8"/>
    <w:rsid w:val="00F3258E"/>
    <w:rsid w:val="00F46C5F"/>
    <w:rsid w:val="00F94A63"/>
    <w:rsid w:val="00F9671F"/>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6ABE08CC-082F-4C5C-B9ED-622DFE1B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qFormat/>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customStyle="1" w:styleId="docnoted">
    <w:name w:val="docnoted"/>
    <w:basedOn w:val="Normal"/>
    <w:next w:val="Head"/>
    <w:rsid w:val="000713A3"/>
    <w:pPr>
      <w:pBdr>
        <w:top w:val="single" w:sz="6" w:space="0" w:color="auto"/>
        <w:left w:val="single" w:sz="6" w:space="0" w:color="auto"/>
        <w:bottom w:val="single" w:sz="6" w:space="0" w:color="auto"/>
        <w:right w:val="single" w:sz="6" w:space="0" w:color="auto"/>
      </w:pBdr>
      <w:shd w:val="pct10" w:color="auto" w:fill="auto"/>
      <w:tabs>
        <w:tab w:val="clear" w:pos="567"/>
        <w:tab w:val="clear" w:pos="1134"/>
        <w:tab w:val="clear" w:pos="1701"/>
        <w:tab w:val="clear" w:pos="2268"/>
        <w:tab w:val="clear" w:pos="2835"/>
        <w:tab w:val="left" w:pos="794"/>
        <w:tab w:val="left" w:pos="1191"/>
        <w:tab w:val="left" w:pos="1588"/>
        <w:tab w:val="left" w:pos="1985"/>
      </w:tabs>
      <w:ind w:right="91"/>
    </w:pPr>
    <w:rPr>
      <w:rFonts w:ascii="Times New Roman" w:hAnsi="Times New Roman"/>
      <w:sz w:val="20"/>
    </w:rPr>
  </w:style>
  <w:style w:type="character" w:styleId="EndnoteReference">
    <w:name w:val="endnote reference"/>
    <w:basedOn w:val="DefaultParagraphFont"/>
    <w:rsid w:val="000713A3"/>
    <w:rPr>
      <w:vertAlign w:val="superscript"/>
    </w:rPr>
  </w:style>
  <w:style w:type="paragraph" w:customStyle="1" w:styleId="firstfooter0">
    <w:name w:val="firstfooter"/>
    <w:basedOn w:val="Normal"/>
    <w:rsid w:val="000713A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character" w:customStyle="1" w:styleId="Heading1Char">
    <w:name w:val="Heading 1 Char"/>
    <w:basedOn w:val="DefaultParagraphFont"/>
    <w:link w:val="Heading1"/>
    <w:uiPriority w:val="9"/>
    <w:rsid w:val="000713A3"/>
    <w:rPr>
      <w:rFonts w:ascii="Calibri" w:hAnsi="Calibri"/>
      <w:b/>
      <w:sz w:val="28"/>
      <w:lang w:val="en-GB" w:eastAsia="en-US"/>
    </w:rPr>
  </w:style>
  <w:style w:type="character" w:customStyle="1" w:styleId="FooterChar">
    <w:name w:val="Footer Char"/>
    <w:basedOn w:val="DefaultParagraphFont"/>
    <w:link w:val="Footer"/>
    <w:uiPriority w:val="99"/>
    <w:rsid w:val="000713A3"/>
    <w:rPr>
      <w:rFonts w:ascii="Calibri" w:hAnsi="Calibri"/>
      <w:caps/>
      <w:noProof/>
      <w:sz w:val="16"/>
      <w:lang w:val="en-GB" w:eastAsia="en-US"/>
    </w:rPr>
  </w:style>
  <w:style w:type="paragraph" w:styleId="ListParagraph">
    <w:name w:val="List Paragraph"/>
    <w:basedOn w:val="Normal"/>
    <w:uiPriority w:val="34"/>
    <w:qFormat/>
    <w:rsid w:val="000713A3"/>
    <w:pPr>
      <w:ind w:left="720"/>
    </w:pPr>
  </w:style>
  <w:style w:type="table" w:styleId="TableGrid">
    <w:name w:val="Table Grid"/>
    <w:basedOn w:val="TableNormal"/>
    <w:rsid w:val="00071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713A3"/>
    <w:pPr>
      <w:tabs>
        <w:tab w:val="clear" w:pos="567"/>
        <w:tab w:val="clear" w:pos="1134"/>
        <w:tab w:val="clear" w:pos="1701"/>
        <w:tab w:val="clear" w:pos="2268"/>
        <w:tab w:val="clear" w:pos="2835"/>
        <w:tab w:val="left" w:pos="794"/>
        <w:tab w:val="left" w:pos="1191"/>
        <w:tab w:val="left" w:pos="1588"/>
        <w:tab w:val="left" w:pos="1985"/>
      </w:tabs>
      <w:spacing w:before="0"/>
    </w:pPr>
    <w:rPr>
      <w:rFonts w:ascii="Tahoma" w:hAnsi="Tahoma" w:cs="Tahoma"/>
      <w:sz w:val="16"/>
      <w:szCs w:val="16"/>
    </w:rPr>
  </w:style>
  <w:style w:type="character" w:customStyle="1" w:styleId="BalloonTextChar">
    <w:name w:val="Balloon Text Char"/>
    <w:basedOn w:val="DefaultParagraphFont"/>
    <w:link w:val="BalloonText"/>
    <w:rsid w:val="000713A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19-CL-C-0002/en" TargetMode="External"/><Relationship Id="rId117" Type="http://schemas.openxmlformats.org/officeDocument/2006/relationships/hyperlink" Target="https://www.itu.int/md/S19-CL-C-0095/en" TargetMode="External"/><Relationship Id="rId21" Type="http://schemas.openxmlformats.org/officeDocument/2006/relationships/hyperlink" Target="https://www.itu.int/md/S19-CL-C-0117/en" TargetMode="External"/><Relationship Id="rId42" Type="http://schemas.openxmlformats.org/officeDocument/2006/relationships/hyperlink" Target="https://www.itu.int/md/S19-CL-C-0018/en" TargetMode="External"/><Relationship Id="rId47" Type="http://schemas.openxmlformats.org/officeDocument/2006/relationships/hyperlink" Target="https://www.itu.int/md/S19-CL-C-0023/en" TargetMode="External"/><Relationship Id="rId63" Type="http://schemas.openxmlformats.org/officeDocument/2006/relationships/hyperlink" Target="https://www.itu.int/md/S19-CL-C-0040/en" TargetMode="External"/><Relationship Id="rId68" Type="http://schemas.openxmlformats.org/officeDocument/2006/relationships/hyperlink" Target="https://www.itu.int/md/S19-CL-C-0045/en" TargetMode="External"/><Relationship Id="rId84" Type="http://schemas.openxmlformats.org/officeDocument/2006/relationships/hyperlink" Target="https://www.itu.int/md/S19-CL-C-0061/en" TargetMode="External"/><Relationship Id="rId89" Type="http://schemas.openxmlformats.org/officeDocument/2006/relationships/hyperlink" Target="https://www.itu.int/md/S19-CL-C-0066/en" TargetMode="External"/><Relationship Id="rId112" Type="http://schemas.openxmlformats.org/officeDocument/2006/relationships/hyperlink" Target="https://www.itu.int/md/S19-CL-C-0090/en" TargetMode="External"/><Relationship Id="rId133" Type="http://schemas.openxmlformats.org/officeDocument/2006/relationships/hyperlink" Target="https://www.itu.int/md/S19-CL-C-0111/en" TargetMode="External"/><Relationship Id="rId138" Type="http://schemas.openxmlformats.org/officeDocument/2006/relationships/hyperlink" Target="https://www.itu.int/md/S19-CL-C-0116/en" TargetMode="External"/><Relationship Id="rId154" Type="http://schemas.openxmlformats.org/officeDocument/2006/relationships/hyperlink" Target="https://www.itu.int/md/S19-CL-C-0132/en" TargetMode="External"/><Relationship Id="rId159" Type="http://schemas.openxmlformats.org/officeDocument/2006/relationships/hyperlink" Target="https://www.itu.int/md/S19-CL-C-0137/en" TargetMode="External"/><Relationship Id="rId170" Type="http://schemas.openxmlformats.org/officeDocument/2006/relationships/footer" Target="footer1.xml"/><Relationship Id="rId16" Type="http://schemas.openxmlformats.org/officeDocument/2006/relationships/hyperlink" Target="https://www.itu.int/md/S19-CL-C-0112/en" TargetMode="External"/><Relationship Id="rId107" Type="http://schemas.openxmlformats.org/officeDocument/2006/relationships/hyperlink" Target="https://www.itu.int/md/S19-CL-C-0085/en" TargetMode="External"/><Relationship Id="rId11" Type="http://schemas.openxmlformats.org/officeDocument/2006/relationships/hyperlink" Target="https://www.itu.int/md/S19-CL-C-0109/en" TargetMode="External"/><Relationship Id="rId32" Type="http://schemas.openxmlformats.org/officeDocument/2006/relationships/hyperlink" Target="https://www.itu.int/md/S19-CL-C-0008/en" TargetMode="External"/><Relationship Id="rId37" Type="http://schemas.openxmlformats.org/officeDocument/2006/relationships/hyperlink" Target="https://www.itu.int/md/S19-CL-C-0013/en" TargetMode="External"/><Relationship Id="rId53" Type="http://schemas.openxmlformats.org/officeDocument/2006/relationships/hyperlink" Target="https://www.itu.int/md/S19-CL-C-0029/en" TargetMode="External"/><Relationship Id="rId58" Type="http://schemas.openxmlformats.org/officeDocument/2006/relationships/hyperlink" Target="https://www.itu.int/md/S19-CL-C-0035/en" TargetMode="External"/><Relationship Id="rId74" Type="http://schemas.openxmlformats.org/officeDocument/2006/relationships/hyperlink" Target="https://www.itu.int/md/S19-CL-C-0051/en" TargetMode="External"/><Relationship Id="rId79" Type="http://schemas.openxmlformats.org/officeDocument/2006/relationships/hyperlink" Target="https://www.itu.int/md/S19-CL-C-0056/en" TargetMode="External"/><Relationship Id="rId102" Type="http://schemas.openxmlformats.org/officeDocument/2006/relationships/hyperlink" Target="https://www.itu.int/md/S19-CL-C-0080/en" TargetMode="External"/><Relationship Id="rId123" Type="http://schemas.openxmlformats.org/officeDocument/2006/relationships/hyperlink" Target="https://www.itu.int/md/S19-CL-C-0101/en" TargetMode="External"/><Relationship Id="rId128" Type="http://schemas.openxmlformats.org/officeDocument/2006/relationships/hyperlink" Target="https://www.itu.int/md/S19-CL-C-0106/en" TargetMode="External"/><Relationship Id="rId144" Type="http://schemas.openxmlformats.org/officeDocument/2006/relationships/hyperlink" Target="https://www.itu.int/md/S19-CL-C-0122/en" TargetMode="External"/><Relationship Id="rId149" Type="http://schemas.openxmlformats.org/officeDocument/2006/relationships/hyperlink" Target="https://www.itu.int/md/S19-CL-C-0127/en" TargetMode="External"/><Relationship Id="rId5" Type="http://schemas.openxmlformats.org/officeDocument/2006/relationships/webSettings" Target="webSettings.xml"/><Relationship Id="rId90" Type="http://schemas.openxmlformats.org/officeDocument/2006/relationships/hyperlink" Target="https://www.itu.int/md/S19-CL-C-0067/en" TargetMode="External"/><Relationship Id="rId95" Type="http://schemas.openxmlformats.org/officeDocument/2006/relationships/hyperlink" Target="https://www.itu.int/md/S19-CL-C-0072/en" TargetMode="External"/><Relationship Id="rId160" Type="http://schemas.openxmlformats.org/officeDocument/2006/relationships/hyperlink" Target="https://www.itu.int/md/S19-CL-C-0138/en" TargetMode="External"/><Relationship Id="rId165" Type="http://schemas.openxmlformats.org/officeDocument/2006/relationships/hyperlink" Target="https://www.itu.int/md/S19-CL-C-0143/en" TargetMode="External"/><Relationship Id="rId22" Type="http://schemas.openxmlformats.org/officeDocument/2006/relationships/hyperlink" Target="https://www.itu.int/md/S19-CL-C-0118/en" TargetMode="External"/><Relationship Id="rId27" Type="http://schemas.openxmlformats.org/officeDocument/2006/relationships/hyperlink" Target="https://www.itu.int/md/S19-CL-C-0003/en" TargetMode="External"/><Relationship Id="rId43" Type="http://schemas.openxmlformats.org/officeDocument/2006/relationships/hyperlink" Target="https://www.itu.int/md/S19-CL-C-0019/en" TargetMode="External"/><Relationship Id="rId48" Type="http://schemas.openxmlformats.org/officeDocument/2006/relationships/hyperlink" Target="https://www.itu.int/md/S19-CL-C-0024/en" TargetMode="External"/><Relationship Id="rId64" Type="http://schemas.openxmlformats.org/officeDocument/2006/relationships/hyperlink" Target="https://www.itu.int/md/S19-CL-C-0041/en" TargetMode="External"/><Relationship Id="rId69" Type="http://schemas.openxmlformats.org/officeDocument/2006/relationships/hyperlink" Target="https://www.itu.int/md/S19-CL-C-0046/en" TargetMode="External"/><Relationship Id="rId113" Type="http://schemas.openxmlformats.org/officeDocument/2006/relationships/hyperlink" Target="https://www.itu.int/md/S19-CL-C-0091/en" TargetMode="External"/><Relationship Id="rId118" Type="http://schemas.openxmlformats.org/officeDocument/2006/relationships/hyperlink" Target="https://www.itu.int/md/S19-CL-C-0096/en" TargetMode="External"/><Relationship Id="rId134" Type="http://schemas.openxmlformats.org/officeDocument/2006/relationships/hyperlink" Target="https://www.itu.int/md/S19-CL-C-0112/en" TargetMode="External"/><Relationship Id="rId139" Type="http://schemas.openxmlformats.org/officeDocument/2006/relationships/hyperlink" Target="https://www.itu.int/md/S19-CL-C-0117/en" TargetMode="External"/><Relationship Id="rId80" Type="http://schemas.openxmlformats.org/officeDocument/2006/relationships/hyperlink" Target="https://www.itu.int/md/S19-CL-C-0057/en" TargetMode="External"/><Relationship Id="rId85" Type="http://schemas.openxmlformats.org/officeDocument/2006/relationships/hyperlink" Target="https://www.itu.int/md/S19-CL-C-0062/en" TargetMode="External"/><Relationship Id="rId150" Type="http://schemas.openxmlformats.org/officeDocument/2006/relationships/hyperlink" Target="https://www.itu.int/md/S19-CL-C-0128/en" TargetMode="External"/><Relationship Id="rId155" Type="http://schemas.openxmlformats.org/officeDocument/2006/relationships/hyperlink" Target="https://www.itu.int/md/S19-CL-C-0133/en" TargetMode="External"/><Relationship Id="rId171" Type="http://schemas.openxmlformats.org/officeDocument/2006/relationships/footer" Target="footer2.xml"/><Relationship Id="rId12" Type="http://schemas.openxmlformats.org/officeDocument/2006/relationships/hyperlink" Target="https://www.itu.int/md/S19-CL-C-0144/en" TargetMode="External"/><Relationship Id="rId17" Type="http://schemas.openxmlformats.org/officeDocument/2006/relationships/hyperlink" Target="https://www.itu.int/md/S19-CL-C-0113/en" TargetMode="External"/><Relationship Id="rId33" Type="http://schemas.openxmlformats.org/officeDocument/2006/relationships/hyperlink" Target="https://www.itu.int/md/S19-CL-C-0009/en" TargetMode="External"/><Relationship Id="rId38" Type="http://schemas.openxmlformats.org/officeDocument/2006/relationships/hyperlink" Target="https://www.itu.int/md/S19-CL-C-0014/en" TargetMode="External"/><Relationship Id="rId59" Type="http://schemas.openxmlformats.org/officeDocument/2006/relationships/hyperlink" Target="https://www.itu.int/md/S19-CL-C-0036/en" TargetMode="External"/><Relationship Id="rId103" Type="http://schemas.openxmlformats.org/officeDocument/2006/relationships/hyperlink" Target="https://www.itu.int/md/S19-CL-C-0081/en" TargetMode="External"/><Relationship Id="rId108" Type="http://schemas.openxmlformats.org/officeDocument/2006/relationships/hyperlink" Target="https://www.itu.int/md/S19-CL-C-0086/en" TargetMode="External"/><Relationship Id="rId124" Type="http://schemas.openxmlformats.org/officeDocument/2006/relationships/hyperlink" Target="https://www.itu.int/md/S19-CL-C-0102/en" TargetMode="External"/><Relationship Id="rId129" Type="http://schemas.openxmlformats.org/officeDocument/2006/relationships/hyperlink" Target="https://www.itu.int/md/S19-CL-C-0107/en" TargetMode="External"/><Relationship Id="rId54" Type="http://schemas.openxmlformats.org/officeDocument/2006/relationships/hyperlink" Target="https://www.itu.int/md/S19-CL-C-0030/en" TargetMode="External"/><Relationship Id="rId70" Type="http://schemas.openxmlformats.org/officeDocument/2006/relationships/hyperlink" Target="https://www.itu.int/md/S19-CL-C-0047/en" TargetMode="External"/><Relationship Id="rId75" Type="http://schemas.openxmlformats.org/officeDocument/2006/relationships/hyperlink" Target="https://www.itu.int/md/S19-CL-C-0052/en" TargetMode="External"/><Relationship Id="rId91" Type="http://schemas.openxmlformats.org/officeDocument/2006/relationships/hyperlink" Target="https://www.itu.int/md/S19-CL-C-0068/en" TargetMode="External"/><Relationship Id="rId96" Type="http://schemas.openxmlformats.org/officeDocument/2006/relationships/hyperlink" Target="https://www.itu.int/md/S19-CL-C-0073/en" TargetMode="External"/><Relationship Id="rId140" Type="http://schemas.openxmlformats.org/officeDocument/2006/relationships/hyperlink" Target="https://www.itu.int/md/S19-CL-C-0118/en" TargetMode="External"/><Relationship Id="rId145" Type="http://schemas.openxmlformats.org/officeDocument/2006/relationships/hyperlink" Target="https://www.itu.int/md/S19-CL-C-0123/en" TargetMode="External"/><Relationship Id="rId161" Type="http://schemas.openxmlformats.org/officeDocument/2006/relationships/hyperlink" Target="https://www.itu.int/md/S19-CL-C-0139/en" TargetMode="External"/><Relationship Id="rId166" Type="http://schemas.openxmlformats.org/officeDocument/2006/relationships/hyperlink" Target="https://www.itu.int/md/S19-CL-C-0144/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19-CL-C-0111/en" TargetMode="External"/><Relationship Id="rId23" Type="http://schemas.openxmlformats.org/officeDocument/2006/relationships/hyperlink" Target="https://www.itu.int/md/S19-CL-C-0119/en" TargetMode="External"/><Relationship Id="rId28" Type="http://schemas.openxmlformats.org/officeDocument/2006/relationships/hyperlink" Target="https://www.itu.int/md/S19-CL-C-0004/en" TargetMode="External"/><Relationship Id="rId36" Type="http://schemas.openxmlformats.org/officeDocument/2006/relationships/hyperlink" Target="https://www.itu.int/md/S19-CL-C-0012/en" TargetMode="External"/><Relationship Id="rId49" Type="http://schemas.openxmlformats.org/officeDocument/2006/relationships/hyperlink" Target="https://www.itu.int/md/S19-CL-C-0025/en" TargetMode="External"/><Relationship Id="rId57" Type="http://schemas.openxmlformats.org/officeDocument/2006/relationships/hyperlink" Target="https://www.itu.int/md/S19-CL-C-0034/en" TargetMode="External"/><Relationship Id="rId106" Type="http://schemas.openxmlformats.org/officeDocument/2006/relationships/hyperlink" Target="https://www.itu.int/md/S19-CL-C-0084/en" TargetMode="External"/><Relationship Id="rId114" Type="http://schemas.openxmlformats.org/officeDocument/2006/relationships/hyperlink" Target="https://www.itu.int/md/S19-CL-C-0092/en" TargetMode="External"/><Relationship Id="rId119" Type="http://schemas.openxmlformats.org/officeDocument/2006/relationships/hyperlink" Target="https://www.itu.int/md/S19-CL-C-0097/en" TargetMode="External"/><Relationship Id="rId127" Type="http://schemas.openxmlformats.org/officeDocument/2006/relationships/hyperlink" Target="https://www.itu.int/md/S19-CL-C-0105/en" TargetMode="External"/><Relationship Id="rId10" Type="http://schemas.openxmlformats.org/officeDocument/2006/relationships/hyperlink" Target="https://www.itu.int/md/S19-CL-C-0110/en" TargetMode="External"/><Relationship Id="rId31" Type="http://schemas.openxmlformats.org/officeDocument/2006/relationships/hyperlink" Target="https://www.itu.int/md/S19-CL-C-0007/en" TargetMode="External"/><Relationship Id="rId44" Type="http://schemas.openxmlformats.org/officeDocument/2006/relationships/hyperlink" Target="https://www.itu.int/md/S19-CL-C-0020/en" TargetMode="External"/><Relationship Id="rId52" Type="http://schemas.openxmlformats.org/officeDocument/2006/relationships/hyperlink" Target="https://www.itu.int/md/S19-CL-C-0028/en" TargetMode="External"/><Relationship Id="rId60" Type="http://schemas.openxmlformats.org/officeDocument/2006/relationships/hyperlink" Target="https://www.itu.int/md/S19-CL-C-0037/en" TargetMode="External"/><Relationship Id="rId65" Type="http://schemas.openxmlformats.org/officeDocument/2006/relationships/hyperlink" Target="https://www.itu.int/md/S19-CL-C-0042/en" TargetMode="External"/><Relationship Id="rId73" Type="http://schemas.openxmlformats.org/officeDocument/2006/relationships/hyperlink" Target="https://www.itu.int/md/S19-CL-C-0050/en" TargetMode="External"/><Relationship Id="rId78" Type="http://schemas.openxmlformats.org/officeDocument/2006/relationships/hyperlink" Target="https://www.itu.int/md/S19-CL-C-0055/en" TargetMode="External"/><Relationship Id="rId81" Type="http://schemas.openxmlformats.org/officeDocument/2006/relationships/hyperlink" Target="https://www.itu.int/md/S19-CL-C-0058/en" TargetMode="External"/><Relationship Id="rId86" Type="http://schemas.openxmlformats.org/officeDocument/2006/relationships/hyperlink" Target="https://www.itu.int/md/S19-CL-C-0063/en" TargetMode="External"/><Relationship Id="rId94" Type="http://schemas.openxmlformats.org/officeDocument/2006/relationships/hyperlink" Target="https://www.itu.int/md/S19-CL-C-0071/en" TargetMode="External"/><Relationship Id="rId99" Type="http://schemas.openxmlformats.org/officeDocument/2006/relationships/hyperlink" Target="https://www.itu.int/md/S19-CL-C-0076/en" TargetMode="External"/><Relationship Id="rId101" Type="http://schemas.openxmlformats.org/officeDocument/2006/relationships/hyperlink" Target="https://www.itu.int/md/S19-CL-C-0079/en" TargetMode="External"/><Relationship Id="rId122" Type="http://schemas.openxmlformats.org/officeDocument/2006/relationships/hyperlink" Target="https://www.itu.int/md/S19-CL-C-0100/en" TargetMode="External"/><Relationship Id="rId130" Type="http://schemas.openxmlformats.org/officeDocument/2006/relationships/hyperlink" Target="https://www.itu.int/md/S19-CL-C-0108/en" TargetMode="External"/><Relationship Id="rId135" Type="http://schemas.openxmlformats.org/officeDocument/2006/relationships/hyperlink" Target="https://www.itu.int/md/S19-CL-C-0113/en" TargetMode="External"/><Relationship Id="rId143" Type="http://schemas.openxmlformats.org/officeDocument/2006/relationships/hyperlink" Target="https://www.itu.int/md/S19-CL-C-0121/en" TargetMode="External"/><Relationship Id="rId148" Type="http://schemas.openxmlformats.org/officeDocument/2006/relationships/hyperlink" Target="https://www.itu.int/md/S19-CL-C-0126/en" TargetMode="External"/><Relationship Id="rId151" Type="http://schemas.openxmlformats.org/officeDocument/2006/relationships/hyperlink" Target="https://www.itu.int/md/S19-CL-C-0129/en" TargetMode="External"/><Relationship Id="rId156" Type="http://schemas.openxmlformats.org/officeDocument/2006/relationships/hyperlink" Target="https://www.itu.int/md/S19-CL-C-0134/en" TargetMode="External"/><Relationship Id="rId164" Type="http://schemas.openxmlformats.org/officeDocument/2006/relationships/hyperlink" Target="https://www.itu.int/md/S19-CL-C-0142/en" TargetMode="External"/><Relationship Id="rId16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19-CL-C-0001/en" TargetMode="External"/><Relationship Id="rId172" Type="http://schemas.openxmlformats.org/officeDocument/2006/relationships/fontTable" Target="fontTable.xml"/><Relationship Id="rId13" Type="http://schemas.openxmlformats.org/officeDocument/2006/relationships/hyperlink" Target="https://www.itu.int/md/S19-CL-C-0145/en" TargetMode="External"/><Relationship Id="rId18" Type="http://schemas.openxmlformats.org/officeDocument/2006/relationships/hyperlink" Target="https://www.itu.int/md/S19-CL-C-0114/en" TargetMode="External"/><Relationship Id="rId39" Type="http://schemas.openxmlformats.org/officeDocument/2006/relationships/hyperlink" Target="https://www.itu.int/md/S19-CL-C-0015/en" TargetMode="External"/><Relationship Id="rId109" Type="http://schemas.openxmlformats.org/officeDocument/2006/relationships/hyperlink" Target="https://www.itu.int/md/S19-CL-C-0087/en" TargetMode="External"/><Relationship Id="rId34" Type="http://schemas.openxmlformats.org/officeDocument/2006/relationships/hyperlink" Target="https://www.itu.int/md/S19-CL-C-0010/en" TargetMode="External"/><Relationship Id="rId50" Type="http://schemas.openxmlformats.org/officeDocument/2006/relationships/hyperlink" Target="https://www.itu.int/md/S19-CL-C-0026/en" TargetMode="External"/><Relationship Id="rId55" Type="http://schemas.openxmlformats.org/officeDocument/2006/relationships/hyperlink" Target="https://www.itu.int/md/S19-CL-C-0031/en" TargetMode="External"/><Relationship Id="rId76" Type="http://schemas.openxmlformats.org/officeDocument/2006/relationships/hyperlink" Target="https://www.itu.int/md/S19-CL-C-0053/en" TargetMode="External"/><Relationship Id="rId97" Type="http://schemas.openxmlformats.org/officeDocument/2006/relationships/hyperlink" Target="https://www.itu.int/md/S19-CL-C-0074/en" TargetMode="External"/><Relationship Id="rId104" Type="http://schemas.openxmlformats.org/officeDocument/2006/relationships/hyperlink" Target="https://www.itu.int/md/S19-CL-C-0082/en" TargetMode="External"/><Relationship Id="rId120" Type="http://schemas.openxmlformats.org/officeDocument/2006/relationships/hyperlink" Target="https://www.itu.int/md/S19-CL-C-0098/en" TargetMode="External"/><Relationship Id="rId125" Type="http://schemas.openxmlformats.org/officeDocument/2006/relationships/hyperlink" Target="https://www.itu.int/md/S19-CL-C-0103/en" TargetMode="External"/><Relationship Id="rId141" Type="http://schemas.openxmlformats.org/officeDocument/2006/relationships/hyperlink" Target="https://www.itu.int/md/S19-CL-C-0119/en" TargetMode="External"/><Relationship Id="rId146" Type="http://schemas.openxmlformats.org/officeDocument/2006/relationships/hyperlink" Target="https://www.itu.int/md/S19-CL-C-0124/en" TargetMode="External"/><Relationship Id="rId167" Type="http://schemas.openxmlformats.org/officeDocument/2006/relationships/hyperlink" Target="https://www.itu.int/md/S19-CL-C-0145/en" TargetMode="External"/><Relationship Id="rId7" Type="http://schemas.openxmlformats.org/officeDocument/2006/relationships/endnotes" Target="endnotes.xml"/><Relationship Id="rId71" Type="http://schemas.openxmlformats.org/officeDocument/2006/relationships/hyperlink" Target="https://www.itu.int/md/S19-CL-C-0048/en" TargetMode="External"/><Relationship Id="rId92" Type="http://schemas.openxmlformats.org/officeDocument/2006/relationships/hyperlink" Target="https://www.itu.int/md/S19-CL-C-0069/en" TargetMode="External"/><Relationship Id="rId162" Type="http://schemas.openxmlformats.org/officeDocument/2006/relationships/hyperlink" Target="https://www.itu.int/md/S19-CL-C-0140/en" TargetMode="External"/><Relationship Id="rId2" Type="http://schemas.openxmlformats.org/officeDocument/2006/relationships/numbering" Target="numbering.xml"/><Relationship Id="rId29" Type="http://schemas.openxmlformats.org/officeDocument/2006/relationships/hyperlink" Target="https://www.itu.int/md/S19-CL-C-0005/en" TargetMode="External"/><Relationship Id="rId24" Type="http://schemas.openxmlformats.org/officeDocument/2006/relationships/hyperlink" Target="https://www.itu.int/md/S19-CL-C-0120/en" TargetMode="External"/><Relationship Id="rId40" Type="http://schemas.openxmlformats.org/officeDocument/2006/relationships/hyperlink" Target="https://www.itu.int/md/S19-CL-C-0016/en" TargetMode="External"/><Relationship Id="rId45" Type="http://schemas.openxmlformats.org/officeDocument/2006/relationships/hyperlink" Target="https://www.itu.int/md/S19-CL-C-0021/en" TargetMode="External"/><Relationship Id="rId66" Type="http://schemas.openxmlformats.org/officeDocument/2006/relationships/hyperlink" Target="https://www.itu.int/md/S19-CL-C-0043/en" TargetMode="External"/><Relationship Id="rId87" Type="http://schemas.openxmlformats.org/officeDocument/2006/relationships/hyperlink" Target="https://www.itu.int/md/S19-CL-C-0064/en" TargetMode="External"/><Relationship Id="rId110" Type="http://schemas.openxmlformats.org/officeDocument/2006/relationships/hyperlink" Target="https://www.itu.int/md/S19-CL-C-0088/en" TargetMode="External"/><Relationship Id="rId115" Type="http://schemas.openxmlformats.org/officeDocument/2006/relationships/hyperlink" Target="https://www.itu.int/md/S19-CL-C-0093/en" TargetMode="External"/><Relationship Id="rId131" Type="http://schemas.openxmlformats.org/officeDocument/2006/relationships/hyperlink" Target="https://www.itu.int/md/S19-CL-C-0109/en" TargetMode="External"/><Relationship Id="rId136" Type="http://schemas.openxmlformats.org/officeDocument/2006/relationships/hyperlink" Target="https://www.itu.int/md/S19-CL-C-0114/en" TargetMode="External"/><Relationship Id="rId157" Type="http://schemas.openxmlformats.org/officeDocument/2006/relationships/hyperlink" Target="https://www.itu.int/md/S19-CL-C-0135/en" TargetMode="External"/><Relationship Id="rId61" Type="http://schemas.openxmlformats.org/officeDocument/2006/relationships/hyperlink" Target="https://www.itu.int/md/S19-CL-C-0038/en" TargetMode="External"/><Relationship Id="rId82" Type="http://schemas.openxmlformats.org/officeDocument/2006/relationships/hyperlink" Target="https://www.itu.int/md/S19-CL-C-0059/en" TargetMode="External"/><Relationship Id="rId152" Type="http://schemas.openxmlformats.org/officeDocument/2006/relationships/hyperlink" Target="https://www.itu.int/md/S19-CL-C-0130/en" TargetMode="External"/><Relationship Id="rId173" Type="http://schemas.openxmlformats.org/officeDocument/2006/relationships/theme" Target="theme/theme1.xml"/><Relationship Id="rId19" Type="http://schemas.openxmlformats.org/officeDocument/2006/relationships/hyperlink" Target="https://www.itu.int/md/S19-CL-C-0115/en" TargetMode="External"/><Relationship Id="rId14" Type="http://schemas.openxmlformats.org/officeDocument/2006/relationships/hyperlink" Target="https://www.itu.int/md/S19-CL-C-0107/en" TargetMode="External"/><Relationship Id="rId30" Type="http://schemas.openxmlformats.org/officeDocument/2006/relationships/hyperlink" Target="https://www.itu.int/md/S19-CL-C-0006/en" TargetMode="External"/><Relationship Id="rId35" Type="http://schemas.openxmlformats.org/officeDocument/2006/relationships/hyperlink" Target="https://www.itu.int/md/S19-CL-C-0011/en" TargetMode="External"/><Relationship Id="rId56" Type="http://schemas.openxmlformats.org/officeDocument/2006/relationships/hyperlink" Target="https://www.itu.int/md/S19-CL-C-0033/en" TargetMode="External"/><Relationship Id="rId77" Type="http://schemas.openxmlformats.org/officeDocument/2006/relationships/hyperlink" Target="https://www.itu.int/md/S19-CL-C-0054/en" TargetMode="External"/><Relationship Id="rId100" Type="http://schemas.openxmlformats.org/officeDocument/2006/relationships/hyperlink" Target="https://www.itu.int/md/S19-CL-C-0078/en" TargetMode="External"/><Relationship Id="rId105" Type="http://schemas.openxmlformats.org/officeDocument/2006/relationships/hyperlink" Target="https://www.itu.int/md/S19-CL-C-0083/en" TargetMode="External"/><Relationship Id="rId126" Type="http://schemas.openxmlformats.org/officeDocument/2006/relationships/hyperlink" Target="https://www.itu.int/md/S19-CL-C-0104/en" TargetMode="External"/><Relationship Id="rId147" Type="http://schemas.openxmlformats.org/officeDocument/2006/relationships/hyperlink" Target="https://www.itu.int/md/S19-CL-C-0125/en" TargetMode="External"/><Relationship Id="rId168" Type="http://schemas.openxmlformats.org/officeDocument/2006/relationships/hyperlink" Target="https://www.itu.int/md/S19-CL-C-0146/en" TargetMode="External"/><Relationship Id="rId8" Type="http://schemas.openxmlformats.org/officeDocument/2006/relationships/image" Target="media/image1.png"/><Relationship Id="rId51" Type="http://schemas.openxmlformats.org/officeDocument/2006/relationships/hyperlink" Target="https://www.itu.int/md/S19-CL-C-0027/en" TargetMode="External"/><Relationship Id="rId72" Type="http://schemas.openxmlformats.org/officeDocument/2006/relationships/hyperlink" Target="https://www.itu.int/md/S19-CL-C-0049/en" TargetMode="External"/><Relationship Id="rId93" Type="http://schemas.openxmlformats.org/officeDocument/2006/relationships/hyperlink" Target="https://www.itu.int/md/S19-CL-C-0070/en" TargetMode="External"/><Relationship Id="rId98" Type="http://schemas.openxmlformats.org/officeDocument/2006/relationships/hyperlink" Target="https://www.itu.int/md/S19-CL-C-0075/en" TargetMode="External"/><Relationship Id="rId121" Type="http://schemas.openxmlformats.org/officeDocument/2006/relationships/hyperlink" Target="https://www.itu.int/md/S19-CL-C-0099/en" TargetMode="External"/><Relationship Id="rId142" Type="http://schemas.openxmlformats.org/officeDocument/2006/relationships/hyperlink" Target="https://www.itu.int/md/S19-CL-C-0120/en" TargetMode="External"/><Relationship Id="rId163" Type="http://schemas.openxmlformats.org/officeDocument/2006/relationships/hyperlink" Target="https://www.itu.int/md/S19-CL-C-0141/en" TargetMode="External"/><Relationship Id="rId3" Type="http://schemas.openxmlformats.org/officeDocument/2006/relationships/styles" Target="styles.xml"/><Relationship Id="rId25" Type="http://schemas.openxmlformats.org/officeDocument/2006/relationships/hyperlink" Target="https://www.itu.int/md/S19-CL-C-0001/en" TargetMode="External"/><Relationship Id="rId46" Type="http://schemas.openxmlformats.org/officeDocument/2006/relationships/hyperlink" Target="https://www.itu.int/md/S19-CL-C-0022/en" TargetMode="External"/><Relationship Id="rId67" Type="http://schemas.openxmlformats.org/officeDocument/2006/relationships/hyperlink" Target="https://www.itu.int/md/S19-CL-C-0044/en" TargetMode="External"/><Relationship Id="rId116" Type="http://schemas.openxmlformats.org/officeDocument/2006/relationships/hyperlink" Target="https://www.itu.int/md/S19-CL-C-0094/en" TargetMode="External"/><Relationship Id="rId137" Type="http://schemas.openxmlformats.org/officeDocument/2006/relationships/hyperlink" Target="https://www.itu.int/md/S19-CL-C-0115/en" TargetMode="External"/><Relationship Id="rId158" Type="http://schemas.openxmlformats.org/officeDocument/2006/relationships/hyperlink" Target="https://www.itu.int/md/S19-CL-C-0136/en" TargetMode="External"/><Relationship Id="rId20" Type="http://schemas.openxmlformats.org/officeDocument/2006/relationships/hyperlink" Target="https://www.itu.int/md/S19-CL-C-0116/en" TargetMode="External"/><Relationship Id="rId41" Type="http://schemas.openxmlformats.org/officeDocument/2006/relationships/hyperlink" Target="https://www.itu.int/md/S19-CL-C-0017/en" TargetMode="External"/><Relationship Id="rId62" Type="http://schemas.openxmlformats.org/officeDocument/2006/relationships/hyperlink" Target="https://www.itu.int/md/S19-CL-C-0039/en" TargetMode="External"/><Relationship Id="rId83" Type="http://schemas.openxmlformats.org/officeDocument/2006/relationships/hyperlink" Target="https://www.itu.int/md/S19-CL-C-0060/en" TargetMode="External"/><Relationship Id="rId88" Type="http://schemas.openxmlformats.org/officeDocument/2006/relationships/hyperlink" Target="https://www.itu.int/md/S19-CL-C-0065/en" TargetMode="External"/><Relationship Id="rId111" Type="http://schemas.openxmlformats.org/officeDocument/2006/relationships/hyperlink" Target="https://www.itu.int/md/S19-CL-C-0089/en" TargetMode="External"/><Relationship Id="rId132" Type="http://schemas.openxmlformats.org/officeDocument/2006/relationships/hyperlink" Target="https://www.itu.int/md/S19-CL-C-0110/en" TargetMode="External"/><Relationship Id="rId153" Type="http://schemas.openxmlformats.org/officeDocument/2006/relationships/hyperlink" Target="https://www.itu.int/md/S19-CL-C-013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2F627-F6BB-4D92-9C23-9FDFFA416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PE_C19.dotx</Template>
  <TotalTime>670</TotalTime>
  <Pages>10</Pages>
  <Words>2998</Words>
  <Characters>25711</Characters>
  <Application>Microsoft Office Word</Application>
  <DocSecurity>0</DocSecurity>
  <Lines>214</Lines>
  <Paragraphs>57</Paragraphs>
  <ScaleCrop>false</ScaleCrop>
  <HeadingPairs>
    <vt:vector size="2" baseType="variant">
      <vt:variant>
        <vt:lpstr>Title</vt:lpstr>
      </vt:variant>
      <vt:variant>
        <vt:i4>1</vt:i4>
      </vt:variant>
    </vt:vector>
  </HeadingPairs>
  <TitlesOfParts>
    <vt:vector size="1" baseType="lpstr">
      <vt:lpstr>C2019, C19</vt:lpstr>
    </vt:vector>
  </TitlesOfParts>
  <Manager>General Secretariat - Pool</Manager>
  <Company>International Telecommunication Union (ITU)</Company>
  <LinksUpToDate>false</LinksUpToDate>
  <CharactersWithSpaces>28652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C2019, C19</dc:title>
  <dc:subject>Council 2019</dc:subject>
  <dc:creator>Brouard, Ricarda</dc:creator>
  <cp:keywords>Final list of documents</cp:keywords>
  <dc:description/>
  <cp:lastModifiedBy>Brouard, Ricarda</cp:lastModifiedBy>
  <cp:revision>21</cp:revision>
  <cp:lastPrinted>2000-07-18T13:30:00Z</cp:lastPrinted>
  <dcterms:created xsi:type="dcterms:W3CDTF">2019-06-06T09:52:00Z</dcterms:created>
  <dcterms:modified xsi:type="dcterms:W3CDTF">2019-08-13T11:47:00Z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