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09C19A54" w14:textId="77777777" w:rsidTr="006C7CC0">
        <w:trPr>
          <w:cantSplit/>
          <w:trHeight w:val="20"/>
        </w:trPr>
        <w:tc>
          <w:tcPr>
            <w:tcW w:w="6620" w:type="dxa"/>
          </w:tcPr>
          <w:p w14:paraId="6E1FBC87" w14:textId="77777777" w:rsidR="00290728" w:rsidRPr="00290728" w:rsidRDefault="00290728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20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-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10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82358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يونيو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14:paraId="52906D65" w14:textId="77777777"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val="en-GB"/>
              </w:rPr>
              <w:drawing>
                <wp:inline distT="0" distB="0" distL="0" distR="0" wp14:anchorId="266DB965" wp14:editId="5A6E277D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35F3743C" w14:textId="77777777" w:rsidTr="000D6297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634A4BCD" w14:textId="77777777"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344AD5A9" w14:textId="77777777"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14:paraId="3E112C6A" w14:textId="77777777" w:rsidTr="000D6297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57BEF258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5363FDEC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14:paraId="34383682" w14:textId="77777777" w:rsidTr="000D6297">
        <w:trPr>
          <w:cantSplit/>
        </w:trPr>
        <w:tc>
          <w:tcPr>
            <w:tcW w:w="6620" w:type="dxa"/>
          </w:tcPr>
          <w:p w14:paraId="33E1A4A4" w14:textId="77777777" w:rsidR="00290728" w:rsidRPr="005A3170" w:rsidRDefault="00290728" w:rsidP="00592EA5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72760204" w14:textId="77777777"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Pr="00290728">
              <w:rPr>
                <w:b/>
                <w:bCs/>
                <w:lang w:bidi="ar-SY"/>
              </w:rPr>
              <w:t>/</w:t>
            </w:r>
            <w:r w:rsidR="00453ED3">
              <w:rPr>
                <w:b/>
                <w:bCs/>
                <w:lang w:bidi="ar-SY"/>
              </w:rPr>
              <w:t>146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14:paraId="09B112F1" w14:textId="77777777" w:rsidTr="000D6297">
        <w:trPr>
          <w:cantSplit/>
        </w:trPr>
        <w:tc>
          <w:tcPr>
            <w:tcW w:w="6620" w:type="dxa"/>
          </w:tcPr>
          <w:p w14:paraId="6B8FF829" w14:textId="77777777"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0D301C0F" w14:textId="173C3133" w:rsidR="00290728" w:rsidRPr="00290728" w:rsidRDefault="00453ED3" w:rsidP="00592EA5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453ED3">
              <w:rPr>
                <w:b/>
                <w:bCs/>
                <w:lang w:bidi="ar-SY"/>
              </w:rPr>
              <w:t>12</w:t>
            </w:r>
            <w:r w:rsidR="00290728" w:rsidRPr="00453ED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أغسطس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</w:t>
            </w:r>
            <w:r w:rsidR="00D10CCF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14:paraId="7070DDC9" w14:textId="77777777" w:rsidTr="000D6297">
        <w:trPr>
          <w:cantSplit/>
        </w:trPr>
        <w:tc>
          <w:tcPr>
            <w:tcW w:w="6620" w:type="dxa"/>
          </w:tcPr>
          <w:p w14:paraId="69305076" w14:textId="77777777"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7D8B9F72" w14:textId="6962056D"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453ED3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14:paraId="5B37D175" w14:textId="77777777" w:rsidTr="000D6297">
        <w:trPr>
          <w:cantSplit/>
        </w:trPr>
        <w:tc>
          <w:tcPr>
            <w:tcW w:w="9672" w:type="dxa"/>
            <w:gridSpan w:val="2"/>
          </w:tcPr>
          <w:p w14:paraId="34F94E26" w14:textId="03B62A8E" w:rsidR="00290728" w:rsidRPr="00290728" w:rsidRDefault="00453ED3" w:rsidP="00453ED3">
            <w:pPr>
              <w:pStyle w:val="Source"/>
              <w:rPr>
                <w:rtl/>
                <w:lang w:bidi="ar-SY"/>
              </w:rPr>
            </w:pPr>
            <w:r w:rsidRPr="00453ED3">
              <w:rPr>
                <w:rtl/>
                <w:lang w:bidi="ar-SY"/>
              </w:rPr>
              <w:t>مذكرة من الأمين العام</w:t>
            </w:r>
          </w:p>
        </w:tc>
      </w:tr>
      <w:tr w:rsidR="00290728" w:rsidRPr="00290728" w14:paraId="3DFD300B" w14:textId="77777777" w:rsidTr="000D6297">
        <w:trPr>
          <w:cantSplit/>
        </w:trPr>
        <w:tc>
          <w:tcPr>
            <w:tcW w:w="9672" w:type="dxa"/>
            <w:gridSpan w:val="2"/>
          </w:tcPr>
          <w:p w14:paraId="076B648D" w14:textId="7CAFC031" w:rsidR="00290728" w:rsidRPr="00383829" w:rsidRDefault="00453ED3" w:rsidP="00453ED3">
            <w:pPr>
              <w:pStyle w:val="Title1"/>
              <w:rPr>
                <w:rtl/>
              </w:rPr>
            </w:pPr>
            <w:r w:rsidRPr="00453ED3">
              <w:rPr>
                <w:rtl/>
              </w:rPr>
              <w:t>قائمة نهائية بالوثائق</w:t>
            </w:r>
          </w:p>
        </w:tc>
      </w:tr>
    </w:tbl>
    <w:p w14:paraId="26D23678" w14:textId="77777777" w:rsidR="009D31DC" w:rsidRPr="002D2C87" w:rsidRDefault="009D31DC" w:rsidP="00D75E5F">
      <w:pPr>
        <w:pStyle w:val="Heading1"/>
        <w:spacing w:after="120"/>
      </w:pPr>
      <w:r>
        <w:rPr>
          <w:rtl/>
        </w:rPr>
        <w:t>ألف</w:t>
      </w:r>
      <w:r>
        <w:rPr>
          <w:rtl/>
          <w:lang w:bidi="ar-EG"/>
        </w:rPr>
        <w:t>.</w:t>
      </w:r>
      <w:r>
        <w:rPr>
          <w:rtl/>
        </w:rPr>
        <w:tab/>
        <w:t>الوثائق الأساسية للمجلس</w:t>
      </w:r>
    </w:p>
    <w:tbl>
      <w:tblPr>
        <w:bidiVisual/>
        <w:tblW w:w="49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043"/>
        <w:gridCol w:w="1557"/>
      </w:tblGrid>
      <w:tr w:rsidR="009D31DC" w:rsidRPr="000D6297" w14:paraId="44B9234E" w14:textId="77777777" w:rsidTr="00F77DC3">
        <w:trPr>
          <w:jc w:val="center"/>
        </w:trPr>
        <w:tc>
          <w:tcPr>
            <w:tcW w:w="8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980504A" w14:textId="77777777" w:rsidR="009D31DC" w:rsidRPr="000D6297" w:rsidRDefault="009D31DC" w:rsidP="00F77DC3">
            <w:pPr>
              <w:pStyle w:val="Tabletexte"/>
              <w:rPr>
                <w:rtl/>
                <w:lang w:bidi="ar-EG"/>
              </w:rPr>
            </w:pPr>
            <w:r w:rsidRPr="000D6297">
              <w:rPr>
                <w:rtl/>
              </w:rPr>
              <w:t>جدول أعمال</w:t>
            </w:r>
            <w:r>
              <w:rPr>
                <w:rFonts w:hint="cs"/>
                <w:rtl/>
              </w:rPr>
              <w:t xml:space="preserve"> دورة</w:t>
            </w:r>
            <w:r w:rsidRPr="000D6297">
              <w:rPr>
                <w:rtl/>
              </w:rPr>
              <w:t xml:space="preserve"> المجلس لعام </w:t>
            </w:r>
            <w:r w:rsidRPr="000D6297">
              <w:t>2019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A9517A6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pacing w:val="-4"/>
                <w:sz w:val="20"/>
                <w:szCs w:val="26"/>
                <w:rtl/>
              </w:rPr>
            </w:pPr>
            <w:hyperlink r:id="rId9" w:history="1">
              <w:r w:rsidR="009D31DC" w:rsidRPr="000D6297">
                <w:rPr>
                  <w:rStyle w:val="Hyperlink"/>
                  <w:rFonts w:asciiTheme="minorHAnsi" w:hAnsiTheme="minorHAnsi" w:cstheme="minorHAnsi"/>
                  <w:spacing w:val="-4"/>
                  <w:sz w:val="20"/>
                  <w:szCs w:val="26"/>
                </w:rPr>
                <w:t>C19/1</w:t>
              </w:r>
            </w:hyperlink>
          </w:p>
        </w:tc>
      </w:tr>
      <w:tr w:rsidR="009D31DC" w:rsidRPr="000D6297" w14:paraId="5F25C3A5" w14:textId="77777777" w:rsidTr="00F77DC3">
        <w:trPr>
          <w:jc w:val="center"/>
        </w:trPr>
        <w:tc>
          <w:tcPr>
            <w:tcW w:w="8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8C45AD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  <w:lang w:bidi="ar-EG"/>
              </w:rPr>
              <w:t>الرؤساء ونواب الرؤساء في المجلس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59A542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  <w:rtl/>
              </w:rPr>
            </w:pPr>
            <w:hyperlink r:id="rId10" w:history="1">
              <w:r w:rsidR="009D31DC" w:rsidRPr="000D6297">
                <w:rPr>
                  <w:rStyle w:val="Hyperlink"/>
                  <w:rFonts w:asciiTheme="minorHAnsi" w:hAnsiTheme="minorHAnsi" w:cstheme="minorHAnsi"/>
                  <w:sz w:val="20"/>
                  <w:szCs w:val="26"/>
                </w:rPr>
                <w:t>C19/110</w:t>
              </w:r>
            </w:hyperlink>
          </w:p>
        </w:tc>
      </w:tr>
      <w:tr w:rsidR="009D31DC" w:rsidRPr="000D6297" w14:paraId="199F060E" w14:textId="77777777" w:rsidTr="00F77DC3">
        <w:trPr>
          <w:jc w:val="center"/>
        </w:trPr>
        <w:tc>
          <w:tcPr>
            <w:tcW w:w="8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6CF75A5" w14:textId="77777777" w:rsidR="009D31DC" w:rsidRPr="000D6297" w:rsidRDefault="009D31DC" w:rsidP="00F77DC3">
            <w:pPr>
              <w:pStyle w:val="Tabletexte"/>
            </w:pPr>
            <w:r w:rsidRPr="000D6297">
              <w:rPr>
                <w:rtl/>
              </w:rPr>
              <w:t>أمانة المجلس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E11994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  <w:rtl/>
              </w:rPr>
            </w:pPr>
            <w:hyperlink r:id="rId11" w:history="1">
              <w:r w:rsidR="009D31DC" w:rsidRPr="000D6297">
                <w:rPr>
                  <w:rStyle w:val="Hyperlink"/>
                  <w:rFonts w:asciiTheme="minorHAnsi" w:hAnsiTheme="minorHAnsi" w:cstheme="minorHAnsi"/>
                  <w:sz w:val="20"/>
                  <w:szCs w:val="26"/>
                </w:rPr>
                <w:t>C19/109</w:t>
              </w:r>
            </w:hyperlink>
          </w:p>
        </w:tc>
      </w:tr>
      <w:tr w:rsidR="009D31DC" w:rsidRPr="000D6297" w14:paraId="1BA89599" w14:textId="77777777" w:rsidTr="00F77DC3">
        <w:trPr>
          <w:jc w:val="center"/>
        </w:trPr>
        <w:tc>
          <w:tcPr>
            <w:tcW w:w="8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4B7FEE9" w14:textId="77777777" w:rsidR="009D31DC" w:rsidRPr="000D6297" w:rsidRDefault="009D31DC" w:rsidP="00F77DC3">
            <w:pPr>
              <w:pStyle w:val="Tabletexte"/>
            </w:pPr>
            <w:r w:rsidRPr="000D6297">
              <w:rPr>
                <w:rtl/>
              </w:rPr>
              <w:t>قائمة بالقرارات والمقررات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BAF07C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2" w:history="1">
              <w:r w:rsidR="009D31DC" w:rsidRPr="000D6297">
                <w:rPr>
                  <w:rStyle w:val="Hyperlink"/>
                  <w:rFonts w:asciiTheme="minorHAnsi" w:hAnsiTheme="minorHAnsi" w:cstheme="minorHAnsi"/>
                  <w:sz w:val="20"/>
                  <w:szCs w:val="26"/>
                </w:rPr>
                <w:t>C19/144</w:t>
              </w:r>
            </w:hyperlink>
          </w:p>
        </w:tc>
      </w:tr>
      <w:tr w:rsidR="009D31DC" w:rsidRPr="000D6297" w14:paraId="1CBBD4E5" w14:textId="77777777" w:rsidTr="00F77DC3">
        <w:trPr>
          <w:jc w:val="center"/>
        </w:trPr>
        <w:tc>
          <w:tcPr>
            <w:tcW w:w="80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D7FCC2D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قائمة نهائية بالمشاركين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C899AA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3" w:history="1">
              <w:r w:rsidR="009D31DC" w:rsidRPr="000D6297">
                <w:rPr>
                  <w:rStyle w:val="Hyperlink"/>
                  <w:rFonts w:asciiTheme="minorHAnsi" w:hAnsiTheme="minorHAnsi" w:cstheme="minorHAnsi"/>
                  <w:sz w:val="20"/>
                  <w:szCs w:val="26"/>
                </w:rPr>
                <w:t>C19/145</w:t>
              </w:r>
            </w:hyperlink>
          </w:p>
        </w:tc>
      </w:tr>
      <w:tr w:rsidR="009D31DC" w:rsidRPr="000D6297" w14:paraId="3244E969" w14:textId="77777777" w:rsidTr="00F77DC3">
        <w:trPr>
          <w:jc w:val="center"/>
        </w:trPr>
        <w:tc>
          <w:tcPr>
            <w:tcW w:w="8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CE30944" w14:textId="77777777" w:rsidR="009D31DC" w:rsidRPr="000D6297" w:rsidRDefault="009D31DC" w:rsidP="00F77DC3">
            <w:pPr>
              <w:pStyle w:val="Tabletexte"/>
            </w:pPr>
            <w:r w:rsidRPr="000D6297">
              <w:rPr>
                <w:rtl/>
              </w:rPr>
              <w:t>تقرير اللجنة الدائمة للتنظيم والإدارة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758C2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4" w:history="1">
              <w:r w:rsidR="009D31DC" w:rsidRPr="000D6297">
                <w:rPr>
                  <w:rStyle w:val="Hyperlink"/>
                  <w:rFonts w:asciiTheme="minorHAnsi" w:hAnsiTheme="minorHAnsi" w:cstheme="minorHAnsi"/>
                  <w:sz w:val="20"/>
                  <w:szCs w:val="26"/>
                </w:rPr>
                <w:t>C19/107</w:t>
              </w:r>
            </w:hyperlink>
          </w:p>
        </w:tc>
      </w:tr>
    </w:tbl>
    <w:p w14:paraId="18BB404E" w14:textId="77777777" w:rsidR="009D31DC" w:rsidRPr="002D2C87" w:rsidRDefault="009D31DC" w:rsidP="00D75E5F">
      <w:pPr>
        <w:pStyle w:val="Heading1"/>
        <w:spacing w:after="120"/>
      </w:pPr>
      <w:r>
        <w:rPr>
          <w:rtl/>
        </w:rPr>
        <w:t>باء</w:t>
      </w:r>
      <w:r>
        <w:rPr>
          <w:rtl/>
          <w:lang w:bidi="ar-EG"/>
        </w:rPr>
        <w:t>.</w:t>
      </w:r>
      <w:r>
        <w:rPr>
          <w:rtl/>
        </w:rPr>
        <w:tab/>
      </w:r>
      <w:r>
        <w:rPr>
          <w:rtl/>
          <w:lang w:bidi="ar-SY"/>
        </w:rPr>
        <w:t>المحاضر الموجزة للجلسات العامة</w:t>
      </w:r>
    </w:p>
    <w:tbl>
      <w:tblPr>
        <w:bidiVisual/>
        <w:tblW w:w="4980" w:type="pct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029"/>
        <w:gridCol w:w="1552"/>
      </w:tblGrid>
      <w:tr w:rsidR="009D31DC" w:rsidRPr="000D6297" w14:paraId="6FC880EA" w14:textId="77777777" w:rsidTr="00F77DC3">
        <w:trPr>
          <w:cantSplit/>
          <w:jc w:val="center"/>
        </w:trPr>
        <w:tc>
          <w:tcPr>
            <w:tcW w:w="8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29EBE09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الافتتاحية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EED46F7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6"/>
                <w:rtl/>
              </w:rPr>
            </w:pPr>
            <w:hyperlink r:id="rId15" w:history="1">
              <w:r w:rsidR="009D31DC" w:rsidRPr="000D6297">
                <w:rPr>
                  <w:rStyle w:val="Hyperlink"/>
                  <w:rFonts w:asciiTheme="minorHAnsi" w:hAnsiTheme="minorHAnsi" w:cstheme="minorHAnsi"/>
                  <w:sz w:val="20"/>
                  <w:szCs w:val="26"/>
                </w:rPr>
                <w:t>C19/111</w:t>
              </w:r>
            </w:hyperlink>
          </w:p>
        </w:tc>
      </w:tr>
      <w:tr w:rsidR="009D31DC" w:rsidRPr="000D6297" w14:paraId="3BFF1FA9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A0695B4" w14:textId="77777777" w:rsidR="009D31DC" w:rsidRPr="000D6297" w:rsidRDefault="009D31DC" w:rsidP="00F77DC3">
            <w:pPr>
              <w:pStyle w:val="Tabletexte"/>
            </w:pPr>
            <w:r w:rsidRPr="000D6297">
              <w:rPr>
                <w:rtl/>
              </w:rPr>
              <w:t>محضر موجز للجلسة العامة الأولى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AA0E9A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6" w:history="1">
              <w:r w:rsidR="009D31DC" w:rsidRPr="000D6297">
                <w:rPr>
                  <w:rStyle w:val="Hyperlink"/>
                  <w:sz w:val="20"/>
                  <w:szCs w:val="26"/>
                </w:rPr>
                <w:t>C19/112</w:t>
              </w:r>
            </w:hyperlink>
          </w:p>
        </w:tc>
      </w:tr>
      <w:tr w:rsidR="009D31DC" w:rsidRPr="000D6297" w14:paraId="12ACE1F5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56E5795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الثانية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522CA05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7" w:history="1">
              <w:r w:rsidR="009D31DC" w:rsidRPr="000D6297">
                <w:rPr>
                  <w:rStyle w:val="Hyperlink"/>
                  <w:sz w:val="20"/>
                  <w:szCs w:val="26"/>
                </w:rPr>
                <w:t>C19/113</w:t>
              </w:r>
            </w:hyperlink>
          </w:p>
        </w:tc>
      </w:tr>
      <w:tr w:rsidR="009D31DC" w:rsidRPr="000D6297" w14:paraId="3861F055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653A11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الثالثة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714B47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8" w:history="1">
              <w:r w:rsidR="009D31DC" w:rsidRPr="000D6297">
                <w:rPr>
                  <w:rStyle w:val="Hyperlink"/>
                  <w:sz w:val="20"/>
                  <w:szCs w:val="26"/>
                </w:rPr>
                <w:t>C19/114</w:t>
              </w:r>
            </w:hyperlink>
          </w:p>
        </w:tc>
      </w:tr>
      <w:tr w:rsidR="009D31DC" w:rsidRPr="000D6297" w14:paraId="2EF11091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04DCB5E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الرابعة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28" w:type="dxa"/>
            </w:tcMar>
          </w:tcPr>
          <w:p w14:paraId="637F8A7F" w14:textId="77777777" w:rsidR="009D31DC" w:rsidRPr="000D6297" w:rsidRDefault="00F80041" w:rsidP="00D75E5F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19" w:history="1">
              <w:r w:rsidR="009D31DC" w:rsidRPr="000D6297">
                <w:rPr>
                  <w:rStyle w:val="Hyperlink"/>
                  <w:sz w:val="20"/>
                  <w:szCs w:val="26"/>
                </w:rPr>
                <w:t>C19/115</w:t>
              </w:r>
            </w:hyperlink>
          </w:p>
        </w:tc>
      </w:tr>
      <w:tr w:rsidR="009D31DC" w:rsidRPr="000D6297" w14:paraId="352041A0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11549C3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الخامسة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BBBBCB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20" w:history="1">
              <w:r w:rsidR="009D31DC" w:rsidRPr="000D6297">
                <w:rPr>
                  <w:rStyle w:val="Hyperlink"/>
                  <w:sz w:val="20"/>
                  <w:szCs w:val="26"/>
                </w:rPr>
                <w:t>C19/116</w:t>
              </w:r>
            </w:hyperlink>
          </w:p>
        </w:tc>
      </w:tr>
      <w:tr w:rsidR="009D31DC" w:rsidRPr="000D6297" w14:paraId="2663F5D0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18259AA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السادسة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B68D9F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21" w:history="1">
              <w:r w:rsidR="009D31DC" w:rsidRPr="000D6297">
                <w:rPr>
                  <w:rStyle w:val="Hyperlink"/>
                  <w:sz w:val="20"/>
                  <w:szCs w:val="26"/>
                </w:rPr>
                <w:t>C19/117</w:t>
              </w:r>
            </w:hyperlink>
          </w:p>
        </w:tc>
      </w:tr>
      <w:tr w:rsidR="009D31DC" w:rsidRPr="000D6297" w14:paraId="6547798D" w14:textId="77777777" w:rsidTr="00F77DC3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3D9F983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السابعة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460556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22" w:history="1">
              <w:r w:rsidR="009D31DC" w:rsidRPr="000D6297">
                <w:rPr>
                  <w:rStyle w:val="Hyperlink"/>
                  <w:sz w:val="20"/>
                  <w:szCs w:val="26"/>
                </w:rPr>
                <w:t>C19/118</w:t>
              </w:r>
            </w:hyperlink>
          </w:p>
        </w:tc>
      </w:tr>
      <w:tr w:rsidR="009D31DC" w:rsidRPr="000D6297" w14:paraId="47349274" w14:textId="77777777" w:rsidTr="00485021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right w:val="nil"/>
            </w:tcBorders>
            <w:hideMark/>
          </w:tcPr>
          <w:p w14:paraId="020EF0BD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الثامنة</w:t>
            </w:r>
          </w:p>
        </w:tc>
        <w:tc>
          <w:tcPr>
            <w:tcW w:w="1555" w:type="dxa"/>
            <w:tcBorders>
              <w:top w:val="nil"/>
              <w:left w:val="nil"/>
              <w:right w:val="single" w:sz="8" w:space="0" w:color="auto"/>
            </w:tcBorders>
          </w:tcPr>
          <w:p w14:paraId="12364653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23" w:history="1">
              <w:r w:rsidR="009D31DC" w:rsidRPr="000D6297">
                <w:rPr>
                  <w:rStyle w:val="Hyperlink"/>
                  <w:sz w:val="20"/>
                  <w:szCs w:val="26"/>
                </w:rPr>
                <w:t>C19/119</w:t>
              </w:r>
            </w:hyperlink>
          </w:p>
        </w:tc>
      </w:tr>
      <w:tr w:rsidR="009D31DC" w:rsidRPr="000D6297" w14:paraId="42654A69" w14:textId="77777777" w:rsidTr="00485021">
        <w:trPr>
          <w:cantSplit/>
          <w:jc w:val="center"/>
        </w:trPr>
        <w:tc>
          <w:tcPr>
            <w:tcW w:w="80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6E354BE" w14:textId="77777777" w:rsidR="009D31DC" w:rsidRPr="000D6297" w:rsidRDefault="009D31DC" w:rsidP="00F77DC3">
            <w:pPr>
              <w:pStyle w:val="Tabletexte"/>
              <w:rPr>
                <w:lang w:bidi="ar-EG"/>
              </w:rPr>
            </w:pPr>
            <w:r w:rsidRPr="000D6297">
              <w:rPr>
                <w:rtl/>
              </w:rPr>
              <w:t>محضر موجز للجلسة العامة التاسعة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36C662" w14:textId="77777777" w:rsidR="009D31DC" w:rsidRPr="000D6297" w:rsidRDefault="00F80041" w:rsidP="00F77DC3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hyperlink r:id="rId24" w:history="1">
              <w:r w:rsidR="009D31DC" w:rsidRPr="000D6297">
                <w:rPr>
                  <w:rStyle w:val="Hyperlink"/>
                  <w:sz w:val="20"/>
                  <w:szCs w:val="26"/>
                </w:rPr>
                <w:t>C19/120</w:t>
              </w:r>
            </w:hyperlink>
          </w:p>
        </w:tc>
      </w:tr>
    </w:tbl>
    <w:p w14:paraId="615A1D75" w14:textId="13E4891B" w:rsidR="002D2C87" w:rsidRDefault="002D2C87" w:rsidP="002D2C87">
      <w:pPr>
        <w:tabs>
          <w:tab w:val="clear" w:pos="794"/>
        </w:tabs>
        <w:spacing w:before="0" w:after="160" w:line="259" w:lineRule="auto"/>
        <w:jc w:val="left"/>
        <w:rPr>
          <w:lang w:bidi="ar-EG"/>
        </w:rPr>
      </w:pPr>
      <w:r>
        <w:rPr>
          <w:lang w:bidi="ar-EG"/>
        </w:rPr>
        <w:br w:type="page"/>
      </w:r>
    </w:p>
    <w:p w14:paraId="4FAE294F" w14:textId="77777777" w:rsidR="009D31DC" w:rsidRPr="002D2C87" w:rsidRDefault="009D31DC" w:rsidP="00D75E5F">
      <w:pPr>
        <w:pStyle w:val="Heading1"/>
        <w:spacing w:after="120"/>
      </w:pPr>
      <w:r>
        <w:rPr>
          <w:rtl/>
        </w:rPr>
        <w:lastRenderedPageBreak/>
        <w:t>جيم.</w:t>
      </w:r>
      <w:r>
        <w:rPr>
          <w:rtl/>
        </w:rPr>
        <w:tab/>
      </w:r>
      <w:r>
        <w:rPr>
          <w:rtl/>
          <w:lang w:bidi="ar-SY"/>
        </w:rPr>
        <w:t>قائمة بالوثائق</w:t>
      </w:r>
    </w:p>
    <w:tbl>
      <w:tblPr>
        <w:bidiVisual/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1531"/>
        <w:gridCol w:w="6523"/>
        <w:gridCol w:w="1134"/>
      </w:tblGrid>
      <w:tr w:rsidR="009D31DC" w:rsidRPr="00DF7ED5" w14:paraId="4FD3BDFF" w14:textId="77777777" w:rsidTr="00F77DC3">
        <w:trPr>
          <w:tblHeader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73FAC2F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b/>
                <w:bCs/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b/>
                <w:bCs/>
                <w:position w:val="2"/>
                <w:sz w:val="20"/>
                <w:szCs w:val="26"/>
                <w:rtl/>
              </w:rPr>
              <w:t>رقم الوثيقة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BD71D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b/>
                <w:bCs/>
                <w:color w:val="000000"/>
                <w:spacing w:val="-2"/>
                <w:position w:val="2"/>
                <w:sz w:val="20"/>
                <w:szCs w:val="26"/>
              </w:rPr>
            </w:pPr>
            <w:r w:rsidRPr="00DF7ED5">
              <w:rPr>
                <w:b/>
                <w:bCs/>
                <w:position w:val="2"/>
                <w:sz w:val="20"/>
                <w:szCs w:val="26"/>
                <w:rtl/>
              </w:rPr>
              <w:t>المصدر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EC5657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b/>
                <w:bCs/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b/>
                <w:bCs/>
                <w:position w:val="2"/>
                <w:sz w:val="20"/>
                <w:szCs w:val="26"/>
                <w:rtl/>
              </w:rPr>
              <w:t>العنوان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5D1E1E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b/>
                <w:bCs/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b/>
                <w:bCs/>
                <w:position w:val="2"/>
                <w:sz w:val="20"/>
                <w:szCs w:val="26"/>
                <w:rtl/>
              </w:rPr>
              <w:t>موجهة إلى</w:t>
            </w:r>
          </w:p>
        </w:tc>
      </w:tr>
      <w:tr w:rsidR="009D31DC" w:rsidRPr="00DF7ED5" w14:paraId="784705E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CB52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  <w:lang w:val="en-GB"/>
              </w:rPr>
            </w:pPr>
            <w:hyperlink r:id="rId2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D967F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F3420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مشروع جدول أعمال دورة المجلس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7FF3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550701A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A1A6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  <w:lang w:val="en-GB"/>
              </w:rPr>
            </w:pPr>
            <w:hyperlink r:id="rId2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</w:t>
              </w:r>
            </w:hyperlink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 xml:space="preserve"> (Rev.2)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92BC3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DCE0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المواعيد المقترحة لانعقاد دورات المجلس للأعوام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2020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2021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2022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ومدتها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49E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4EA5A11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8018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2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BF239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4E3EA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قرارات المجلس ومقرراته التي انتهى مفعولها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8919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1E408D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3119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2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673E0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265E9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تقرير عن مؤتمر المندوبين المفوضين العشرين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(مؤتمر المندوبين المفوضين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(PP-18)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C624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25376A05" w14:textId="77777777" w:rsidTr="00F77DC3">
        <w:trPr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3733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2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</w:t>
              </w:r>
            </w:hyperlink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D8333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9E5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spacing w:val="2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pacing w:val="2"/>
                <w:position w:val="2"/>
                <w:sz w:val="20"/>
                <w:szCs w:val="26"/>
                <w:rtl/>
              </w:rPr>
              <w:t xml:space="preserve">الأعمال التحضيرية للمنتدى العالمي لسياسات الاتصالات/تكنولوجيا المعلومات والاتصالات لعام </w:t>
            </w:r>
            <w:r w:rsidRPr="00DF7ED5">
              <w:rPr>
                <w:color w:val="000000"/>
                <w:spacing w:val="2"/>
                <w:position w:val="2"/>
                <w:sz w:val="20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74AA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B6BD6D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FFA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5DBE1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98A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أنشطة الاتحاد المتعلقة بالقرار </w:t>
            </w:r>
            <w:r w:rsidRPr="00DF7ED5">
              <w:rPr>
                <w:color w:val="000000"/>
                <w:position w:val="2"/>
                <w:sz w:val="20"/>
                <w:szCs w:val="26"/>
                <w:lang w:val="en-GB"/>
              </w:rPr>
              <w:t>70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(المراجَع في دبي،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)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"/>
              </w:rPr>
              <w:t>والنهج الجديد للتخطيط لتحقيق المساواة بين الجنسين وتعميمها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ADA0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0FB845C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E308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</w:t>
              </w:r>
            </w:hyperlink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 xml:space="preserve"> (Rev.1)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3881E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A90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تقرير عن التقدم المحرز بشأن مشروع مبنى مقر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0109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6D2CBA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A62A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87555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رئيس فريق العمل التابع للمجلس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DF0B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رئيس فريق العمل التابع للمجلس المعني بالقمة العالمية لمجتمع المعلومات وأهداف التنمية المستدامة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</w:t>
            </w:r>
            <w:r w:rsidRPr="00DF7ED5">
              <w:rPr>
                <w:color w:val="000000"/>
                <w:position w:val="2"/>
                <w:sz w:val="20"/>
                <w:szCs w:val="26"/>
                <w:lang w:val="en-GB"/>
              </w:rPr>
              <w:t>WG-WSIS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&amp;SDG)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68D2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137875D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39A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409FA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A28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الاستعراض السنوي للإيرادات والنفقات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259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556CCF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EA81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C19/10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412A0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6693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تنفيذ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(المراجَع في دبي،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)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قياس تكنولوجيا المعلومات والاتصالات لبناء مجتمع معلومات جامع وشامل للجميع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9DE0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727F21C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07B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1492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37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المتأخرات والحسابات الخاصة بالمتأخرات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DCE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791C32BE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F932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FE151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رئيس فريق العمل التابع للمجلس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005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تقرير من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فريق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العمل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التابع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للمجلس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باللغات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21A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2E430CD4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39CA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2CDC2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59956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التعديلات التي أُدخلت على العملية الانتخابية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265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2D7870D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F05D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C5075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7492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bookmarkStart w:id="1" w:name="_Toc536090512"/>
            <w:bookmarkStart w:id="2" w:name="_Toc415560206"/>
            <w:bookmarkStart w:id="3" w:name="_Toc414526786"/>
            <w:bookmarkStart w:id="4" w:name="_Toc408328084"/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تنفيذ القرار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154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(المراجَع في دبي،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)</w:t>
            </w:r>
            <w:bookmarkEnd w:id="1"/>
            <w:bookmarkEnd w:id="2"/>
            <w:bookmarkEnd w:id="3"/>
            <w:bookmarkEnd w:id="4"/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بشأن </w:t>
            </w:r>
            <w:bookmarkStart w:id="5" w:name="_Toc536090513"/>
            <w:bookmarkStart w:id="6" w:name="_Toc415560207"/>
            <w:bookmarkStart w:id="7" w:name="_Toc414526787"/>
            <w:bookmarkStart w:id="8" w:name="_Toc408328085"/>
            <w:bookmarkStart w:id="9" w:name="_Toc280260310"/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استعمال اللغات الرسمية الست في الاتحاد على قدم المساواة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5D7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4F4AD344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D6EDA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3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C19/15 (Add.1)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E2620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C52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مشروع ميزانية الاتحاد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الدولي للاتصالات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للفترة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2021-2020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5AFE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7C39B34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7AC1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B1281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2C3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استرداد تكاليف معالجة بطاقات التبليغ عن الشبكات الساتلية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B5C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1644365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F09F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4E806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EAC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اليوم العالمي للاتصالات ومجتمع المعلومات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F5A9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16F8D2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48FE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70650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C9E3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أنشطة الاتحاد الدولي للات</w:t>
            </w:r>
            <w:bookmarkStart w:id="10" w:name="_GoBack"/>
            <w:bookmarkEnd w:id="10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صالات بشأن تعزيز دوره في بناء الثقة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والأمن في استعمال تكنولوجيا المعلومات والاتصالات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DC51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5F1BD0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E92D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4F5A8F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1F96B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تقرير عن أحداث تليكوم العالمية للاتحاد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A2CB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E73803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D5B8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DD4DC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D3E7B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المشاركة المؤقتة للكيانات المعنية بمسائل الاتصالات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في أنشطة الاتحاد الدولي للاتصالات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2CC4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531DEE7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395D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C19/21</w:t>
              </w:r>
            </w:hyperlink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 xml:space="preserve"> (Rev.1)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A48E3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076E6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قائمة الترشيحات لمن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صب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رؤساء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أفرقة العمل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التابعة للمجلس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وأفرقة الخبراء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ونواب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هم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1C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1A701D0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10C1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790BA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18600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التقرير السنوي الثامن للجنة الاستشارية المستقلة للإدارة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(IMAC)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E708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B6E437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54BC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084B9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97C5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تغييرات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في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شروط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الخدمة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في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النظام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الموحد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للأمم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المتحدة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A36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7361DD4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E44C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407FD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6D1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الأعمال التحضيرية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للجمعية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العالمية لتقييس الاتصالات لعام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2020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(WTSA-20)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1EE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65D514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EAF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4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C19/25 (Rev.1-2)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4F01C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348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تقوية الحضور الإقليم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842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638A85A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35EA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538C1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2B44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متابعة 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146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(المراجَع في دبي،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):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استعراض ومراجعة لوائح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الاتصالات الدولية دورياً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C260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0CF60DB7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EFC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98718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89E5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الأعمال التحضيرية لجمعية الاتصالات الراديوية لعام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(RA-19)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والمؤتمر العالمي للاتصالات الراديوية لعام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SY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(WRC-19)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35F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0493AD4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D5F5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B505D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E3A9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مش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ر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يع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خطط الاتحاد التشغيلية الرباعية المتجددة للفترة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2023-2020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585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C825D3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B17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C19/29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3E923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6719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bookmarkStart w:id="11" w:name="_Toc408328096"/>
            <w:bookmarkStart w:id="12" w:name="_Toc414526806"/>
            <w:bookmarkStart w:id="13" w:name="_Toc415560226"/>
            <w:bookmarkStart w:id="14" w:name="_Toc536090520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تنفيذ القرار </w:t>
            </w:r>
            <w:r w:rsidRPr="00DF7ED5">
              <w:rPr>
                <w:color w:val="000000"/>
                <w:position w:val="2"/>
                <w:sz w:val="20"/>
                <w:szCs w:val="26"/>
                <w:lang w:val="en-GB"/>
              </w:rPr>
              <w:t>167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(المراجَع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في دبي، </w:t>
            </w:r>
            <w:r w:rsidRPr="00DF7ED5">
              <w:rPr>
                <w:color w:val="000000"/>
                <w:position w:val="2"/>
                <w:sz w:val="20"/>
                <w:szCs w:val="26"/>
                <w:lang w:val="en-GB"/>
              </w:rPr>
              <w:t>2018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)</w:t>
            </w:r>
            <w:bookmarkEnd w:id="11"/>
            <w:bookmarkEnd w:id="12"/>
            <w:bookmarkEnd w:id="13"/>
            <w:bookmarkEnd w:id="14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bookmarkStart w:id="15" w:name="_Toc408328097"/>
            <w:bookmarkStart w:id="16" w:name="_Toc414526807"/>
            <w:bookmarkStart w:id="17" w:name="_Toc415560227"/>
            <w:bookmarkStart w:id="18" w:name="_Toc536090521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تعزيز وتنمية قدرات الاتحاد الدولي للاتصالات فيما يتعلق بالاجتماعات الإلكترونية والوسائل اللازمة لإحراز التقدم في أعمال </w:t>
            </w:r>
            <w:bookmarkEnd w:id="15"/>
            <w:bookmarkEnd w:id="16"/>
            <w:bookmarkEnd w:id="17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الاتحاد</w:t>
            </w:r>
            <w:bookmarkEnd w:id="1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F093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50F7754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F3B6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D6ED9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6319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الأعمال التحضيرية للمؤتمر العالمي لتنمية الاتصالات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874D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3DD75F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494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C19/31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BB177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114AA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تحسين مِنَح الاتحاد وترويجها وتعزيزها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29A1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E5712D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2F7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DF7ED5">
              <w:rPr>
                <w:rStyle w:val="Hyperlink"/>
                <w:i/>
                <w:iCs/>
                <w:position w:val="2"/>
                <w:sz w:val="20"/>
                <w:szCs w:val="26"/>
              </w:rPr>
              <w:t>C19/32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9DF03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DF7ED5">
              <w:rPr>
                <w:i/>
                <w:iCs/>
                <w:color w:val="000000"/>
                <w:position w:val="2"/>
                <w:sz w:val="20"/>
                <w:szCs w:val="26"/>
              </w:rPr>
              <w:t>-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5AE8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i/>
                <w:iCs/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>رقم غير موزع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03A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17CBF53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38B1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AD60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FB2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أنشطة الاتحاد المتصلة بالإنترنت: القرارات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101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102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133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CBF8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32A51C7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CC5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CD260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7C163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صندوق تنمية تكنولوجيا المعلومات والاتصالات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(ICT-DF)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E8A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F865D07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22FD1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C19/35 (Add.1)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3120F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9AA5A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تقرير عن تنفيذ الخطة الاستراتيجية للاتحاد وعن أنشطة الاتحاد للفترة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2019-2018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(التقرير المرحلي السنوي للاتحاد)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FF4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14B2810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9BC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5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C19/36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82F62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A3B7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تقرير مرحلي يتضمن توصيات بشأن إمكانية مراجَعة 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482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بخصوص بطاقات التبليغ عن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الشبكات الساتلية غير المستقرة بالنسبة إلى الأرض المعقدة/الكبيرة وبطاقات التبليغ عن الشبكات الساتلية المستقرة بالنسبة إلى الأرض المعقدة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للغاية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8236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3D7E2F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CD13F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C19/37</w:t>
              </w:r>
            </w:hyperlink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 xml:space="preserve"> (Rev.1-2)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C4205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9D499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الجدول الزمني لمؤتمرات الاتحاد وجمعياته واجتماعاته المقبلة: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2022-2019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D920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275836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B286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C19/38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BA996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695E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تقرير عن تنفيذ 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191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(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المراجَع في دبي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"استراتيجية تنسيق الجهود بين قطاعات الاتحاد الثلاثة"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6256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62F2D0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F2651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C19/39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ADBCE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3DA3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طلبات الإعفاء من أي مساهمة مالية في تحمل النفقات المتصلة بالمشاركة في أعمال الاتحاد الدولي للاتصالات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EE4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4A5D74C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E165D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0CE4E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7046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المراجَعة الخارجية للحسابات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FE47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146C0EE4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63A01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FC234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28926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المراج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َ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عة الخارجية لحسابات تليكوم العالمي للاتحاد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46AA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69AF3C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F73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B040F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15DA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تقرير الإدارة المالية عن السنة المالية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8290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5F1154E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9A9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E489E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A1C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اختيار فئات المساهمة في تحمل نفقات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E3B9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009BD9CE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CB238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1EFC3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7B5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تقرير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المراجع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الداخلي عن أنشطة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المراجعة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الداخلية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46C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6BB2C63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13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DB3FE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EC08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تدابير الكفاءة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DE04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5468F9F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AD01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6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BE17D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554E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التزامات التأمين الصحي بعد انتهاء مدة الخدمة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(ASHI)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69B1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4378F6F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ADB3D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C990D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5A41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تقرير عن حالة تنفيذ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ال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مقررين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600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601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(الأرقام العالمية للنداء الدولي المجاني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SY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(UIFN)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وأرقام تعرف جهة الإصدار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SY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(IIN)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)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الصادرين عن المجلس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45A4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5F46391D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65385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DED23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41520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تقرير موجز عن أعمال الفريق الاستشاري للدول الأعضاء المعني بمشروع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مبنى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مقر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317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05DE6E9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9E9EC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C19/49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5FDB2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72789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تعيين أعضاء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اللجنة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الاستشارية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المستقلة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للإدارة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en-GB"/>
              </w:rPr>
              <w:t>(IMAC)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4675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4B474E1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8BC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6D05B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رئيس فريق العمل التابع للمجلس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298E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تقرير رئيس فريق العمل التابع للمجلس والمعني بالموارد المالية والبشرية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(CWG-FHR)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D2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78D5A7B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B6655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E1712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رئيس فريق العمل التابع للمجلس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F517E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تقرير رئيس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فريق العمل التابع لل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مجلس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وا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لمعني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بقضايا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السياسات العامة الدولية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المتعلقة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بالإنترنت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6249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1789577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F030C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4C3C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813D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تحسين الإدارة والمتابعة فيما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يتعلق بمساهمة أعضاء القطاعات والمنتسبين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والهيئات الأكاديمية في تحمّل نفقات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D274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0EC2C7B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52CF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3190F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3FFD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تقرير شامل يتضمن معلومات مفصلة عن الأنشطة التي يضطلع بها الاتحاد وأعماله و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إسهاما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ته في سياق تنفيذ نواتج القمة العالمية لمجتمع المعلومات وخطة التنمية المستدامة لعام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9E0D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8E45E9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4486A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C19/54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0AE64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1B8A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مجموعة الأمم المتحدة للتنمية المستدامة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(UNSDG)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وضريبة التنسيق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54CE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DF2AF0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E69F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C19/55 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0382F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28F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مكان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وموعد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انعقاد مؤتمر المندوبين المفوضين لعام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EFC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4BD74F6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0DA8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7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3C887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4C9D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تنفيذ القرار الجديد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الصادر عن مؤتمر المندوبين المفوضين لعام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(PP-18)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بشأن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مشاركة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الشركات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الصغيرة والمتوسطة في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أعمال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FCA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557A510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F3B27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5D1B3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AC55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استراتيجية الاتحاد المتعلقة بالأشخاص والخطة الاستراتيجية للموارد البشرية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(HRSP)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للاتحاد للفترة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2023-2020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217D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0937184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347E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6ADC0F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158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إحالة التقرير المقدم من الرئيس السابق 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فريق الخبراء رفيع المستوى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المعني ب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البرنامج العالمي 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لأمن السيبراني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7D7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A1906C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A220C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C19/59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8F53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2E93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تقديم عروض لاختيار المراجع الخارجي للحسابات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98DF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6508EB4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6691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C19/60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9AA55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02D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مذكرات التفاهم التي لها تبعات مالية و/أو استراتيجية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3B0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752DBBF0" w14:textId="77777777" w:rsidTr="00F77DC3">
        <w:trPr>
          <w:trHeight w:val="283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F5F56" w14:textId="77777777" w:rsidR="009D31DC" w:rsidRPr="00DF7ED5" w:rsidRDefault="00F80041" w:rsidP="00DF7ED5">
            <w:pPr>
              <w:keepNext/>
              <w:keepLines/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  <w:highlight w:val="cyan"/>
              </w:rPr>
            </w:pPr>
            <w:hyperlink r:id="rId8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C19/61 (Corr.1)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795F2D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00" w:lineRule="exact"/>
              <w:jc w:val="center"/>
              <w:rPr>
                <w:spacing w:val="-6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ALB</w:t>
            </w:r>
            <w:r w:rsidRPr="00DF7ED5">
              <w:rPr>
                <w:rFonts w:hint="cs"/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AUT</w:t>
            </w:r>
            <w:r w:rsidRPr="00DF7ED5">
              <w:rPr>
                <w:rFonts w:hint="cs"/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AZE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BEL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BIH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BUL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CZE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DNK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GEO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D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GRC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HNG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I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LVA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LTU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MLT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MDA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HOL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NOR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POL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ROU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RUS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SVK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E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S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SUI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TUR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UKR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G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color w:val="000000"/>
                <w:spacing w:val="-6"/>
                <w:position w:val="2"/>
                <w:sz w:val="20"/>
                <w:szCs w:val="26"/>
              </w:rPr>
              <w:t>CVA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521C8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20" w:lineRule="exact"/>
              <w:rPr>
                <w:color w:val="000000"/>
                <w:spacing w:val="2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spacing w:val="2"/>
                <w:position w:val="2"/>
                <w:sz w:val="20"/>
                <w:szCs w:val="26"/>
                <w:rtl/>
              </w:rPr>
              <w:t>مساهمة من ألبانيا والنمسا وأذربيجان وبلجيكا والبوسنة والهرسك وبلغاريا والجمهورية التشيكية والدانمارك وجورجيا وألمانيا واليونان وهنغاريا وإيطاليا ولاتفيا</w:t>
            </w:r>
            <w:r w:rsidRPr="00DF7ED5">
              <w:rPr>
                <w:rFonts w:hint="eastAsia"/>
                <w:color w:val="000000"/>
                <w:spacing w:val="2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spacing w:val="2"/>
                <w:position w:val="2"/>
                <w:sz w:val="20"/>
                <w:szCs w:val="26"/>
                <w:rtl/>
              </w:rPr>
              <w:t>وليتوانيا ومالطة ومولدوفا وهولندا والنرويج وبولندا ورومانيا والاتحاد</w:t>
            </w:r>
            <w:r w:rsidRPr="00DF7ED5">
              <w:rPr>
                <w:rFonts w:hint="eastAsia"/>
                <w:color w:val="000000"/>
                <w:spacing w:val="2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spacing w:val="2"/>
                <w:position w:val="2"/>
                <w:sz w:val="20"/>
                <w:szCs w:val="26"/>
                <w:rtl/>
              </w:rPr>
              <w:t xml:space="preserve">الروسي والجمهورية السلوفاكية وإسبانيا والسويد وسويسرا </w:t>
            </w:r>
            <w:r w:rsidRPr="00DF7ED5">
              <w:rPr>
                <w:color w:val="000000"/>
                <w:spacing w:val="2"/>
                <w:position w:val="2"/>
                <w:sz w:val="20"/>
                <w:szCs w:val="26"/>
                <w:rtl/>
              </w:rPr>
              <w:br/>
            </w:r>
            <w:r w:rsidRPr="00DF7ED5">
              <w:rPr>
                <w:rFonts w:hint="cs"/>
                <w:color w:val="000000"/>
                <w:spacing w:val="2"/>
                <w:position w:val="2"/>
                <w:sz w:val="20"/>
                <w:szCs w:val="26"/>
                <w:rtl/>
              </w:rPr>
              <w:t>وتركيا وأوكرانيا</w:t>
            </w:r>
            <w:r w:rsidRPr="00DF7ED5">
              <w:rPr>
                <w:rFonts w:hint="eastAsia"/>
                <w:color w:val="000000"/>
                <w:spacing w:val="2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spacing w:val="2"/>
                <w:position w:val="2"/>
                <w:sz w:val="20"/>
                <w:szCs w:val="26"/>
                <w:rtl/>
              </w:rPr>
              <w:t xml:space="preserve">والمملكة المتحدة والفاتيكان - </w:t>
            </w:r>
            <w:r w:rsidRPr="00DF7ED5">
              <w:rPr>
                <w:rFonts w:hint="cs"/>
                <w:color w:val="000000"/>
                <w:spacing w:val="2"/>
                <w:position w:val="2"/>
                <w:sz w:val="20"/>
                <w:szCs w:val="26"/>
                <w:rtl/>
                <w:lang w:bidi="ar-EG"/>
              </w:rPr>
              <w:t>مقترح بشأن موضوع المشاورة المفتوحة المقبلة التي سيعقدها فريق العمل التابع للمجلس والمعني بقضايا السياسات العامة الدولية المتعلقة بالإنترنت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DC6BB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3DA9137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D561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5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F9D95C" w14:textId="1E2F4E6E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USA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6049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spacing w:val="-4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</w:rPr>
              <w:t>مساهمة من الولايات المتحدة الأمريكية</w:t>
            </w: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- الموضوعان المقترحان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للمشاورات المفتوحة</w:t>
            </w: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التي سيجريها 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فريق العمل التابع للمجلس </w:t>
            </w: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>والمعني بمسائل السياسات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العامة الدولية </w:t>
            </w: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>المتعلقة بالإنترنت</w:t>
            </w:r>
            <w:r w:rsidRPr="00DF7ED5">
              <w:rPr>
                <w:rFonts w:hint="eastAsia"/>
                <w:color w:val="000000"/>
                <w:spacing w:val="-4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E9D66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77A8505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AC07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6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C19/63</w:t>
              </w:r>
              <w:r w:rsidR="00DF7ED5" w:rsidRPr="00DF7ED5">
                <w:rPr>
                  <w:color w:val="0000FF"/>
                  <w:position w:val="2"/>
                  <w:sz w:val="20"/>
                  <w:szCs w:val="26"/>
                  <w:u w:val="single"/>
                </w:rPr>
                <w:br/>
              </w:r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(Rev.1)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403C51" w14:textId="1C3AE20D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USA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6DCF8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الولايات المتحدة الأمريكية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مذكرات التفاهم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0582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5BC23D8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E62FC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7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C82781" w14:textId="5E95E563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AUS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03E0D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مساهمة من أستراليا - استرداد تكاليف معالجة بطاقات التبليغ عن الشبكات الساتلية غير المستقرة بالنسبة إلى الأرض: آراء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بشأن الإجراء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B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واقتراح إنشاء فريق عمل للنظر في تعديل منهجية حساب الوحدات من أجل الأنظمة غير المستقرة بالنسبة إلى الأرض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96FC8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6730B46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014C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8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FE877D" w14:textId="59188EF4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CHN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0C02B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مساهمة من جمهورية الصين الشعبية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مقترح بشأن تعديل 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911E7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77BBAB2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63D1E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89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E39659" w14:textId="5CF1520E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B7DC4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جمهورية البرازيل الاتحادية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موضوعان للمشاورات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العامة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فريق العمل التابع للمجلس والمعني بمسائل السياسات العامة الدولية المت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ع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ة بالإنترنت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B335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6DFE385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0F7A3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0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4922B9" w14:textId="7B9B7E9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5EC71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جمهورية البرازيل الاتحادية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وكندا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وجمهورية بارا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غ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واي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وضع مبادئ أخلاقية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لأنشطة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المضطلع بها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في إطار الحمل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الانتخابية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قبل مؤتمرات المندوبين المفوضين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للاتحاد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B810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1A3B293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37AF4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1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50C27A" w14:textId="126DF965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B</w:t>
            </w:r>
            <w:r w:rsidRPr="00DF7ED5">
              <w:rPr>
                <w:rFonts w:hint="cs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CAN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18202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جمهورية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البرازيل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الاتحادية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وكندا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توضيحات قانونية بخصوص دور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الفريق الاستشاري لتقييس الاتصالات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في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إنشاء أفرقة إقليمية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تابعة للجان دراسات قطاع تقييس الاتصالات وحقوق مشاركة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أعضاء القطاعات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والمنتسبين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والهيئات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الأكاديمية فيها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56FB4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5D462D5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971EE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2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C19/69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84ABD4" w14:textId="49CD68DB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ZWE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09ADD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مساهمة من زمبابوي - اختصاصات فريق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الخبراء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بلوائح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الاتصالات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الدولية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(EG-ITR)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E8A0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095BDEF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6866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C19/70</w:t>
              </w:r>
            </w:hyperlink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 xml:space="preserve"> </w:t>
            </w:r>
            <w:r w:rsidR="009D31DC" w:rsidRPr="00DF7ED5">
              <w:rPr>
                <w:color w:val="0000FF"/>
                <w:position w:val="2"/>
                <w:sz w:val="20"/>
                <w:szCs w:val="26"/>
                <w:u w:val="single"/>
              </w:rPr>
              <w:br/>
            </w:r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>(+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9ED37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26E7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مساهمة من الاتحاد الروسي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وجمهورية أرمينيا وجمهورية أذربيجان وجمهورية قيرغيزستان وجمهورية طاجيكستان وجمهورية أوزبكستان - مقترحات لمراجعة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لقرار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1332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(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المعدَّل في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2016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4B1F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5D20E1B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973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C19/71</w:t>
              </w:r>
            </w:hyperlink>
            <w:r w:rsidR="009D31DC" w:rsidRPr="00DF7ED5">
              <w:rPr>
                <w:color w:val="0000FF"/>
                <w:position w:val="2"/>
                <w:sz w:val="20"/>
                <w:szCs w:val="26"/>
                <w:u w:val="single"/>
              </w:rPr>
              <w:br/>
            </w:r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>(+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0667D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03D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الاتحاد الروسي وجمهورية أرمينيا وجمهورية أذربيجان وجمهورية قيرغيزستان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وجمهورية طاجيكستان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وجمهورية أوزبكستان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مقترحات بشأن مراجعة ودمج القرارين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1336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F29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3F40D5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346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C19/72</w:t>
              </w:r>
            </w:hyperlink>
            <w:r w:rsidR="009D31DC" w:rsidRPr="00DF7ED5">
              <w:rPr>
                <w:color w:val="0000FF"/>
                <w:position w:val="2"/>
                <w:sz w:val="20"/>
                <w:szCs w:val="26"/>
                <w:u w:val="single"/>
              </w:rPr>
              <w:br/>
            </w:r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>(+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66FDC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</w:t>
            </w:r>
            <w:r w:rsidRPr="00DF7ED5">
              <w:rPr>
                <w:rFonts w:hint="cs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BLR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A0A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spacing w:val="6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</w:rPr>
              <w:t>مساهمة من الاتحاد الروسي وجمهورية أرمينيا وجمهورية</w:t>
            </w:r>
            <w:r w:rsidRPr="00DF7ED5">
              <w:rPr>
                <w:rFonts w:hint="eastAsia"/>
                <w:color w:val="000000"/>
                <w:spacing w:val="6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</w:rPr>
              <w:t>أذربيجان وجمهورية</w:t>
            </w:r>
            <w:r w:rsidRPr="00DF7ED5">
              <w:rPr>
                <w:rFonts w:hint="eastAsia"/>
                <w:color w:val="000000"/>
                <w:spacing w:val="6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</w:rPr>
              <w:t xml:space="preserve">بيلاروس وجمهورية </w:t>
            </w:r>
            <w:r w:rsidRPr="00DF7ED5">
              <w:rPr>
                <w:color w:val="000000"/>
                <w:spacing w:val="6"/>
                <w:position w:val="2"/>
                <w:sz w:val="20"/>
                <w:szCs w:val="26"/>
                <w:rtl/>
              </w:rPr>
              <w:t>قيرغيزستان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  <w:lang w:bidi="ar-EG"/>
              </w:rPr>
              <w:t xml:space="preserve"> وجمهورية</w:t>
            </w:r>
            <w:r w:rsidRPr="00DF7ED5">
              <w:rPr>
                <w:rFonts w:hint="eastAsia"/>
                <w:color w:val="000000"/>
                <w:spacing w:val="6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  <w:lang w:bidi="ar-EG"/>
              </w:rPr>
              <w:t>طاجيكستان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spacing w:val="6"/>
                <w:position w:val="2"/>
                <w:sz w:val="20"/>
                <w:szCs w:val="26"/>
                <w:rtl/>
              </w:rPr>
              <w:lastRenderedPageBreak/>
              <w:t>وجمهورية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spacing w:val="6"/>
                <w:position w:val="2"/>
                <w:sz w:val="20"/>
                <w:szCs w:val="26"/>
                <w:rtl/>
              </w:rPr>
              <w:t>أوزبكستان</w:t>
            </w:r>
            <w:r w:rsidRPr="00DF7ED5">
              <w:rPr>
                <w:rFonts w:hint="cs"/>
                <w:color w:val="000000"/>
                <w:spacing w:val="6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spacing w:val="6"/>
                <w:position w:val="2"/>
                <w:sz w:val="20"/>
                <w:szCs w:val="26"/>
                <w:rtl/>
              </w:rPr>
              <w:t>مقترحان بشأن عمل فريق العمل التابع للمجلس والمعني باللغات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910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lastRenderedPageBreak/>
              <w:t>الجلسة العامة</w:t>
            </w:r>
          </w:p>
        </w:tc>
      </w:tr>
      <w:tr w:rsidR="009D31DC" w:rsidRPr="00DF7ED5" w14:paraId="2C407DD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06FCA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C19/73</w:t>
              </w:r>
            </w:hyperlink>
            <w:r w:rsidR="009D31DC" w:rsidRPr="00DF7ED5">
              <w:rPr>
                <w:color w:val="0000FF"/>
                <w:position w:val="2"/>
                <w:sz w:val="20"/>
                <w:szCs w:val="26"/>
                <w:u w:val="single"/>
              </w:rPr>
              <w:br/>
            </w:r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>(+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BD602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058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الاتحاد الروسي وجمهورية أرمينيا وجمهورية أذربيجان وجمهورية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قيرغيزستان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وجمهورية طاجيكستان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وجمهورية أوزبكستان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مقترح من أجل مراجَعة 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925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في ضوء مضمون القرار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A0F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69EC5CFE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BE4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C19/74</w:t>
              </w:r>
            </w:hyperlink>
            <w:r w:rsidR="009D31DC" w:rsidRPr="00DF7ED5">
              <w:rPr>
                <w:color w:val="0000FF"/>
                <w:position w:val="2"/>
                <w:sz w:val="20"/>
                <w:szCs w:val="26"/>
                <w:u w:val="single"/>
              </w:rPr>
              <w:br/>
            </w:r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>(+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19935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AZE,BLR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59A9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الاتحاد الروسي وجمهورية أرمينيا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وجمهورية أذربيجان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وجمهورية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بيلاروس وجمهورية قيرغيزستان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وجمهورية طاجيكستان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وجمهورية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أوزبكستان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مشروع قرار جديد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بشأن فريق الخبراء المعني بلوائح الاتصالات الدولية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(EG-ITR)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8589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1E8CAF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8741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C19/75</w:t>
              </w:r>
            </w:hyperlink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 xml:space="preserve"> (Rev.1 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4A347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C06E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الاتحاد الروسي وجمهورية أرمينيا وجمهورية أذربيجان وجمهورية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قيرغيزستان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وجمهورية طاجيكستان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وجمهورية أوزبكستان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مقترحات لمراجعة القرار </w:t>
            </w:r>
            <w:r w:rsidRPr="00DF7ED5">
              <w:rPr>
                <w:color w:val="000000"/>
                <w:position w:val="2"/>
                <w:sz w:val="20"/>
                <w:szCs w:val="26"/>
                <w:lang w:val="es-ES"/>
              </w:rPr>
              <w:t>1299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بشأن "وضع خطة استراتيجية للموارد البشرية"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E34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FB0170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F846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9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C19/76</w:t>
              </w:r>
            </w:hyperlink>
            <w:r w:rsidR="009D31DC" w:rsidRPr="00DF7ED5">
              <w:rPr>
                <w:color w:val="0000FF"/>
                <w:position w:val="2"/>
                <w:sz w:val="20"/>
                <w:szCs w:val="26"/>
                <w:u w:val="single"/>
              </w:rPr>
              <w:br/>
            </w:r>
            <w:r w:rsidR="009D31DC" w:rsidRPr="00DF7ED5">
              <w:rPr>
                <w:rStyle w:val="Hyperlink"/>
                <w:position w:val="2"/>
                <w:sz w:val="20"/>
                <w:szCs w:val="26"/>
              </w:rPr>
              <w:t>(+ Cor.1-2)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483ED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RUS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ARM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AZE,BLR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KGZ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TJK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UZB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620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الاتحاد الروسي وجمهورية أرمينيا وجمهورية أذربيجان وجمهورية بيلاروس وجمهورية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قيرغيزستان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وجمهورية طاجيكستان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وجمهورية أوزبكستان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ضمان الحفاظ على مساهمات/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هبات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المشاركين في الاتحاد الموجودة في أبنية الاتحاد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الحالية عند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تنفيذ مشروع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إنشاء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المبنى الجديد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لمقر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D73C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1D51DD9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F365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DF7ED5">
              <w:rPr>
                <w:rStyle w:val="Hyperlink"/>
                <w:i/>
                <w:iCs/>
                <w:position w:val="2"/>
                <w:sz w:val="20"/>
                <w:szCs w:val="26"/>
              </w:rPr>
              <w:t>C19/77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46B3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DF7ED5">
              <w:rPr>
                <w:i/>
                <w:iCs/>
                <w:color w:val="000000"/>
                <w:position w:val="2"/>
                <w:sz w:val="20"/>
                <w:szCs w:val="26"/>
              </w:rPr>
              <w:t>-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0A7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i/>
                <w:iCs/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i/>
                <w:iCs/>
                <w:color w:val="000000"/>
                <w:position w:val="2"/>
                <w:sz w:val="20"/>
                <w:szCs w:val="26"/>
                <w:rtl/>
              </w:rPr>
              <w:t>رقم غير موزع</w:t>
            </w:r>
            <w:r w:rsidRPr="00DF7ED5">
              <w:rPr>
                <w:i/>
                <w:iCs/>
                <w:color w:val="000000"/>
                <w:position w:val="2"/>
                <w:sz w:val="20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C7FD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229A2DB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F767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60F7C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ARG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BAH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B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CAN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USA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E050D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مساهمة من الأرجنتين وكومنولث البهاما وجمهورية البرازيل الاتحادية وكندا والولايات المتحدة الأمريكية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مشروع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مقرر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بشأن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المنتدى العالمي السادس لسياسات الاتصالات/تكنولوجيا المعلومات والاتصالات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9E5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4DCAECD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B5D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C19/79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67F17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ARG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BAH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B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CAN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MEX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USA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64AF3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spacing w:val="-4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pacing w:val="-4"/>
                <w:position w:val="2"/>
                <w:sz w:val="20"/>
                <w:szCs w:val="26"/>
                <w:rtl/>
              </w:rPr>
              <w:t>مساهمة من الأرجنتين وك</w:t>
            </w: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  <w:rtl/>
              </w:rPr>
              <w:t>منولث البهاما وجمهورية البرازيل الاتحادية وكندا والمكسيك والولايات المتحدة الأمريكية</w:t>
            </w:r>
            <w:r w:rsidRPr="00DF7ED5">
              <w:rPr>
                <w:rFonts w:hint="cs"/>
                <w:color w:val="000000"/>
                <w:spacing w:val="-4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  <w:rtl/>
              </w:rPr>
              <w:t xml:space="preserve">مشروع قرار جديد بشأن فريق الخبراء المعني بلوائح الاتصالات الدولية </w:t>
            </w:r>
            <w:r w:rsidRPr="00DF7ED5">
              <w:rPr>
                <w:color w:val="000000"/>
                <w:spacing w:val="-4"/>
                <w:position w:val="2"/>
                <w:sz w:val="20"/>
                <w:szCs w:val="26"/>
              </w:rPr>
              <w:t>(EG-ITR)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6306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186C603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D4B7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C19/80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7455F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  <w:lang w:val="es-ES"/>
              </w:rPr>
            </w:pPr>
            <w:r w:rsidRPr="00DF7ED5">
              <w:rPr>
                <w:position w:val="2"/>
                <w:sz w:val="20"/>
                <w:szCs w:val="26"/>
                <w:lang w:val="es-ES"/>
              </w:rPr>
              <w:t>ARG</w:t>
            </w:r>
            <w:r w:rsidRPr="00DF7ED5">
              <w:rPr>
                <w:position w:val="2"/>
                <w:sz w:val="20"/>
                <w:szCs w:val="26"/>
                <w:rtl/>
                <w:lang w:val="es-ES"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  <w:lang w:val="es-ES"/>
              </w:rPr>
              <w:t>B</w:t>
            </w:r>
            <w:r w:rsidRPr="00DF7ED5">
              <w:rPr>
                <w:position w:val="2"/>
                <w:sz w:val="20"/>
                <w:szCs w:val="26"/>
                <w:rtl/>
                <w:lang w:val="es-ES"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  <w:lang w:val="es-ES"/>
              </w:rPr>
              <w:t>CAN</w:t>
            </w:r>
            <w:r w:rsidRPr="00DF7ED5">
              <w:rPr>
                <w:position w:val="2"/>
                <w:sz w:val="20"/>
                <w:szCs w:val="26"/>
                <w:rtl/>
                <w:lang w:val="es-ES"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  <w:lang w:val="es-ES"/>
              </w:rPr>
              <w:t>MEX</w:t>
            </w:r>
            <w:r w:rsidRPr="00DF7ED5">
              <w:rPr>
                <w:position w:val="2"/>
                <w:sz w:val="20"/>
                <w:szCs w:val="26"/>
                <w:rtl/>
                <w:lang w:val="es-ES"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  <w:lang w:val="es-ES"/>
              </w:rPr>
              <w:t>PRG</w:t>
            </w:r>
            <w:r w:rsidRPr="00DF7ED5">
              <w:rPr>
                <w:position w:val="2"/>
                <w:sz w:val="20"/>
                <w:szCs w:val="26"/>
                <w:rtl/>
                <w:lang w:val="es-ES"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  <w:lang w:val="es-ES"/>
              </w:rPr>
              <w:t>USA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2C0D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val="en-GB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الأرجنتين وجمهورية البرازيل الاتحادية وكندا والمكسيك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باراغواي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والولايات المتحدة الأمريكية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مقترح لتعديل 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563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بشأن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فريق العمل التابع للمجلس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بالموارد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المالية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والبشرية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BF4D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69C2D85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6A9D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3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C19/81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6ABED5" w14:textId="577E5B5C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ALG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7DB41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الجمهورية الجزائرية الديمقراطية الشعبية - اقتراح اختصاصات فريق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الخبراء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بلوائح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الاتصالات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الدولية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(EG-ITR)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196B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65A6427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168F9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4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C19/82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551896" w14:textId="4815891E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ALG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FD59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مقدمة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الجمهورية الجزائرية الديمقراطية الشعبية - اقتراح تعديل الملحق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بالقرار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1305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الصادر عن مجلس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046A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70822A2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138C8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5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C19/83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FC3129" w14:textId="37158A0B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ALG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F04D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الجمهورية الجزائرية الديمقراطية الشعبية - مواضيع يُقترح تناولها في ا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لمنتدى العالمي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القادم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لسياسات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الاتصالات/تكنولوجيا المعلومات والاتصالات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(WTPF)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D7DDB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53EF8A6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F939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6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C19/84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E3D340" w14:textId="3224EB4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ALG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C2C64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الجمهورية الجزائرية الديمقراطية الشعبية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المواضيع المقترحة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للمشاورات المفتوحة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التي سيجريها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فريق العمل التابع للمجلس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والمعني بقضايا السياسة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العامة الدولية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المتعلقة بالإنترنت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F8FB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327B917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72DF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7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C19/85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EFA15D" w14:textId="64C843BF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MEX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E4A24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المكسيك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مشروع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قرر المجلس بشأن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المنتدى العالمي السادس لسياسات الاتصالات/تكنولوجيا المعلومات والاتصالات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(WTPF)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F53B7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2E2E5AD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73620" w14:textId="77777777" w:rsidR="009D31DC" w:rsidRPr="00DF7ED5" w:rsidRDefault="00F80041" w:rsidP="00DF7ED5">
            <w:pPr>
              <w:keepNext/>
              <w:keepLines/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C19/86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344B8E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0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AUT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BUL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DNK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EST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FIN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D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GRC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LTU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LUX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MLT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MDA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NOR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POL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ROU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SVN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E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S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CZE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HOL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SVK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position w:val="2"/>
                <w:sz w:val="20"/>
                <w:szCs w:val="26"/>
              </w:rPr>
              <w:t>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36FEF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مقدمة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من النمسا، بلغاريا، الدانمارك، إستونيا، فنلندا، ألمانيا، اليونان، ليتوانيا، لكسمبرغ، مالطة،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مولدوفـا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، النرويج، بولندا، رومانيا، سلوفينيا، إسبانيا، السويد،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الجمهورية التشيكية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، هولندا، الجمهورية السلوفاكية، المملكة المتحدة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مقترح بشأن اختصاصات فريق الخبراء المعني بلوائح الاتصالات الدولية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A0C7F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0F658C6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1FB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0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C19/87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00812" w14:textId="51D4A952" w:rsidR="009D31DC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ARG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25F8D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جمهورية الأرجنتين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إجراء محتمل للترويج لأعمال الاتحاد في صفوف الشركات الصغيرة والمتوسطة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62D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917DFD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312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C19/88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6E784F" w14:textId="77777777" w:rsidR="009D31DC" w:rsidRPr="00DF7ED5" w:rsidRDefault="009D31DC" w:rsidP="00DF7ED5">
            <w:pPr>
              <w:keepNext/>
              <w:keepLines/>
              <w:snapToGrid w:val="0"/>
              <w:spacing w:before="60" w:after="60" w:line="300" w:lineRule="exact"/>
              <w:jc w:val="center"/>
              <w:rPr>
                <w:spacing w:val="-4"/>
                <w:position w:val="2"/>
                <w:sz w:val="20"/>
                <w:szCs w:val="26"/>
              </w:rPr>
            </w:pPr>
            <w:r w:rsidRPr="00DF7ED5">
              <w:rPr>
                <w:spacing w:val="-4"/>
                <w:position w:val="2"/>
                <w:sz w:val="20"/>
                <w:szCs w:val="26"/>
              </w:rPr>
              <w:t>AUT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BUL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CZE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DNK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EST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FIN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D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GRC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HNG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LTU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LUX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MLT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MDA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HOL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NOR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POL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ROU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SVK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SVN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E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S</w:t>
            </w:r>
            <w:r w:rsidRPr="00DF7ED5">
              <w:rPr>
                <w:spacing w:val="-4"/>
                <w:position w:val="2"/>
                <w:sz w:val="20"/>
                <w:szCs w:val="26"/>
                <w:rtl/>
              </w:rPr>
              <w:t xml:space="preserve">، </w:t>
            </w:r>
            <w:r w:rsidRPr="00DF7ED5">
              <w:rPr>
                <w:spacing w:val="-4"/>
                <w:position w:val="2"/>
                <w:sz w:val="20"/>
                <w:szCs w:val="26"/>
              </w:rPr>
              <w:t>G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46D0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مساهمة من النمسا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بلغاريا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الجمهورية التشيكية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الدانمارك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إستونيا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فنلندا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ألمانيا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اليونان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هنغاريا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ليتوانيا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لكسمبرغ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ومالطة ومولدوفا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هولندا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النرويج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بولندا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رومانيا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والجمهورية السلوفاكية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سلوفينيا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إسبانيا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السويد والمملكة المتحدة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- مقترح بشأن موضوع المنتدى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العالمي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المقبل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لسياسات الاتصالات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8AC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65C947C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2195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1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C19/89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FEFDA3" w14:textId="57D13731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52C02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مساهمة من جمهورية كوت ديفوار - اختصاصات فريق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الخبراء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بلوائح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الاتصالات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الدولية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(EG-ITR)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21BD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37B9609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330EC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2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08BE34" w14:textId="6504A5B4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9D17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تنفيذ القرار الجديد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الصادر عن مؤتمر المندوبين المفوضين لعام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(PP-18)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بشأن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مشاركة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الشركات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الصغيرة والمتوسطة في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أعمال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87125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5AA20ABE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A459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3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CD136" w14:textId="3BF3F5FE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2C727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تقرير بشأن صندوق تنمية تكنولوجيا المعلومات والاتصالات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(ICT-DF)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F0866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4139B13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30520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4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857E4" w14:textId="053143C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0B9AA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موضوع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المشاورة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المفتوحة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المقبلة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لفريق العمل التابع للمجلس المعني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بمسائل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السياسات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العامة الدولية المتعلقة بالإنترنت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A7EC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36026FC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A84C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5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F86358" w14:textId="3B3CA3AF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AD8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bookmarkStart w:id="19" w:name="_Toc280260232"/>
            <w:bookmarkStart w:id="20" w:name="_Toc414526633"/>
            <w:bookmarkStart w:id="21" w:name="_Toc415560053"/>
            <w:bookmarkStart w:id="22" w:name="_Toc536090453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الموضوع المقترح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للمنتدى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العالمي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المقبل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لسياسات الاتصالات/تكنولوجيا المعلومات والاتصالات</w:t>
            </w:r>
            <w:bookmarkEnd w:id="19"/>
            <w:bookmarkEnd w:id="20"/>
            <w:bookmarkEnd w:id="21"/>
            <w:bookmarkEnd w:id="22"/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(WTPF)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5058A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492D7A7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5F2E4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6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C3DC03" w14:textId="27CBE4ED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C2800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مدّة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المنتدى العالمي لسياسات الاتصالات/تكنولوجيا المعلومات والاتصالات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وموعده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7315B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24EC2D5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7A7F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7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CB497A" w14:textId="0793C88F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ECA87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تقرير الأمين العام بشأن تنفيذ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(المراجَع في دبي،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لمؤتمر المندوبين المفوضين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C649A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16F51EA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D100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8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C5AC8A" w14:textId="4DA8E5CD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CTI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052C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كوت ديفوار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تقرير الأمين العام بشأن تنفيذ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(المراجَع في دبي،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لمؤتمر المندوبين المفوضين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8370F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3492269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4DAB5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19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6731E3" w14:textId="7AD1FCDD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ARS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1AD07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مساهمة من المملكة العربية السعودية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مواضيع مقترحة للمشاورات المفتوحة لفريق العمل التابع للمجلس والمعني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بقضايا السياسات العامة الدولية المتعلقة بالإنترنت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7BE09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7D08D60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FB8C9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0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C0E4DD" w14:textId="4D7E8C50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ARS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8D710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rtl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مساهمة من المملكة العربية السعودية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إنشاء معهد لبناء القدرات في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F666A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59800B3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7F5D4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1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C19/99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6EA8D8" w14:textId="02391843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EGY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ARS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UAE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056B7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مساهمة من جمهورية مصر العربية والمملكة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العربية السعودية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والإمارات العربية المتحدة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مشـروع مقـرر جديـد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:</w:t>
            </w:r>
            <w:r w:rsidRPr="00DF7ED5">
              <w:rPr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>المنتدى العالمي السادس لسياسات الاتصالات/تكنولوجيا المعلومات والاتصالات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61B3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552CCCE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E1C6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2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C19/100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F42387" w14:textId="4764BFFC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EGY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ARS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UAE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A72A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مساهمة من جمهورية مصر العربية والمملكة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</w:rPr>
              <w:t> 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العربية السعودية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والإمارات العربية المتحدة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- مساهمة بشأن معاودة الدعوة لاجتماع فريق خبراء يُعنى بلوائح الاتصالات الدولية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0EE25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2F29A8A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D43A9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3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C19/101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97566" w14:textId="03E7DF30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UAE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ARS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99D14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الإمارات العربية المتحدة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والمملكة العربية السعودية - تحسينات مقترحة في عمل مؤتمر المندوبين المفوضين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C5A3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246BD23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D49E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4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C19/102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87B114" w14:textId="68B0D570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UAE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ARS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11387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الإمارات العربية المتحدة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والمملكة العربية السعودية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مقترح بشأن العمل المتعلق بأنشطة الخدمات المتاحة بحرية على الإنترنت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(OTT)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CB8D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4FDBF50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B5FEA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5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C19/103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4B841A" w14:textId="32B7FDEF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UAE</w:t>
            </w:r>
            <w:r w:rsidRPr="00DF7ED5">
              <w:rPr>
                <w:rFonts w:hint="cs"/>
                <w:sz w:val="20"/>
                <w:szCs w:val="26"/>
                <w:rtl/>
              </w:rPr>
              <w:t xml:space="preserve">، </w:t>
            </w:r>
            <w:r w:rsidRPr="00DF7ED5">
              <w:rPr>
                <w:sz w:val="20"/>
                <w:szCs w:val="26"/>
              </w:rPr>
              <w:t>ARS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7A918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الإمارات العربية المتحدة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والمملكة العربية السعودية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تحديث المبادئ التوجيهية بشأن حماية الأطفال على الخط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EDAC7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DF7ED5" w:rsidRPr="00DF7ED5" w14:paraId="6A618BD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2873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6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C19/104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FDA21D" w14:textId="74A17EBB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sz w:val="20"/>
                <w:szCs w:val="26"/>
              </w:rPr>
              <w:t>IND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1004F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الهند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مقترح بشأن التقرير عن التقدّم المحرَز في تنفيذ القرار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(المراجَع في دبي،</w:t>
            </w:r>
            <w:r w:rsidRPr="00DF7ED5">
              <w:rPr>
                <w:rFonts w:hint="eastAsia"/>
                <w:color w:val="000000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C55E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DF7ED5" w:rsidRPr="00DF7ED5" w14:paraId="5F3EF08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08D5" w14:textId="77777777" w:rsidR="00DF7ED5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7" w:history="1">
              <w:r w:rsidR="00DF7ED5" w:rsidRPr="00DF7ED5">
                <w:rPr>
                  <w:rStyle w:val="Hyperlink"/>
                  <w:position w:val="2"/>
                  <w:sz w:val="20"/>
                  <w:szCs w:val="26"/>
                </w:rPr>
                <w:t>C19/105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296A9" w14:textId="5A4E1EE6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sz w:val="20"/>
                <w:szCs w:val="26"/>
              </w:rPr>
              <w:t>IND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D5F2" w14:textId="77777777" w:rsidR="00DF7ED5" w:rsidRPr="00DF7ED5" w:rsidRDefault="00DF7ED5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مساهمة من جمهورية الهند - مقترح بشأن متابعة وتنفيذ "التكليفات الموجهة إلى المجلس" بموجب قرارات ومقررات مؤتمر المندوبين المفوضين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64D4" w14:textId="77777777" w:rsidR="00DF7ED5" w:rsidRPr="00DF7ED5" w:rsidRDefault="00DF7ED5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C7383A7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E713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C19/106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6B173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65B9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تقرير خاص للمراجع الخارجي للحسابات – تناول حالة احتيال وقعت في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الاتحاد الدولي للاتصالات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49C0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2DCB0C1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6AD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2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C19/107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A5BDC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b/>
                <w:position w:val="2"/>
                <w:sz w:val="20"/>
                <w:szCs w:val="26"/>
              </w:rPr>
            </w:pPr>
            <w:r w:rsidRPr="00DF7ED5">
              <w:rPr>
                <w:b/>
                <w:position w:val="2"/>
                <w:sz w:val="20"/>
                <w:szCs w:val="26"/>
                <w:rtl/>
              </w:rPr>
              <w:t>رئيس اللجنة الدائمة للتنظيم والإدارة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746B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تقرير اللجنة الدائمة للتنظيم والإدارة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82EE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388A654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711F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C19/108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4F96E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C807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حالة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احتيال في مكتب إقليمي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-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الوقائع والإجراءات التصحيحية المتخذة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(الوثيقة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INF/14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سابقاً)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A4F8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اللجنة</w:t>
            </w:r>
          </w:p>
        </w:tc>
      </w:tr>
      <w:tr w:rsidR="009D31DC" w:rsidRPr="00DF7ED5" w14:paraId="509313A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4B1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C19/109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15639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ED06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أمانة المجلس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3F67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4A7B466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631D5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92806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1EC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الرؤساء ونواب الرؤساء في المجلس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E40D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18B255C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9FC9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6C3F1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E2AF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الافتتاحية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B04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51C3182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0E0E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0FAC5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83E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الأولى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94B1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320D254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1BB9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05CD7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850FB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الثانية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7859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B87D4F8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D22AA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079AD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F89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الثالثة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665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2BCF838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2253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5B1B1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AB58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الرابعة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6E5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6BC635D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4B06C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2100C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8324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الخامسة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BE8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1D8386F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CF33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3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DB6B1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8DAC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السادسة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DFD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187CD5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2EA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53D21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F041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السابعة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8A0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2254D62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D4F3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C19/119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338A2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6D57B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الثامنة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890B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3CC2E60A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AB5A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spacing w:val="-4"/>
                <w:position w:val="2"/>
                <w:sz w:val="20"/>
                <w:szCs w:val="26"/>
              </w:rPr>
            </w:pPr>
            <w:hyperlink r:id="rId14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C267F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91DA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محضر موجز للجلسة العامة التاسع</w:t>
            </w:r>
            <w:r w:rsidRPr="00DF7ED5">
              <w:rPr>
                <w:rFonts w:hint="cs"/>
                <w:position w:val="2"/>
                <w:sz w:val="20"/>
                <w:szCs w:val="26"/>
                <w:rtl/>
              </w:rPr>
              <w:t>ة والأخيرة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71C3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الجلسة العامة</w:t>
            </w:r>
          </w:p>
        </w:tc>
      </w:tr>
      <w:tr w:rsidR="009D31DC" w:rsidRPr="00DF7ED5" w14:paraId="7A92CADC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E8F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995C0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CE5B0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1395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خط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ط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الاتحاد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التشغيلية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السنوية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الرباعية المتجددة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للفترة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2023-2020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8D0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0B80369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D5627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5EF64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C39D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bidi="ar-EG"/>
              </w:rPr>
            </w:pPr>
            <w:bookmarkStart w:id="23" w:name="_Toc7432939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قرار</w:t>
            </w:r>
            <w:bookmarkEnd w:id="23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1396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 </w:t>
            </w:r>
            <w:bookmarkStart w:id="24" w:name="_Toc7432940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ميزانية الاتحاد الدولي للاتصالات لفترة السنتين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2021-2020</w:t>
            </w:r>
            <w:bookmarkEnd w:id="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C172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B7E79A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0987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0C6A5F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9685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bidi="ar-EG"/>
              </w:rPr>
            </w:pPr>
            <w:bookmarkStart w:id="25" w:name="_Toc364435673"/>
            <w:bookmarkStart w:id="26" w:name="_Toc423445842"/>
            <w:bookmarkStart w:id="27" w:name="_Toc490216592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  <w:lang w:bidi="ar-SY"/>
              </w:rPr>
              <w:t>1397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>تقرير الإدارة المالية لل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سنة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 المالية </w:t>
            </w:r>
            <w:bookmarkEnd w:id="25"/>
            <w:bookmarkEnd w:id="26"/>
            <w:bookmarkEnd w:id="27"/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F94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579A4B0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CB36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4AA2A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917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highlight w:val="yellow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1398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شروط خدمة الموظفين المنتخبين في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EA5C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7C31F40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80C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24AE6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37F0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highlight w:val="yellow"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مقـرر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608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عقد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ال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جمعية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العالمية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المقبلة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>لتقييس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الاتصالات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(WTSA-20)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D390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57DC4554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574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003B8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544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highlight w:val="yellow"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مقـرر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609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عقد المؤتمر العالمي المقبل لتنمية الاتصالات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(WTDC-21)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3F1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AB58301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C82C7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4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11EF4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5283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rtl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مقـرر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610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>عقد مؤتمر المندوبين المفوضين العادي المقبل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5CE3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1F90B32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817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6DD1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BB469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مقـرر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611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  <w:lang w:val="fr-CH"/>
              </w:rPr>
              <w:t>المنتدى العالمي السادس لسياسات الاتصالات/تكنولوجيا المعلومات والاتصالات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F4D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61A0673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554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C19/129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155F88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EBCF9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مقـرر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612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 w:bidi="ar-EG"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>مواعيد انعقاد دورات المجلس للأعوام 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2020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2021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و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2022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ومدتها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46AC1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E00BDE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D762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AABDB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E7EC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613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المراجعة العامة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في أعقاب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وقوع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حالة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الاحتيال في مكتب إقليمي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09C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11D23CD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4F8F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5ED3A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A077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614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مراجعة حسابات الاتحاد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AB94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10C3740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0DD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A02BF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2CA0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  <w:rtl/>
                <w:lang w:bidi="ar-EG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615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- </w:t>
            </w:r>
            <w:r w:rsidRPr="00DF7ED5">
              <w:rPr>
                <w:rFonts w:hint="cs"/>
                <w:position w:val="2"/>
                <w:sz w:val="20"/>
                <w:szCs w:val="26"/>
                <w:rtl/>
              </w:rPr>
              <w:t xml:space="preserve">تعيين أعضاء </w:t>
            </w:r>
            <w:r w:rsidRPr="00DF7ED5">
              <w:rPr>
                <w:rFonts w:hint="eastAsia"/>
                <w:position w:val="2"/>
                <w:sz w:val="20"/>
                <w:szCs w:val="26"/>
                <w:rtl/>
              </w:rPr>
              <w:t>اللجنة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position w:val="2"/>
                <w:sz w:val="20"/>
                <w:szCs w:val="26"/>
                <w:rtl/>
              </w:rPr>
              <w:t>الاستشارية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position w:val="2"/>
                <w:sz w:val="20"/>
                <w:szCs w:val="26"/>
                <w:rtl/>
              </w:rPr>
              <w:t>المستقلة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eastAsia"/>
                <w:position w:val="2"/>
                <w:sz w:val="20"/>
                <w:szCs w:val="26"/>
                <w:rtl/>
              </w:rPr>
              <w:t>للإدارة</w:t>
            </w:r>
            <w:r w:rsidRPr="00DF7ED5">
              <w:rPr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position w:val="2"/>
                <w:sz w:val="20"/>
                <w:szCs w:val="26"/>
                <w:lang w:val="fr-CH" w:bidi="ar-EG"/>
              </w:rPr>
              <w:t>(IMAC)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D2E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527FC7A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8274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16F79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4B220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المقـرر </w:t>
            </w:r>
            <w:r w:rsidRPr="00DF7ED5">
              <w:rPr>
                <w:color w:val="000000"/>
                <w:position w:val="2"/>
                <w:sz w:val="20"/>
                <w:szCs w:val="26"/>
                <w:lang w:val="fr-CH"/>
              </w:rPr>
              <w:t>616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val="fr-CH"/>
              </w:rPr>
              <w:t xml:space="preserve"> - الحضور الإقليمي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2270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708D8C49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340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4A8E12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EB6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617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موعد انعقاد دورة المجلس الإضافية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ومدتها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D3D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486F1497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BBAB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47C5F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793D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618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إلغاء الفوائد على المتأخرات والديون غير القابلة للاسترداد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07E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63162E56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BF5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3B632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69A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1305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(المعدَّل في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) - </w:t>
            </w:r>
            <w:bookmarkStart w:id="28" w:name="_Toc364416783"/>
            <w:bookmarkStart w:id="29" w:name="_Toc405196431"/>
            <w:bookmarkStart w:id="30" w:name="_Toc423445947"/>
            <w:bookmarkStart w:id="31" w:name="_Toc490216709"/>
            <w:bookmarkStart w:id="32" w:name="_Toc531184239"/>
            <w:bookmarkStart w:id="33" w:name="_Toc532896051"/>
            <w:bookmarkStart w:id="34" w:name="_Toc532896763"/>
            <w:bookmarkStart w:id="35" w:name="_Toc532897274"/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دور الفريق المكرس في تحديد قضايا السياسات العامة المتعلقة بالإنترنت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9D6E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4B651DF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C91F3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59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C19/137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780905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D451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القرار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1332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(المعدَّل في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) - </w:t>
            </w:r>
            <w:bookmarkStart w:id="36" w:name="_Toc458432628"/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دور الاتحاد الدولي للاتصالات في تنفيذ نواتج القمة العالمية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لمجتمع المعلومات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وخطة التنمية المستدامة لعام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2030</w:t>
            </w:r>
            <w:bookmarkEnd w:id="3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3F68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061B11CD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F98E6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0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C19/138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4994EF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36573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1372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(المعدل في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) - </w:t>
            </w:r>
            <w:bookmarkStart w:id="37" w:name="_Toc490216723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فريق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العمل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التابع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للمجلس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باللغات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(</w:t>
            </w:r>
            <w:r w:rsidRPr="00DF7ED5">
              <w:rPr>
                <w:color w:val="000000"/>
                <w:position w:val="2"/>
                <w:sz w:val="20"/>
                <w:szCs w:val="26"/>
                <w:lang w:val="fr-CH" w:bidi="ar-EG"/>
              </w:rPr>
              <w:t>CWG</w:t>
            </w:r>
            <w:r w:rsidRPr="00DF7ED5">
              <w:rPr>
                <w:color w:val="000000"/>
                <w:position w:val="2"/>
                <w:sz w:val="20"/>
                <w:szCs w:val="26"/>
                <w:lang w:val="fr-CH" w:bidi="ar-EG"/>
              </w:rPr>
              <w:noBreakHyphen/>
              <w:t>LANG</w:t>
            </w:r>
            <w:r w:rsidRPr="00DF7ED5">
              <w:rPr>
                <w:color w:val="000000"/>
                <w:position w:val="2"/>
                <w:sz w:val="20"/>
                <w:szCs w:val="26"/>
                <w:lang w:bidi="ar-EG"/>
              </w:rPr>
              <w:t>)</w:t>
            </w:r>
            <w:bookmarkEnd w:id="3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5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036A1D0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6ABFB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1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C19/139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80931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81AE5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القرار 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1379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(المعدل في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) - فريق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الخبراء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المعني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بلوائح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الاتصالات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الدولية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(EG-ITR)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CA3D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540E0373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A644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2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15EF1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B2B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1336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(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المعدَّل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في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SY"/>
              </w:rPr>
              <w:t>فريق العمل التابع للمجلس والمعني بقضايا السياسات العامة الدولية المتعلقة بالإنترنت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(CWG-Internet)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14E1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79311DB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741F9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3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9AB637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D1DC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القرار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925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(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المعدّل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في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)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- </w:t>
            </w:r>
            <w:bookmarkStart w:id="38" w:name="_Toc405196296"/>
            <w:bookmarkStart w:id="39" w:name="_Toc423445830"/>
            <w:bookmarkStart w:id="40" w:name="_Toc490216586"/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الشروط المالية لمشاركة الأمم المتحدة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والوكالات المتخصصة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و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المنظمات الدولية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الأخرى 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في مؤتمرات الاتحاد الدولي للاتصالات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 وجمعياته واجتماعاته</w:t>
            </w:r>
            <w:bookmarkEnd w:id="38"/>
            <w:bookmarkEnd w:id="39"/>
            <w:bookmarkEnd w:id="4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BD47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1539915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C79E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4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96AFB3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F1B74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bookmarkStart w:id="41" w:name="_Toc364416812"/>
            <w:bookmarkStart w:id="42" w:name="_Toc405196460"/>
            <w:bookmarkStart w:id="43" w:name="_Toc423445975"/>
            <w:bookmarkStart w:id="44" w:name="_Toc490216740"/>
            <w:bookmarkStart w:id="45" w:name="_Toc531184270"/>
            <w:bookmarkStart w:id="46" w:name="_Toc532896082"/>
            <w:bookmarkStart w:id="47" w:name="_Toc532897305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563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(المعدَّل في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) - </w:t>
            </w:r>
            <w:bookmarkStart w:id="48" w:name="_Toc364416813"/>
            <w:bookmarkStart w:id="49" w:name="_Toc405196461"/>
            <w:bookmarkStart w:id="50" w:name="_Toc423445976"/>
            <w:bookmarkStart w:id="51" w:name="_Toc490216741"/>
            <w:bookmarkStart w:id="52" w:name="_Toc531184271"/>
            <w:bookmarkStart w:id="53" w:name="_Toc532896083"/>
            <w:bookmarkStart w:id="54" w:name="_Toc532897306"/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فريق العمل التابع للمجلس والمعني بالموارد المالية والبشرية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F82C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4D33BAFE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8A864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5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C19/143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B0E79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218FF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 xml:space="preserve">المقرر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482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 (المعدَّل في </w:t>
            </w:r>
            <w:r w:rsidRPr="00DF7ED5">
              <w:rPr>
                <w:color w:val="000000"/>
                <w:position w:val="2"/>
                <w:sz w:val="20"/>
                <w:szCs w:val="26"/>
              </w:rPr>
              <w:t>2019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  <w:lang w:bidi="ar-EG"/>
              </w:rPr>
              <w:t xml:space="preserve">) - </w:t>
            </w:r>
            <w:bookmarkStart w:id="55" w:name="_Toc490216602"/>
            <w:bookmarkStart w:id="56" w:name="_Toc423445846"/>
            <w:bookmarkStart w:id="57" w:name="_Toc405196322"/>
            <w:bookmarkStart w:id="58" w:name="_Toc364416684"/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تطبيق استرداد التكاليف على </w:t>
            </w:r>
            <w:r w:rsidRPr="00DF7ED5">
              <w:rPr>
                <w:rFonts w:hint="cs"/>
                <w:color w:val="000000"/>
                <w:position w:val="2"/>
                <w:sz w:val="20"/>
                <w:szCs w:val="26"/>
                <w:rtl/>
              </w:rPr>
              <w:t>معالجة</w:t>
            </w: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 xml:space="preserve"> بطاقات التبليغ عن الشبكات الساتلية</w:t>
            </w:r>
            <w:bookmarkEnd w:id="55"/>
            <w:bookmarkEnd w:id="56"/>
            <w:bookmarkEnd w:id="57"/>
            <w:bookmarkEnd w:id="5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5D9DD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7C091C45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7598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6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C19/144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41217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D6C2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قائمة بالقرارات والمقررات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B0E8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5259F9AD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E6AFF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7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C19/145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AB69B6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6A58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  <w:rtl/>
              </w:rPr>
              <w:t>قائمة بالمشاركين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9C24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  <w:tr w:rsidR="009D31DC" w:rsidRPr="00DF7ED5" w14:paraId="308A8122" w14:textId="77777777" w:rsidTr="00F77DC3">
        <w:trPr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C5190" w14:textId="77777777" w:rsidR="009D31DC" w:rsidRPr="00DF7ED5" w:rsidRDefault="00F80041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hyperlink r:id="rId168" w:history="1">
              <w:r w:rsidR="009D31DC" w:rsidRPr="00DF7ED5">
                <w:rPr>
                  <w:rStyle w:val="Hyperlink"/>
                  <w:position w:val="2"/>
                  <w:sz w:val="20"/>
                  <w:szCs w:val="26"/>
                </w:rPr>
                <w:t>C19/146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61FAD9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الأمين العام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12222" w14:textId="77777777" w:rsidR="009D31DC" w:rsidRPr="00DF7ED5" w:rsidRDefault="009D31DC" w:rsidP="00DF7ED5">
            <w:pPr>
              <w:snapToGrid w:val="0"/>
              <w:spacing w:before="60" w:after="60" w:line="320" w:lineRule="exact"/>
              <w:rPr>
                <w:color w:val="000000"/>
                <w:position w:val="2"/>
                <w:sz w:val="20"/>
                <w:szCs w:val="26"/>
              </w:rPr>
            </w:pPr>
            <w:r w:rsidRPr="00DF7ED5">
              <w:rPr>
                <w:color w:val="000000"/>
                <w:position w:val="2"/>
                <w:sz w:val="20"/>
                <w:szCs w:val="26"/>
                <w:rtl/>
              </w:rPr>
              <w:t>قائمة نهائية بالوثائق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7613E" w14:textId="77777777" w:rsidR="009D31DC" w:rsidRPr="00DF7ED5" w:rsidRDefault="009D31DC" w:rsidP="00DF7ED5">
            <w:pPr>
              <w:snapToGrid w:val="0"/>
              <w:spacing w:before="60" w:after="60" w:line="320" w:lineRule="exact"/>
              <w:jc w:val="center"/>
              <w:rPr>
                <w:position w:val="2"/>
                <w:sz w:val="20"/>
                <w:szCs w:val="26"/>
              </w:rPr>
            </w:pPr>
            <w:r w:rsidRPr="00DF7ED5">
              <w:rPr>
                <w:position w:val="2"/>
                <w:sz w:val="20"/>
                <w:szCs w:val="26"/>
              </w:rPr>
              <w:t>-</w:t>
            </w:r>
          </w:p>
        </w:tc>
      </w:tr>
    </w:tbl>
    <w:p w14:paraId="4C88C7B3" w14:textId="77777777" w:rsidR="009D31DC" w:rsidRDefault="009D31DC" w:rsidP="009D31DC">
      <w:pPr>
        <w:spacing w:before="600"/>
        <w:jc w:val="center"/>
        <w:rPr>
          <w:lang w:bidi="ar-EG"/>
        </w:rPr>
      </w:pPr>
      <w:r>
        <w:rPr>
          <w:rtl/>
          <w:lang w:bidi="ar-SY"/>
        </w:rPr>
        <w:t>___________</w:t>
      </w:r>
    </w:p>
    <w:sectPr w:rsidR="009D31DC" w:rsidSect="006C3242">
      <w:headerReference w:type="default" r:id="rId169"/>
      <w:footerReference w:type="first" r:id="rId17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50160" w14:textId="77777777" w:rsidR="005D20D7" w:rsidRDefault="005D20D7" w:rsidP="006C3242">
      <w:pPr>
        <w:spacing w:before="0" w:line="240" w:lineRule="auto"/>
      </w:pPr>
      <w:r>
        <w:separator/>
      </w:r>
    </w:p>
  </w:endnote>
  <w:endnote w:type="continuationSeparator" w:id="0">
    <w:p w14:paraId="25D8389A" w14:textId="77777777" w:rsidR="005D20D7" w:rsidRDefault="005D20D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83FD" w14:textId="77777777" w:rsidR="005D20D7" w:rsidRPr="006C3242" w:rsidRDefault="005D20D7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8769" w14:textId="77777777" w:rsidR="005D20D7" w:rsidRDefault="005D20D7" w:rsidP="006C3242">
      <w:pPr>
        <w:spacing w:before="0" w:line="240" w:lineRule="auto"/>
      </w:pPr>
      <w:r>
        <w:separator/>
      </w:r>
    </w:p>
  </w:footnote>
  <w:footnote w:type="continuationSeparator" w:id="0">
    <w:p w14:paraId="6DD60922" w14:textId="77777777" w:rsidR="005D20D7" w:rsidRDefault="005D20D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91CCC" w14:textId="1D1AB354" w:rsidR="005D20D7" w:rsidRPr="00447F32" w:rsidRDefault="00F80041" w:rsidP="00D10CCF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5D20D7" w:rsidRPr="00447F32">
          <w:rPr>
            <w:rFonts w:cs="Calibri"/>
            <w:sz w:val="20"/>
            <w:szCs w:val="20"/>
          </w:rPr>
          <w:fldChar w:fldCharType="begin"/>
        </w:r>
        <w:r w:rsidR="005D20D7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5D20D7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4</w:t>
        </w:r>
        <w:r w:rsidR="005D20D7" w:rsidRPr="00447F32">
          <w:rPr>
            <w:rFonts w:cs="Calibri"/>
            <w:noProof/>
            <w:sz w:val="20"/>
            <w:szCs w:val="20"/>
          </w:rPr>
          <w:fldChar w:fldCharType="end"/>
        </w:r>
        <w:r w:rsidR="005D20D7" w:rsidRPr="00447F32">
          <w:rPr>
            <w:rFonts w:cs="Calibri"/>
            <w:noProof/>
            <w:sz w:val="20"/>
            <w:szCs w:val="20"/>
          </w:rPr>
          <w:br/>
          <w:t>C1</w:t>
        </w:r>
        <w:r w:rsidR="005D20D7">
          <w:rPr>
            <w:rFonts w:cs="Calibri"/>
            <w:noProof/>
            <w:sz w:val="20"/>
            <w:szCs w:val="20"/>
          </w:rPr>
          <w:t>9</w:t>
        </w:r>
        <w:r w:rsidR="005D20D7" w:rsidRPr="00447F32">
          <w:rPr>
            <w:rFonts w:cs="Calibri"/>
            <w:noProof/>
            <w:sz w:val="20"/>
            <w:szCs w:val="20"/>
          </w:rPr>
          <w:t>/</w:t>
        </w:r>
        <w:r w:rsidR="005D20D7">
          <w:rPr>
            <w:rFonts w:cs="Calibri"/>
            <w:noProof/>
            <w:sz w:val="20"/>
            <w:szCs w:val="20"/>
          </w:rPr>
          <w:t>146</w:t>
        </w:r>
        <w:r w:rsidR="005D20D7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D3"/>
    <w:rsid w:val="000641A1"/>
    <w:rsid w:val="00090574"/>
    <w:rsid w:val="000C1C0E"/>
    <w:rsid w:val="000C548A"/>
    <w:rsid w:val="000D6297"/>
    <w:rsid w:val="0011430E"/>
    <w:rsid w:val="001C0169"/>
    <w:rsid w:val="001D1D50"/>
    <w:rsid w:val="001D6745"/>
    <w:rsid w:val="001E446E"/>
    <w:rsid w:val="002154EE"/>
    <w:rsid w:val="002276D2"/>
    <w:rsid w:val="0023283D"/>
    <w:rsid w:val="002500AC"/>
    <w:rsid w:val="00263373"/>
    <w:rsid w:val="00271C43"/>
    <w:rsid w:val="00290728"/>
    <w:rsid w:val="002978F4"/>
    <w:rsid w:val="002A427D"/>
    <w:rsid w:val="002B028D"/>
    <w:rsid w:val="002D2C87"/>
    <w:rsid w:val="002E6541"/>
    <w:rsid w:val="003166B8"/>
    <w:rsid w:val="00334924"/>
    <w:rsid w:val="003409BC"/>
    <w:rsid w:val="00357185"/>
    <w:rsid w:val="00367559"/>
    <w:rsid w:val="00367698"/>
    <w:rsid w:val="00383829"/>
    <w:rsid w:val="003B2E67"/>
    <w:rsid w:val="003F4B29"/>
    <w:rsid w:val="0042686F"/>
    <w:rsid w:val="004317D8"/>
    <w:rsid w:val="00434183"/>
    <w:rsid w:val="00443869"/>
    <w:rsid w:val="00447F32"/>
    <w:rsid w:val="00453ED3"/>
    <w:rsid w:val="00484644"/>
    <w:rsid w:val="00485021"/>
    <w:rsid w:val="004D47CF"/>
    <w:rsid w:val="004E11DC"/>
    <w:rsid w:val="00514B06"/>
    <w:rsid w:val="00517BF8"/>
    <w:rsid w:val="00533276"/>
    <w:rsid w:val="005409AC"/>
    <w:rsid w:val="0055516A"/>
    <w:rsid w:val="0058491B"/>
    <w:rsid w:val="00592EA5"/>
    <w:rsid w:val="005A3170"/>
    <w:rsid w:val="005D20D7"/>
    <w:rsid w:val="00677396"/>
    <w:rsid w:val="0069200F"/>
    <w:rsid w:val="006A65CB"/>
    <w:rsid w:val="006C3242"/>
    <w:rsid w:val="006C7CC0"/>
    <w:rsid w:val="006D0B31"/>
    <w:rsid w:val="006F63F7"/>
    <w:rsid w:val="007025C7"/>
    <w:rsid w:val="00706D7A"/>
    <w:rsid w:val="00722F0D"/>
    <w:rsid w:val="0074420E"/>
    <w:rsid w:val="00783E26"/>
    <w:rsid w:val="00791CA0"/>
    <w:rsid w:val="007C3BC7"/>
    <w:rsid w:val="007D4ACF"/>
    <w:rsid w:val="007E40DE"/>
    <w:rsid w:val="007F0787"/>
    <w:rsid w:val="00810B7B"/>
    <w:rsid w:val="0082358A"/>
    <w:rsid w:val="008235CD"/>
    <w:rsid w:val="008247DE"/>
    <w:rsid w:val="00840B10"/>
    <w:rsid w:val="008506F3"/>
    <w:rsid w:val="008513CB"/>
    <w:rsid w:val="00887DCF"/>
    <w:rsid w:val="008A5747"/>
    <w:rsid w:val="008A7F84"/>
    <w:rsid w:val="0091702E"/>
    <w:rsid w:val="00923B0C"/>
    <w:rsid w:val="009329E6"/>
    <w:rsid w:val="0094021C"/>
    <w:rsid w:val="00952F86"/>
    <w:rsid w:val="00963F9B"/>
    <w:rsid w:val="00982B28"/>
    <w:rsid w:val="009B5244"/>
    <w:rsid w:val="009D313F"/>
    <w:rsid w:val="009D31DC"/>
    <w:rsid w:val="00A47A5A"/>
    <w:rsid w:val="00A6683B"/>
    <w:rsid w:val="00A97F94"/>
    <w:rsid w:val="00B05BC8"/>
    <w:rsid w:val="00B64B47"/>
    <w:rsid w:val="00BA1F27"/>
    <w:rsid w:val="00BF19EB"/>
    <w:rsid w:val="00BF71B3"/>
    <w:rsid w:val="00C002DE"/>
    <w:rsid w:val="00C34764"/>
    <w:rsid w:val="00C53BF8"/>
    <w:rsid w:val="00C66157"/>
    <w:rsid w:val="00C674FE"/>
    <w:rsid w:val="00C67501"/>
    <w:rsid w:val="00C75633"/>
    <w:rsid w:val="00CE2EE1"/>
    <w:rsid w:val="00CE3349"/>
    <w:rsid w:val="00CF3FFD"/>
    <w:rsid w:val="00D10CCF"/>
    <w:rsid w:val="00D115F9"/>
    <w:rsid w:val="00D2114E"/>
    <w:rsid w:val="00D43468"/>
    <w:rsid w:val="00D75E5F"/>
    <w:rsid w:val="00D77D0F"/>
    <w:rsid w:val="00DA1CF0"/>
    <w:rsid w:val="00DC1E02"/>
    <w:rsid w:val="00DC24B4"/>
    <w:rsid w:val="00DC5FB0"/>
    <w:rsid w:val="00DE2B56"/>
    <w:rsid w:val="00DF16DC"/>
    <w:rsid w:val="00DF7ED5"/>
    <w:rsid w:val="00E45211"/>
    <w:rsid w:val="00E84320"/>
    <w:rsid w:val="00E92863"/>
    <w:rsid w:val="00EB796D"/>
    <w:rsid w:val="00ED3DBB"/>
    <w:rsid w:val="00F058DC"/>
    <w:rsid w:val="00F24FC4"/>
    <w:rsid w:val="00F2676C"/>
    <w:rsid w:val="00F75350"/>
    <w:rsid w:val="00F80041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BA33955"/>
  <w15:chartTrackingRefBased/>
  <w15:docId w15:val="{6A1156BA-ECB5-4EE3-B637-53B3636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aliases w:val="h1,título 1,1,l1"/>
    <w:basedOn w:val="Normal"/>
    <w:next w:val="Normal"/>
    <w:link w:val="Heading1Char"/>
    <w:uiPriority w:val="9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título 1 Char,1 Char,l1 Char"/>
    <w:basedOn w:val="DefaultParagraphFont"/>
    <w:link w:val="Heading1"/>
    <w:uiPriority w:val="9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rsid w:val="00FE5872"/>
    <w:rPr>
      <w:rFonts w:ascii="Calibri" w:eastAsiaTheme="majorEastAsia" w:hAnsi="Calibri" w:cs="Traditional Arabic"/>
      <w:b/>
      <w:bCs/>
      <w:szCs w:val="30"/>
    </w:rPr>
  </w:style>
  <w:style w:type="paragraph" w:styleId="NoSpacing">
    <w:name w:val="No Spacing"/>
    <w:uiPriority w:val="1"/>
    <w:qFormat/>
    <w:rsid w:val="007C3BC7"/>
    <w:pPr>
      <w:spacing w:after="0" w:line="240" w:lineRule="auto"/>
    </w:pPr>
    <w:rPr>
      <w:color w:val="FF000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uiPriority w:val="99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8A7F84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8A7F84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2E6541"/>
    <w:rPr>
      <w:rFonts w:ascii="Calibri" w:hAnsi="Calibri" w:cs="Traditional Arabic"/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DC5FB0"/>
    <w:pPr>
      <w:keepNext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DC5FB0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qFormat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6C3242"/>
    <w:rPr>
      <w:rFonts w:ascii="Calibri" w:hAnsi="Calibri" w:cs="Traditional Arabic"/>
      <w:szCs w:val="30"/>
    </w:rPr>
  </w:style>
  <w:style w:type="character" w:styleId="Hyperlink">
    <w:name w:val="Hyperlink"/>
    <w:aliases w:val="CEO_Hyperlink"/>
    <w:basedOn w:val="DefaultParagraphFont"/>
    <w:unhideWhenUsed/>
    <w:qFormat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qFormat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91702E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qFormat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qFormat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qFormat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qFormat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qFormat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qFormat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0D629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D6297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9D3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19-CL-C-0002/en" TargetMode="External"/><Relationship Id="rId117" Type="http://schemas.openxmlformats.org/officeDocument/2006/relationships/hyperlink" Target="https://www.itu.int/md/S19-CL-C-0095/en" TargetMode="External"/><Relationship Id="rId21" Type="http://schemas.openxmlformats.org/officeDocument/2006/relationships/hyperlink" Target="https://www.itu.int/md/S19-CL-C-0117/en" TargetMode="External"/><Relationship Id="rId42" Type="http://schemas.openxmlformats.org/officeDocument/2006/relationships/hyperlink" Target="https://www.itu.int/md/S19-CL-C-0018/en" TargetMode="External"/><Relationship Id="rId47" Type="http://schemas.openxmlformats.org/officeDocument/2006/relationships/hyperlink" Target="https://www.itu.int/md/S19-CL-C-0023/en" TargetMode="External"/><Relationship Id="rId63" Type="http://schemas.openxmlformats.org/officeDocument/2006/relationships/hyperlink" Target="https://www.itu.int/md/S19-CL-C-0040/en" TargetMode="External"/><Relationship Id="rId68" Type="http://schemas.openxmlformats.org/officeDocument/2006/relationships/hyperlink" Target="https://www.itu.int/md/S19-CL-C-0045/en" TargetMode="External"/><Relationship Id="rId84" Type="http://schemas.openxmlformats.org/officeDocument/2006/relationships/hyperlink" Target="https://www.itu.int/md/S19-CL-C-0061/en" TargetMode="External"/><Relationship Id="rId89" Type="http://schemas.openxmlformats.org/officeDocument/2006/relationships/hyperlink" Target="https://www.itu.int/md/S19-CL-C-0066/en" TargetMode="External"/><Relationship Id="rId112" Type="http://schemas.openxmlformats.org/officeDocument/2006/relationships/hyperlink" Target="https://www.itu.int/md/S19-CL-C-0090/en" TargetMode="External"/><Relationship Id="rId133" Type="http://schemas.openxmlformats.org/officeDocument/2006/relationships/hyperlink" Target="https://www.itu.int/md/S19-CL-C-0111/en" TargetMode="External"/><Relationship Id="rId138" Type="http://schemas.openxmlformats.org/officeDocument/2006/relationships/hyperlink" Target="https://www.itu.int/md/S19-CL-C-0116/en" TargetMode="External"/><Relationship Id="rId154" Type="http://schemas.openxmlformats.org/officeDocument/2006/relationships/hyperlink" Target="https://www.itu.int/md/S19-CL-C-0132/en" TargetMode="External"/><Relationship Id="rId159" Type="http://schemas.openxmlformats.org/officeDocument/2006/relationships/hyperlink" Target="https://www.itu.int/md/S19-CL-C-0137/en" TargetMode="External"/><Relationship Id="rId170" Type="http://schemas.openxmlformats.org/officeDocument/2006/relationships/footer" Target="footer1.xml"/><Relationship Id="rId16" Type="http://schemas.openxmlformats.org/officeDocument/2006/relationships/hyperlink" Target="https://www.itu.int/md/S19-CL-C-0112/en" TargetMode="External"/><Relationship Id="rId107" Type="http://schemas.openxmlformats.org/officeDocument/2006/relationships/hyperlink" Target="https://www.itu.int/md/S19-CL-C-0085/en" TargetMode="External"/><Relationship Id="rId11" Type="http://schemas.openxmlformats.org/officeDocument/2006/relationships/hyperlink" Target="https://www.itu.int/md/S19-CL-C-0109/en" TargetMode="External"/><Relationship Id="rId32" Type="http://schemas.openxmlformats.org/officeDocument/2006/relationships/hyperlink" Target="https://www.itu.int/md/S19-CL-C-0008/en" TargetMode="External"/><Relationship Id="rId37" Type="http://schemas.openxmlformats.org/officeDocument/2006/relationships/hyperlink" Target="https://www.itu.int/md/S19-CL-C-0013/en" TargetMode="External"/><Relationship Id="rId53" Type="http://schemas.openxmlformats.org/officeDocument/2006/relationships/hyperlink" Target="https://www.itu.int/md/S19-CL-C-0029/en" TargetMode="External"/><Relationship Id="rId58" Type="http://schemas.openxmlformats.org/officeDocument/2006/relationships/hyperlink" Target="https://www.itu.int/md/S19-CL-C-0035/en" TargetMode="External"/><Relationship Id="rId74" Type="http://schemas.openxmlformats.org/officeDocument/2006/relationships/hyperlink" Target="https://www.itu.int/md/S19-CL-C-0051/en" TargetMode="External"/><Relationship Id="rId79" Type="http://schemas.openxmlformats.org/officeDocument/2006/relationships/hyperlink" Target="https://www.itu.int/md/S19-CL-C-0056/en" TargetMode="External"/><Relationship Id="rId102" Type="http://schemas.openxmlformats.org/officeDocument/2006/relationships/hyperlink" Target="https://www.itu.int/md/S19-CL-C-0080/en" TargetMode="External"/><Relationship Id="rId123" Type="http://schemas.openxmlformats.org/officeDocument/2006/relationships/hyperlink" Target="https://www.itu.int/md/S19-CL-C-0101/en" TargetMode="External"/><Relationship Id="rId128" Type="http://schemas.openxmlformats.org/officeDocument/2006/relationships/hyperlink" Target="https://www.itu.int/md/S19-CL-C-0106/en" TargetMode="External"/><Relationship Id="rId144" Type="http://schemas.openxmlformats.org/officeDocument/2006/relationships/hyperlink" Target="https://www.itu.int/md/S19-CL-C-0122/en" TargetMode="External"/><Relationship Id="rId149" Type="http://schemas.openxmlformats.org/officeDocument/2006/relationships/hyperlink" Target="https://www.itu.int/md/S19-CL-C-0127/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S19-CL-C-0067/en" TargetMode="External"/><Relationship Id="rId95" Type="http://schemas.openxmlformats.org/officeDocument/2006/relationships/hyperlink" Target="https://www.itu.int/md/S19-CL-C-0072/en" TargetMode="External"/><Relationship Id="rId160" Type="http://schemas.openxmlformats.org/officeDocument/2006/relationships/hyperlink" Target="https://www.itu.int/md/S19-CL-C-0138/en" TargetMode="External"/><Relationship Id="rId165" Type="http://schemas.openxmlformats.org/officeDocument/2006/relationships/hyperlink" Target="https://www.itu.int/md/S19-CL-C-0143/en" TargetMode="External"/><Relationship Id="rId22" Type="http://schemas.openxmlformats.org/officeDocument/2006/relationships/hyperlink" Target="https://www.itu.int/md/S19-CL-C-0118/en" TargetMode="External"/><Relationship Id="rId27" Type="http://schemas.openxmlformats.org/officeDocument/2006/relationships/hyperlink" Target="https://www.itu.int/md/S19-CL-C-0003/en" TargetMode="External"/><Relationship Id="rId43" Type="http://schemas.openxmlformats.org/officeDocument/2006/relationships/hyperlink" Target="https://www.itu.int/md/S19-CL-C-0019/en" TargetMode="External"/><Relationship Id="rId48" Type="http://schemas.openxmlformats.org/officeDocument/2006/relationships/hyperlink" Target="https://www.itu.int/md/S19-CL-C-0024/en" TargetMode="External"/><Relationship Id="rId64" Type="http://schemas.openxmlformats.org/officeDocument/2006/relationships/hyperlink" Target="https://www.itu.int/md/S19-CL-C-0041/en" TargetMode="External"/><Relationship Id="rId69" Type="http://schemas.openxmlformats.org/officeDocument/2006/relationships/hyperlink" Target="https://www.itu.int/md/S19-CL-C-0046/en" TargetMode="External"/><Relationship Id="rId113" Type="http://schemas.openxmlformats.org/officeDocument/2006/relationships/hyperlink" Target="https://www.itu.int/md/S19-CL-C-0091/en" TargetMode="External"/><Relationship Id="rId118" Type="http://schemas.openxmlformats.org/officeDocument/2006/relationships/hyperlink" Target="https://www.itu.int/md/S19-CL-C-0096/en" TargetMode="External"/><Relationship Id="rId134" Type="http://schemas.openxmlformats.org/officeDocument/2006/relationships/hyperlink" Target="https://www.itu.int/md/S19-CL-C-0112/en" TargetMode="External"/><Relationship Id="rId139" Type="http://schemas.openxmlformats.org/officeDocument/2006/relationships/hyperlink" Target="https://www.itu.int/md/S19-CL-C-0117/en" TargetMode="External"/><Relationship Id="rId80" Type="http://schemas.openxmlformats.org/officeDocument/2006/relationships/hyperlink" Target="https://www.itu.int/md/S19-CL-C-0057/en" TargetMode="External"/><Relationship Id="rId85" Type="http://schemas.openxmlformats.org/officeDocument/2006/relationships/hyperlink" Target="https://www.itu.int/md/S19-CL-C-0062/en" TargetMode="External"/><Relationship Id="rId150" Type="http://schemas.openxmlformats.org/officeDocument/2006/relationships/hyperlink" Target="https://www.itu.int/md/S19-CL-C-0128/en" TargetMode="External"/><Relationship Id="rId155" Type="http://schemas.openxmlformats.org/officeDocument/2006/relationships/hyperlink" Target="https://www.itu.int/md/S19-CL-C-0133/en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www.itu.int/md/S19-CL-C-0144/en" TargetMode="External"/><Relationship Id="rId17" Type="http://schemas.openxmlformats.org/officeDocument/2006/relationships/hyperlink" Target="https://www.itu.int/md/S19-CL-C-0113/en" TargetMode="External"/><Relationship Id="rId33" Type="http://schemas.openxmlformats.org/officeDocument/2006/relationships/hyperlink" Target="https://www.itu.int/md/S19-CL-C-0009/en" TargetMode="External"/><Relationship Id="rId38" Type="http://schemas.openxmlformats.org/officeDocument/2006/relationships/hyperlink" Target="https://www.itu.int/md/S19-CL-C-0014/en" TargetMode="External"/><Relationship Id="rId59" Type="http://schemas.openxmlformats.org/officeDocument/2006/relationships/hyperlink" Target="https://www.itu.int/md/S19-CL-C-0036/en" TargetMode="External"/><Relationship Id="rId103" Type="http://schemas.openxmlformats.org/officeDocument/2006/relationships/hyperlink" Target="https://www.itu.int/md/S19-CL-C-0081/en" TargetMode="External"/><Relationship Id="rId108" Type="http://schemas.openxmlformats.org/officeDocument/2006/relationships/hyperlink" Target="https://www.itu.int/md/S19-CL-C-0086/en" TargetMode="External"/><Relationship Id="rId124" Type="http://schemas.openxmlformats.org/officeDocument/2006/relationships/hyperlink" Target="https://www.itu.int/md/S19-CL-C-0102/en" TargetMode="External"/><Relationship Id="rId129" Type="http://schemas.openxmlformats.org/officeDocument/2006/relationships/hyperlink" Target="https://www.itu.int/md/S19-CL-C-0107/en" TargetMode="External"/><Relationship Id="rId54" Type="http://schemas.openxmlformats.org/officeDocument/2006/relationships/hyperlink" Target="https://www.itu.int/md/S19-CL-C-0030/en" TargetMode="External"/><Relationship Id="rId70" Type="http://schemas.openxmlformats.org/officeDocument/2006/relationships/hyperlink" Target="https://www.itu.int/md/S19-CL-C-0047/en" TargetMode="External"/><Relationship Id="rId75" Type="http://schemas.openxmlformats.org/officeDocument/2006/relationships/hyperlink" Target="https://www.itu.int/md/S19-CL-C-0052/en" TargetMode="External"/><Relationship Id="rId91" Type="http://schemas.openxmlformats.org/officeDocument/2006/relationships/hyperlink" Target="https://www.itu.int/md/S19-CL-C-0068/en" TargetMode="External"/><Relationship Id="rId96" Type="http://schemas.openxmlformats.org/officeDocument/2006/relationships/hyperlink" Target="https://www.itu.int/md/S19-CL-C-0073/en" TargetMode="External"/><Relationship Id="rId140" Type="http://schemas.openxmlformats.org/officeDocument/2006/relationships/hyperlink" Target="https://www.itu.int/md/S19-CL-C-0118/en" TargetMode="External"/><Relationship Id="rId145" Type="http://schemas.openxmlformats.org/officeDocument/2006/relationships/hyperlink" Target="https://www.itu.int/md/S19-CL-C-0123/en" TargetMode="External"/><Relationship Id="rId161" Type="http://schemas.openxmlformats.org/officeDocument/2006/relationships/hyperlink" Target="https://www.itu.int/md/S19-CL-C-0139/en" TargetMode="External"/><Relationship Id="rId166" Type="http://schemas.openxmlformats.org/officeDocument/2006/relationships/hyperlink" Target="https://www.itu.int/md/S19-CL-C-0144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19-CL-C-0111/en" TargetMode="External"/><Relationship Id="rId23" Type="http://schemas.openxmlformats.org/officeDocument/2006/relationships/hyperlink" Target="https://www.itu.int/md/S19-CL-C-0119/en" TargetMode="External"/><Relationship Id="rId28" Type="http://schemas.openxmlformats.org/officeDocument/2006/relationships/hyperlink" Target="https://www.itu.int/md/S19-CL-C-0004/en" TargetMode="External"/><Relationship Id="rId36" Type="http://schemas.openxmlformats.org/officeDocument/2006/relationships/hyperlink" Target="https://www.itu.int/md/S19-CL-C-0012/en" TargetMode="External"/><Relationship Id="rId49" Type="http://schemas.openxmlformats.org/officeDocument/2006/relationships/hyperlink" Target="https://www.itu.int/md/S19-CL-C-0025/en" TargetMode="External"/><Relationship Id="rId57" Type="http://schemas.openxmlformats.org/officeDocument/2006/relationships/hyperlink" Target="https://www.itu.int/md/S19-CL-C-0034/en" TargetMode="External"/><Relationship Id="rId106" Type="http://schemas.openxmlformats.org/officeDocument/2006/relationships/hyperlink" Target="https://www.itu.int/md/S19-CL-C-0084/en" TargetMode="External"/><Relationship Id="rId114" Type="http://schemas.openxmlformats.org/officeDocument/2006/relationships/hyperlink" Target="https://www.itu.int/md/S19-CL-C-0092/en" TargetMode="External"/><Relationship Id="rId119" Type="http://schemas.openxmlformats.org/officeDocument/2006/relationships/hyperlink" Target="https://www.itu.int/md/S19-CL-C-0097/en" TargetMode="External"/><Relationship Id="rId127" Type="http://schemas.openxmlformats.org/officeDocument/2006/relationships/hyperlink" Target="https://www.itu.int/md/S19-CL-C-0105/en" TargetMode="External"/><Relationship Id="rId10" Type="http://schemas.openxmlformats.org/officeDocument/2006/relationships/hyperlink" Target="https://www.itu.int/md/S19-CL-C-0110/en" TargetMode="External"/><Relationship Id="rId31" Type="http://schemas.openxmlformats.org/officeDocument/2006/relationships/hyperlink" Target="https://www.itu.int/md/S19-CL-C-0007/en" TargetMode="External"/><Relationship Id="rId44" Type="http://schemas.openxmlformats.org/officeDocument/2006/relationships/hyperlink" Target="https://www.itu.int/md/S19-CL-C-0020/en" TargetMode="External"/><Relationship Id="rId52" Type="http://schemas.openxmlformats.org/officeDocument/2006/relationships/hyperlink" Target="https://www.itu.int/md/S19-CL-C-0028/en" TargetMode="External"/><Relationship Id="rId60" Type="http://schemas.openxmlformats.org/officeDocument/2006/relationships/hyperlink" Target="https://www.itu.int/md/S19-CL-C-0037/en" TargetMode="External"/><Relationship Id="rId65" Type="http://schemas.openxmlformats.org/officeDocument/2006/relationships/hyperlink" Target="https://www.itu.int/md/S19-CL-C-0042/en" TargetMode="External"/><Relationship Id="rId73" Type="http://schemas.openxmlformats.org/officeDocument/2006/relationships/hyperlink" Target="https://www.itu.int/md/S19-CL-C-0050/en" TargetMode="External"/><Relationship Id="rId78" Type="http://schemas.openxmlformats.org/officeDocument/2006/relationships/hyperlink" Target="https://www.itu.int/md/S19-CL-C-0055/en" TargetMode="External"/><Relationship Id="rId81" Type="http://schemas.openxmlformats.org/officeDocument/2006/relationships/hyperlink" Target="https://www.itu.int/md/S19-CL-C-0058/en" TargetMode="External"/><Relationship Id="rId86" Type="http://schemas.openxmlformats.org/officeDocument/2006/relationships/hyperlink" Target="https://www.itu.int/md/S19-CL-C-0063/en" TargetMode="External"/><Relationship Id="rId94" Type="http://schemas.openxmlformats.org/officeDocument/2006/relationships/hyperlink" Target="https://www.itu.int/md/S19-CL-C-0071/en" TargetMode="External"/><Relationship Id="rId99" Type="http://schemas.openxmlformats.org/officeDocument/2006/relationships/hyperlink" Target="https://www.itu.int/md/S19-CL-C-0076/en" TargetMode="External"/><Relationship Id="rId101" Type="http://schemas.openxmlformats.org/officeDocument/2006/relationships/hyperlink" Target="https://www.itu.int/md/S19-CL-C-0079/en" TargetMode="External"/><Relationship Id="rId122" Type="http://schemas.openxmlformats.org/officeDocument/2006/relationships/hyperlink" Target="https://www.itu.int/md/S19-CL-C-0100/en" TargetMode="External"/><Relationship Id="rId130" Type="http://schemas.openxmlformats.org/officeDocument/2006/relationships/hyperlink" Target="https://www.itu.int/md/S19-CL-C-0108/en" TargetMode="External"/><Relationship Id="rId135" Type="http://schemas.openxmlformats.org/officeDocument/2006/relationships/hyperlink" Target="https://www.itu.int/md/S19-CL-C-0113/en" TargetMode="External"/><Relationship Id="rId143" Type="http://schemas.openxmlformats.org/officeDocument/2006/relationships/hyperlink" Target="https://www.itu.int/md/S19-CL-C-0121/en" TargetMode="External"/><Relationship Id="rId148" Type="http://schemas.openxmlformats.org/officeDocument/2006/relationships/hyperlink" Target="https://www.itu.int/md/S19-CL-C-0126/en" TargetMode="External"/><Relationship Id="rId151" Type="http://schemas.openxmlformats.org/officeDocument/2006/relationships/hyperlink" Target="https://www.itu.int/md/S19-CL-C-0129/en" TargetMode="External"/><Relationship Id="rId156" Type="http://schemas.openxmlformats.org/officeDocument/2006/relationships/hyperlink" Target="https://www.itu.int/md/S19-CL-C-0134/en" TargetMode="External"/><Relationship Id="rId164" Type="http://schemas.openxmlformats.org/officeDocument/2006/relationships/hyperlink" Target="https://www.itu.int/md/S19-CL-C-0142/en" TargetMode="External"/><Relationship Id="rId16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9-CL-C-0001/en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www.itu.int/md/S19-CL-C-0145/en" TargetMode="External"/><Relationship Id="rId18" Type="http://schemas.openxmlformats.org/officeDocument/2006/relationships/hyperlink" Target="https://www.itu.int/md/S19-CL-C-0114/en" TargetMode="External"/><Relationship Id="rId39" Type="http://schemas.openxmlformats.org/officeDocument/2006/relationships/hyperlink" Target="https://www.itu.int/md/S19-CL-C-0015/en" TargetMode="External"/><Relationship Id="rId109" Type="http://schemas.openxmlformats.org/officeDocument/2006/relationships/hyperlink" Target="https://www.itu.int/md/S19-CL-C-0087/en" TargetMode="External"/><Relationship Id="rId34" Type="http://schemas.openxmlformats.org/officeDocument/2006/relationships/hyperlink" Target="https://www.itu.int/md/S19-CL-C-0010/en" TargetMode="External"/><Relationship Id="rId50" Type="http://schemas.openxmlformats.org/officeDocument/2006/relationships/hyperlink" Target="https://www.itu.int/md/S19-CL-C-0026/en" TargetMode="External"/><Relationship Id="rId55" Type="http://schemas.openxmlformats.org/officeDocument/2006/relationships/hyperlink" Target="https://www.itu.int/md/S19-CL-C-0031/en" TargetMode="External"/><Relationship Id="rId76" Type="http://schemas.openxmlformats.org/officeDocument/2006/relationships/hyperlink" Target="https://www.itu.int/md/S19-CL-C-0053/en" TargetMode="External"/><Relationship Id="rId97" Type="http://schemas.openxmlformats.org/officeDocument/2006/relationships/hyperlink" Target="https://www.itu.int/md/S19-CL-C-0074/en" TargetMode="External"/><Relationship Id="rId104" Type="http://schemas.openxmlformats.org/officeDocument/2006/relationships/hyperlink" Target="https://www.itu.int/md/S19-CL-C-0082/en" TargetMode="External"/><Relationship Id="rId120" Type="http://schemas.openxmlformats.org/officeDocument/2006/relationships/hyperlink" Target="https://www.itu.int/md/S19-CL-C-0098/en" TargetMode="External"/><Relationship Id="rId125" Type="http://schemas.openxmlformats.org/officeDocument/2006/relationships/hyperlink" Target="https://www.itu.int/md/S19-CL-C-0103/en" TargetMode="External"/><Relationship Id="rId141" Type="http://schemas.openxmlformats.org/officeDocument/2006/relationships/hyperlink" Target="https://www.itu.int/md/S19-CL-C-0119/en" TargetMode="External"/><Relationship Id="rId146" Type="http://schemas.openxmlformats.org/officeDocument/2006/relationships/hyperlink" Target="https://www.itu.int/md/S19-CL-C-0124/en" TargetMode="External"/><Relationship Id="rId167" Type="http://schemas.openxmlformats.org/officeDocument/2006/relationships/hyperlink" Target="https://www.itu.int/md/S19-CL-C-0145/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tu.int/md/S19-CL-C-0048/en" TargetMode="External"/><Relationship Id="rId92" Type="http://schemas.openxmlformats.org/officeDocument/2006/relationships/hyperlink" Target="https://www.itu.int/md/S19-CL-C-0069/en" TargetMode="External"/><Relationship Id="rId162" Type="http://schemas.openxmlformats.org/officeDocument/2006/relationships/hyperlink" Target="https://www.itu.int/md/S19-CL-C-0140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19-CL-C-0005/en" TargetMode="External"/><Relationship Id="rId24" Type="http://schemas.openxmlformats.org/officeDocument/2006/relationships/hyperlink" Target="https://www.itu.int/md/S19-CL-C-0120/en" TargetMode="External"/><Relationship Id="rId40" Type="http://schemas.openxmlformats.org/officeDocument/2006/relationships/hyperlink" Target="https://www.itu.int/md/S19-CL-C-0016/en" TargetMode="External"/><Relationship Id="rId45" Type="http://schemas.openxmlformats.org/officeDocument/2006/relationships/hyperlink" Target="https://www.itu.int/md/S19-CL-C-0021/en" TargetMode="External"/><Relationship Id="rId66" Type="http://schemas.openxmlformats.org/officeDocument/2006/relationships/hyperlink" Target="https://www.itu.int/md/S19-CL-C-0043/en" TargetMode="External"/><Relationship Id="rId87" Type="http://schemas.openxmlformats.org/officeDocument/2006/relationships/hyperlink" Target="https://www.itu.int/md/S19-CL-C-0064/en" TargetMode="External"/><Relationship Id="rId110" Type="http://schemas.openxmlformats.org/officeDocument/2006/relationships/hyperlink" Target="https://www.itu.int/md/S19-CL-C-0088/en" TargetMode="External"/><Relationship Id="rId115" Type="http://schemas.openxmlformats.org/officeDocument/2006/relationships/hyperlink" Target="https://www.itu.int/md/S19-CL-C-0093/en" TargetMode="External"/><Relationship Id="rId131" Type="http://schemas.openxmlformats.org/officeDocument/2006/relationships/hyperlink" Target="https://www.itu.int/md/S19-CL-C-0109/en" TargetMode="External"/><Relationship Id="rId136" Type="http://schemas.openxmlformats.org/officeDocument/2006/relationships/hyperlink" Target="https://www.itu.int/md/S19-CL-C-0114/en" TargetMode="External"/><Relationship Id="rId157" Type="http://schemas.openxmlformats.org/officeDocument/2006/relationships/hyperlink" Target="https://www.itu.int/md/S19-CL-C-0135/en" TargetMode="External"/><Relationship Id="rId61" Type="http://schemas.openxmlformats.org/officeDocument/2006/relationships/hyperlink" Target="https://www.itu.int/md/S19-CL-C-0038/en" TargetMode="External"/><Relationship Id="rId82" Type="http://schemas.openxmlformats.org/officeDocument/2006/relationships/hyperlink" Target="https://www.itu.int/md/S19-CL-C-0059/en" TargetMode="External"/><Relationship Id="rId152" Type="http://schemas.openxmlformats.org/officeDocument/2006/relationships/hyperlink" Target="https://www.itu.int/md/S19-CL-C-0130/en" TargetMode="External"/><Relationship Id="rId19" Type="http://schemas.openxmlformats.org/officeDocument/2006/relationships/hyperlink" Target="https://www.itu.int/md/S19-CL-C-0115/en" TargetMode="External"/><Relationship Id="rId14" Type="http://schemas.openxmlformats.org/officeDocument/2006/relationships/hyperlink" Target="https://www.itu.int/md/S19-CL-C-0107/en" TargetMode="External"/><Relationship Id="rId30" Type="http://schemas.openxmlformats.org/officeDocument/2006/relationships/hyperlink" Target="https://www.itu.int/md/S19-CL-C-0006/en" TargetMode="External"/><Relationship Id="rId35" Type="http://schemas.openxmlformats.org/officeDocument/2006/relationships/hyperlink" Target="https://www.itu.int/md/S19-CL-C-0011/en" TargetMode="External"/><Relationship Id="rId56" Type="http://schemas.openxmlformats.org/officeDocument/2006/relationships/hyperlink" Target="https://www.itu.int/md/S19-CL-C-0033/en" TargetMode="External"/><Relationship Id="rId77" Type="http://schemas.openxmlformats.org/officeDocument/2006/relationships/hyperlink" Target="https://www.itu.int/md/S19-CL-C-0054/en" TargetMode="External"/><Relationship Id="rId100" Type="http://schemas.openxmlformats.org/officeDocument/2006/relationships/hyperlink" Target="https://www.itu.int/md/S19-CL-C-0078/en" TargetMode="External"/><Relationship Id="rId105" Type="http://schemas.openxmlformats.org/officeDocument/2006/relationships/hyperlink" Target="https://www.itu.int/md/S19-CL-C-0083/en" TargetMode="External"/><Relationship Id="rId126" Type="http://schemas.openxmlformats.org/officeDocument/2006/relationships/hyperlink" Target="https://www.itu.int/md/S19-CL-C-0104/en" TargetMode="External"/><Relationship Id="rId147" Type="http://schemas.openxmlformats.org/officeDocument/2006/relationships/hyperlink" Target="https://www.itu.int/md/S19-CL-C-0125/en" TargetMode="External"/><Relationship Id="rId168" Type="http://schemas.openxmlformats.org/officeDocument/2006/relationships/hyperlink" Target="https://www.itu.int/md/S19-CL-C-0146/en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itu.int/md/S19-CL-C-0027/en" TargetMode="External"/><Relationship Id="rId72" Type="http://schemas.openxmlformats.org/officeDocument/2006/relationships/hyperlink" Target="https://www.itu.int/md/S19-CL-C-0049/en" TargetMode="External"/><Relationship Id="rId93" Type="http://schemas.openxmlformats.org/officeDocument/2006/relationships/hyperlink" Target="https://www.itu.int/md/S19-CL-C-0070/en" TargetMode="External"/><Relationship Id="rId98" Type="http://schemas.openxmlformats.org/officeDocument/2006/relationships/hyperlink" Target="https://www.itu.int/md/S19-CL-C-0075/en" TargetMode="External"/><Relationship Id="rId121" Type="http://schemas.openxmlformats.org/officeDocument/2006/relationships/hyperlink" Target="https://www.itu.int/md/S19-CL-C-0099/en" TargetMode="External"/><Relationship Id="rId142" Type="http://schemas.openxmlformats.org/officeDocument/2006/relationships/hyperlink" Target="https://www.itu.int/md/S19-CL-C-0120/en" TargetMode="External"/><Relationship Id="rId163" Type="http://schemas.openxmlformats.org/officeDocument/2006/relationships/hyperlink" Target="https://www.itu.int/md/S19-CL-C-0141/en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tu.int/md/S19-CL-C-0001/en" TargetMode="External"/><Relationship Id="rId46" Type="http://schemas.openxmlformats.org/officeDocument/2006/relationships/hyperlink" Target="https://www.itu.int/md/S19-CL-C-0022/en" TargetMode="External"/><Relationship Id="rId67" Type="http://schemas.openxmlformats.org/officeDocument/2006/relationships/hyperlink" Target="https://www.itu.int/md/S19-CL-C-0044/en" TargetMode="External"/><Relationship Id="rId116" Type="http://schemas.openxmlformats.org/officeDocument/2006/relationships/hyperlink" Target="https://www.itu.int/md/S19-CL-C-0094/en" TargetMode="External"/><Relationship Id="rId137" Type="http://schemas.openxmlformats.org/officeDocument/2006/relationships/hyperlink" Target="https://www.itu.int/md/S19-CL-C-0115/en" TargetMode="External"/><Relationship Id="rId158" Type="http://schemas.openxmlformats.org/officeDocument/2006/relationships/hyperlink" Target="https://www.itu.int/md/S19-CL-C-0136/en" TargetMode="External"/><Relationship Id="rId20" Type="http://schemas.openxmlformats.org/officeDocument/2006/relationships/hyperlink" Target="https://www.itu.int/md/S19-CL-C-0116/en" TargetMode="External"/><Relationship Id="rId41" Type="http://schemas.openxmlformats.org/officeDocument/2006/relationships/hyperlink" Target="https://www.itu.int/md/S19-CL-C-0017/en" TargetMode="External"/><Relationship Id="rId62" Type="http://schemas.openxmlformats.org/officeDocument/2006/relationships/hyperlink" Target="https://www.itu.int/md/S19-CL-C-0039/en" TargetMode="External"/><Relationship Id="rId83" Type="http://schemas.openxmlformats.org/officeDocument/2006/relationships/hyperlink" Target="https://www.itu.int/md/S19-CL-C-0060/en" TargetMode="External"/><Relationship Id="rId88" Type="http://schemas.openxmlformats.org/officeDocument/2006/relationships/hyperlink" Target="https://www.itu.int/md/S19-CL-C-0065/en" TargetMode="External"/><Relationship Id="rId111" Type="http://schemas.openxmlformats.org/officeDocument/2006/relationships/hyperlink" Target="https://www.itu.int/md/S19-CL-C-0089/en" TargetMode="External"/><Relationship Id="rId132" Type="http://schemas.openxmlformats.org/officeDocument/2006/relationships/hyperlink" Target="https://www.itu.int/md/S19-CL-C-0110/en" TargetMode="External"/><Relationship Id="rId153" Type="http://schemas.openxmlformats.org/officeDocument/2006/relationships/hyperlink" Target="https://www.itu.int/md/S19-CL-C-0131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AD02-A7D8-456C-B625-C15B0E55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4338</Words>
  <Characters>24732</Characters>
  <Application>Microsoft Office Word</Application>
  <DocSecurity>4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2019, C19</dc:title>
  <dc:subject>Council 2019</dc:subject>
  <dc:creator>Tahawi, Hiba</dc:creator>
  <cp:keywords/>
  <dc:description/>
  <cp:lastModifiedBy>Brouard, Ricarda</cp:lastModifiedBy>
  <cp:revision>2</cp:revision>
  <cp:lastPrinted>2019-08-16T08:14:00Z</cp:lastPrinted>
  <dcterms:created xsi:type="dcterms:W3CDTF">2019-09-27T12:24:00Z</dcterms:created>
  <dcterms:modified xsi:type="dcterms:W3CDTF">2019-09-27T12:24:00Z</dcterms:modified>
</cp:coreProperties>
</file>