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DE" w:rsidRPr="009447B0" w:rsidRDefault="003737DE" w:rsidP="00541396">
      <w:pPr>
        <w:rPr>
          <w:sz w:val="2"/>
          <w:szCs w:val="2"/>
        </w:rPr>
      </w:pPr>
    </w:p>
    <w:tbl>
      <w:tblPr>
        <w:tblpPr w:leftFromText="180" w:rightFromText="180" w:vertAnchor="page" w:horzAnchor="margin" w:tblpY="931"/>
        <w:tblW w:w="9837" w:type="dxa"/>
        <w:tblLayout w:type="fixed"/>
        <w:tblLook w:val="0000" w:firstRow="0" w:lastRow="0" w:firstColumn="0" w:lastColumn="0" w:noHBand="0" w:noVBand="0"/>
      </w:tblPr>
      <w:tblGrid>
        <w:gridCol w:w="6345"/>
        <w:gridCol w:w="3492"/>
      </w:tblGrid>
      <w:tr w:rsidR="008D7F5B" w:rsidTr="0039463A">
        <w:trPr>
          <w:cantSplit/>
          <w:trHeight w:val="20"/>
        </w:trPr>
        <w:tc>
          <w:tcPr>
            <w:tcW w:w="6345" w:type="dxa"/>
            <w:vAlign w:val="center"/>
          </w:tcPr>
          <w:p w:rsidR="008D7F5B" w:rsidRPr="0039463A" w:rsidRDefault="00AF7B76" w:rsidP="0039463A">
            <w:pPr>
              <w:shd w:val="solid" w:color="FFFFFF" w:fill="FFFFFF"/>
              <w:spacing w:before="160" w:after="0" w:line="240" w:lineRule="auto"/>
              <w:rPr>
                <w:b/>
                <w:bCs/>
                <w:sz w:val="24"/>
                <w:szCs w:val="36"/>
              </w:rPr>
            </w:pPr>
            <w:r w:rsidRPr="00612C20">
              <w:rPr>
                <w:rFonts w:cs="Times"/>
                <w:b/>
                <w:sz w:val="32"/>
                <w:szCs w:val="32"/>
              </w:rPr>
              <w:t>Council 20</w:t>
            </w:r>
            <w:r w:rsidR="0037435E" w:rsidRPr="00612C20">
              <w:rPr>
                <w:rFonts w:cs="Times"/>
                <w:b/>
                <w:sz w:val="32"/>
                <w:szCs w:val="32"/>
              </w:rPr>
              <w:t>1</w:t>
            </w:r>
            <w:r w:rsidR="0039463A">
              <w:rPr>
                <w:rFonts w:cs="Times"/>
                <w:b/>
                <w:sz w:val="32"/>
                <w:szCs w:val="32"/>
              </w:rPr>
              <w:t>9</w:t>
            </w:r>
            <w:r w:rsidR="008D7F5B" w:rsidRPr="00612C20">
              <w:rPr>
                <w:rFonts w:cs="Times"/>
                <w:b/>
                <w:sz w:val="26"/>
                <w:szCs w:val="26"/>
              </w:rPr>
              <w:br/>
            </w:r>
            <w:r w:rsidR="008D7F5B" w:rsidRPr="00F67D59">
              <w:rPr>
                <w:b/>
                <w:bCs/>
                <w:sz w:val="24"/>
                <w:szCs w:val="36"/>
              </w:rPr>
              <w:t xml:space="preserve">Geneva, </w:t>
            </w:r>
            <w:r w:rsidR="0039463A">
              <w:rPr>
                <w:b/>
                <w:bCs/>
                <w:sz w:val="24"/>
                <w:szCs w:val="36"/>
              </w:rPr>
              <w:t>10-20 June 2019</w:t>
            </w:r>
          </w:p>
        </w:tc>
        <w:tc>
          <w:tcPr>
            <w:tcW w:w="3492" w:type="dxa"/>
          </w:tcPr>
          <w:p w:rsidR="008D7F5B" w:rsidRDefault="00B6499F" w:rsidP="008900C3">
            <w:pPr>
              <w:pStyle w:val="dnum"/>
              <w:framePr w:hSpace="0" w:wrap="auto" w:vAnchor="margin" w:hAnchor="text" w:yAlign="inline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7F5D1FE" wp14:editId="1C85C55B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F5B" w:rsidTr="005323A0">
        <w:trPr>
          <w:cantSplit/>
          <w:trHeight w:val="20"/>
        </w:trPr>
        <w:tc>
          <w:tcPr>
            <w:tcW w:w="6345" w:type="dxa"/>
            <w:tcBorders>
              <w:bottom w:val="single" w:sz="12" w:space="0" w:color="auto"/>
            </w:tcBorders>
          </w:tcPr>
          <w:p w:rsidR="008D7F5B" w:rsidRPr="003737DE" w:rsidRDefault="008D7F5B" w:rsidP="008900C3">
            <w:pPr>
              <w:shd w:val="solid" w:color="FFFFFF" w:fill="FFFFFF"/>
              <w:spacing w:after="0" w:line="240" w:lineRule="auto"/>
              <w:rPr>
                <w:rFonts w:cs="Times"/>
                <w:b/>
              </w:rPr>
            </w:pPr>
          </w:p>
        </w:tc>
        <w:tc>
          <w:tcPr>
            <w:tcW w:w="3492" w:type="dxa"/>
            <w:tcBorders>
              <w:bottom w:val="single" w:sz="12" w:space="0" w:color="auto"/>
            </w:tcBorders>
          </w:tcPr>
          <w:p w:rsidR="008D7F5B" w:rsidRDefault="008D7F5B" w:rsidP="008900C3">
            <w:pPr>
              <w:pStyle w:val="dnum"/>
              <w:framePr w:hSpace="0" w:wrap="auto" w:vAnchor="margin" w:hAnchor="text" w:yAlign="inline"/>
              <w:spacing w:after="0" w:line="240" w:lineRule="auto"/>
              <w:rPr>
                <w:rFonts w:ascii="Verdana" w:hAnsi="Verdana"/>
                <w:szCs w:val="24"/>
              </w:rPr>
            </w:pPr>
          </w:p>
        </w:tc>
      </w:tr>
      <w:tr w:rsidR="008D7F5B" w:rsidTr="005323A0">
        <w:trPr>
          <w:cantSplit/>
          <w:trHeight w:val="138"/>
        </w:trPr>
        <w:tc>
          <w:tcPr>
            <w:tcW w:w="6345" w:type="dxa"/>
            <w:tcBorders>
              <w:top w:val="single" w:sz="12" w:space="0" w:color="auto"/>
            </w:tcBorders>
          </w:tcPr>
          <w:p w:rsidR="008D7F5B" w:rsidRDefault="008D7F5B" w:rsidP="008900C3">
            <w:pPr>
              <w:shd w:val="solid" w:color="FFFFFF" w:fill="FFFFFF"/>
              <w:spacing w:after="0" w:line="240" w:lineRule="auto"/>
              <w:ind w:right="227"/>
            </w:pPr>
          </w:p>
        </w:tc>
        <w:tc>
          <w:tcPr>
            <w:tcW w:w="3492" w:type="dxa"/>
            <w:tcBorders>
              <w:top w:val="single" w:sz="12" w:space="0" w:color="auto"/>
            </w:tcBorders>
          </w:tcPr>
          <w:p w:rsidR="008D7F5B" w:rsidRPr="0078442B" w:rsidRDefault="008D7F5B" w:rsidP="008900C3">
            <w:pPr>
              <w:tabs>
                <w:tab w:val="left" w:pos="851"/>
              </w:tabs>
              <w:spacing w:after="0" w:line="240" w:lineRule="auto"/>
              <w:ind w:left="68" w:right="227"/>
              <w:jc w:val="both"/>
              <w:rPr>
                <w:rFonts w:cs="Times New Roman Bold"/>
                <w:b/>
              </w:rPr>
            </w:pPr>
          </w:p>
        </w:tc>
      </w:tr>
      <w:tr w:rsidR="008D7F5B" w:rsidTr="005323A0">
        <w:trPr>
          <w:cantSplit/>
          <w:trHeight w:val="138"/>
        </w:trPr>
        <w:tc>
          <w:tcPr>
            <w:tcW w:w="6345" w:type="dxa"/>
          </w:tcPr>
          <w:p w:rsidR="008D7F5B" w:rsidRPr="004D14C8" w:rsidRDefault="008D7F5B" w:rsidP="008900C3">
            <w:pPr>
              <w:shd w:val="solid" w:color="FFFFFF" w:fill="FFFFFF"/>
              <w:spacing w:after="0" w:line="240" w:lineRule="auto"/>
              <w:ind w:right="284"/>
              <w:rPr>
                <w:b/>
                <w:bCs/>
                <w:highlight w:val="green"/>
                <w:lang w:val="es-ES"/>
              </w:rPr>
            </w:pPr>
          </w:p>
        </w:tc>
        <w:tc>
          <w:tcPr>
            <w:tcW w:w="3492" w:type="dxa"/>
          </w:tcPr>
          <w:p w:rsidR="008D7F5B" w:rsidRPr="008900C3" w:rsidRDefault="0009014F" w:rsidP="00522E81">
            <w:pPr>
              <w:tabs>
                <w:tab w:val="left" w:pos="851"/>
              </w:tabs>
              <w:spacing w:after="0" w:line="240" w:lineRule="auto"/>
              <w:ind w:left="68" w:right="284"/>
              <w:jc w:val="both"/>
              <w:rPr>
                <w:b/>
                <w:sz w:val="24"/>
                <w:szCs w:val="24"/>
              </w:rPr>
            </w:pPr>
            <w:r w:rsidRPr="008900C3">
              <w:rPr>
                <w:b/>
                <w:sz w:val="24"/>
                <w:szCs w:val="24"/>
              </w:rPr>
              <w:t>Document C1</w:t>
            </w:r>
            <w:r w:rsidR="0039463A">
              <w:rPr>
                <w:b/>
                <w:sz w:val="24"/>
                <w:szCs w:val="24"/>
              </w:rPr>
              <w:t>9</w:t>
            </w:r>
            <w:r w:rsidRPr="008900C3">
              <w:rPr>
                <w:b/>
                <w:sz w:val="24"/>
                <w:szCs w:val="24"/>
              </w:rPr>
              <w:t>/</w:t>
            </w:r>
            <w:r w:rsidR="00522E81">
              <w:rPr>
                <w:b/>
                <w:sz w:val="24"/>
                <w:szCs w:val="24"/>
              </w:rPr>
              <w:t>144</w:t>
            </w:r>
            <w:r w:rsidRPr="008900C3">
              <w:rPr>
                <w:b/>
                <w:sz w:val="24"/>
                <w:szCs w:val="24"/>
              </w:rPr>
              <w:t>-E</w:t>
            </w:r>
          </w:p>
        </w:tc>
      </w:tr>
      <w:tr w:rsidR="008D7F5B" w:rsidTr="005323A0">
        <w:trPr>
          <w:cantSplit/>
          <w:trHeight w:val="138"/>
        </w:trPr>
        <w:tc>
          <w:tcPr>
            <w:tcW w:w="6345" w:type="dxa"/>
          </w:tcPr>
          <w:p w:rsidR="008D7F5B" w:rsidRPr="004D14C8" w:rsidRDefault="008D7F5B" w:rsidP="003D16DE">
            <w:pPr>
              <w:shd w:val="solid" w:color="FFFFFF" w:fill="FFFFFF"/>
              <w:spacing w:after="0" w:line="240" w:lineRule="auto"/>
              <w:ind w:right="284"/>
              <w:rPr>
                <w:b/>
                <w:bCs/>
                <w:highlight w:val="green"/>
              </w:rPr>
            </w:pPr>
          </w:p>
        </w:tc>
        <w:tc>
          <w:tcPr>
            <w:tcW w:w="3492" w:type="dxa"/>
          </w:tcPr>
          <w:p w:rsidR="008D7F5B" w:rsidRPr="008900C3" w:rsidRDefault="00497557" w:rsidP="00497557">
            <w:pPr>
              <w:tabs>
                <w:tab w:val="left" w:pos="851"/>
              </w:tabs>
              <w:spacing w:after="0" w:line="240" w:lineRule="auto"/>
              <w:ind w:left="68" w:right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39463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August</w:t>
            </w:r>
            <w:bookmarkStart w:id="0" w:name="_GoBack"/>
            <w:bookmarkEnd w:id="0"/>
            <w:r w:rsidR="0039463A">
              <w:rPr>
                <w:b/>
                <w:sz w:val="24"/>
                <w:szCs w:val="24"/>
              </w:rPr>
              <w:t xml:space="preserve"> 2019</w:t>
            </w:r>
          </w:p>
        </w:tc>
      </w:tr>
      <w:tr w:rsidR="0009014F" w:rsidTr="005323A0">
        <w:trPr>
          <w:cantSplit/>
          <w:trHeight w:val="138"/>
        </w:trPr>
        <w:tc>
          <w:tcPr>
            <w:tcW w:w="6345" w:type="dxa"/>
          </w:tcPr>
          <w:p w:rsidR="0009014F" w:rsidRDefault="0009014F" w:rsidP="008900C3">
            <w:pPr>
              <w:shd w:val="solid" w:color="FFFFFF" w:fill="FFFFFF"/>
              <w:spacing w:after="0" w:line="240" w:lineRule="auto"/>
              <w:ind w:right="284"/>
            </w:pPr>
          </w:p>
        </w:tc>
        <w:tc>
          <w:tcPr>
            <w:tcW w:w="3492" w:type="dxa"/>
          </w:tcPr>
          <w:p w:rsidR="0009014F" w:rsidRPr="008900C3" w:rsidRDefault="0009014F" w:rsidP="008900C3">
            <w:pPr>
              <w:tabs>
                <w:tab w:val="left" w:pos="851"/>
              </w:tabs>
              <w:spacing w:after="0" w:line="240" w:lineRule="auto"/>
              <w:ind w:left="68" w:right="284"/>
              <w:jc w:val="both"/>
              <w:rPr>
                <w:b/>
                <w:sz w:val="24"/>
                <w:szCs w:val="24"/>
              </w:rPr>
            </w:pPr>
            <w:r w:rsidRPr="008900C3">
              <w:rPr>
                <w:b/>
                <w:sz w:val="24"/>
                <w:szCs w:val="24"/>
              </w:rPr>
              <w:t>Original : English</w:t>
            </w:r>
          </w:p>
        </w:tc>
      </w:tr>
    </w:tbl>
    <w:p w:rsidR="0009014F" w:rsidRPr="0009014F" w:rsidRDefault="002B3A05" w:rsidP="00B241DC">
      <w:pPr>
        <w:pStyle w:val="ResNo"/>
        <w:spacing w:before="600" w:after="120"/>
        <w:rPr>
          <w:b/>
          <w:bCs/>
        </w:rPr>
      </w:pPr>
      <w:r>
        <w:rPr>
          <w:b/>
          <w:bCs/>
          <w:caps w:val="0"/>
        </w:rPr>
        <w:t>Note by t</w:t>
      </w:r>
      <w:r w:rsidR="0009014F" w:rsidRPr="0009014F">
        <w:rPr>
          <w:b/>
          <w:bCs/>
          <w:caps w:val="0"/>
        </w:rPr>
        <w:t>he Secretary-General</w:t>
      </w:r>
    </w:p>
    <w:p w:rsidR="00C76EDE" w:rsidRDefault="00C76EDE" w:rsidP="00B241DC">
      <w:pPr>
        <w:pStyle w:val="ResNo"/>
        <w:spacing w:before="120" w:after="360"/>
        <w:rPr>
          <w:szCs w:val="24"/>
        </w:rPr>
      </w:pPr>
      <w:r>
        <w:t>RESOLUTIONS AND DECISIONS</w:t>
      </w:r>
    </w:p>
    <w:p w:rsidR="00B66290" w:rsidRDefault="0009014F" w:rsidP="0039463A">
      <w:pPr>
        <w:spacing w:after="240"/>
        <w:rPr>
          <w:sz w:val="24"/>
          <w:szCs w:val="24"/>
        </w:rPr>
      </w:pPr>
      <w:r w:rsidRPr="00612C20">
        <w:rPr>
          <w:sz w:val="24"/>
          <w:szCs w:val="24"/>
        </w:rPr>
        <w:t>The following Resolutions and Decisions were adopted by the 201</w:t>
      </w:r>
      <w:r w:rsidR="0039463A">
        <w:rPr>
          <w:sz w:val="24"/>
          <w:szCs w:val="24"/>
        </w:rPr>
        <w:t>9</w:t>
      </w:r>
      <w:r w:rsidRPr="00612C20">
        <w:rPr>
          <w:sz w:val="24"/>
          <w:szCs w:val="24"/>
        </w:rPr>
        <w:t xml:space="preserve"> Session of the ITU Council </w:t>
      </w:r>
      <w:r w:rsidR="00541396" w:rsidRPr="00612C20">
        <w:rPr>
          <w:sz w:val="24"/>
          <w:szCs w:val="24"/>
        </w:rPr>
        <w:br/>
      </w:r>
      <w:r w:rsidRPr="00612C20">
        <w:rPr>
          <w:sz w:val="24"/>
          <w:szCs w:val="24"/>
        </w:rPr>
        <w:t xml:space="preserve">from </w:t>
      </w:r>
      <w:r w:rsidR="0039463A">
        <w:rPr>
          <w:sz w:val="24"/>
          <w:szCs w:val="24"/>
        </w:rPr>
        <w:t>10 to 20 June 2019</w:t>
      </w:r>
      <w:r w:rsidRPr="00F676E3">
        <w:rPr>
          <w:sz w:val="24"/>
          <w:szCs w:val="24"/>
        </w:rPr>
        <w:t>:</w:t>
      </w:r>
    </w:p>
    <w:tbl>
      <w:tblPr>
        <w:tblStyle w:val="TableGrid"/>
        <w:tblW w:w="9582" w:type="dxa"/>
        <w:jc w:val="center"/>
        <w:tblLook w:val="04A0" w:firstRow="1" w:lastRow="0" w:firstColumn="1" w:lastColumn="0" w:noHBand="0" w:noVBand="1"/>
      </w:tblPr>
      <w:tblGrid>
        <w:gridCol w:w="8581"/>
        <w:gridCol w:w="1001"/>
      </w:tblGrid>
      <w:tr w:rsidR="00E04EC8" w:rsidRPr="0039463A" w:rsidTr="00B241DC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E04EC8" w:rsidRPr="0039463A" w:rsidRDefault="00E04EC8" w:rsidP="00B241DC">
            <w:pPr>
              <w:spacing w:before="120" w:after="120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Resolution # - Title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E04EC8" w:rsidRPr="0039463A" w:rsidRDefault="00E04EC8" w:rsidP="00B241DC">
            <w:pPr>
              <w:spacing w:before="120" w:after="120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C19/#</w:t>
            </w:r>
          </w:p>
        </w:tc>
      </w:tr>
      <w:tr w:rsidR="00E04EC8" w:rsidRPr="0039463A" w:rsidTr="00B241DC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E04EC8" w:rsidRDefault="00E04EC8" w:rsidP="00B241DC">
            <w:pPr>
              <w:spacing w:before="60" w:after="60"/>
            </w:pPr>
            <w:r w:rsidRPr="00E04EC8">
              <w:rPr>
                <w:b/>
                <w:bCs/>
              </w:rPr>
              <w:t>Resolution 1395</w:t>
            </w:r>
            <w:r w:rsidRPr="00E04EC8">
              <w:t xml:space="preserve"> - Annual four-year rolling Operational Plans for the Union for 2020-2023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04EC8" w:rsidRDefault="00497557" w:rsidP="00B241DC">
            <w:pPr>
              <w:spacing w:before="60" w:after="60"/>
              <w:jc w:val="center"/>
            </w:pPr>
            <w:hyperlink r:id="rId8" w:history="1">
              <w:r w:rsidR="00E04EC8" w:rsidRPr="00BC7FD6">
                <w:rPr>
                  <w:rStyle w:val="Hyperlink"/>
                </w:rPr>
                <w:t>C19/121</w:t>
              </w:r>
            </w:hyperlink>
          </w:p>
        </w:tc>
      </w:tr>
      <w:tr w:rsidR="00E04EC8" w:rsidRPr="0039463A" w:rsidTr="00B241DC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E04EC8" w:rsidRPr="0039463A" w:rsidRDefault="00E04EC8" w:rsidP="00B241DC">
            <w:pPr>
              <w:spacing w:before="60" w:after="60"/>
            </w:pPr>
            <w:r w:rsidRPr="00E04EC8">
              <w:rPr>
                <w:b/>
                <w:bCs/>
              </w:rPr>
              <w:t>Resolution 1396</w:t>
            </w:r>
            <w:r w:rsidRPr="00E04EC8">
              <w:t xml:space="preserve"> - Biennial budget of the International Telecommunication Union for 2020-2021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04EC8" w:rsidRPr="0039463A" w:rsidRDefault="00497557" w:rsidP="00B241DC">
            <w:pPr>
              <w:spacing w:before="60" w:after="60"/>
              <w:jc w:val="center"/>
            </w:pPr>
            <w:hyperlink r:id="rId9" w:history="1">
              <w:r w:rsidR="00E04EC8" w:rsidRPr="00BC7FD6">
                <w:rPr>
                  <w:rStyle w:val="Hyperlink"/>
                </w:rPr>
                <w:t>C19/122</w:t>
              </w:r>
            </w:hyperlink>
          </w:p>
        </w:tc>
      </w:tr>
      <w:tr w:rsidR="00E04EC8" w:rsidRPr="0039463A" w:rsidTr="00B241DC">
        <w:trPr>
          <w:jc w:val="center"/>
        </w:trPr>
        <w:tc>
          <w:tcPr>
            <w:tcW w:w="8505" w:type="dxa"/>
            <w:shd w:val="clear" w:color="auto" w:fill="auto"/>
          </w:tcPr>
          <w:p w:rsidR="00E04EC8" w:rsidRDefault="00E04EC8" w:rsidP="00B241DC">
            <w:pPr>
              <w:spacing w:before="60" w:after="60"/>
            </w:pPr>
            <w:r w:rsidRPr="00E04EC8">
              <w:rPr>
                <w:b/>
                <w:bCs/>
              </w:rPr>
              <w:t>Resolution 1397</w:t>
            </w:r>
            <w:r w:rsidRPr="00E04EC8">
              <w:t xml:space="preserve"> - Financial operating report for the 2018 financial year</w:t>
            </w:r>
          </w:p>
        </w:tc>
        <w:tc>
          <w:tcPr>
            <w:tcW w:w="992" w:type="dxa"/>
            <w:shd w:val="clear" w:color="auto" w:fill="auto"/>
          </w:tcPr>
          <w:p w:rsidR="00E04EC8" w:rsidRDefault="00497557" w:rsidP="00B241DC">
            <w:pPr>
              <w:spacing w:before="60" w:after="60"/>
              <w:jc w:val="center"/>
            </w:pPr>
            <w:hyperlink r:id="rId10" w:history="1">
              <w:r w:rsidR="00E04EC8" w:rsidRPr="00BC7FD6">
                <w:rPr>
                  <w:rStyle w:val="Hyperlink"/>
                </w:rPr>
                <w:t>C19/123</w:t>
              </w:r>
            </w:hyperlink>
          </w:p>
        </w:tc>
      </w:tr>
      <w:tr w:rsidR="00E04EC8" w:rsidRPr="0039463A" w:rsidTr="00B241DC">
        <w:trPr>
          <w:jc w:val="center"/>
        </w:trPr>
        <w:tc>
          <w:tcPr>
            <w:tcW w:w="8505" w:type="dxa"/>
            <w:shd w:val="clear" w:color="auto" w:fill="auto"/>
          </w:tcPr>
          <w:p w:rsidR="00E04EC8" w:rsidRDefault="00E04EC8" w:rsidP="00B241DC">
            <w:pPr>
              <w:spacing w:before="60" w:after="60"/>
            </w:pPr>
            <w:r w:rsidRPr="00E04EC8">
              <w:rPr>
                <w:b/>
                <w:bCs/>
              </w:rPr>
              <w:t>Resolution 1398</w:t>
            </w:r>
            <w:r w:rsidRPr="00E04EC8">
              <w:t xml:space="preserve"> - Conditions of service of ITU Elected Officials</w:t>
            </w:r>
          </w:p>
        </w:tc>
        <w:tc>
          <w:tcPr>
            <w:tcW w:w="992" w:type="dxa"/>
            <w:shd w:val="clear" w:color="auto" w:fill="auto"/>
          </w:tcPr>
          <w:p w:rsidR="00E04EC8" w:rsidRPr="0039463A" w:rsidRDefault="00497557" w:rsidP="00B241DC">
            <w:pPr>
              <w:spacing w:before="60" w:after="60"/>
              <w:jc w:val="center"/>
            </w:pPr>
            <w:hyperlink r:id="rId11" w:history="1">
              <w:r w:rsidR="00E04EC8" w:rsidRPr="00BC7FD6">
                <w:rPr>
                  <w:rStyle w:val="Hyperlink"/>
                </w:rPr>
                <w:t>C19/124</w:t>
              </w:r>
            </w:hyperlink>
          </w:p>
        </w:tc>
      </w:tr>
    </w:tbl>
    <w:p w:rsidR="0039463A" w:rsidRDefault="0039463A" w:rsidP="00B241DC">
      <w:pPr>
        <w:spacing w:before="120" w:after="120"/>
        <w:rPr>
          <w:sz w:val="24"/>
          <w:szCs w:val="24"/>
        </w:rPr>
      </w:pPr>
    </w:p>
    <w:tbl>
      <w:tblPr>
        <w:tblStyle w:val="TableGrid"/>
        <w:tblW w:w="9582" w:type="dxa"/>
        <w:jc w:val="center"/>
        <w:tblLook w:val="04A0" w:firstRow="1" w:lastRow="0" w:firstColumn="1" w:lastColumn="0" w:noHBand="0" w:noVBand="1"/>
      </w:tblPr>
      <w:tblGrid>
        <w:gridCol w:w="8581"/>
        <w:gridCol w:w="1001"/>
      </w:tblGrid>
      <w:tr w:rsidR="00E04EC8" w:rsidRPr="0039463A" w:rsidTr="00B241DC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E04EC8" w:rsidRPr="0039463A" w:rsidRDefault="00E04EC8" w:rsidP="0064026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Decision</w:t>
            </w:r>
            <w:r w:rsidRPr="0039463A">
              <w:rPr>
                <w:b/>
                <w:bCs/>
              </w:rPr>
              <w:t xml:space="preserve"> # - Title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E04EC8" w:rsidRPr="0039463A" w:rsidRDefault="00E04EC8" w:rsidP="0064026E">
            <w:pPr>
              <w:spacing w:before="120" w:after="120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C19/</w:t>
            </w:r>
          </w:p>
        </w:tc>
      </w:tr>
      <w:tr w:rsidR="00E04EC8" w:rsidRPr="0039463A" w:rsidTr="00B241DC">
        <w:trPr>
          <w:jc w:val="center"/>
        </w:trPr>
        <w:tc>
          <w:tcPr>
            <w:tcW w:w="8505" w:type="dxa"/>
            <w:shd w:val="clear" w:color="auto" w:fill="auto"/>
          </w:tcPr>
          <w:p w:rsidR="00E04EC8" w:rsidRDefault="00E04EC8" w:rsidP="00E04EC8">
            <w:pPr>
              <w:spacing w:before="60" w:after="60"/>
            </w:pPr>
            <w:r w:rsidRPr="00E04EC8">
              <w:rPr>
                <w:b/>
                <w:bCs/>
              </w:rPr>
              <w:t>Decision 608</w:t>
            </w:r>
            <w:r w:rsidRPr="00E04EC8">
              <w:t xml:space="preserve"> - Convening of the next World Telecommunication Standardization Assembly (WTSA-20)</w:t>
            </w:r>
          </w:p>
        </w:tc>
        <w:tc>
          <w:tcPr>
            <w:tcW w:w="992" w:type="dxa"/>
            <w:shd w:val="clear" w:color="auto" w:fill="auto"/>
          </w:tcPr>
          <w:p w:rsidR="00E04EC8" w:rsidRDefault="00497557" w:rsidP="008B3B4E">
            <w:pPr>
              <w:spacing w:before="60" w:after="60"/>
              <w:jc w:val="center"/>
            </w:pPr>
            <w:hyperlink r:id="rId12" w:history="1">
              <w:r w:rsidR="00E04EC8" w:rsidRPr="00BC7FD6">
                <w:rPr>
                  <w:rStyle w:val="Hyperlink"/>
                </w:rPr>
                <w:t>C19/125</w:t>
              </w:r>
            </w:hyperlink>
          </w:p>
        </w:tc>
      </w:tr>
      <w:tr w:rsidR="00E04EC8" w:rsidRPr="0039463A" w:rsidTr="00B241DC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E04EC8" w:rsidRDefault="00E04EC8" w:rsidP="00E04EC8">
            <w:pPr>
              <w:spacing w:before="60" w:after="60"/>
            </w:pPr>
            <w:r w:rsidRPr="00E04EC8">
              <w:rPr>
                <w:b/>
                <w:bCs/>
              </w:rPr>
              <w:t>Decision 609</w:t>
            </w:r>
            <w:r w:rsidRPr="00E04EC8">
              <w:t xml:space="preserve"> - Convening of the next World Telecommunication Development Conference (WTDC-21)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04EC8" w:rsidRDefault="00497557" w:rsidP="007567C0">
            <w:pPr>
              <w:spacing w:before="60" w:after="60"/>
              <w:jc w:val="center"/>
            </w:pPr>
            <w:hyperlink r:id="rId13" w:history="1">
              <w:r w:rsidR="00E04EC8" w:rsidRPr="00BC7FD6">
                <w:rPr>
                  <w:rStyle w:val="Hyperlink"/>
                </w:rPr>
                <w:t>C19/126</w:t>
              </w:r>
            </w:hyperlink>
          </w:p>
        </w:tc>
      </w:tr>
      <w:tr w:rsidR="00E04EC8" w:rsidRPr="0039463A" w:rsidTr="00B241DC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E04EC8" w:rsidRDefault="00E04EC8" w:rsidP="00E04EC8">
            <w:pPr>
              <w:spacing w:before="60" w:after="60"/>
            </w:pPr>
            <w:r w:rsidRPr="00E04EC8">
              <w:rPr>
                <w:b/>
                <w:bCs/>
              </w:rPr>
              <w:t>Decision 610</w:t>
            </w:r>
            <w:r w:rsidRPr="00E04EC8">
              <w:t xml:space="preserve"> - Convening of the next ordinary plenipotentiary conference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04EC8" w:rsidRDefault="00497557" w:rsidP="009C37C6">
            <w:pPr>
              <w:spacing w:before="60" w:after="60"/>
              <w:jc w:val="center"/>
            </w:pPr>
            <w:hyperlink r:id="rId14" w:history="1">
              <w:r w:rsidR="00E04EC8" w:rsidRPr="00BC7FD6">
                <w:rPr>
                  <w:rStyle w:val="Hyperlink"/>
                </w:rPr>
                <w:t>C19/127</w:t>
              </w:r>
            </w:hyperlink>
          </w:p>
        </w:tc>
      </w:tr>
      <w:tr w:rsidR="00E04EC8" w:rsidRPr="0039463A" w:rsidTr="00B241DC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E04EC8" w:rsidRDefault="00E04EC8" w:rsidP="00E04EC8">
            <w:pPr>
              <w:spacing w:before="60" w:after="60"/>
            </w:pPr>
            <w:r w:rsidRPr="00E04EC8">
              <w:rPr>
                <w:b/>
                <w:bCs/>
              </w:rPr>
              <w:t>Decision 611</w:t>
            </w:r>
            <w:r w:rsidRPr="00E04EC8">
              <w:t xml:space="preserve"> - Sixth World Telecommunication/Information and Communication Technology Policy Forum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04EC8" w:rsidRDefault="00497557" w:rsidP="0064026E">
            <w:pPr>
              <w:spacing w:before="60" w:after="60"/>
              <w:jc w:val="center"/>
            </w:pPr>
            <w:hyperlink r:id="rId15" w:history="1">
              <w:r w:rsidR="00E04EC8" w:rsidRPr="00BC7FD6">
                <w:rPr>
                  <w:rStyle w:val="Hyperlink"/>
                </w:rPr>
                <w:t>C19/128</w:t>
              </w:r>
            </w:hyperlink>
          </w:p>
        </w:tc>
      </w:tr>
      <w:tr w:rsidR="00E04EC8" w:rsidRPr="0039463A" w:rsidTr="00B241DC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EC8" w:rsidRPr="0039463A" w:rsidRDefault="00E04EC8" w:rsidP="00E04EC8">
            <w:pPr>
              <w:spacing w:before="60" w:after="60"/>
            </w:pPr>
            <w:r w:rsidRPr="00E04EC8">
              <w:rPr>
                <w:b/>
                <w:bCs/>
              </w:rPr>
              <w:t>Decision 612</w:t>
            </w:r>
            <w:r w:rsidRPr="00E04EC8">
              <w:t xml:space="preserve"> - Dates and duration of the 2020, 2021 and 2022 sessions of the Council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EC8" w:rsidRPr="0039463A" w:rsidRDefault="00497557" w:rsidP="00136978">
            <w:pPr>
              <w:spacing w:before="60" w:after="60"/>
              <w:jc w:val="center"/>
            </w:pPr>
            <w:hyperlink r:id="rId16" w:history="1">
              <w:r w:rsidR="00E04EC8" w:rsidRPr="00BC7FD6">
                <w:rPr>
                  <w:rStyle w:val="Hyperlink"/>
                </w:rPr>
                <w:t>C19/129</w:t>
              </w:r>
            </w:hyperlink>
          </w:p>
        </w:tc>
      </w:tr>
      <w:tr w:rsidR="00E04EC8" w:rsidRPr="0039463A" w:rsidTr="00B241DC">
        <w:trPr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E04EC8" w:rsidRDefault="00E04EC8" w:rsidP="00E04EC8">
            <w:pPr>
              <w:spacing w:before="60" w:after="60"/>
            </w:pPr>
            <w:r w:rsidRPr="00E04EC8">
              <w:rPr>
                <w:b/>
                <w:bCs/>
              </w:rPr>
              <w:t>Decision 613</w:t>
            </w:r>
            <w:r w:rsidRPr="00E04EC8">
              <w:t xml:space="preserve"> - General Audit Following the Case of Fraud at a Regional Office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EC8" w:rsidRDefault="00497557" w:rsidP="00AD78E1">
            <w:pPr>
              <w:spacing w:before="60" w:after="60"/>
              <w:jc w:val="center"/>
            </w:pPr>
            <w:hyperlink r:id="rId17" w:history="1">
              <w:r w:rsidR="00E04EC8" w:rsidRPr="00BC7FD6">
                <w:rPr>
                  <w:rStyle w:val="Hyperlink"/>
                </w:rPr>
                <w:t>C19/130</w:t>
              </w:r>
            </w:hyperlink>
          </w:p>
        </w:tc>
      </w:tr>
      <w:tr w:rsidR="00E04EC8" w:rsidRPr="0039463A" w:rsidTr="00B241DC">
        <w:trPr>
          <w:jc w:val="center"/>
        </w:trPr>
        <w:tc>
          <w:tcPr>
            <w:tcW w:w="8505" w:type="dxa"/>
            <w:shd w:val="clear" w:color="auto" w:fill="auto"/>
          </w:tcPr>
          <w:p w:rsidR="00E04EC8" w:rsidRDefault="00E04EC8" w:rsidP="00E04EC8">
            <w:pPr>
              <w:spacing w:before="60" w:after="60"/>
            </w:pPr>
            <w:r w:rsidRPr="00E04EC8">
              <w:rPr>
                <w:b/>
                <w:bCs/>
              </w:rPr>
              <w:t>Decision 614</w:t>
            </w:r>
            <w:r w:rsidRPr="00E04EC8">
              <w:t xml:space="preserve"> - Auditing of the accounts of the Union</w:t>
            </w:r>
          </w:p>
        </w:tc>
        <w:tc>
          <w:tcPr>
            <w:tcW w:w="992" w:type="dxa"/>
            <w:shd w:val="clear" w:color="auto" w:fill="auto"/>
          </w:tcPr>
          <w:p w:rsidR="00E04EC8" w:rsidRDefault="00497557" w:rsidP="009C37C6">
            <w:pPr>
              <w:spacing w:before="60" w:after="60"/>
              <w:jc w:val="center"/>
            </w:pPr>
            <w:hyperlink r:id="rId18" w:history="1">
              <w:r w:rsidR="00E04EC8" w:rsidRPr="00BC7FD6">
                <w:rPr>
                  <w:rStyle w:val="Hyperlink"/>
                </w:rPr>
                <w:t>C19/131</w:t>
              </w:r>
            </w:hyperlink>
          </w:p>
        </w:tc>
      </w:tr>
      <w:tr w:rsidR="00E04EC8" w:rsidRPr="0039463A" w:rsidTr="00B241DC">
        <w:trPr>
          <w:jc w:val="center"/>
        </w:trPr>
        <w:tc>
          <w:tcPr>
            <w:tcW w:w="8505" w:type="dxa"/>
            <w:shd w:val="clear" w:color="auto" w:fill="auto"/>
          </w:tcPr>
          <w:p w:rsidR="00E04EC8" w:rsidRDefault="00E04EC8" w:rsidP="00E04EC8">
            <w:pPr>
              <w:spacing w:before="60" w:after="60"/>
            </w:pPr>
            <w:r w:rsidRPr="00E04EC8">
              <w:rPr>
                <w:b/>
                <w:bCs/>
              </w:rPr>
              <w:t>Decision 615</w:t>
            </w:r>
            <w:r w:rsidRPr="00E04EC8">
              <w:t xml:space="preserve"> - Appointment of members to the Independent Management Advisory Committee (IMAC)</w:t>
            </w:r>
          </w:p>
        </w:tc>
        <w:tc>
          <w:tcPr>
            <w:tcW w:w="992" w:type="dxa"/>
            <w:shd w:val="clear" w:color="auto" w:fill="auto"/>
          </w:tcPr>
          <w:p w:rsidR="00E04EC8" w:rsidRDefault="00497557" w:rsidP="009C37C6">
            <w:pPr>
              <w:spacing w:before="60" w:after="60"/>
              <w:jc w:val="center"/>
            </w:pPr>
            <w:hyperlink r:id="rId19" w:history="1">
              <w:r w:rsidR="00E04EC8" w:rsidRPr="00BC7FD6">
                <w:rPr>
                  <w:rStyle w:val="Hyperlink"/>
                </w:rPr>
                <w:t>C19/132</w:t>
              </w:r>
            </w:hyperlink>
          </w:p>
        </w:tc>
      </w:tr>
      <w:tr w:rsidR="00E04EC8" w:rsidRPr="0039463A" w:rsidTr="00B241DC">
        <w:trPr>
          <w:jc w:val="center"/>
        </w:trPr>
        <w:tc>
          <w:tcPr>
            <w:tcW w:w="8505" w:type="dxa"/>
            <w:shd w:val="clear" w:color="auto" w:fill="auto"/>
          </w:tcPr>
          <w:p w:rsidR="00E04EC8" w:rsidRDefault="00E04EC8" w:rsidP="00E04EC8">
            <w:pPr>
              <w:spacing w:before="60" w:after="60"/>
            </w:pPr>
            <w:r w:rsidRPr="00E04EC8">
              <w:rPr>
                <w:b/>
                <w:bCs/>
              </w:rPr>
              <w:t>Decision 616</w:t>
            </w:r>
            <w:r w:rsidRPr="00E04EC8">
              <w:t xml:space="preserve"> - Regional presence</w:t>
            </w:r>
          </w:p>
        </w:tc>
        <w:tc>
          <w:tcPr>
            <w:tcW w:w="992" w:type="dxa"/>
            <w:shd w:val="clear" w:color="auto" w:fill="auto"/>
          </w:tcPr>
          <w:p w:rsidR="00E04EC8" w:rsidRDefault="00497557" w:rsidP="009C37C6">
            <w:pPr>
              <w:spacing w:before="60" w:after="60"/>
              <w:jc w:val="center"/>
            </w:pPr>
            <w:hyperlink r:id="rId20" w:history="1">
              <w:r w:rsidR="00E04EC8" w:rsidRPr="00BC7FD6">
                <w:rPr>
                  <w:rStyle w:val="Hyperlink"/>
                </w:rPr>
                <w:t>C19/133</w:t>
              </w:r>
            </w:hyperlink>
          </w:p>
        </w:tc>
      </w:tr>
      <w:tr w:rsidR="00E04EC8" w:rsidRPr="0039463A" w:rsidTr="00B241DC">
        <w:trPr>
          <w:jc w:val="center"/>
        </w:trPr>
        <w:tc>
          <w:tcPr>
            <w:tcW w:w="8505" w:type="dxa"/>
            <w:shd w:val="clear" w:color="auto" w:fill="auto"/>
          </w:tcPr>
          <w:p w:rsidR="00E04EC8" w:rsidRDefault="00E04EC8" w:rsidP="009C37C6">
            <w:pPr>
              <w:spacing w:before="60" w:after="60"/>
            </w:pPr>
            <w:r w:rsidRPr="00E04EC8">
              <w:rPr>
                <w:b/>
                <w:bCs/>
              </w:rPr>
              <w:t>Decision 617</w:t>
            </w:r>
            <w:r w:rsidRPr="00E04EC8">
              <w:t xml:space="preserve"> - Date and duration of the additional 2019 session of the Council</w:t>
            </w:r>
          </w:p>
        </w:tc>
        <w:tc>
          <w:tcPr>
            <w:tcW w:w="992" w:type="dxa"/>
            <w:shd w:val="clear" w:color="auto" w:fill="auto"/>
          </w:tcPr>
          <w:p w:rsidR="00E04EC8" w:rsidRDefault="00497557" w:rsidP="009C37C6">
            <w:pPr>
              <w:spacing w:before="60" w:after="60"/>
              <w:jc w:val="center"/>
            </w:pPr>
            <w:hyperlink r:id="rId21" w:history="1">
              <w:r w:rsidR="00E04EC8" w:rsidRPr="00BC7FD6">
                <w:rPr>
                  <w:rStyle w:val="Hyperlink"/>
                </w:rPr>
                <w:t>C19/134</w:t>
              </w:r>
            </w:hyperlink>
          </w:p>
        </w:tc>
      </w:tr>
      <w:tr w:rsidR="00E04EC8" w:rsidRPr="0039463A" w:rsidTr="00B241DC">
        <w:trPr>
          <w:jc w:val="center"/>
        </w:trPr>
        <w:tc>
          <w:tcPr>
            <w:tcW w:w="8505" w:type="dxa"/>
            <w:shd w:val="clear" w:color="auto" w:fill="auto"/>
          </w:tcPr>
          <w:p w:rsidR="00E04EC8" w:rsidRDefault="00E04EC8" w:rsidP="00E04EC8">
            <w:pPr>
              <w:spacing w:before="60" w:after="60"/>
            </w:pPr>
            <w:r w:rsidRPr="00E04EC8">
              <w:rPr>
                <w:b/>
                <w:bCs/>
              </w:rPr>
              <w:t>Decision 618</w:t>
            </w:r>
            <w:r w:rsidRPr="00E04EC8">
              <w:t xml:space="preserve"> - Cancellation of interest on arrears and irrecoverable debts</w:t>
            </w:r>
          </w:p>
        </w:tc>
        <w:tc>
          <w:tcPr>
            <w:tcW w:w="992" w:type="dxa"/>
            <w:shd w:val="clear" w:color="auto" w:fill="auto"/>
          </w:tcPr>
          <w:p w:rsidR="00E04EC8" w:rsidRPr="0039463A" w:rsidRDefault="00497557" w:rsidP="009C37C6">
            <w:pPr>
              <w:spacing w:before="60" w:after="60"/>
              <w:jc w:val="center"/>
            </w:pPr>
            <w:hyperlink r:id="rId22" w:history="1">
              <w:r w:rsidR="00E04EC8" w:rsidRPr="00BC7FD6">
                <w:rPr>
                  <w:rStyle w:val="Hyperlink"/>
                </w:rPr>
                <w:t>C19/135</w:t>
              </w:r>
            </w:hyperlink>
          </w:p>
        </w:tc>
      </w:tr>
    </w:tbl>
    <w:p w:rsidR="005E6FF7" w:rsidRDefault="005E6FF7"/>
    <w:p w:rsidR="00B241DC" w:rsidRDefault="00B241DC"/>
    <w:tbl>
      <w:tblPr>
        <w:tblStyle w:val="TableGrid"/>
        <w:tblW w:w="9582" w:type="dxa"/>
        <w:jc w:val="center"/>
        <w:tblLook w:val="04A0" w:firstRow="1" w:lastRow="0" w:firstColumn="1" w:lastColumn="0" w:noHBand="0" w:noVBand="1"/>
      </w:tblPr>
      <w:tblGrid>
        <w:gridCol w:w="8581"/>
        <w:gridCol w:w="1001"/>
      </w:tblGrid>
      <w:tr w:rsidR="00E04EC8" w:rsidRPr="0039463A" w:rsidTr="00B241DC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E04EC8" w:rsidRPr="0039463A" w:rsidRDefault="00E04EC8" w:rsidP="00136978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Modified Resolution #</w:t>
            </w:r>
            <w:r w:rsidRPr="0039463A">
              <w:rPr>
                <w:b/>
                <w:bCs/>
              </w:rPr>
              <w:t xml:space="preserve"> - Title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E04EC8" w:rsidRPr="0039463A" w:rsidRDefault="00E04EC8" w:rsidP="0064026E">
            <w:pPr>
              <w:spacing w:before="120" w:after="120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C19/#</w:t>
            </w:r>
          </w:p>
        </w:tc>
      </w:tr>
      <w:tr w:rsidR="00E04EC8" w:rsidRPr="0039463A" w:rsidTr="00B241DC">
        <w:trPr>
          <w:jc w:val="center"/>
        </w:trPr>
        <w:tc>
          <w:tcPr>
            <w:tcW w:w="8505" w:type="dxa"/>
            <w:shd w:val="clear" w:color="auto" w:fill="auto"/>
          </w:tcPr>
          <w:p w:rsidR="00E04EC8" w:rsidRDefault="00E04EC8" w:rsidP="00E04EC8">
            <w:pPr>
              <w:spacing w:before="60" w:after="60"/>
            </w:pPr>
            <w:r w:rsidRPr="00E04EC8">
              <w:t xml:space="preserve">Resolution </w:t>
            </w:r>
            <w:r w:rsidRPr="00E04EC8">
              <w:rPr>
                <w:b/>
                <w:bCs/>
              </w:rPr>
              <w:t>1305 (Modified 2019)</w:t>
            </w:r>
            <w:r w:rsidRPr="00E04EC8">
              <w:t xml:space="preserve"> - Role of the Dedicated Group in identifying Internet-related Public Policy issues</w:t>
            </w:r>
          </w:p>
        </w:tc>
        <w:tc>
          <w:tcPr>
            <w:tcW w:w="992" w:type="dxa"/>
            <w:shd w:val="clear" w:color="auto" w:fill="auto"/>
          </w:tcPr>
          <w:p w:rsidR="00E04EC8" w:rsidRDefault="00497557" w:rsidP="000C0365">
            <w:pPr>
              <w:spacing w:before="60" w:after="60"/>
              <w:jc w:val="center"/>
            </w:pPr>
            <w:hyperlink r:id="rId23" w:history="1">
              <w:r w:rsidR="00E04EC8" w:rsidRPr="00BC7FD6">
                <w:rPr>
                  <w:rStyle w:val="Hyperlink"/>
                </w:rPr>
                <w:t>C19/136</w:t>
              </w:r>
            </w:hyperlink>
          </w:p>
        </w:tc>
      </w:tr>
      <w:tr w:rsidR="00E04EC8" w:rsidRPr="0039463A" w:rsidTr="00B241DC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EC8" w:rsidRDefault="00E04EC8" w:rsidP="00410556">
            <w:pPr>
              <w:spacing w:before="60" w:after="60"/>
            </w:pPr>
            <w:r w:rsidRPr="00E04EC8">
              <w:t xml:space="preserve">Resolution </w:t>
            </w:r>
            <w:r w:rsidRPr="00E04EC8">
              <w:rPr>
                <w:b/>
                <w:bCs/>
              </w:rPr>
              <w:t>1332 (Modified 2019)</w:t>
            </w:r>
            <w:r w:rsidRPr="00E04EC8">
              <w:t xml:space="preserve"> - ITU's role in the implementation of the WSIS outcomes and the 2030 Agenda for Sustainable Development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EC8" w:rsidRDefault="00497557" w:rsidP="00152CB2">
            <w:pPr>
              <w:spacing w:before="60" w:after="60"/>
              <w:jc w:val="center"/>
            </w:pPr>
            <w:hyperlink r:id="rId24" w:history="1">
              <w:r w:rsidR="00E04EC8" w:rsidRPr="00BC7FD6">
                <w:rPr>
                  <w:rStyle w:val="Hyperlink"/>
                </w:rPr>
                <w:t>C19/137</w:t>
              </w:r>
            </w:hyperlink>
          </w:p>
        </w:tc>
      </w:tr>
      <w:tr w:rsidR="00E04EC8" w:rsidRPr="0039463A" w:rsidTr="00B241DC">
        <w:trPr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E04EC8" w:rsidRPr="0039463A" w:rsidRDefault="00E04EC8" w:rsidP="00DD26E5">
            <w:pPr>
              <w:spacing w:before="60" w:after="60"/>
            </w:pPr>
            <w:r w:rsidRPr="00E04EC8">
              <w:t xml:space="preserve">Resolution </w:t>
            </w:r>
            <w:r w:rsidRPr="00E04EC8">
              <w:rPr>
                <w:b/>
                <w:bCs/>
              </w:rPr>
              <w:t>1372 (Modified 2019)</w:t>
            </w:r>
            <w:r w:rsidRPr="00E04EC8">
              <w:t xml:space="preserve"> - Council Working Group on Languages (CWG-LANG)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EC8" w:rsidRPr="0039463A" w:rsidRDefault="00497557" w:rsidP="00A85E1E">
            <w:pPr>
              <w:spacing w:before="60" w:after="60"/>
              <w:jc w:val="center"/>
            </w:pPr>
            <w:hyperlink r:id="rId25" w:history="1">
              <w:r w:rsidR="00E04EC8" w:rsidRPr="00BC7FD6">
                <w:rPr>
                  <w:rStyle w:val="Hyperlink"/>
                </w:rPr>
                <w:t>C19/138</w:t>
              </w:r>
            </w:hyperlink>
          </w:p>
        </w:tc>
      </w:tr>
      <w:tr w:rsidR="00E04EC8" w:rsidRPr="0039463A" w:rsidTr="00B241DC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EC8" w:rsidRDefault="00E04EC8" w:rsidP="0064026E">
            <w:pPr>
              <w:spacing w:before="60" w:after="60"/>
            </w:pPr>
            <w:r w:rsidRPr="00E04EC8">
              <w:t xml:space="preserve">Resolution </w:t>
            </w:r>
            <w:r w:rsidRPr="00E04EC8">
              <w:rPr>
                <w:b/>
                <w:bCs/>
              </w:rPr>
              <w:t>1379 (Modified 2019)</w:t>
            </w:r>
            <w:r w:rsidRPr="00E04EC8">
              <w:t xml:space="preserve"> - Expert Group on the International Telecommunication Regulations (EG-ITRs)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EC8" w:rsidRPr="0039463A" w:rsidRDefault="00497557" w:rsidP="0064026E">
            <w:pPr>
              <w:spacing w:before="60" w:after="60"/>
              <w:jc w:val="center"/>
            </w:pPr>
            <w:hyperlink r:id="rId26" w:history="1">
              <w:r w:rsidR="00E04EC8" w:rsidRPr="00BC7FD6">
                <w:rPr>
                  <w:rStyle w:val="Hyperlink"/>
                </w:rPr>
                <w:t>C19/139</w:t>
              </w:r>
            </w:hyperlink>
          </w:p>
        </w:tc>
      </w:tr>
      <w:tr w:rsidR="00E04EC8" w:rsidRPr="0039463A" w:rsidTr="00B241DC">
        <w:trPr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E04EC8" w:rsidRDefault="00E04EC8" w:rsidP="00B84576">
            <w:pPr>
              <w:spacing w:before="60" w:after="60"/>
            </w:pPr>
            <w:r w:rsidRPr="00E04EC8">
              <w:t xml:space="preserve">Resolution </w:t>
            </w:r>
            <w:r w:rsidRPr="00E04EC8">
              <w:rPr>
                <w:b/>
                <w:bCs/>
              </w:rPr>
              <w:t>1336 (Modified 2019)</w:t>
            </w:r>
            <w:r w:rsidRPr="00E04EC8">
              <w:t xml:space="preserve"> - Council Working Group on international Internet-related Public Policy Issues (CWG-Internet)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EC8" w:rsidRDefault="00497557" w:rsidP="0064026E">
            <w:pPr>
              <w:spacing w:before="60" w:after="60"/>
              <w:jc w:val="center"/>
            </w:pPr>
            <w:hyperlink r:id="rId27" w:history="1">
              <w:r w:rsidR="00E04EC8" w:rsidRPr="00BC7FD6">
                <w:rPr>
                  <w:rStyle w:val="Hyperlink"/>
                </w:rPr>
                <w:t>C19/140</w:t>
              </w:r>
            </w:hyperlink>
          </w:p>
        </w:tc>
      </w:tr>
      <w:tr w:rsidR="00E04EC8" w:rsidRPr="0039463A" w:rsidTr="00B241DC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EC8" w:rsidRDefault="00E04EC8" w:rsidP="00A6075B">
            <w:pPr>
              <w:spacing w:before="60" w:after="60"/>
            </w:pPr>
            <w:r w:rsidRPr="00E04EC8">
              <w:t xml:space="preserve">Resolution </w:t>
            </w:r>
            <w:r w:rsidRPr="00E04EC8">
              <w:rPr>
                <w:b/>
                <w:bCs/>
              </w:rPr>
              <w:t>925 (Modified 2019)</w:t>
            </w:r>
            <w:r w:rsidRPr="00E04EC8">
              <w:t xml:space="preserve"> - Financial conditions for the participation of the United Nations, the specialized agencies and other international organizations in the conferences, assemblies and meetings of the ITU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EC8" w:rsidRDefault="00497557" w:rsidP="0064026E">
            <w:pPr>
              <w:spacing w:before="60" w:after="60"/>
              <w:jc w:val="center"/>
            </w:pPr>
            <w:hyperlink r:id="rId28" w:history="1">
              <w:r w:rsidR="00E04EC8" w:rsidRPr="00BC7FD6">
                <w:rPr>
                  <w:rStyle w:val="Hyperlink"/>
                </w:rPr>
                <w:t>C19/141</w:t>
              </w:r>
            </w:hyperlink>
          </w:p>
        </w:tc>
      </w:tr>
    </w:tbl>
    <w:p w:rsidR="00D316F3" w:rsidRDefault="00D316F3" w:rsidP="00B241DC">
      <w:pPr>
        <w:spacing w:before="120" w:after="120" w:line="240" w:lineRule="auto"/>
        <w:rPr>
          <w:u w:val="single"/>
        </w:rPr>
      </w:pPr>
    </w:p>
    <w:tbl>
      <w:tblPr>
        <w:tblStyle w:val="TableGrid"/>
        <w:tblW w:w="9582" w:type="dxa"/>
        <w:jc w:val="center"/>
        <w:tblLook w:val="04A0" w:firstRow="1" w:lastRow="0" w:firstColumn="1" w:lastColumn="0" w:noHBand="0" w:noVBand="1"/>
      </w:tblPr>
      <w:tblGrid>
        <w:gridCol w:w="8581"/>
        <w:gridCol w:w="1001"/>
      </w:tblGrid>
      <w:tr w:rsidR="00E04EC8" w:rsidRPr="0039463A" w:rsidTr="00B241DC">
        <w:trPr>
          <w:jc w:val="center"/>
        </w:trPr>
        <w:tc>
          <w:tcPr>
            <w:tcW w:w="8505" w:type="dxa"/>
            <w:shd w:val="clear" w:color="auto" w:fill="8DB3E2" w:themeFill="text2" w:themeFillTint="66"/>
            <w:vAlign w:val="bottom"/>
          </w:tcPr>
          <w:p w:rsidR="00E04EC8" w:rsidRPr="0039463A" w:rsidRDefault="00E04EC8" w:rsidP="00D316F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Modified Decision #</w:t>
            </w:r>
            <w:r w:rsidRPr="0039463A">
              <w:rPr>
                <w:b/>
                <w:bCs/>
              </w:rPr>
              <w:t xml:space="preserve"> - Title</w:t>
            </w:r>
          </w:p>
        </w:tc>
        <w:tc>
          <w:tcPr>
            <w:tcW w:w="992" w:type="dxa"/>
            <w:shd w:val="clear" w:color="auto" w:fill="8DB3E2" w:themeFill="text2" w:themeFillTint="66"/>
            <w:vAlign w:val="bottom"/>
          </w:tcPr>
          <w:p w:rsidR="00E04EC8" w:rsidRPr="0039463A" w:rsidRDefault="00E04EC8" w:rsidP="0064026E">
            <w:pPr>
              <w:spacing w:before="120" w:after="120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C19/#</w:t>
            </w:r>
          </w:p>
        </w:tc>
      </w:tr>
      <w:tr w:rsidR="00E04EC8" w:rsidRPr="0039463A" w:rsidTr="00B241DC">
        <w:trPr>
          <w:jc w:val="center"/>
        </w:trPr>
        <w:tc>
          <w:tcPr>
            <w:tcW w:w="8505" w:type="dxa"/>
            <w:vAlign w:val="center"/>
          </w:tcPr>
          <w:p w:rsidR="00E04EC8" w:rsidRDefault="00E04EC8" w:rsidP="00904A32">
            <w:pPr>
              <w:spacing w:before="60" w:after="60"/>
            </w:pPr>
            <w:r w:rsidRPr="00E04EC8">
              <w:t xml:space="preserve">Decision </w:t>
            </w:r>
            <w:r w:rsidRPr="00E04EC8">
              <w:rPr>
                <w:b/>
                <w:bCs/>
              </w:rPr>
              <w:t>563 (Modified 2019)</w:t>
            </w:r>
            <w:r w:rsidRPr="00E04EC8">
              <w:t xml:space="preserve"> - Council Working Group on Financial and Human Resources</w:t>
            </w:r>
          </w:p>
        </w:tc>
        <w:tc>
          <w:tcPr>
            <w:tcW w:w="992" w:type="dxa"/>
            <w:vAlign w:val="center"/>
          </w:tcPr>
          <w:p w:rsidR="00E04EC8" w:rsidRPr="0039463A" w:rsidRDefault="00497557" w:rsidP="00904A32">
            <w:pPr>
              <w:spacing w:before="60" w:after="60"/>
              <w:jc w:val="center"/>
            </w:pPr>
            <w:hyperlink r:id="rId29" w:history="1">
              <w:r w:rsidR="00E04EC8" w:rsidRPr="00BC7FD6">
                <w:rPr>
                  <w:rStyle w:val="Hyperlink"/>
                </w:rPr>
                <w:t>C19/142</w:t>
              </w:r>
            </w:hyperlink>
          </w:p>
        </w:tc>
      </w:tr>
      <w:tr w:rsidR="00E04EC8" w:rsidRPr="0039463A" w:rsidTr="00B241DC">
        <w:trPr>
          <w:jc w:val="center"/>
        </w:trPr>
        <w:tc>
          <w:tcPr>
            <w:tcW w:w="8505" w:type="dxa"/>
            <w:vAlign w:val="center"/>
          </w:tcPr>
          <w:p w:rsidR="00E04EC8" w:rsidRPr="0039463A" w:rsidRDefault="00E04EC8" w:rsidP="0064026E">
            <w:pPr>
              <w:spacing w:before="60" w:after="60"/>
            </w:pPr>
            <w:r w:rsidRPr="00E04EC8">
              <w:t xml:space="preserve">Decision </w:t>
            </w:r>
            <w:r w:rsidRPr="00E04EC8">
              <w:rPr>
                <w:b/>
                <w:bCs/>
              </w:rPr>
              <w:t>482 (Modified 2019)</w:t>
            </w:r>
            <w:r w:rsidRPr="00E04EC8">
              <w:t xml:space="preserve"> - Implementation of cost recovery for satellite network filings</w:t>
            </w:r>
          </w:p>
        </w:tc>
        <w:tc>
          <w:tcPr>
            <w:tcW w:w="992" w:type="dxa"/>
            <w:vAlign w:val="center"/>
          </w:tcPr>
          <w:p w:rsidR="00E04EC8" w:rsidRPr="0039463A" w:rsidRDefault="00497557" w:rsidP="0064026E">
            <w:pPr>
              <w:spacing w:before="60" w:after="60"/>
              <w:jc w:val="center"/>
            </w:pPr>
            <w:hyperlink r:id="rId30" w:history="1">
              <w:r w:rsidR="00E04EC8" w:rsidRPr="00BC7FD6">
                <w:rPr>
                  <w:rStyle w:val="Hyperlink"/>
                </w:rPr>
                <w:t>C19/143</w:t>
              </w:r>
            </w:hyperlink>
          </w:p>
        </w:tc>
      </w:tr>
    </w:tbl>
    <w:p w:rsidR="00F676E3" w:rsidRPr="00F676E3" w:rsidRDefault="00BC7FD6" w:rsidP="00BC7FD6">
      <w:pPr>
        <w:spacing w:before="840" w:after="0" w:line="240" w:lineRule="auto"/>
        <w:jc w:val="center"/>
        <w:rPr>
          <w:u w:val="single"/>
        </w:rPr>
      </w:pPr>
      <w:r>
        <w:rPr>
          <w:u w:val="single"/>
        </w:rPr>
        <w:t>_________________</w:t>
      </w:r>
    </w:p>
    <w:sectPr w:rsidR="00F676E3" w:rsidRPr="00F676E3" w:rsidSect="009447B0">
      <w:headerReference w:type="default" r:id="rId31"/>
      <w:footerReference w:type="first" r:id="rId32"/>
      <w:pgSz w:w="11906" w:h="16838" w:code="9"/>
      <w:pgMar w:top="284" w:right="1134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DCD" w:rsidRDefault="00423DCD">
      <w:r>
        <w:separator/>
      </w:r>
    </w:p>
  </w:endnote>
  <w:endnote w:type="continuationSeparator" w:id="0">
    <w:p w:rsidR="00423DCD" w:rsidRDefault="0042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D6" w:rsidRDefault="002A56D6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DCD" w:rsidRDefault="00423DCD">
      <w:r>
        <w:separator/>
      </w:r>
    </w:p>
  </w:footnote>
  <w:footnote w:type="continuationSeparator" w:id="0">
    <w:p w:rsidR="00423DCD" w:rsidRDefault="00423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6338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21E6" w:rsidRDefault="00E121E6" w:rsidP="003D16D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55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  <w:t>C1</w:t>
        </w:r>
        <w:r w:rsidR="003D16DE">
          <w:rPr>
            <w:noProof/>
          </w:rPr>
          <w:t>9</w:t>
        </w:r>
        <w:r>
          <w:rPr>
            <w:noProof/>
          </w:rPr>
          <w:t>/</w:t>
        </w:r>
        <w:r w:rsidR="00522E81">
          <w:rPr>
            <w:noProof/>
          </w:rPr>
          <w:t>144</w:t>
        </w:r>
        <w:r>
          <w:rPr>
            <w:noProof/>
          </w:rPr>
          <w:t>-E</w:t>
        </w:r>
      </w:p>
    </w:sdtContent>
  </w:sdt>
  <w:p w:rsidR="00E121E6" w:rsidRDefault="00E121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5639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0A2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88B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1C3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3C0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526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C00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9E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44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A4902"/>
    <w:multiLevelType w:val="hybridMultilevel"/>
    <w:tmpl w:val="5CD26CFE"/>
    <w:lvl w:ilvl="0" w:tplc="CDAE30FA">
      <w:start w:val="1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316E8"/>
    <w:multiLevelType w:val="hybridMultilevel"/>
    <w:tmpl w:val="E00817D6"/>
    <w:lvl w:ilvl="0" w:tplc="CD76E684">
      <w:start w:val="10"/>
      <w:numFmt w:val="bullet"/>
      <w:lvlText w:val="-"/>
      <w:lvlJc w:val="left"/>
      <w:pPr>
        <w:tabs>
          <w:tab w:val="num" w:pos="391"/>
        </w:tabs>
        <w:ind w:left="3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1"/>
        </w:tabs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DA"/>
    <w:rsid w:val="00014074"/>
    <w:rsid w:val="0003368F"/>
    <w:rsid w:val="00044C72"/>
    <w:rsid w:val="00050EDB"/>
    <w:rsid w:val="00051376"/>
    <w:rsid w:val="000611F3"/>
    <w:rsid w:val="0007163E"/>
    <w:rsid w:val="000732CB"/>
    <w:rsid w:val="0008146A"/>
    <w:rsid w:val="0009014F"/>
    <w:rsid w:val="000A26EA"/>
    <w:rsid w:val="000C022D"/>
    <w:rsid w:val="000C6A7C"/>
    <w:rsid w:val="000D683E"/>
    <w:rsid w:val="000E37FE"/>
    <w:rsid w:val="000E4B17"/>
    <w:rsid w:val="000E526E"/>
    <w:rsid w:val="000F5740"/>
    <w:rsid w:val="000F5FBF"/>
    <w:rsid w:val="00100999"/>
    <w:rsid w:val="00104380"/>
    <w:rsid w:val="001070C9"/>
    <w:rsid w:val="001102AB"/>
    <w:rsid w:val="00131EF3"/>
    <w:rsid w:val="0013689A"/>
    <w:rsid w:val="00136978"/>
    <w:rsid w:val="0014385E"/>
    <w:rsid w:val="0014406A"/>
    <w:rsid w:val="001454F7"/>
    <w:rsid w:val="00146D98"/>
    <w:rsid w:val="0016081C"/>
    <w:rsid w:val="001613FC"/>
    <w:rsid w:val="00161C2E"/>
    <w:rsid w:val="001735C5"/>
    <w:rsid w:val="001773AE"/>
    <w:rsid w:val="001775FB"/>
    <w:rsid w:val="00185B58"/>
    <w:rsid w:val="00187CBC"/>
    <w:rsid w:val="001A2C07"/>
    <w:rsid w:val="001B0770"/>
    <w:rsid w:val="001B17D6"/>
    <w:rsid w:val="001C2FEC"/>
    <w:rsid w:val="001C36BF"/>
    <w:rsid w:val="001E676E"/>
    <w:rsid w:val="001F5583"/>
    <w:rsid w:val="00202B6F"/>
    <w:rsid w:val="0021288F"/>
    <w:rsid w:val="00212951"/>
    <w:rsid w:val="002139E4"/>
    <w:rsid w:val="002208A8"/>
    <w:rsid w:val="00221FD4"/>
    <w:rsid w:val="002356FE"/>
    <w:rsid w:val="002451A3"/>
    <w:rsid w:val="00245381"/>
    <w:rsid w:val="00245F7F"/>
    <w:rsid w:val="00251AFE"/>
    <w:rsid w:val="002768FE"/>
    <w:rsid w:val="00282238"/>
    <w:rsid w:val="0028277D"/>
    <w:rsid w:val="00293271"/>
    <w:rsid w:val="002A56D6"/>
    <w:rsid w:val="002A5A12"/>
    <w:rsid w:val="002A6F85"/>
    <w:rsid w:val="002A737C"/>
    <w:rsid w:val="002B083E"/>
    <w:rsid w:val="002B2997"/>
    <w:rsid w:val="002B3A05"/>
    <w:rsid w:val="002C7814"/>
    <w:rsid w:val="002D3657"/>
    <w:rsid w:val="002D5C17"/>
    <w:rsid w:val="002E3D67"/>
    <w:rsid w:val="002F46FD"/>
    <w:rsid w:val="00302028"/>
    <w:rsid w:val="00322EE7"/>
    <w:rsid w:val="00325A28"/>
    <w:rsid w:val="00334576"/>
    <w:rsid w:val="003432D1"/>
    <w:rsid w:val="00346105"/>
    <w:rsid w:val="00347D11"/>
    <w:rsid w:val="00362D97"/>
    <w:rsid w:val="003678F2"/>
    <w:rsid w:val="0037245C"/>
    <w:rsid w:val="003737DE"/>
    <w:rsid w:val="0037435E"/>
    <w:rsid w:val="00381A03"/>
    <w:rsid w:val="0038359A"/>
    <w:rsid w:val="0039432E"/>
    <w:rsid w:val="0039463A"/>
    <w:rsid w:val="003961FE"/>
    <w:rsid w:val="003B51C6"/>
    <w:rsid w:val="003B65F7"/>
    <w:rsid w:val="003C3DB3"/>
    <w:rsid w:val="003C6B77"/>
    <w:rsid w:val="003D16DE"/>
    <w:rsid w:val="003D3ED0"/>
    <w:rsid w:val="003E113D"/>
    <w:rsid w:val="003F22D4"/>
    <w:rsid w:val="00400CC8"/>
    <w:rsid w:val="00407E5E"/>
    <w:rsid w:val="00410556"/>
    <w:rsid w:val="00411C1C"/>
    <w:rsid w:val="00423DCD"/>
    <w:rsid w:val="00430EDD"/>
    <w:rsid w:val="00432DBF"/>
    <w:rsid w:val="0044257F"/>
    <w:rsid w:val="00453AED"/>
    <w:rsid w:val="004561CE"/>
    <w:rsid w:val="004601D5"/>
    <w:rsid w:val="004722B0"/>
    <w:rsid w:val="0047785A"/>
    <w:rsid w:val="004863B9"/>
    <w:rsid w:val="00496349"/>
    <w:rsid w:val="00497557"/>
    <w:rsid w:val="00497B8A"/>
    <w:rsid w:val="004A1997"/>
    <w:rsid w:val="004A3C95"/>
    <w:rsid w:val="004A5B16"/>
    <w:rsid w:val="004A7DFE"/>
    <w:rsid w:val="004B103C"/>
    <w:rsid w:val="004B62B6"/>
    <w:rsid w:val="004C4B17"/>
    <w:rsid w:val="004C52FC"/>
    <w:rsid w:val="004D14C8"/>
    <w:rsid w:val="004D3663"/>
    <w:rsid w:val="004D469E"/>
    <w:rsid w:val="004E0488"/>
    <w:rsid w:val="005058EF"/>
    <w:rsid w:val="005059BA"/>
    <w:rsid w:val="00515F9C"/>
    <w:rsid w:val="00522E81"/>
    <w:rsid w:val="005273CA"/>
    <w:rsid w:val="00530DE4"/>
    <w:rsid w:val="005323A0"/>
    <w:rsid w:val="00541396"/>
    <w:rsid w:val="00543788"/>
    <w:rsid w:val="005564F6"/>
    <w:rsid w:val="005766CF"/>
    <w:rsid w:val="0059302B"/>
    <w:rsid w:val="005A165A"/>
    <w:rsid w:val="005A2D8D"/>
    <w:rsid w:val="005C3D7D"/>
    <w:rsid w:val="005C46A2"/>
    <w:rsid w:val="005C493F"/>
    <w:rsid w:val="005C5650"/>
    <w:rsid w:val="005E4376"/>
    <w:rsid w:val="005E6FF7"/>
    <w:rsid w:val="005F5BF1"/>
    <w:rsid w:val="00601BE8"/>
    <w:rsid w:val="00607015"/>
    <w:rsid w:val="00612C20"/>
    <w:rsid w:val="00613ADA"/>
    <w:rsid w:val="00623D87"/>
    <w:rsid w:val="006355BB"/>
    <w:rsid w:val="0065321F"/>
    <w:rsid w:val="006624D4"/>
    <w:rsid w:val="00671B71"/>
    <w:rsid w:val="0068164A"/>
    <w:rsid w:val="00690A99"/>
    <w:rsid w:val="006A0A11"/>
    <w:rsid w:val="006B1C36"/>
    <w:rsid w:val="006B4A5A"/>
    <w:rsid w:val="006C1308"/>
    <w:rsid w:val="006C254A"/>
    <w:rsid w:val="0070795A"/>
    <w:rsid w:val="00720021"/>
    <w:rsid w:val="007314BA"/>
    <w:rsid w:val="00752954"/>
    <w:rsid w:val="00760935"/>
    <w:rsid w:val="00761841"/>
    <w:rsid w:val="00761BAC"/>
    <w:rsid w:val="0078442B"/>
    <w:rsid w:val="007909B9"/>
    <w:rsid w:val="007979F2"/>
    <w:rsid w:val="007A0C65"/>
    <w:rsid w:val="007A2EB7"/>
    <w:rsid w:val="007A72CB"/>
    <w:rsid w:val="007C3EF6"/>
    <w:rsid w:val="007D6C9A"/>
    <w:rsid w:val="007E0393"/>
    <w:rsid w:val="007F2218"/>
    <w:rsid w:val="007F7B9F"/>
    <w:rsid w:val="00834FA5"/>
    <w:rsid w:val="008356BD"/>
    <w:rsid w:val="008364A2"/>
    <w:rsid w:val="008365F8"/>
    <w:rsid w:val="0085207C"/>
    <w:rsid w:val="00852A41"/>
    <w:rsid w:val="008547EC"/>
    <w:rsid w:val="008631EA"/>
    <w:rsid w:val="008900C3"/>
    <w:rsid w:val="008940C8"/>
    <w:rsid w:val="008B472F"/>
    <w:rsid w:val="008C42D1"/>
    <w:rsid w:val="008D2D31"/>
    <w:rsid w:val="008D4125"/>
    <w:rsid w:val="008D7F5B"/>
    <w:rsid w:val="008E570A"/>
    <w:rsid w:val="008F3827"/>
    <w:rsid w:val="008F529B"/>
    <w:rsid w:val="0091040A"/>
    <w:rsid w:val="00914901"/>
    <w:rsid w:val="00923243"/>
    <w:rsid w:val="00943E4E"/>
    <w:rsid w:val="009447B0"/>
    <w:rsid w:val="00946E9E"/>
    <w:rsid w:val="00951997"/>
    <w:rsid w:val="0095682C"/>
    <w:rsid w:val="00966792"/>
    <w:rsid w:val="00981B97"/>
    <w:rsid w:val="00981BE7"/>
    <w:rsid w:val="00993F05"/>
    <w:rsid w:val="009D05D8"/>
    <w:rsid w:val="009D3A79"/>
    <w:rsid w:val="009E15DD"/>
    <w:rsid w:val="009E3DBC"/>
    <w:rsid w:val="009E40B3"/>
    <w:rsid w:val="009F35D9"/>
    <w:rsid w:val="009F3A2D"/>
    <w:rsid w:val="00A020A8"/>
    <w:rsid w:val="00A2288F"/>
    <w:rsid w:val="00A22B09"/>
    <w:rsid w:val="00A36AE1"/>
    <w:rsid w:val="00A42918"/>
    <w:rsid w:val="00A5100F"/>
    <w:rsid w:val="00A6075B"/>
    <w:rsid w:val="00A6396B"/>
    <w:rsid w:val="00A66C86"/>
    <w:rsid w:val="00A70D54"/>
    <w:rsid w:val="00A7682D"/>
    <w:rsid w:val="00A8209B"/>
    <w:rsid w:val="00A85E1E"/>
    <w:rsid w:val="00A9577C"/>
    <w:rsid w:val="00AA34C4"/>
    <w:rsid w:val="00AB0AF6"/>
    <w:rsid w:val="00AB7250"/>
    <w:rsid w:val="00AB7986"/>
    <w:rsid w:val="00AC1B65"/>
    <w:rsid w:val="00AC456F"/>
    <w:rsid w:val="00AC61CF"/>
    <w:rsid w:val="00AD0DC8"/>
    <w:rsid w:val="00AD1F69"/>
    <w:rsid w:val="00AF7B76"/>
    <w:rsid w:val="00B035C1"/>
    <w:rsid w:val="00B218E4"/>
    <w:rsid w:val="00B22951"/>
    <w:rsid w:val="00B241DC"/>
    <w:rsid w:val="00B30AB9"/>
    <w:rsid w:val="00B559A4"/>
    <w:rsid w:val="00B56F63"/>
    <w:rsid w:val="00B625CB"/>
    <w:rsid w:val="00B6499F"/>
    <w:rsid w:val="00B66290"/>
    <w:rsid w:val="00B66858"/>
    <w:rsid w:val="00B762B0"/>
    <w:rsid w:val="00B84576"/>
    <w:rsid w:val="00B95BFA"/>
    <w:rsid w:val="00BB2811"/>
    <w:rsid w:val="00BB421A"/>
    <w:rsid w:val="00BB67F8"/>
    <w:rsid w:val="00BC7FD6"/>
    <w:rsid w:val="00BD3171"/>
    <w:rsid w:val="00BE00D6"/>
    <w:rsid w:val="00BF437F"/>
    <w:rsid w:val="00BF467A"/>
    <w:rsid w:val="00C16180"/>
    <w:rsid w:val="00C17DA3"/>
    <w:rsid w:val="00C3085E"/>
    <w:rsid w:val="00C45413"/>
    <w:rsid w:val="00C76EDE"/>
    <w:rsid w:val="00C9265A"/>
    <w:rsid w:val="00C951B7"/>
    <w:rsid w:val="00CA51BF"/>
    <w:rsid w:val="00CA7EAD"/>
    <w:rsid w:val="00CD2F76"/>
    <w:rsid w:val="00CE4DB1"/>
    <w:rsid w:val="00CE7CDF"/>
    <w:rsid w:val="00CF363A"/>
    <w:rsid w:val="00CF4509"/>
    <w:rsid w:val="00D10872"/>
    <w:rsid w:val="00D11AF5"/>
    <w:rsid w:val="00D316F3"/>
    <w:rsid w:val="00D36447"/>
    <w:rsid w:val="00D4552D"/>
    <w:rsid w:val="00D57A66"/>
    <w:rsid w:val="00D6517E"/>
    <w:rsid w:val="00D74ABE"/>
    <w:rsid w:val="00D83842"/>
    <w:rsid w:val="00D9223E"/>
    <w:rsid w:val="00D925EA"/>
    <w:rsid w:val="00DA14E2"/>
    <w:rsid w:val="00DA1607"/>
    <w:rsid w:val="00DA3DE9"/>
    <w:rsid w:val="00DA4E6B"/>
    <w:rsid w:val="00DB4805"/>
    <w:rsid w:val="00DB4BF8"/>
    <w:rsid w:val="00DC7A95"/>
    <w:rsid w:val="00DD26E5"/>
    <w:rsid w:val="00DD4F77"/>
    <w:rsid w:val="00DE4721"/>
    <w:rsid w:val="00DF22BF"/>
    <w:rsid w:val="00DF4F26"/>
    <w:rsid w:val="00E003ED"/>
    <w:rsid w:val="00E027BE"/>
    <w:rsid w:val="00E04EC8"/>
    <w:rsid w:val="00E121E6"/>
    <w:rsid w:val="00E145E0"/>
    <w:rsid w:val="00E22926"/>
    <w:rsid w:val="00E34F7A"/>
    <w:rsid w:val="00E40419"/>
    <w:rsid w:val="00E413C3"/>
    <w:rsid w:val="00E45729"/>
    <w:rsid w:val="00E5387E"/>
    <w:rsid w:val="00E575F9"/>
    <w:rsid w:val="00E633D2"/>
    <w:rsid w:val="00E63DDD"/>
    <w:rsid w:val="00E757D3"/>
    <w:rsid w:val="00E80F6D"/>
    <w:rsid w:val="00E86D3C"/>
    <w:rsid w:val="00EA3A5C"/>
    <w:rsid w:val="00EB45D5"/>
    <w:rsid w:val="00EC14E1"/>
    <w:rsid w:val="00EC1F1C"/>
    <w:rsid w:val="00EC2801"/>
    <w:rsid w:val="00EC4EFB"/>
    <w:rsid w:val="00EC6CC0"/>
    <w:rsid w:val="00ED4A6F"/>
    <w:rsid w:val="00EE7FAE"/>
    <w:rsid w:val="00EF0322"/>
    <w:rsid w:val="00F10737"/>
    <w:rsid w:val="00F112BC"/>
    <w:rsid w:val="00F25F3E"/>
    <w:rsid w:val="00F455E4"/>
    <w:rsid w:val="00F5094D"/>
    <w:rsid w:val="00F62873"/>
    <w:rsid w:val="00F641DE"/>
    <w:rsid w:val="00F676E3"/>
    <w:rsid w:val="00F67D59"/>
    <w:rsid w:val="00F7094C"/>
    <w:rsid w:val="00F8162C"/>
    <w:rsid w:val="00F85410"/>
    <w:rsid w:val="00F85C96"/>
    <w:rsid w:val="00FB723B"/>
    <w:rsid w:val="00FC01CD"/>
    <w:rsid w:val="00FC2625"/>
    <w:rsid w:val="00FC5D93"/>
    <w:rsid w:val="00FC5EA9"/>
    <w:rsid w:val="00FD4365"/>
    <w:rsid w:val="00FE2968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/>
    <o:shapelayout v:ext="edit">
      <o:idmap v:ext="edit" data="1"/>
    </o:shapelayout>
  </w:shapeDefaults>
  <w:decimalSymbol w:val="."/>
  <w:listSeparator w:val=","/>
  <w15:docId w15:val="{1F8CBAA7-F744-43D7-AED6-7A0DA78C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557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aliases w:val="h1,título 1,1,l1"/>
    <w:basedOn w:val="Normal"/>
    <w:next w:val="Normal"/>
    <w:qFormat/>
    <w:rsid w:val="005323A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5323A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323A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5323A0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323A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323A0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5323A0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5323A0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5323A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49755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97557"/>
  </w:style>
  <w:style w:type="paragraph" w:styleId="TOC1">
    <w:name w:val="toc 1"/>
    <w:basedOn w:val="Normal"/>
    <w:rsid w:val="005323A0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Index1">
    <w:name w:val="index 1"/>
    <w:basedOn w:val="Normal"/>
    <w:next w:val="Normal"/>
    <w:rsid w:val="005323A0"/>
  </w:style>
  <w:style w:type="paragraph" w:styleId="Footer">
    <w:name w:val="footer"/>
    <w:basedOn w:val="Normal"/>
    <w:rsid w:val="005323A0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link w:val="HeaderChar"/>
    <w:rsid w:val="005323A0"/>
    <w:pPr>
      <w:jc w:val="center"/>
    </w:pPr>
    <w:rPr>
      <w:sz w:val="18"/>
    </w:rPr>
  </w:style>
  <w:style w:type="paragraph" w:customStyle="1" w:styleId="TableTitle">
    <w:name w:val="Table_Title"/>
    <w:basedOn w:val="Normal"/>
    <w:next w:val="Normal"/>
    <w:rsid w:val="00DD4F77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</w:rPr>
  </w:style>
  <w:style w:type="paragraph" w:customStyle="1" w:styleId="ASN1">
    <w:name w:val="ASN.1"/>
    <w:basedOn w:val="Normal"/>
    <w:rsid w:val="00DD4F77"/>
    <w:pPr>
      <w:tabs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styleId="BodyTextIndent2">
    <w:name w:val="Body Text Indent 2"/>
    <w:basedOn w:val="Normal"/>
    <w:rsid w:val="00DD4F77"/>
    <w:pPr>
      <w:tabs>
        <w:tab w:val="left" w:pos="794"/>
        <w:tab w:val="left" w:pos="1588"/>
        <w:tab w:val="left" w:pos="1985"/>
      </w:tabs>
      <w:ind w:left="1588" w:hanging="737"/>
    </w:pPr>
  </w:style>
  <w:style w:type="paragraph" w:styleId="BodyText2">
    <w:name w:val="Body Text 2"/>
    <w:basedOn w:val="Normal"/>
    <w:rsid w:val="00DD4F77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sz w:val="20"/>
    </w:rPr>
  </w:style>
  <w:style w:type="paragraph" w:styleId="BodyText3">
    <w:name w:val="Body Text 3"/>
    <w:basedOn w:val="Normal"/>
    <w:rsid w:val="00DD4F77"/>
    <w:pPr>
      <w:widowControl w:val="0"/>
      <w:tabs>
        <w:tab w:val="left" w:pos="195"/>
        <w:tab w:val="left" w:pos="1191"/>
        <w:tab w:val="left" w:pos="1588"/>
        <w:tab w:val="left" w:pos="1985"/>
      </w:tabs>
      <w:spacing w:after="60"/>
    </w:pPr>
    <w:rPr>
      <w:i/>
      <w:sz w:val="20"/>
    </w:rPr>
  </w:style>
  <w:style w:type="paragraph" w:styleId="BodyText">
    <w:name w:val="Body Text"/>
    <w:basedOn w:val="Normal"/>
    <w:link w:val="BodyTextChar"/>
    <w:rsid w:val="00DD4F77"/>
    <w:pPr>
      <w:jc w:val="center"/>
    </w:pPr>
    <w:rPr>
      <w:i/>
      <w:iCs/>
      <w:sz w:val="20"/>
    </w:rPr>
  </w:style>
  <w:style w:type="paragraph" w:customStyle="1" w:styleId="Source">
    <w:name w:val="Source"/>
    <w:basedOn w:val="Normal"/>
    <w:next w:val="Title1"/>
    <w:autoRedefine/>
    <w:rsid w:val="005323A0"/>
    <w:pPr>
      <w:spacing w:before="840"/>
      <w:jc w:val="center"/>
    </w:pPr>
    <w:rPr>
      <w:b/>
      <w:sz w:val="28"/>
    </w:rPr>
  </w:style>
  <w:style w:type="paragraph" w:customStyle="1" w:styleId="dnum">
    <w:name w:val="dnum"/>
    <w:basedOn w:val="Normal"/>
    <w:rsid w:val="005323A0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5323A0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5323A0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character" w:styleId="PageNumber">
    <w:name w:val="page number"/>
    <w:basedOn w:val="DefaultParagraphFont"/>
    <w:rsid w:val="005323A0"/>
    <w:rPr>
      <w:rFonts w:ascii="Calibri" w:hAnsi="Calibri"/>
    </w:rPr>
  </w:style>
  <w:style w:type="character" w:styleId="Hyperlink">
    <w:name w:val="Hyperlink"/>
    <w:basedOn w:val="DefaultParagraphFont"/>
    <w:rsid w:val="005323A0"/>
    <w:rPr>
      <w:color w:val="0000FF"/>
      <w:u w:val="single"/>
    </w:rPr>
  </w:style>
  <w:style w:type="paragraph" w:styleId="FootnoteText">
    <w:name w:val="footnote text"/>
    <w:basedOn w:val="Normal"/>
    <w:rsid w:val="005323A0"/>
    <w:pPr>
      <w:keepLines/>
      <w:tabs>
        <w:tab w:val="left" w:pos="256"/>
      </w:tabs>
      <w:ind w:left="256" w:hanging="256"/>
    </w:pPr>
  </w:style>
  <w:style w:type="character" w:styleId="FootnoteReference">
    <w:name w:val="footnote reference"/>
    <w:basedOn w:val="DefaultParagraphFont"/>
    <w:rsid w:val="005323A0"/>
    <w:rPr>
      <w:rFonts w:ascii="Calibri" w:hAnsi="Calibri"/>
      <w:position w:val="6"/>
      <w:sz w:val="16"/>
    </w:rPr>
  </w:style>
  <w:style w:type="paragraph" w:customStyle="1" w:styleId="Title1">
    <w:name w:val="Title 1"/>
    <w:basedOn w:val="Source"/>
    <w:next w:val="Title2"/>
    <w:rsid w:val="005323A0"/>
    <w:pPr>
      <w:spacing w:before="240"/>
    </w:pPr>
    <w:rPr>
      <w:b w:val="0"/>
      <w:caps/>
    </w:rPr>
  </w:style>
  <w:style w:type="paragraph" w:styleId="BalloonText">
    <w:name w:val="Balloon Text"/>
    <w:basedOn w:val="Normal"/>
    <w:semiHidden/>
    <w:rsid w:val="006355B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323A0"/>
    <w:rPr>
      <w:color w:val="800080"/>
      <w:u w:val="single"/>
    </w:rPr>
  </w:style>
  <w:style w:type="paragraph" w:customStyle="1" w:styleId="Head">
    <w:name w:val="Head"/>
    <w:basedOn w:val="Normal"/>
    <w:rsid w:val="005323A0"/>
    <w:pPr>
      <w:tabs>
        <w:tab w:val="left" w:pos="6663"/>
      </w:tabs>
    </w:pPr>
  </w:style>
  <w:style w:type="character" w:customStyle="1" w:styleId="Heading4Char">
    <w:name w:val="Heading 4 Char"/>
    <w:basedOn w:val="DefaultParagraphFont"/>
    <w:link w:val="Heading4"/>
    <w:rsid w:val="00D4552D"/>
    <w:rPr>
      <w:rFonts w:ascii="Calibri" w:hAnsi="Calibri"/>
      <w:b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4552D"/>
    <w:rPr>
      <w:i/>
      <w:iCs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4552D"/>
    <w:rPr>
      <w:rFonts w:ascii="Calibri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5323A0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5323A0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5323A0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5323A0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5323A0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5323A0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5323A0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323A0"/>
    <w:pPr>
      <w:ind w:left="1698"/>
    </w:pPr>
  </w:style>
  <w:style w:type="paragraph" w:styleId="Index6">
    <w:name w:val="index 6"/>
    <w:basedOn w:val="Normal"/>
    <w:next w:val="Normal"/>
    <w:rsid w:val="005323A0"/>
    <w:pPr>
      <w:ind w:left="1415"/>
    </w:pPr>
  </w:style>
  <w:style w:type="paragraph" w:styleId="Index5">
    <w:name w:val="index 5"/>
    <w:basedOn w:val="Normal"/>
    <w:next w:val="Normal"/>
    <w:rsid w:val="005323A0"/>
    <w:pPr>
      <w:ind w:left="1132"/>
    </w:pPr>
  </w:style>
  <w:style w:type="paragraph" w:styleId="Index4">
    <w:name w:val="index 4"/>
    <w:basedOn w:val="Normal"/>
    <w:next w:val="Normal"/>
    <w:rsid w:val="005323A0"/>
    <w:pPr>
      <w:ind w:left="849"/>
    </w:pPr>
  </w:style>
  <w:style w:type="paragraph" w:styleId="Index3">
    <w:name w:val="index 3"/>
    <w:basedOn w:val="Normal"/>
    <w:next w:val="Normal"/>
    <w:rsid w:val="005323A0"/>
    <w:pPr>
      <w:ind w:left="566"/>
    </w:pPr>
  </w:style>
  <w:style w:type="paragraph" w:styleId="Index2">
    <w:name w:val="index 2"/>
    <w:basedOn w:val="Normal"/>
    <w:next w:val="Normal"/>
    <w:rsid w:val="005323A0"/>
    <w:pPr>
      <w:ind w:left="283"/>
    </w:pPr>
  </w:style>
  <w:style w:type="character" w:styleId="LineNumber">
    <w:name w:val="line number"/>
    <w:basedOn w:val="DefaultParagraphFont"/>
    <w:rsid w:val="005323A0"/>
  </w:style>
  <w:style w:type="paragraph" w:styleId="IndexHeading">
    <w:name w:val="index heading"/>
    <w:basedOn w:val="Normal"/>
    <w:next w:val="Index1"/>
    <w:rsid w:val="005323A0"/>
  </w:style>
  <w:style w:type="paragraph" w:styleId="NormalIndent">
    <w:name w:val="Normal Indent"/>
    <w:basedOn w:val="Normal"/>
    <w:rsid w:val="005323A0"/>
    <w:pPr>
      <w:ind w:left="567"/>
    </w:pPr>
  </w:style>
  <w:style w:type="paragraph" w:customStyle="1" w:styleId="enumlev1">
    <w:name w:val="enumlev1"/>
    <w:basedOn w:val="Normal"/>
    <w:rsid w:val="005323A0"/>
    <w:pPr>
      <w:spacing w:before="86"/>
      <w:ind w:left="567" w:hanging="567"/>
    </w:pPr>
  </w:style>
  <w:style w:type="paragraph" w:customStyle="1" w:styleId="enumlev2">
    <w:name w:val="enumlev2"/>
    <w:basedOn w:val="enumlev1"/>
    <w:rsid w:val="005323A0"/>
    <w:pPr>
      <w:ind w:left="1134"/>
    </w:pPr>
  </w:style>
  <w:style w:type="paragraph" w:customStyle="1" w:styleId="enumlev3">
    <w:name w:val="enumlev3"/>
    <w:basedOn w:val="enumlev2"/>
    <w:rsid w:val="005323A0"/>
    <w:pPr>
      <w:ind w:left="1701"/>
    </w:pPr>
  </w:style>
  <w:style w:type="paragraph" w:customStyle="1" w:styleId="Normalaftertitle">
    <w:name w:val="Normal after title"/>
    <w:basedOn w:val="Normal"/>
    <w:next w:val="Normal"/>
    <w:rsid w:val="005323A0"/>
    <w:pPr>
      <w:spacing w:before="240"/>
    </w:pPr>
  </w:style>
  <w:style w:type="paragraph" w:customStyle="1" w:styleId="Equation">
    <w:name w:val="Equation"/>
    <w:basedOn w:val="Normal"/>
    <w:rsid w:val="005323A0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5323A0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5323A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5323A0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54139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meeting">
    <w:name w:val="meeting"/>
    <w:basedOn w:val="Head"/>
    <w:next w:val="Head"/>
    <w:rsid w:val="005323A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323A0"/>
    <w:pPr>
      <w:ind w:left="1134" w:hanging="1134"/>
    </w:pPr>
  </w:style>
  <w:style w:type="paragraph" w:customStyle="1" w:styleId="Object">
    <w:name w:val="Object"/>
    <w:basedOn w:val="Subject"/>
    <w:next w:val="Subject"/>
    <w:rsid w:val="005323A0"/>
  </w:style>
  <w:style w:type="paragraph" w:customStyle="1" w:styleId="Data">
    <w:name w:val="Data"/>
    <w:basedOn w:val="Subject"/>
    <w:next w:val="Subject"/>
    <w:rsid w:val="005323A0"/>
  </w:style>
  <w:style w:type="paragraph" w:customStyle="1" w:styleId="Reasons">
    <w:name w:val="Reasons"/>
    <w:basedOn w:val="Normal"/>
    <w:rsid w:val="005323A0"/>
  </w:style>
  <w:style w:type="paragraph" w:customStyle="1" w:styleId="FirstFooter">
    <w:name w:val="FirstFooter"/>
    <w:basedOn w:val="Footer"/>
    <w:rsid w:val="005323A0"/>
    <w:rPr>
      <w:caps w:val="0"/>
    </w:rPr>
  </w:style>
  <w:style w:type="paragraph" w:customStyle="1" w:styleId="Note">
    <w:name w:val="Note"/>
    <w:basedOn w:val="Normal"/>
    <w:rsid w:val="005323A0"/>
    <w:pPr>
      <w:tabs>
        <w:tab w:val="left" w:pos="851"/>
      </w:tabs>
    </w:pPr>
  </w:style>
  <w:style w:type="paragraph" w:styleId="TOC9">
    <w:name w:val="toc 9"/>
    <w:basedOn w:val="TOC4"/>
    <w:rsid w:val="005323A0"/>
  </w:style>
  <w:style w:type="paragraph" w:customStyle="1" w:styleId="Headingb">
    <w:name w:val="Heading_b"/>
    <w:basedOn w:val="Heading3"/>
    <w:next w:val="Normal"/>
    <w:rsid w:val="005323A0"/>
    <w:pPr>
      <w:spacing w:before="160"/>
      <w:outlineLvl w:val="0"/>
    </w:pPr>
  </w:style>
  <w:style w:type="paragraph" w:customStyle="1" w:styleId="Title2">
    <w:name w:val="Title 2"/>
    <w:basedOn w:val="Source"/>
    <w:next w:val="Title3"/>
    <w:rsid w:val="005323A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5323A0"/>
    <w:rPr>
      <w:caps w:val="0"/>
    </w:rPr>
  </w:style>
  <w:style w:type="paragraph" w:customStyle="1" w:styleId="Title4">
    <w:name w:val="Title 4"/>
    <w:basedOn w:val="Title3"/>
    <w:next w:val="Heading1"/>
    <w:rsid w:val="005323A0"/>
    <w:rPr>
      <w:b/>
    </w:rPr>
  </w:style>
  <w:style w:type="paragraph" w:customStyle="1" w:styleId="AnnexNo">
    <w:name w:val="Annex_No"/>
    <w:basedOn w:val="Normal"/>
    <w:next w:val="Annexref"/>
    <w:rsid w:val="005323A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5323A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5323A0"/>
    <w:pPr>
      <w:jc w:val="center"/>
    </w:pPr>
  </w:style>
  <w:style w:type="paragraph" w:customStyle="1" w:styleId="AppendixNo">
    <w:name w:val="Appendix_No"/>
    <w:basedOn w:val="AnnexNo"/>
    <w:next w:val="Appendixref"/>
    <w:rsid w:val="005323A0"/>
  </w:style>
  <w:style w:type="paragraph" w:customStyle="1" w:styleId="Appendixtitle">
    <w:name w:val="Appendix_title"/>
    <w:basedOn w:val="Annextitle"/>
    <w:next w:val="Normal"/>
    <w:rsid w:val="005323A0"/>
  </w:style>
  <w:style w:type="paragraph" w:customStyle="1" w:styleId="Appendixref">
    <w:name w:val="Appendix_ref"/>
    <w:basedOn w:val="Annexref"/>
    <w:next w:val="Appendixtitle"/>
    <w:rsid w:val="005323A0"/>
  </w:style>
  <w:style w:type="paragraph" w:customStyle="1" w:styleId="Call">
    <w:name w:val="Call"/>
    <w:basedOn w:val="Normal"/>
    <w:next w:val="Normal"/>
    <w:rsid w:val="005323A0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541396"/>
    <w:rPr>
      <w:vertAlign w:val="superscript"/>
    </w:rPr>
  </w:style>
  <w:style w:type="paragraph" w:customStyle="1" w:styleId="Equationlegend">
    <w:name w:val="Equation_legend"/>
    <w:basedOn w:val="Normal"/>
    <w:rsid w:val="005323A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323A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0"/>
    <w:next w:val="Normalaftertitle"/>
    <w:rsid w:val="005323A0"/>
    <w:pPr>
      <w:spacing w:before="240" w:after="480"/>
    </w:pPr>
  </w:style>
  <w:style w:type="paragraph" w:customStyle="1" w:styleId="Tabletitle0">
    <w:name w:val="Table_title"/>
    <w:basedOn w:val="TableNo"/>
    <w:next w:val="Tabletext"/>
    <w:rsid w:val="005323A0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0"/>
    <w:rsid w:val="005323A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5323A0"/>
    <w:pPr>
      <w:spacing w:before="60" w:after="60"/>
    </w:pPr>
  </w:style>
  <w:style w:type="paragraph" w:customStyle="1" w:styleId="Figurelegend">
    <w:name w:val="Figure_legend"/>
    <w:basedOn w:val="Normal"/>
    <w:rsid w:val="005323A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5323A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5323A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5323A0"/>
    <w:pPr>
      <w:spacing w:before="160"/>
      <w:outlineLvl w:val="0"/>
    </w:pPr>
    <w:rPr>
      <w:b w:val="0"/>
      <w:i/>
    </w:rPr>
  </w:style>
  <w:style w:type="paragraph" w:customStyle="1" w:styleId="PartNo">
    <w:name w:val="Part_No"/>
    <w:basedOn w:val="AnnexNo"/>
    <w:next w:val="Parttitle"/>
    <w:rsid w:val="005323A0"/>
  </w:style>
  <w:style w:type="paragraph" w:customStyle="1" w:styleId="Parttitle">
    <w:name w:val="Part_title"/>
    <w:basedOn w:val="Annextitle"/>
    <w:next w:val="Partref"/>
    <w:rsid w:val="005323A0"/>
  </w:style>
  <w:style w:type="paragraph" w:customStyle="1" w:styleId="Partref">
    <w:name w:val="Part_ref"/>
    <w:basedOn w:val="Annexref"/>
    <w:next w:val="Normalaftertitle"/>
    <w:rsid w:val="005323A0"/>
  </w:style>
  <w:style w:type="paragraph" w:customStyle="1" w:styleId="RecNo">
    <w:name w:val="Rec_No"/>
    <w:basedOn w:val="Normal"/>
    <w:next w:val="Rectitle"/>
    <w:rsid w:val="005323A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5323A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323A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323A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23A0"/>
  </w:style>
  <w:style w:type="paragraph" w:customStyle="1" w:styleId="QuestionNo">
    <w:name w:val="Question_No"/>
    <w:basedOn w:val="RecNo"/>
    <w:next w:val="Questiontitle"/>
    <w:rsid w:val="005323A0"/>
  </w:style>
  <w:style w:type="paragraph" w:customStyle="1" w:styleId="Questionref">
    <w:name w:val="Question_ref"/>
    <w:basedOn w:val="Recref"/>
    <w:next w:val="Questiondate"/>
    <w:rsid w:val="005323A0"/>
  </w:style>
  <w:style w:type="paragraph" w:customStyle="1" w:styleId="Questiontitle">
    <w:name w:val="Question_title"/>
    <w:basedOn w:val="Rectitle"/>
    <w:next w:val="Questionref"/>
    <w:rsid w:val="005323A0"/>
  </w:style>
  <w:style w:type="paragraph" w:customStyle="1" w:styleId="Reftext">
    <w:name w:val="Ref_text"/>
    <w:basedOn w:val="Normal"/>
    <w:rsid w:val="005323A0"/>
    <w:pPr>
      <w:ind w:left="567" w:hanging="567"/>
    </w:pPr>
  </w:style>
  <w:style w:type="paragraph" w:customStyle="1" w:styleId="Reftitle">
    <w:name w:val="Ref_title"/>
    <w:basedOn w:val="Normal"/>
    <w:next w:val="Reftext"/>
    <w:rsid w:val="005323A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323A0"/>
  </w:style>
  <w:style w:type="paragraph" w:customStyle="1" w:styleId="RepNo">
    <w:name w:val="Rep_No"/>
    <w:basedOn w:val="RecNo"/>
    <w:next w:val="Reptitle"/>
    <w:rsid w:val="005323A0"/>
  </w:style>
  <w:style w:type="paragraph" w:customStyle="1" w:styleId="Reptitle">
    <w:name w:val="Rep_title"/>
    <w:basedOn w:val="Rectitle"/>
    <w:next w:val="Repref"/>
    <w:rsid w:val="005323A0"/>
  </w:style>
  <w:style w:type="paragraph" w:customStyle="1" w:styleId="Repref">
    <w:name w:val="Rep_ref"/>
    <w:basedOn w:val="Recref"/>
    <w:next w:val="Repdate"/>
    <w:rsid w:val="005323A0"/>
  </w:style>
  <w:style w:type="paragraph" w:customStyle="1" w:styleId="Resdate">
    <w:name w:val="Res_date"/>
    <w:basedOn w:val="Recdate"/>
    <w:next w:val="Normalaftertitle"/>
    <w:rsid w:val="005323A0"/>
  </w:style>
  <w:style w:type="paragraph" w:customStyle="1" w:styleId="ResNo">
    <w:name w:val="Res_No"/>
    <w:basedOn w:val="AnnexNo"/>
    <w:next w:val="Restitle"/>
    <w:rsid w:val="005323A0"/>
  </w:style>
  <w:style w:type="paragraph" w:customStyle="1" w:styleId="Restitle">
    <w:name w:val="Res_title"/>
    <w:basedOn w:val="Annextitle"/>
    <w:next w:val="Normal"/>
    <w:rsid w:val="005323A0"/>
  </w:style>
  <w:style w:type="paragraph" w:customStyle="1" w:styleId="Resref">
    <w:name w:val="Res_ref"/>
    <w:basedOn w:val="Recref"/>
    <w:next w:val="Resdate"/>
    <w:rsid w:val="005323A0"/>
  </w:style>
  <w:style w:type="paragraph" w:customStyle="1" w:styleId="SectionNo">
    <w:name w:val="Section_No"/>
    <w:basedOn w:val="AnnexNo"/>
    <w:next w:val="Sectiontitle"/>
    <w:rsid w:val="005323A0"/>
  </w:style>
  <w:style w:type="paragraph" w:customStyle="1" w:styleId="Sectiontitle">
    <w:name w:val="Section_title"/>
    <w:basedOn w:val="Normal"/>
    <w:next w:val="Normalaftertitle"/>
    <w:rsid w:val="005323A0"/>
    <w:rPr>
      <w:sz w:val="28"/>
    </w:rPr>
  </w:style>
  <w:style w:type="paragraph" w:customStyle="1" w:styleId="SpecialFooter">
    <w:name w:val="Special Footer"/>
    <w:basedOn w:val="Footer"/>
    <w:rsid w:val="005323A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5323A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5323A0"/>
    <w:pPr>
      <w:spacing w:before="120"/>
    </w:pPr>
  </w:style>
  <w:style w:type="paragraph" w:customStyle="1" w:styleId="Tableref">
    <w:name w:val="Table_ref"/>
    <w:basedOn w:val="Normal"/>
    <w:next w:val="Tabletitle0"/>
    <w:rsid w:val="005323A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5323A0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5323A0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5323A0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5323A0"/>
  </w:style>
  <w:style w:type="paragraph" w:customStyle="1" w:styleId="Chaptitle">
    <w:name w:val="Chap_title"/>
    <w:basedOn w:val="Arttitle"/>
    <w:next w:val="Normal"/>
    <w:rsid w:val="005323A0"/>
  </w:style>
  <w:style w:type="paragraph" w:customStyle="1" w:styleId="firstfooter0">
    <w:name w:val="firstfooter"/>
    <w:basedOn w:val="Normal"/>
    <w:rsid w:val="00541396"/>
    <w:pPr>
      <w:spacing w:before="100" w:beforeAutospacing="1" w:after="100" w:afterAutospacing="1"/>
    </w:pPr>
    <w:rPr>
      <w:rFonts w:eastAsia="SimSun"/>
      <w:szCs w:val="24"/>
    </w:rPr>
  </w:style>
  <w:style w:type="paragraph" w:customStyle="1" w:styleId="Table">
    <w:name w:val="Table_#"/>
    <w:basedOn w:val="Normal"/>
    <w:next w:val="Normal"/>
    <w:rsid w:val="005323A0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AnnextitleChar">
    <w:name w:val="Annex_title Char"/>
    <w:basedOn w:val="DefaultParagraphFont"/>
    <w:link w:val="Annextitle"/>
    <w:locked/>
    <w:rsid w:val="00BB421A"/>
    <w:rPr>
      <w:rFonts w:ascii="Calibri" w:hAnsi="Calibri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E121E6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39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121/en" TargetMode="External"/><Relationship Id="rId13" Type="http://schemas.openxmlformats.org/officeDocument/2006/relationships/hyperlink" Target="https://www.itu.int/md/S19-CL-C-0126/en" TargetMode="External"/><Relationship Id="rId18" Type="http://schemas.openxmlformats.org/officeDocument/2006/relationships/hyperlink" Target="https://www.itu.int/md/S19-CL-C-0131/en" TargetMode="External"/><Relationship Id="rId26" Type="http://schemas.openxmlformats.org/officeDocument/2006/relationships/hyperlink" Target="https://www.itu.int/md/S19-CL-C-0139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19-CL-C-0134/en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S19-CL-C-0125/en" TargetMode="External"/><Relationship Id="rId17" Type="http://schemas.openxmlformats.org/officeDocument/2006/relationships/hyperlink" Target="https://www.itu.int/md/S19-CL-C-0130/en" TargetMode="External"/><Relationship Id="rId25" Type="http://schemas.openxmlformats.org/officeDocument/2006/relationships/hyperlink" Target="https://www.itu.int/md/S19-CL-C-0138/e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19-CL-C-0129/en" TargetMode="External"/><Relationship Id="rId20" Type="http://schemas.openxmlformats.org/officeDocument/2006/relationships/hyperlink" Target="https://www.itu.int/md/S19-CL-C-0133/en" TargetMode="External"/><Relationship Id="rId29" Type="http://schemas.openxmlformats.org/officeDocument/2006/relationships/hyperlink" Target="https://www.itu.int/md/S19-CL-C-0142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-C-0124/en" TargetMode="External"/><Relationship Id="rId24" Type="http://schemas.openxmlformats.org/officeDocument/2006/relationships/hyperlink" Target="https://www.itu.int/md/S19-CL-C-0137/en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9-CL-C-0128/en" TargetMode="External"/><Relationship Id="rId23" Type="http://schemas.openxmlformats.org/officeDocument/2006/relationships/hyperlink" Target="https://www.itu.int/md/S19-CL-C-0136/en" TargetMode="External"/><Relationship Id="rId28" Type="http://schemas.openxmlformats.org/officeDocument/2006/relationships/hyperlink" Target="https://www.itu.int/md/S19-CL-C-0141/en" TargetMode="External"/><Relationship Id="rId10" Type="http://schemas.openxmlformats.org/officeDocument/2006/relationships/hyperlink" Target="https://www.itu.int/md/S19-CL-C-0123/en" TargetMode="External"/><Relationship Id="rId19" Type="http://schemas.openxmlformats.org/officeDocument/2006/relationships/hyperlink" Target="https://www.itu.int/md/S19-CL-C-0132/en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122/en" TargetMode="External"/><Relationship Id="rId14" Type="http://schemas.openxmlformats.org/officeDocument/2006/relationships/hyperlink" Target="https://www.itu.int/md/S19-CL-C-0127/en" TargetMode="External"/><Relationship Id="rId22" Type="http://schemas.openxmlformats.org/officeDocument/2006/relationships/hyperlink" Target="https://www.itu.int/md/S19-CL-C-0135/en" TargetMode="External"/><Relationship Id="rId27" Type="http://schemas.openxmlformats.org/officeDocument/2006/relationships/hyperlink" Target="https://www.itu.int/md/S19-CL-C-0140/en" TargetMode="External"/><Relationship Id="rId30" Type="http://schemas.openxmlformats.org/officeDocument/2006/relationships/hyperlink" Target="https://www.itu.int/md/S19-CL-C-0143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394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Resolutions and Decisions</vt:lpstr>
    </vt:vector>
  </TitlesOfParts>
  <Company>ITU</Company>
  <LinksUpToDate>false</LinksUpToDate>
  <CharactersWithSpaces>4054</CharactersWithSpaces>
  <SharedDoc>false</SharedDoc>
  <HLinks>
    <vt:vector size="6" baseType="variant"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Resolutions and Decisions</dc:title>
  <dc:subject>Council 2017</dc:subject>
  <dc:creator>Janin</dc:creator>
  <cp:keywords>C2018, C18</cp:keywords>
  <dc:description/>
  <cp:lastModifiedBy>Janin, Patricia</cp:lastModifiedBy>
  <cp:revision>11</cp:revision>
  <cp:lastPrinted>2018-04-25T07:43:00Z</cp:lastPrinted>
  <dcterms:created xsi:type="dcterms:W3CDTF">2019-06-21T07:37:00Z</dcterms:created>
  <dcterms:modified xsi:type="dcterms:W3CDTF">2019-08-13T08:11:00Z</dcterms:modified>
  <cp:category>Conference document</cp:category>
</cp:coreProperties>
</file>