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>
        <w:trPr>
          <w:cantSplit/>
        </w:trPr>
        <w:tc>
          <w:tcPr>
            <w:tcW w:w="6912" w:type="dxa"/>
          </w:tcPr>
          <w:p w:rsidR="00520F36" w:rsidRPr="0092392D" w:rsidRDefault="00520F36" w:rsidP="008C2919">
            <w:pPr>
              <w:spacing w:before="360"/>
              <w:rPr>
                <w:lang w:val="fr-CH"/>
              </w:rPr>
            </w:pPr>
            <w:bookmarkStart w:id="0" w:name="dc06"/>
            <w:bookmarkEnd w:id="0"/>
            <w:r w:rsidRPr="00520F36">
              <w:rPr>
                <w:b/>
                <w:bCs/>
                <w:sz w:val="30"/>
                <w:szCs w:val="30"/>
                <w:lang w:val="fr-CH"/>
              </w:rPr>
              <w:t>Conseil 201</w:t>
            </w:r>
            <w:r w:rsidR="008C2919">
              <w:rPr>
                <w:b/>
                <w:bCs/>
                <w:sz w:val="30"/>
                <w:szCs w:val="30"/>
                <w:lang w:val="fr-CH"/>
              </w:rPr>
              <w:t>9</w:t>
            </w:r>
            <w:r w:rsidRPr="00520F36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proofErr w:type="spellStart"/>
            <w:r w:rsidRPr="00520F36">
              <w:rPr>
                <w:b/>
                <w:bCs/>
                <w:szCs w:val="24"/>
                <w:lang w:val="fr-CH"/>
              </w:rPr>
              <w:t>Gen</w:t>
            </w:r>
            <w:r w:rsidRPr="00520F36">
              <w:rPr>
                <w:b/>
                <w:bCs/>
                <w:szCs w:val="24"/>
                <w:lang w:val="en-US"/>
              </w:rPr>
              <w:t>ève</w:t>
            </w:r>
            <w:proofErr w:type="spellEnd"/>
            <w:r w:rsidRPr="00520F36">
              <w:rPr>
                <w:b/>
                <w:bCs/>
                <w:szCs w:val="24"/>
                <w:lang w:val="fr-CH"/>
              </w:rPr>
              <w:t xml:space="preserve">, </w:t>
            </w:r>
            <w:r w:rsidR="008C2919">
              <w:rPr>
                <w:b/>
                <w:bCs/>
                <w:szCs w:val="24"/>
                <w:lang w:val="fr-CH"/>
              </w:rPr>
              <w:t>10-20 juin 2019</w:t>
            </w:r>
          </w:p>
        </w:tc>
        <w:tc>
          <w:tcPr>
            <w:tcW w:w="3261" w:type="dxa"/>
          </w:tcPr>
          <w:p w:rsidR="00520F36" w:rsidRPr="0092392D" w:rsidRDefault="00520F36" w:rsidP="00520F36">
            <w:pPr>
              <w:spacing w:before="0"/>
              <w:jc w:val="right"/>
              <w:rPr>
                <w:lang w:val="fr-CH"/>
              </w:rPr>
            </w:pPr>
            <w:bookmarkStart w:id="1" w:name="ditulogo"/>
            <w:bookmarkEnd w:id="1"/>
            <w:r w:rsidRPr="00520F36">
              <w:rPr>
                <w:rFonts w:cstheme="minorHAnsi"/>
                <w:b/>
                <w:bCs/>
                <w:noProof/>
                <w:lang w:val="en-GB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361350" w:rsidRDefault="00520F36" w:rsidP="004C37A9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C87DB3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520F36" w:rsidRDefault="00520F36" w:rsidP="00DF74DD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:rsidR="00520F36" w:rsidRPr="00C87DB3" w:rsidRDefault="00520F36" w:rsidP="00C87DB3">
            <w:pPr>
              <w:spacing w:before="0"/>
              <w:rPr>
                <w:b/>
                <w:bCs/>
              </w:rPr>
            </w:pPr>
            <w:r w:rsidRPr="00C87DB3">
              <w:rPr>
                <w:b/>
                <w:bCs/>
              </w:rPr>
              <w:t>Document C1</w:t>
            </w:r>
            <w:r w:rsidR="008C2919" w:rsidRPr="00C87DB3">
              <w:rPr>
                <w:b/>
                <w:bCs/>
              </w:rPr>
              <w:t>9</w:t>
            </w:r>
            <w:r w:rsidRPr="00C87DB3">
              <w:rPr>
                <w:b/>
                <w:bCs/>
              </w:rPr>
              <w:t>/</w:t>
            </w:r>
            <w:r w:rsidR="007D1F1D" w:rsidRPr="00C87DB3">
              <w:rPr>
                <w:b/>
                <w:bCs/>
              </w:rPr>
              <w:t>1</w:t>
            </w:r>
            <w:r w:rsidR="004E5026">
              <w:rPr>
                <w:b/>
                <w:bCs/>
              </w:rPr>
              <w:t>24</w:t>
            </w:r>
            <w:r w:rsidRPr="00C87DB3">
              <w:rPr>
                <w:b/>
                <w:bCs/>
              </w:rPr>
              <w:t>-F</w:t>
            </w:r>
          </w:p>
        </w:tc>
      </w:tr>
      <w:tr w:rsidR="00520F36" w:rsidRPr="00C87DB3">
        <w:trPr>
          <w:cantSplit/>
          <w:trHeight w:val="20"/>
        </w:trPr>
        <w:tc>
          <w:tcPr>
            <w:tcW w:w="6912" w:type="dxa"/>
            <w:vMerge/>
          </w:tcPr>
          <w:p w:rsidR="00520F36" w:rsidRPr="00C87DB3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20F36" w:rsidRPr="00C87DB3" w:rsidRDefault="007D1F1D" w:rsidP="003C3FAE">
            <w:pPr>
              <w:spacing w:before="0"/>
              <w:rPr>
                <w:b/>
                <w:bCs/>
              </w:rPr>
            </w:pPr>
            <w:r w:rsidRPr="00C87DB3">
              <w:rPr>
                <w:b/>
                <w:bCs/>
              </w:rPr>
              <w:t>20 juin</w:t>
            </w:r>
            <w:r w:rsidR="00520F36" w:rsidRPr="00C87DB3">
              <w:rPr>
                <w:b/>
                <w:bCs/>
              </w:rPr>
              <w:t xml:space="preserve"> 201</w:t>
            </w:r>
            <w:r w:rsidR="008C2919" w:rsidRPr="00C87DB3">
              <w:rPr>
                <w:b/>
                <w:bCs/>
              </w:rPr>
              <w:t>9</w:t>
            </w:r>
          </w:p>
        </w:tc>
      </w:tr>
      <w:tr w:rsidR="00520F36" w:rsidRPr="00C87DB3">
        <w:trPr>
          <w:cantSplit/>
          <w:trHeight w:val="20"/>
        </w:trPr>
        <w:tc>
          <w:tcPr>
            <w:tcW w:w="6912" w:type="dxa"/>
            <w:vMerge/>
          </w:tcPr>
          <w:p w:rsidR="00520F36" w:rsidRPr="00C87DB3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520F36" w:rsidRPr="00C87DB3" w:rsidRDefault="00520F36" w:rsidP="00520F36">
            <w:pPr>
              <w:spacing w:before="0"/>
              <w:rPr>
                <w:b/>
                <w:bCs/>
              </w:rPr>
            </w:pPr>
            <w:r w:rsidRPr="00C87DB3">
              <w:rPr>
                <w:b/>
                <w:bCs/>
              </w:rPr>
              <w:t>Original: anglais</w:t>
            </w:r>
          </w:p>
        </w:tc>
      </w:tr>
    </w:tbl>
    <w:p w:rsidR="00C87DB3" w:rsidRPr="00C87DB3" w:rsidRDefault="00C87DB3" w:rsidP="00C87DB3">
      <w:pPr>
        <w:pStyle w:val="AnnexNo"/>
        <w:rPr>
          <w:lang w:val="fr-CH"/>
        </w:rPr>
      </w:pPr>
      <w:bookmarkStart w:id="6" w:name="_Toc10450813"/>
      <w:bookmarkEnd w:id="5"/>
      <w:r w:rsidRPr="00C87DB3">
        <w:rPr>
          <w:lang w:val="fr-CH"/>
        </w:rPr>
        <w:t>résolution</w:t>
      </w:r>
      <w:bookmarkEnd w:id="6"/>
      <w:r w:rsidR="004E5026">
        <w:rPr>
          <w:lang w:val="fr-CH"/>
        </w:rPr>
        <w:t xml:space="preserve"> 1398</w:t>
      </w:r>
    </w:p>
    <w:p w:rsidR="00C87DB3" w:rsidRPr="005B0D57" w:rsidRDefault="00C87DB3" w:rsidP="00C87DB3">
      <w:pPr>
        <w:pStyle w:val="Restitle"/>
        <w:rPr>
          <w:b w:val="0"/>
          <w:bCs/>
          <w:lang w:val="fr-CH"/>
        </w:rPr>
      </w:pPr>
      <w:r>
        <w:rPr>
          <w:b w:val="0"/>
          <w:bCs/>
          <w:lang w:val="fr-CH"/>
        </w:rPr>
        <w:t>(</w:t>
      </w:r>
      <w:proofErr w:type="gramStart"/>
      <w:r>
        <w:rPr>
          <w:b w:val="0"/>
          <w:bCs/>
          <w:lang w:val="fr-CH"/>
        </w:rPr>
        <w:t>adoptée</w:t>
      </w:r>
      <w:proofErr w:type="gramEnd"/>
      <w:r>
        <w:rPr>
          <w:b w:val="0"/>
          <w:bCs/>
          <w:lang w:val="fr-CH"/>
        </w:rPr>
        <w:t xml:space="preserve"> à la neuvième s</w:t>
      </w:r>
      <w:r w:rsidRPr="005B0D57">
        <w:rPr>
          <w:b w:val="0"/>
          <w:bCs/>
          <w:lang w:val="fr-CH"/>
        </w:rPr>
        <w:t>éance plénière)</w:t>
      </w:r>
    </w:p>
    <w:p w:rsidR="004E5026" w:rsidRPr="003B2707" w:rsidRDefault="004E5026" w:rsidP="004E5026">
      <w:pPr>
        <w:pStyle w:val="Restitle"/>
        <w:rPr>
          <w:rFonts w:asciiTheme="minorHAnsi" w:hAnsiTheme="minorHAnsi"/>
        </w:rPr>
      </w:pPr>
      <w:r w:rsidRPr="003B2707">
        <w:t>Conditions d'emploi des fonctionnaires élus de l'UIT</w:t>
      </w:r>
    </w:p>
    <w:p w:rsidR="004E5026" w:rsidRPr="003B2707" w:rsidRDefault="004E5026" w:rsidP="004E5026">
      <w:pPr>
        <w:pStyle w:val="Normalaftertitle"/>
      </w:pPr>
      <w:r w:rsidRPr="003B2707">
        <w:t>Le Conseil,</w:t>
      </w:r>
    </w:p>
    <w:p w:rsidR="004E5026" w:rsidRPr="003B2707" w:rsidRDefault="004E5026" w:rsidP="004E5026">
      <w:pPr>
        <w:pStyle w:val="Call"/>
      </w:pPr>
      <w:proofErr w:type="gramStart"/>
      <w:r w:rsidRPr="003B2707">
        <w:t>au</w:t>
      </w:r>
      <w:proofErr w:type="gramEnd"/>
      <w:r w:rsidRPr="003B2707">
        <w:t xml:space="preserve"> vu</w:t>
      </w:r>
    </w:p>
    <w:p w:rsidR="004E5026" w:rsidRPr="003B2707" w:rsidRDefault="004E5026" w:rsidP="004E5026">
      <w:pPr>
        <w:jc w:val="both"/>
      </w:pPr>
      <w:proofErr w:type="gramStart"/>
      <w:r w:rsidRPr="003B2707">
        <w:t>des</w:t>
      </w:r>
      <w:proofErr w:type="gramEnd"/>
      <w:r w:rsidRPr="003B2707">
        <w:t xml:space="preserve"> dispositions de la Résolution 46 (Kyoto, 1994) de la Conférence de plénipotentiaires,</w:t>
      </w:r>
    </w:p>
    <w:p w:rsidR="004E5026" w:rsidRPr="003B2707" w:rsidRDefault="004E5026" w:rsidP="004E5026">
      <w:pPr>
        <w:pStyle w:val="Call"/>
        <w:jc w:val="both"/>
      </w:pPr>
      <w:proofErr w:type="gramStart"/>
      <w:r w:rsidRPr="003B2707">
        <w:t>ayant</w:t>
      </w:r>
      <w:proofErr w:type="gramEnd"/>
      <w:r w:rsidRPr="003B2707">
        <w:t xml:space="preserve"> examiné</w:t>
      </w:r>
    </w:p>
    <w:p w:rsidR="004E5026" w:rsidRPr="003B2707" w:rsidRDefault="004E5026" w:rsidP="004E5026">
      <w:pPr>
        <w:jc w:val="both"/>
      </w:pPr>
      <w:proofErr w:type="gramStart"/>
      <w:r w:rsidRPr="003B2707">
        <w:t>le</w:t>
      </w:r>
      <w:proofErr w:type="gramEnd"/>
      <w:r w:rsidRPr="003B2707">
        <w:t xml:space="preserve"> rapport du Secrétaire général sur les mesures prises dans le cadre du régime commun</w:t>
      </w:r>
      <w:bookmarkStart w:id="7" w:name="_GoBack"/>
      <w:bookmarkEnd w:id="7"/>
      <w:r w:rsidRPr="003B2707">
        <w:t xml:space="preserve"> des Nations Unies à la suite des décisions de l'Assemblée générale des Nations Unies (7</w:t>
      </w:r>
      <w:r>
        <w:t>3</w:t>
      </w:r>
      <w:r w:rsidRPr="003B2707">
        <w:t xml:space="preserve">ème session) sur les conditions d'emploi (Résolution </w:t>
      </w:r>
      <w:r>
        <w:t>73/273</w:t>
      </w:r>
      <w:r w:rsidRPr="003B2707">
        <w:t xml:space="preserve"> du </w:t>
      </w:r>
      <w:r>
        <w:t>22</w:t>
      </w:r>
      <w:r w:rsidRPr="003B2707">
        <w:t xml:space="preserve"> décembre </w:t>
      </w:r>
      <w:r>
        <w:t>2018</w:t>
      </w:r>
      <w:r w:rsidRPr="003B2707">
        <w:t>),</w:t>
      </w:r>
    </w:p>
    <w:p w:rsidR="004E5026" w:rsidRPr="003B2707" w:rsidRDefault="004E5026" w:rsidP="004E5026">
      <w:pPr>
        <w:pStyle w:val="Call"/>
        <w:jc w:val="both"/>
      </w:pPr>
      <w:proofErr w:type="gramStart"/>
      <w:r w:rsidRPr="003B2707">
        <w:t>décide</w:t>
      </w:r>
      <w:proofErr w:type="gramEnd"/>
    </w:p>
    <w:p w:rsidR="004E5026" w:rsidRDefault="004E5026" w:rsidP="004E5026">
      <w:pPr>
        <w:jc w:val="both"/>
      </w:pPr>
      <w:proofErr w:type="gramStart"/>
      <w:r w:rsidRPr="00864807">
        <w:t>d'approuver</w:t>
      </w:r>
      <w:proofErr w:type="gramEnd"/>
      <w:r w:rsidRPr="00864807">
        <w:t xml:space="preserve"> les traitements suivants, avec effet au 1er janvier 2019 et la rémunération considérée aux fins de la pension ci</w:t>
      </w:r>
      <w:r w:rsidRPr="00864807">
        <w:noBreakHyphen/>
        <w:t>après avec effet au 1er février 2019 pour les fonctionnaires élu</w:t>
      </w:r>
      <w:r>
        <w:t>s de l'UIT:</w:t>
      </w:r>
    </w:p>
    <w:p w:rsidR="004E5026" w:rsidRPr="00864807" w:rsidRDefault="004E5026" w:rsidP="004E5026"/>
    <w:tbl>
      <w:tblPr>
        <w:tblpPr w:leftFromText="180" w:rightFromText="180" w:vertAnchor="text" w:tblpXSpec="cent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843"/>
        <w:gridCol w:w="1843"/>
        <w:gridCol w:w="2693"/>
      </w:tblGrid>
      <w:tr w:rsidR="004E5026" w:rsidRPr="00864807" w:rsidTr="00360685"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026" w:rsidRPr="00864807" w:rsidRDefault="004E5026" w:rsidP="00360685">
            <w:pPr>
              <w:pStyle w:val="Tablehead"/>
              <w:rPr>
                <w:rFonts w:asciiTheme="minorHAnsi" w:hAnsiTheme="minorHAnsi" w:cstheme="minorHAnsi"/>
              </w:rPr>
            </w:pPr>
          </w:p>
        </w:tc>
        <w:tc>
          <w:tcPr>
            <w:tcW w:w="63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026" w:rsidRPr="00864807" w:rsidRDefault="004E5026" w:rsidP="00360685">
            <w:pPr>
              <w:pStyle w:val="Tablehead"/>
              <w:rPr>
                <w:rFonts w:asciiTheme="minorHAnsi" w:hAnsiTheme="minorHAnsi" w:cstheme="minorHAnsi"/>
              </w:rPr>
            </w:pPr>
            <w:r w:rsidRPr="00864807">
              <w:rPr>
                <w:rFonts w:asciiTheme="minorHAnsi" w:hAnsiTheme="minorHAnsi" w:cstheme="minorHAnsi"/>
              </w:rPr>
              <w:t>USD par an</w:t>
            </w:r>
          </w:p>
        </w:tc>
      </w:tr>
      <w:tr w:rsidR="004E5026" w:rsidRPr="00864807" w:rsidTr="00360685">
        <w:tc>
          <w:tcPr>
            <w:tcW w:w="2552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026" w:rsidRPr="00864807" w:rsidRDefault="004E5026" w:rsidP="00360685">
            <w:pPr>
              <w:pStyle w:val="Tablehead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026" w:rsidRPr="00864807" w:rsidRDefault="004E5026" w:rsidP="00360685">
            <w:pPr>
              <w:pStyle w:val="Tablehead"/>
              <w:rPr>
                <w:rFonts w:asciiTheme="minorHAnsi" w:hAnsiTheme="minorHAnsi" w:cstheme="minorHAnsi"/>
              </w:rPr>
            </w:pPr>
            <w:proofErr w:type="gramStart"/>
            <w:r w:rsidRPr="00864807">
              <w:rPr>
                <w:rFonts w:asciiTheme="minorHAnsi" w:hAnsiTheme="minorHAnsi" w:cstheme="minorHAnsi"/>
              </w:rPr>
              <w:t>Brut</w:t>
            </w:r>
            <w:proofErr w:type="gramEnd"/>
            <w:r w:rsidRPr="00864807">
              <w:rPr>
                <w:rFonts w:asciiTheme="minorHAnsi" w:hAnsiTheme="minorHAnsi" w:cstheme="minorHAnsi"/>
              </w:rPr>
              <w:br/>
              <w:t>(1er janvier 2019)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026" w:rsidRPr="00864807" w:rsidRDefault="004E5026" w:rsidP="00360685">
            <w:pPr>
              <w:pStyle w:val="Tablehead"/>
              <w:rPr>
                <w:rFonts w:asciiTheme="minorHAnsi" w:hAnsiTheme="minorHAnsi" w:cstheme="minorHAnsi"/>
              </w:rPr>
            </w:pPr>
            <w:r w:rsidRPr="00864807">
              <w:rPr>
                <w:rFonts w:asciiTheme="minorHAnsi" w:hAnsiTheme="minorHAnsi" w:cstheme="minorHAnsi"/>
              </w:rPr>
              <w:t xml:space="preserve">Net </w:t>
            </w:r>
            <w:r w:rsidRPr="00864807">
              <w:rPr>
                <w:rFonts w:asciiTheme="minorHAnsi" w:hAnsiTheme="minorHAnsi" w:cstheme="minorHAnsi"/>
              </w:rPr>
              <w:br/>
              <w:t>(1er janvier 2019)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E5026" w:rsidRPr="00864807" w:rsidRDefault="004E5026" w:rsidP="00360685">
            <w:pPr>
              <w:pStyle w:val="Tablehead"/>
              <w:rPr>
                <w:rFonts w:asciiTheme="minorHAnsi" w:hAnsiTheme="minorHAnsi" w:cstheme="minorHAnsi"/>
              </w:rPr>
            </w:pPr>
            <w:r w:rsidRPr="00864807">
              <w:rPr>
                <w:rFonts w:asciiTheme="minorHAnsi" w:hAnsiTheme="minorHAnsi" w:cstheme="minorHAnsi"/>
              </w:rPr>
              <w:t xml:space="preserve">Rémunération considérée aux fins de la </w:t>
            </w:r>
            <w:proofErr w:type="gramStart"/>
            <w:r w:rsidRPr="00864807">
              <w:rPr>
                <w:rFonts w:asciiTheme="minorHAnsi" w:hAnsiTheme="minorHAnsi" w:cstheme="minorHAnsi"/>
              </w:rPr>
              <w:t>pension</w:t>
            </w:r>
            <w:proofErr w:type="gramEnd"/>
            <w:r w:rsidRPr="00864807">
              <w:rPr>
                <w:rFonts w:asciiTheme="minorHAnsi" w:hAnsiTheme="minorHAnsi" w:cstheme="minorHAnsi"/>
              </w:rPr>
              <w:br/>
              <w:t>(1er février 2019)</w:t>
            </w:r>
          </w:p>
        </w:tc>
      </w:tr>
      <w:tr w:rsidR="004E5026" w:rsidRPr="00864807" w:rsidTr="00360685"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026" w:rsidRPr="00864807" w:rsidRDefault="004E5026" w:rsidP="00360685">
            <w:pPr>
              <w:pStyle w:val="Tabletext"/>
              <w:rPr>
                <w:rFonts w:asciiTheme="minorHAnsi" w:hAnsiTheme="minorHAnsi" w:cstheme="minorHAnsi"/>
              </w:rPr>
            </w:pPr>
            <w:r w:rsidRPr="00864807">
              <w:rPr>
                <w:rFonts w:asciiTheme="minorHAnsi" w:hAnsiTheme="minorHAnsi" w:cstheme="minorHAnsi"/>
              </w:rPr>
              <w:t>Secrétaire général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026" w:rsidRPr="00864807" w:rsidRDefault="004E5026" w:rsidP="00360685">
            <w:pPr>
              <w:pStyle w:val="TableText0"/>
              <w:jc w:val="center"/>
              <w:rPr>
                <w:rFonts w:asciiTheme="minorHAnsi" w:hAnsiTheme="minorHAnsi" w:cstheme="minorHAnsi"/>
              </w:rPr>
            </w:pPr>
            <w:r w:rsidRPr="00864807">
              <w:rPr>
                <w:rFonts w:asciiTheme="minorHAnsi" w:hAnsiTheme="minorHAnsi" w:cstheme="minorHAnsi"/>
              </w:rPr>
              <w:t>240 250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026" w:rsidRPr="00864807" w:rsidRDefault="004E5026" w:rsidP="00360685">
            <w:pPr>
              <w:pStyle w:val="TableText0"/>
              <w:jc w:val="center"/>
              <w:rPr>
                <w:rFonts w:asciiTheme="minorHAnsi" w:hAnsiTheme="minorHAnsi" w:cstheme="minorHAnsi"/>
              </w:rPr>
            </w:pPr>
            <w:r w:rsidRPr="00864807">
              <w:rPr>
                <w:rFonts w:asciiTheme="minorHAnsi" w:hAnsiTheme="minorHAnsi" w:cstheme="minorHAnsi"/>
              </w:rPr>
              <w:t>174 065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E5026" w:rsidRPr="00864807" w:rsidRDefault="004E5026" w:rsidP="00360685">
            <w:pPr>
              <w:pStyle w:val="TableText0"/>
              <w:jc w:val="center"/>
              <w:rPr>
                <w:rFonts w:asciiTheme="minorHAnsi" w:hAnsiTheme="minorHAnsi" w:cstheme="minorHAnsi"/>
              </w:rPr>
            </w:pPr>
            <w:r w:rsidRPr="00864807">
              <w:rPr>
                <w:rFonts w:asciiTheme="minorHAnsi" w:hAnsiTheme="minorHAnsi" w:cstheme="minorHAnsi"/>
              </w:rPr>
              <w:t>378 972</w:t>
            </w:r>
          </w:p>
        </w:tc>
      </w:tr>
      <w:tr w:rsidR="004E5026" w:rsidRPr="00864807" w:rsidTr="00360685"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026" w:rsidRPr="00864807" w:rsidRDefault="004E5026" w:rsidP="00360685">
            <w:pPr>
              <w:pStyle w:val="Tabletext"/>
              <w:rPr>
                <w:rFonts w:asciiTheme="minorHAnsi" w:hAnsiTheme="minorHAnsi" w:cstheme="minorHAnsi"/>
              </w:rPr>
            </w:pPr>
            <w:r w:rsidRPr="00864807">
              <w:rPr>
                <w:rFonts w:asciiTheme="minorHAnsi" w:hAnsiTheme="minorHAnsi" w:cstheme="minorHAnsi"/>
              </w:rPr>
              <w:t>Vice-Secrétaire général et Directeurs des Bureaux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026" w:rsidRPr="00864807" w:rsidRDefault="004E5026" w:rsidP="00360685">
            <w:pPr>
              <w:pStyle w:val="TableText0"/>
              <w:jc w:val="center"/>
              <w:rPr>
                <w:rFonts w:asciiTheme="minorHAnsi" w:hAnsiTheme="minorHAnsi" w:cstheme="minorHAnsi"/>
              </w:rPr>
            </w:pPr>
            <w:r w:rsidRPr="00864807">
              <w:rPr>
                <w:rFonts w:asciiTheme="minorHAnsi" w:hAnsiTheme="minorHAnsi" w:cstheme="minorHAnsi"/>
              </w:rPr>
              <w:t>218 600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026" w:rsidRPr="00864807" w:rsidRDefault="004E5026" w:rsidP="00360685">
            <w:pPr>
              <w:pStyle w:val="TableText0"/>
              <w:jc w:val="center"/>
              <w:rPr>
                <w:rFonts w:asciiTheme="minorHAnsi" w:hAnsiTheme="minorHAnsi" w:cstheme="minorHAnsi"/>
              </w:rPr>
            </w:pPr>
            <w:r w:rsidRPr="00864807">
              <w:rPr>
                <w:rFonts w:asciiTheme="minorHAnsi" w:hAnsiTheme="minorHAnsi" w:cstheme="minorHAnsi"/>
              </w:rPr>
              <w:t>159 776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E5026" w:rsidRPr="00864807" w:rsidRDefault="004E5026" w:rsidP="00360685">
            <w:pPr>
              <w:pStyle w:val="TableText0"/>
              <w:jc w:val="center"/>
              <w:rPr>
                <w:rFonts w:asciiTheme="minorHAnsi" w:hAnsiTheme="minorHAnsi" w:cstheme="minorHAnsi"/>
              </w:rPr>
            </w:pPr>
            <w:r w:rsidRPr="00864807">
              <w:rPr>
                <w:rFonts w:asciiTheme="minorHAnsi" w:hAnsiTheme="minorHAnsi" w:cstheme="minorHAnsi"/>
              </w:rPr>
              <w:t>351 483</w:t>
            </w:r>
          </w:p>
        </w:tc>
      </w:tr>
    </w:tbl>
    <w:p w:rsidR="007D1F1D" w:rsidRPr="00FA20BF" w:rsidRDefault="007D1F1D" w:rsidP="004E5026">
      <w:pPr>
        <w:spacing w:before="840"/>
        <w:jc w:val="center"/>
        <w:rPr>
          <w:lang w:val="fr-CH"/>
        </w:rPr>
      </w:pPr>
      <w:r w:rsidRPr="00C87DB3">
        <w:rPr>
          <w:lang w:val="fr-CH"/>
        </w:rPr>
        <w:t>______________</w:t>
      </w:r>
    </w:p>
    <w:sectPr w:rsidR="007D1F1D" w:rsidRPr="00FA20BF" w:rsidSect="005C3890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075" w:rsidRDefault="000D6075">
      <w:r>
        <w:separator/>
      </w:r>
    </w:p>
  </w:endnote>
  <w:endnote w:type="continuationSeparator" w:id="0">
    <w:p w:rsidR="000D6075" w:rsidRDefault="000D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4E5026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0D6075">
      <w:t>Document1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D27A68">
      <w:t>04.07.19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0D6075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4E5026" w:rsidP="008C2919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0D6075">
      <w:t>Document1</w:t>
    </w:r>
    <w:r>
      <w:fldChar w:fldCharType="end"/>
    </w:r>
    <w:r w:rsidR="00732045">
      <w:tab/>
    </w:r>
    <w:r w:rsidR="00732045">
      <w:tab/>
    </w:r>
    <w:r w:rsidR="008C2919">
      <w:fldChar w:fldCharType="begin"/>
    </w:r>
    <w:r w:rsidR="008C2919">
      <w:instrText xml:space="preserve"> DATE   \* MERGEFORMAT </w:instrText>
    </w:r>
    <w:r w:rsidR="008C2919">
      <w:fldChar w:fldCharType="separate"/>
    </w:r>
    <w:r w:rsidR="00D27A68">
      <w:t>04/07/2019</w:t>
    </w:r>
    <w:r w:rsidR="008C2919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732045" w:rsidRPr="004C4937" w:rsidRDefault="008C2919" w:rsidP="008C2919">
    <w:pPr>
      <w:pStyle w:val="Footer"/>
      <w:rPr>
        <w:color w:val="D9D9D9" w:themeColor="background1" w:themeShade="D9"/>
      </w:rPr>
    </w:pPr>
    <w:r w:rsidRPr="004C4937">
      <w:rPr>
        <w:color w:val="D9D9D9" w:themeColor="background1" w:themeShade="D9"/>
      </w:rPr>
      <w:fldChar w:fldCharType="begin"/>
    </w:r>
    <w:r w:rsidRPr="004C4937">
      <w:rPr>
        <w:color w:val="D9D9D9" w:themeColor="background1" w:themeShade="D9"/>
      </w:rPr>
      <w:instrText xml:space="preserve"> FILENAME \p \* MERGEFORMAT </w:instrText>
    </w:r>
    <w:r w:rsidRPr="004C4937">
      <w:rPr>
        <w:color w:val="D9D9D9" w:themeColor="background1" w:themeShade="D9"/>
      </w:rPr>
      <w:fldChar w:fldCharType="separate"/>
    </w:r>
    <w:r w:rsidR="000D6075" w:rsidRPr="004C4937">
      <w:rPr>
        <w:color w:val="D9D9D9" w:themeColor="background1" w:themeShade="D9"/>
      </w:rPr>
      <w:t>Document1</w:t>
    </w:r>
    <w:r w:rsidRPr="004C4937">
      <w:rPr>
        <w:color w:val="D9D9D9" w:themeColor="background1" w:themeShade="D9"/>
      </w:rPr>
      <w:fldChar w:fldCharType="end"/>
    </w:r>
    <w:r w:rsidR="00732045" w:rsidRPr="004C4937">
      <w:rPr>
        <w:color w:val="D9D9D9" w:themeColor="background1" w:themeShade="D9"/>
      </w:rPr>
      <w:tab/>
    </w:r>
    <w:r w:rsidR="00732045" w:rsidRPr="004C4937">
      <w:rPr>
        <w:color w:val="D9D9D9" w:themeColor="background1" w:themeShade="D9"/>
      </w:rPr>
      <w:tab/>
    </w:r>
    <w:r w:rsidRPr="004C4937">
      <w:rPr>
        <w:color w:val="D9D9D9" w:themeColor="background1" w:themeShade="D9"/>
      </w:rPr>
      <w:fldChar w:fldCharType="begin"/>
    </w:r>
    <w:r w:rsidRPr="004C4937">
      <w:rPr>
        <w:color w:val="D9D9D9" w:themeColor="background1" w:themeShade="D9"/>
      </w:rPr>
      <w:instrText xml:space="preserve"> DATE   \* MERGEFORMAT </w:instrText>
    </w:r>
    <w:r w:rsidRPr="004C4937">
      <w:rPr>
        <w:color w:val="D9D9D9" w:themeColor="background1" w:themeShade="D9"/>
      </w:rPr>
      <w:fldChar w:fldCharType="separate"/>
    </w:r>
    <w:r w:rsidR="00D27A68">
      <w:rPr>
        <w:color w:val="D9D9D9" w:themeColor="background1" w:themeShade="D9"/>
      </w:rPr>
      <w:t>04/07/2019</w:t>
    </w:r>
    <w:r w:rsidRPr="004C4937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075" w:rsidRDefault="000D6075">
      <w:r>
        <w:t>____________________</w:t>
      </w:r>
    </w:p>
  </w:footnote>
  <w:footnote w:type="continuationSeparator" w:id="0">
    <w:p w:rsidR="000D6075" w:rsidRDefault="000D6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4E5026">
      <w:rPr>
        <w:noProof/>
      </w:rPr>
      <w:t>2</w:t>
    </w:r>
    <w:r>
      <w:rPr>
        <w:noProof/>
      </w:rPr>
      <w:fldChar w:fldCharType="end"/>
    </w:r>
  </w:p>
  <w:p w:rsidR="00732045" w:rsidRDefault="00732045" w:rsidP="003C3FAE">
    <w:pPr>
      <w:pStyle w:val="Header"/>
    </w:pPr>
    <w:r>
      <w:t>C1</w:t>
    </w:r>
    <w:r w:rsidR="008C2919">
      <w:t>9</w:t>
    </w:r>
    <w:r>
      <w:t>/ 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075"/>
    <w:rsid w:val="000D0D0A"/>
    <w:rsid w:val="000D6075"/>
    <w:rsid w:val="00103163"/>
    <w:rsid w:val="00115D93"/>
    <w:rsid w:val="001247A8"/>
    <w:rsid w:val="001378C0"/>
    <w:rsid w:val="0018694A"/>
    <w:rsid w:val="001A3287"/>
    <w:rsid w:val="001A6508"/>
    <w:rsid w:val="001D4C31"/>
    <w:rsid w:val="001E4D21"/>
    <w:rsid w:val="00207CD1"/>
    <w:rsid w:val="002477A2"/>
    <w:rsid w:val="00263A51"/>
    <w:rsid w:val="00267E02"/>
    <w:rsid w:val="002A5D44"/>
    <w:rsid w:val="002E0BC4"/>
    <w:rsid w:val="002F1B76"/>
    <w:rsid w:val="0033568E"/>
    <w:rsid w:val="00355FF5"/>
    <w:rsid w:val="00361350"/>
    <w:rsid w:val="003C3FAE"/>
    <w:rsid w:val="004038CB"/>
    <w:rsid w:val="0040546F"/>
    <w:rsid w:val="0042404A"/>
    <w:rsid w:val="0044618F"/>
    <w:rsid w:val="0046769A"/>
    <w:rsid w:val="00475FB3"/>
    <w:rsid w:val="004C37A9"/>
    <w:rsid w:val="004C4937"/>
    <w:rsid w:val="004C7898"/>
    <w:rsid w:val="004E5026"/>
    <w:rsid w:val="004F259E"/>
    <w:rsid w:val="00511F1D"/>
    <w:rsid w:val="00520F36"/>
    <w:rsid w:val="00540615"/>
    <w:rsid w:val="00540A6D"/>
    <w:rsid w:val="00571EEA"/>
    <w:rsid w:val="00575417"/>
    <w:rsid w:val="005768E1"/>
    <w:rsid w:val="005B1938"/>
    <w:rsid w:val="005C3890"/>
    <w:rsid w:val="005F7BFE"/>
    <w:rsid w:val="00600017"/>
    <w:rsid w:val="006235CA"/>
    <w:rsid w:val="006643AB"/>
    <w:rsid w:val="007210CD"/>
    <w:rsid w:val="00732045"/>
    <w:rsid w:val="007369DB"/>
    <w:rsid w:val="007956C2"/>
    <w:rsid w:val="007A187E"/>
    <w:rsid w:val="007C72C2"/>
    <w:rsid w:val="007D1F1D"/>
    <w:rsid w:val="007D4436"/>
    <w:rsid w:val="007F257A"/>
    <w:rsid w:val="007F3665"/>
    <w:rsid w:val="00800037"/>
    <w:rsid w:val="00861D73"/>
    <w:rsid w:val="008A4E87"/>
    <w:rsid w:val="008C2919"/>
    <w:rsid w:val="008D76E6"/>
    <w:rsid w:val="0092392D"/>
    <w:rsid w:val="0093234A"/>
    <w:rsid w:val="009C307F"/>
    <w:rsid w:val="00A2113E"/>
    <w:rsid w:val="00A23A51"/>
    <w:rsid w:val="00A24607"/>
    <w:rsid w:val="00A25CD3"/>
    <w:rsid w:val="00A82767"/>
    <w:rsid w:val="00AA332F"/>
    <w:rsid w:val="00AA7BBB"/>
    <w:rsid w:val="00AB64A8"/>
    <w:rsid w:val="00AC0266"/>
    <w:rsid w:val="00AD24EC"/>
    <w:rsid w:val="00B309F9"/>
    <w:rsid w:val="00B32B60"/>
    <w:rsid w:val="00B37ED7"/>
    <w:rsid w:val="00B61619"/>
    <w:rsid w:val="00BB4545"/>
    <w:rsid w:val="00BD5873"/>
    <w:rsid w:val="00C04BE3"/>
    <w:rsid w:val="00C25D29"/>
    <w:rsid w:val="00C27A7C"/>
    <w:rsid w:val="00C45D07"/>
    <w:rsid w:val="00C729A1"/>
    <w:rsid w:val="00C87DB3"/>
    <w:rsid w:val="00CA08ED"/>
    <w:rsid w:val="00CF183B"/>
    <w:rsid w:val="00D27A68"/>
    <w:rsid w:val="00D375CD"/>
    <w:rsid w:val="00D553A2"/>
    <w:rsid w:val="00D774D3"/>
    <w:rsid w:val="00D904E8"/>
    <w:rsid w:val="00DA08C3"/>
    <w:rsid w:val="00DB5A3E"/>
    <w:rsid w:val="00DC22AA"/>
    <w:rsid w:val="00DF74DD"/>
    <w:rsid w:val="00E25AD0"/>
    <w:rsid w:val="00EB6350"/>
    <w:rsid w:val="00F15B57"/>
    <w:rsid w:val="00F427DB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2E9F41B8-939E-49D2-8374-FCC9C0E6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link w:val="NormalaftertitleChar"/>
    <w:rsid w:val="00732045"/>
    <w:pPr>
      <w:spacing w:before="240"/>
    </w:pPr>
  </w:style>
  <w:style w:type="paragraph" w:customStyle="1" w:styleId="Call">
    <w:name w:val="Call"/>
    <w:basedOn w:val="Normal"/>
    <w:next w:val="Normal"/>
    <w:link w:val="CallChar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aliases w:val="CEO_Hyperlink,超级链接"/>
    <w:basedOn w:val="DefaultParagraphFont"/>
    <w:qFormat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link w:val="AnnexNoChar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link w:val="AnnextitleChar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link w:val="RestitleChar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link w:val="TabletextChar"/>
    <w:qFormat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NormalaftertitleChar">
    <w:name w:val="Normal after title Char"/>
    <w:basedOn w:val="DefaultParagraphFont"/>
    <w:link w:val="Normalaftertitle"/>
    <w:rsid w:val="007D1F1D"/>
    <w:rPr>
      <w:rFonts w:ascii="Calibri" w:hAnsi="Calibri"/>
      <w:sz w:val="24"/>
      <w:lang w:val="fr-FR" w:eastAsia="en-US"/>
    </w:rPr>
  </w:style>
  <w:style w:type="character" w:customStyle="1" w:styleId="CallChar">
    <w:name w:val="Call Char"/>
    <w:basedOn w:val="DefaultParagraphFont"/>
    <w:link w:val="Call"/>
    <w:rsid w:val="007D1F1D"/>
    <w:rPr>
      <w:rFonts w:ascii="Calibri" w:hAnsi="Calibri"/>
      <w:i/>
      <w:sz w:val="24"/>
      <w:lang w:val="fr-FR" w:eastAsia="en-US"/>
    </w:rPr>
  </w:style>
  <w:style w:type="character" w:customStyle="1" w:styleId="RestitleChar">
    <w:name w:val="Res_title Char"/>
    <w:basedOn w:val="DefaultParagraphFont"/>
    <w:link w:val="Restitle"/>
    <w:locked/>
    <w:rsid w:val="007D1F1D"/>
    <w:rPr>
      <w:rFonts w:ascii="Calibri" w:hAnsi="Calibri"/>
      <w:b/>
      <w:sz w:val="28"/>
      <w:lang w:val="fr-FR" w:eastAsia="en-US"/>
    </w:rPr>
  </w:style>
  <w:style w:type="character" w:customStyle="1" w:styleId="AnnexNoChar">
    <w:name w:val="Annex_No Char"/>
    <w:basedOn w:val="DefaultParagraphFont"/>
    <w:link w:val="AnnexNo"/>
    <w:rsid w:val="00C87DB3"/>
    <w:rPr>
      <w:rFonts w:ascii="Calibri" w:hAnsi="Calibri"/>
      <w:caps/>
      <w:sz w:val="28"/>
      <w:lang w:val="fr-FR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87DB3"/>
    <w:rPr>
      <w:rFonts w:ascii="Calibri" w:hAnsi="Calibri"/>
      <w:b/>
      <w:sz w:val="28"/>
      <w:lang w:val="fr-FR" w:eastAsia="en-US"/>
    </w:rPr>
  </w:style>
  <w:style w:type="character" w:customStyle="1" w:styleId="TabletextChar">
    <w:name w:val="Table_text Char"/>
    <w:link w:val="Tabletext"/>
    <w:qFormat/>
    <w:locked/>
    <w:rsid w:val="004E5026"/>
    <w:rPr>
      <w:rFonts w:ascii="Calibri" w:hAnsi="Calibri"/>
      <w:sz w:val="22"/>
      <w:lang w:val="fr-FR" w:eastAsia="en-US"/>
    </w:rPr>
  </w:style>
  <w:style w:type="paragraph" w:customStyle="1" w:styleId="TableText0">
    <w:name w:val="Table_Text"/>
    <w:basedOn w:val="Normal"/>
    <w:rsid w:val="004E5026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Times New Roman" w:eastAsia="Batang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 1397 - Rapport de gestion financière pour l'exercice 2018</vt:lpstr>
    </vt:vector>
  </TitlesOfParts>
  <Manager>Secrétariat général - Pool</Manager>
  <Company>Union internationale des télécommunications (UIT)</Company>
  <LinksUpToDate>false</LinksUpToDate>
  <CharactersWithSpaces>1060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1398 - Conditions d'emploi des fonctionnaires élus de l'UIT</dc:title>
  <dc:subject>Conseil 2019</dc:subject>
  <dc:creator>Brouard, Ricarda</dc:creator>
  <cp:keywords>C2019, C19</cp:keywords>
  <dc:description/>
  <cp:lastModifiedBy>Brouard, Ricarda</cp:lastModifiedBy>
  <cp:revision>3</cp:revision>
  <cp:lastPrinted>2000-07-18T08:55:00Z</cp:lastPrinted>
  <dcterms:created xsi:type="dcterms:W3CDTF">2019-07-04T12:43:00Z</dcterms:created>
  <dcterms:modified xsi:type="dcterms:W3CDTF">2019-07-04T12:46:00Z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