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B406AF">
        <w:trPr>
          <w:cantSplit/>
        </w:trPr>
        <w:tc>
          <w:tcPr>
            <w:tcW w:w="6911" w:type="dxa"/>
          </w:tcPr>
          <w:p w:rsidR="00BC7BC0" w:rsidRPr="00B406AF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B406AF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B406AF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B406AF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B406AF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B406AF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B406AF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B406AF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B406AF">
              <w:rPr>
                <w:b/>
                <w:bCs/>
                <w:lang w:val="ru-RU"/>
              </w:rPr>
              <w:t xml:space="preserve"> </w:t>
            </w:r>
            <w:r w:rsidR="00225368" w:rsidRPr="00B406AF">
              <w:rPr>
                <w:b/>
                <w:bCs/>
                <w:lang w:val="ru-RU"/>
              </w:rPr>
              <w:t>201</w:t>
            </w:r>
            <w:r w:rsidR="005B3DEC" w:rsidRPr="00B406AF">
              <w:rPr>
                <w:b/>
                <w:bCs/>
                <w:lang w:val="ru-RU"/>
              </w:rPr>
              <w:t>9</w:t>
            </w:r>
            <w:r w:rsidR="00225368" w:rsidRPr="00B406AF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B406AF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B406AF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B406A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B406AF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B406AF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406A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B406AF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B406AF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406AF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B406AF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406AF" w:rsidRDefault="00BC7BC0" w:rsidP="006A6858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B406AF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B406AF">
              <w:rPr>
                <w:b/>
                <w:bCs/>
                <w:szCs w:val="22"/>
                <w:lang w:val="ru-RU"/>
              </w:rPr>
              <w:t>1</w:t>
            </w:r>
            <w:r w:rsidR="005B3DEC" w:rsidRPr="00B406AF">
              <w:rPr>
                <w:b/>
                <w:bCs/>
                <w:szCs w:val="22"/>
                <w:lang w:val="ru-RU"/>
              </w:rPr>
              <w:t>9</w:t>
            </w:r>
            <w:r w:rsidRPr="00B406AF">
              <w:rPr>
                <w:b/>
                <w:bCs/>
                <w:szCs w:val="22"/>
                <w:lang w:val="ru-RU"/>
              </w:rPr>
              <w:t>/</w:t>
            </w:r>
            <w:r w:rsidR="006A6858" w:rsidRPr="00B406AF">
              <w:rPr>
                <w:b/>
                <w:bCs/>
                <w:szCs w:val="22"/>
                <w:lang w:val="ru-RU"/>
              </w:rPr>
              <w:t>112</w:t>
            </w:r>
            <w:r w:rsidRPr="00B406AF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B406AF">
        <w:trPr>
          <w:cantSplit/>
          <w:trHeight w:val="23"/>
        </w:trPr>
        <w:tc>
          <w:tcPr>
            <w:tcW w:w="6911" w:type="dxa"/>
            <w:vMerge/>
          </w:tcPr>
          <w:p w:rsidR="00BC7BC0" w:rsidRPr="00B406A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406AF" w:rsidRDefault="006A6858" w:rsidP="006A685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406AF">
              <w:rPr>
                <w:b/>
                <w:bCs/>
                <w:szCs w:val="22"/>
                <w:lang w:val="ru-RU"/>
              </w:rPr>
              <w:t>12</w:t>
            </w:r>
            <w:r w:rsidR="00BC7BC0" w:rsidRPr="00B406AF">
              <w:rPr>
                <w:b/>
                <w:bCs/>
                <w:szCs w:val="22"/>
                <w:lang w:val="ru-RU"/>
              </w:rPr>
              <w:t xml:space="preserve"> </w:t>
            </w:r>
            <w:r w:rsidRPr="00B406AF">
              <w:rPr>
                <w:b/>
                <w:bCs/>
                <w:szCs w:val="22"/>
                <w:lang w:val="ru-RU"/>
              </w:rPr>
              <w:t>июня</w:t>
            </w:r>
            <w:r w:rsidR="00EB4FCB" w:rsidRPr="00B406AF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B406AF">
              <w:rPr>
                <w:b/>
                <w:bCs/>
                <w:szCs w:val="22"/>
                <w:lang w:val="ru-RU"/>
              </w:rPr>
              <w:t>20</w:t>
            </w:r>
            <w:r w:rsidR="003F099E" w:rsidRPr="00B406AF">
              <w:rPr>
                <w:b/>
                <w:bCs/>
                <w:szCs w:val="22"/>
                <w:lang w:val="ru-RU"/>
              </w:rPr>
              <w:t>1</w:t>
            </w:r>
            <w:r w:rsidR="005B3DEC" w:rsidRPr="00B406AF">
              <w:rPr>
                <w:b/>
                <w:bCs/>
                <w:szCs w:val="22"/>
                <w:lang w:val="ru-RU"/>
              </w:rPr>
              <w:t>9</w:t>
            </w:r>
            <w:r w:rsidR="00BC7BC0" w:rsidRPr="00B406AF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B406AF">
        <w:trPr>
          <w:cantSplit/>
          <w:trHeight w:val="23"/>
        </w:trPr>
        <w:tc>
          <w:tcPr>
            <w:tcW w:w="6911" w:type="dxa"/>
            <w:vMerge/>
          </w:tcPr>
          <w:p w:rsidR="00BC7BC0" w:rsidRPr="00B406AF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B406AF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B406AF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092710">
        <w:trPr>
          <w:cantSplit/>
        </w:trPr>
        <w:tc>
          <w:tcPr>
            <w:tcW w:w="10031" w:type="dxa"/>
            <w:gridSpan w:val="2"/>
          </w:tcPr>
          <w:p w:rsidR="006A6858" w:rsidRPr="00B406AF" w:rsidRDefault="00EC6909" w:rsidP="001D06C5">
            <w:pPr>
              <w:pStyle w:val="Title1"/>
              <w:spacing w:before="720"/>
              <w:rPr>
                <w:lang w:val="ru-RU"/>
              </w:rPr>
            </w:pPr>
            <w:bookmarkStart w:id="1" w:name="dtitle2" w:colFirst="0" w:colLast="0"/>
            <w:r w:rsidRPr="00B406AF">
              <w:rPr>
                <w:lang w:val="ru-RU"/>
              </w:rPr>
              <w:t>краткий отчет</w:t>
            </w:r>
          </w:p>
          <w:p w:rsidR="00BC7BC0" w:rsidRPr="00B406AF" w:rsidRDefault="00EC6909" w:rsidP="00EC6909">
            <w:pPr>
              <w:pStyle w:val="Title1"/>
              <w:rPr>
                <w:szCs w:val="22"/>
                <w:lang w:val="ru-RU"/>
              </w:rPr>
            </w:pPr>
            <w:r w:rsidRPr="00B406AF">
              <w:rPr>
                <w:lang w:val="ru-RU"/>
              </w:rPr>
              <w:t>о первом пленарном заседании</w:t>
            </w:r>
          </w:p>
        </w:tc>
      </w:tr>
      <w:tr w:rsidR="00BC7BC0" w:rsidRPr="00B406AF">
        <w:trPr>
          <w:cantSplit/>
        </w:trPr>
        <w:tc>
          <w:tcPr>
            <w:tcW w:w="10031" w:type="dxa"/>
            <w:gridSpan w:val="2"/>
          </w:tcPr>
          <w:p w:rsidR="00BC7BC0" w:rsidRPr="00B406AF" w:rsidRDefault="001D06C5" w:rsidP="001D06C5">
            <w:pPr>
              <w:spacing w:before="240"/>
              <w:jc w:val="center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B406AF">
              <w:rPr>
                <w:lang w:val="ru-RU"/>
              </w:rPr>
              <w:t>Понедельник</w:t>
            </w:r>
            <w:r w:rsidR="006A6858" w:rsidRPr="00B406AF">
              <w:rPr>
                <w:lang w:val="ru-RU"/>
              </w:rPr>
              <w:t xml:space="preserve">, 10 </w:t>
            </w:r>
            <w:r w:rsidR="00EC6909" w:rsidRPr="00B406AF">
              <w:rPr>
                <w:lang w:val="ru-RU"/>
              </w:rPr>
              <w:t>июня</w:t>
            </w:r>
            <w:r w:rsidR="006A6858" w:rsidRPr="00B406AF">
              <w:rPr>
                <w:lang w:val="ru-RU"/>
              </w:rPr>
              <w:t xml:space="preserve"> 2019</w:t>
            </w:r>
            <w:r w:rsidR="00EC6909" w:rsidRPr="00B406AF">
              <w:rPr>
                <w:lang w:val="ru-RU"/>
              </w:rPr>
              <w:t xml:space="preserve"> года</w:t>
            </w:r>
            <w:r w:rsidR="006A6858" w:rsidRPr="00B406AF">
              <w:rPr>
                <w:lang w:val="ru-RU"/>
              </w:rPr>
              <w:t>, 14</w:t>
            </w:r>
            <w:r w:rsidR="00EC6909" w:rsidRPr="00B406AF">
              <w:rPr>
                <w:lang w:val="ru-RU"/>
              </w:rPr>
              <w:t xml:space="preserve"> час. </w:t>
            </w:r>
            <w:r w:rsidR="006A6858" w:rsidRPr="00B406AF">
              <w:rPr>
                <w:lang w:val="ru-RU"/>
              </w:rPr>
              <w:t>40</w:t>
            </w:r>
            <w:r w:rsidR="00EC6909" w:rsidRPr="00B406AF">
              <w:rPr>
                <w:lang w:val="ru-RU"/>
              </w:rPr>
              <w:t xml:space="preserve"> мин.</w:t>
            </w:r>
            <w:r w:rsidR="006A6858" w:rsidRPr="00B406AF">
              <w:rPr>
                <w:lang w:val="ru-RU"/>
              </w:rPr>
              <w:t xml:space="preserve"> </w:t>
            </w:r>
            <w:r w:rsidRPr="00B406AF">
              <w:rPr>
                <w:lang w:val="ru-RU"/>
              </w:rPr>
              <w:t>−</w:t>
            </w:r>
            <w:r w:rsidR="006A6858" w:rsidRPr="00B406AF">
              <w:rPr>
                <w:lang w:val="ru-RU"/>
              </w:rPr>
              <w:t xml:space="preserve"> 17</w:t>
            </w:r>
            <w:r w:rsidR="00EC6909" w:rsidRPr="00B406AF">
              <w:rPr>
                <w:lang w:val="ru-RU"/>
              </w:rPr>
              <w:t xml:space="preserve"> час. </w:t>
            </w:r>
            <w:r w:rsidR="006A6858" w:rsidRPr="00B406AF">
              <w:rPr>
                <w:lang w:val="ru-RU"/>
              </w:rPr>
              <w:t xml:space="preserve">45 </w:t>
            </w:r>
            <w:r w:rsidR="00EC6909" w:rsidRPr="00B406AF">
              <w:rPr>
                <w:lang w:val="ru-RU"/>
              </w:rPr>
              <w:t>мин.</w:t>
            </w:r>
          </w:p>
        </w:tc>
      </w:tr>
      <w:tr w:rsidR="006A6858" w:rsidRPr="00092710">
        <w:trPr>
          <w:cantSplit/>
        </w:trPr>
        <w:tc>
          <w:tcPr>
            <w:tcW w:w="10031" w:type="dxa"/>
            <w:gridSpan w:val="2"/>
          </w:tcPr>
          <w:p w:rsidR="006A6858" w:rsidRPr="00B406AF" w:rsidRDefault="00EC6909" w:rsidP="00EC6909">
            <w:pPr>
              <w:pStyle w:val="Title1"/>
              <w:rPr>
                <w:sz w:val="22"/>
                <w:szCs w:val="22"/>
                <w:lang w:val="ru-RU"/>
              </w:rPr>
            </w:pPr>
            <w:r w:rsidRPr="00B406AF">
              <w:rPr>
                <w:b/>
                <w:bCs/>
                <w:caps w:val="0"/>
                <w:sz w:val="22"/>
                <w:szCs w:val="22"/>
                <w:lang w:val="ru-RU"/>
              </w:rPr>
              <w:t xml:space="preserve">Исполняющий обязанности </w:t>
            </w:r>
            <w:r w:rsidR="00C629A3" w:rsidRPr="00B406AF">
              <w:rPr>
                <w:b/>
                <w:bCs/>
                <w:caps w:val="0"/>
                <w:sz w:val="22"/>
                <w:szCs w:val="22"/>
                <w:lang w:val="ru-RU"/>
              </w:rPr>
              <w:t>председателя</w:t>
            </w:r>
            <w:r w:rsidR="006A6858" w:rsidRPr="00B406AF">
              <w:rPr>
                <w:sz w:val="22"/>
                <w:szCs w:val="22"/>
                <w:lang w:val="ru-RU"/>
              </w:rPr>
              <w:t>:</w:t>
            </w:r>
            <w:r w:rsidR="006A6858" w:rsidRPr="00B406A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="001D06C5" w:rsidRPr="00B406AF">
              <w:rPr>
                <w:caps w:val="0"/>
                <w:sz w:val="22"/>
                <w:szCs w:val="22"/>
                <w:lang w:val="ru-RU"/>
              </w:rPr>
              <w:t xml:space="preserve">г-н </w:t>
            </w:r>
            <w:r w:rsidRPr="00B406AF">
              <w:rPr>
                <w:sz w:val="22"/>
                <w:szCs w:val="22"/>
                <w:lang w:val="ru-RU"/>
              </w:rPr>
              <w:t>Ф</w:t>
            </w:r>
            <w:r w:rsidR="006A6858" w:rsidRPr="00B406AF">
              <w:rPr>
                <w:sz w:val="22"/>
                <w:szCs w:val="22"/>
                <w:lang w:val="ru-RU"/>
              </w:rPr>
              <w:t xml:space="preserve">. </w:t>
            </w:r>
            <w:r w:rsidRPr="00B406AF">
              <w:rPr>
                <w:sz w:val="22"/>
                <w:szCs w:val="22"/>
                <w:lang w:val="ru-RU"/>
              </w:rPr>
              <w:t>биджи</w:t>
            </w:r>
            <w:r w:rsidR="006A6858" w:rsidRPr="00B406AF">
              <w:rPr>
                <w:sz w:val="22"/>
                <w:szCs w:val="22"/>
                <w:lang w:val="ru-RU"/>
              </w:rPr>
              <w:t xml:space="preserve"> (</w:t>
            </w:r>
            <w:r w:rsidR="00013156" w:rsidRPr="00B406AF">
              <w:rPr>
                <w:caps w:val="0"/>
                <w:sz w:val="22"/>
                <w:szCs w:val="22"/>
                <w:lang w:val="ru-RU"/>
              </w:rPr>
              <w:t>Италия)</w:t>
            </w:r>
          </w:p>
        </w:tc>
      </w:tr>
      <w:bookmarkEnd w:id="2"/>
    </w:tbl>
    <w:p w:rsidR="002D2F57" w:rsidRPr="00B406AF" w:rsidRDefault="002D2F57" w:rsidP="001D06C5">
      <w:pPr>
        <w:spacing w:before="240"/>
        <w:rPr>
          <w:lang w:val="ru-RU"/>
        </w:rPr>
      </w:pPr>
    </w:p>
    <w:tbl>
      <w:tblPr>
        <w:tblW w:w="5003" w:type="pct"/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2132"/>
      </w:tblGrid>
      <w:tr w:rsidR="006A6858" w:rsidRPr="00B406AF" w:rsidTr="0091786F">
        <w:tc>
          <w:tcPr>
            <w:tcW w:w="294" w:type="pct"/>
          </w:tcPr>
          <w:p w:rsidR="006A6858" w:rsidRPr="00B406AF" w:rsidRDefault="006A6858" w:rsidP="006A6858">
            <w:pPr>
              <w:rPr>
                <w:b/>
                <w:lang w:val="ru-RU"/>
              </w:rPr>
            </w:pPr>
            <w:r w:rsidRPr="00B406AF">
              <w:rPr>
                <w:lang w:val="ru-RU"/>
              </w:rPr>
              <w:br w:type="page"/>
            </w:r>
            <w:r w:rsidRPr="00B406AF">
              <w:rPr>
                <w:lang w:val="ru-RU"/>
              </w:rPr>
              <w:br w:type="page"/>
            </w:r>
          </w:p>
        </w:tc>
        <w:tc>
          <w:tcPr>
            <w:tcW w:w="3601" w:type="pct"/>
          </w:tcPr>
          <w:p w:rsidR="006A6858" w:rsidRPr="00B406AF" w:rsidRDefault="00EC6909" w:rsidP="006A6858">
            <w:pPr>
              <w:rPr>
                <w:b/>
                <w:lang w:val="ru-RU"/>
              </w:rPr>
            </w:pPr>
            <w:r w:rsidRPr="00B406AF">
              <w:rPr>
                <w:b/>
                <w:lang w:val="ru-RU"/>
              </w:rPr>
              <w:t>Обсуждаемые вопросы</w:t>
            </w:r>
          </w:p>
        </w:tc>
        <w:tc>
          <w:tcPr>
            <w:tcW w:w="1105" w:type="pct"/>
          </w:tcPr>
          <w:p w:rsidR="006A6858" w:rsidRPr="00B406AF" w:rsidRDefault="00013156" w:rsidP="00013156">
            <w:pPr>
              <w:jc w:val="center"/>
              <w:rPr>
                <w:b/>
                <w:lang w:val="ru-RU"/>
              </w:rPr>
            </w:pPr>
            <w:r w:rsidRPr="00B406AF">
              <w:rPr>
                <w:b/>
                <w:lang w:val="ru-RU"/>
              </w:rPr>
              <w:t>Документы</w:t>
            </w:r>
          </w:p>
        </w:tc>
      </w:tr>
      <w:tr w:rsidR="006A6858" w:rsidRPr="00B406AF" w:rsidTr="0091786F">
        <w:tc>
          <w:tcPr>
            <w:tcW w:w="294" w:type="pct"/>
          </w:tcPr>
          <w:p w:rsidR="006A6858" w:rsidRPr="00B406AF" w:rsidRDefault="006A6858" w:rsidP="0091786F">
            <w:pPr>
              <w:rPr>
                <w:lang w:val="ru-RU"/>
              </w:rPr>
            </w:pPr>
            <w:r w:rsidRPr="00B406AF">
              <w:rPr>
                <w:lang w:val="ru-RU"/>
              </w:rPr>
              <w:t>1</w:t>
            </w:r>
          </w:p>
        </w:tc>
        <w:tc>
          <w:tcPr>
            <w:tcW w:w="3601" w:type="pct"/>
          </w:tcPr>
          <w:p w:rsidR="006A6858" w:rsidRPr="00B406AF" w:rsidRDefault="007E3F02" w:rsidP="0091786F">
            <w:pPr>
              <w:rPr>
                <w:lang w:val="ru-RU"/>
              </w:rPr>
            </w:pPr>
            <w:r w:rsidRPr="00B406AF">
              <w:rPr>
                <w:lang w:val="ru-RU"/>
              </w:rPr>
              <w:t>Отчет о ходе подготовки к А</w:t>
            </w:r>
            <w:r w:rsidR="001D06C5" w:rsidRPr="00B406AF">
              <w:rPr>
                <w:lang w:val="ru-RU"/>
              </w:rPr>
              <w:t>ссамблее радиосвязи 2019 года и </w:t>
            </w:r>
            <w:r w:rsidRPr="00B406AF">
              <w:rPr>
                <w:lang w:val="ru-RU"/>
              </w:rPr>
              <w:t>Всемирной конференции радиосвязи 2019 года</w:t>
            </w:r>
          </w:p>
        </w:tc>
        <w:tc>
          <w:tcPr>
            <w:tcW w:w="1105" w:type="pct"/>
          </w:tcPr>
          <w:p w:rsidR="006A6858" w:rsidRPr="00B406AF" w:rsidRDefault="00092710" w:rsidP="0091786F">
            <w:pPr>
              <w:jc w:val="center"/>
              <w:rPr>
                <w:lang w:val="ru-RU"/>
              </w:rPr>
            </w:pPr>
            <w:hyperlink r:id="rId8" w:history="1">
              <w:r w:rsidR="006A6858" w:rsidRPr="00B406AF">
                <w:rPr>
                  <w:rStyle w:val="Hyperlink"/>
                  <w:lang w:val="ru-RU"/>
                </w:rPr>
                <w:t>C19/27</w:t>
              </w:r>
            </w:hyperlink>
          </w:p>
        </w:tc>
      </w:tr>
      <w:tr w:rsidR="006A6858" w:rsidRPr="00B406AF" w:rsidTr="0091786F">
        <w:tc>
          <w:tcPr>
            <w:tcW w:w="294" w:type="pct"/>
          </w:tcPr>
          <w:p w:rsidR="006A6858" w:rsidRPr="00B406AF" w:rsidRDefault="006A6858" w:rsidP="0091786F">
            <w:pPr>
              <w:rPr>
                <w:lang w:val="ru-RU"/>
              </w:rPr>
            </w:pPr>
            <w:r w:rsidRPr="00B406AF">
              <w:rPr>
                <w:lang w:val="ru-RU"/>
              </w:rPr>
              <w:t>2</w:t>
            </w:r>
          </w:p>
        </w:tc>
        <w:tc>
          <w:tcPr>
            <w:tcW w:w="3601" w:type="pct"/>
          </w:tcPr>
          <w:p w:rsidR="006A6858" w:rsidRPr="00B406AF" w:rsidRDefault="00831D14" w:rsidP="0091786F">
            <w:pPr>
              <w:rPr>
                <w:lang w:val="ru-RU"/>
              </w:rPr>
            </w:pPr>
            <w:r w:rsidRPr="00B406AF">
              <w:rPr>
                <w:bCs/>
                <w:lang w:val="ru-RU"/>
              </w:rPr>
              <w:t>Отчет о Полномочной конференции 2018 года</w:t>
            </w:r>
          </w:p>
        </w:tc>
        <w:tc>
          <w:tcPr>
            <w:tcW w:w="1105" w:type="pct"/>
          </w:tcPr>
          <w:p w:rsidR="006A6858" w:rsidRPr="00B406AF" w:rsidRDefault="00092710" w:rsidP="0091786F">
            <w:pPr>
              <w:jc w:val="center"/>
              <w:rPr>
                <w:lang w:val="ru-RU"/>
              </w:rPr>
            </w:pPr>
            <w:hyperlink r:id="rId9" w:history="1">
              <w:r w:rsidR="006A6858" w:rsidRPr="00B406AF">
                <w:rPr>
                  <w:rStyle w:val="Hyperlink"/>
                  <w:lang w:val="ru-RU"/>
                </w:rPr>
                <w:t>C19/4</w:t>
              </w:r>
            </w:hyperlink>
            <w:r w:rsidR="006A6858" w:rsidRPr="00B406AF">
              <w:rPr>
                <w:lang w:val="ru-RU"/>
              </w:rPr>
              <w:t xml:space="preserve">, </w:t>
            </w:r>
            <w:hyperlink r:id="rId10" w:history="1">
              <w:r w:rsidR="006A6858" w:rsidRPr="00B406AF">
                <w:rPr>
                  <w:rStyle w:val="Hyperlink"/>
                  <w:lang w:val="ru-RU"/>
                </w:rPr>
                <w:t>C19/101</w:t>
              </w:r>
            </w:hyperlink>
          </w:p>
        </w:tc>
      </w:tr>
      <w:tr w:rsidR="006A6858" w:rsidRPr="00B406AF" w:rsidTr="0091786F">
        <w:tc>
          <w:tcPr>
            <w:tcW w:w="294" w:type="pct"/>
          </w:tcPr>
          <w:p w:rsidR="006A6858" w:rsidRPr="00B406AF" w:rsidRDefault="006A6858" w:rsidP="0091786F">
            <w:pPr>
              <w:rPr>
                <w:lang w:val="ru-RU"/>
              </w:rPr>
            </w:pPr>
            <w:r w:rsidRPr="00B406AF">
              <w:rPr>
                <w:lang w:val="ru-RU"/>
              </w:rPr>
              <w:t>3</w:t>
            </w:r>
          </w:p>
        </w:tc>
        <w:tc>
          <w:tcPr>
            <w:tcW w:w="3601" w:type="pct"/>
          </w:tcPr>
          <w:p w:rsidR="006A6858" w:rsidRPr="00B406AF" w:rsidRDefault="007E3F02" w:rsidP="0091786F">
            <w:pPr>
              <w:rPr>
                <w:lang w:val="ru-RU"/>
              </w:rPr>
            </w:pPr>
            <w:r w:rsidRPr="00B406AF">
              <w:rPr>
                <w:lang w:val="ru-RU"/>
              </w:rPr>
              <w:t xml:space="preserve">Поправки </w:t>
            </w:r>
            <w:r w:rsidR="00831D14" w:rsidRPr="00B406AF">
              <w:rPr>
                <w:lang w:val="ru-RU"/>
              </w:rPr>
              <w:t>к процессу выборов</w:t>
            </w:r>
          </w:p>
        </w:tc>
        <w:tc>
          <w:tcPr>
            <w:tcW w:w="1105" w:type="pct"/>
          </w:tcPr>
          <w:p w:rsidR="006A6858" w:rsidRPr="00B406AF" w:rsidRDefault="00092710" w:rsidP="0091786F">
            <w:pPr>
              <w:jc w:val="center"/>
              <w:rPr>
                <w:lang w:val="ru-RU"/>
              </w:rPr>
            </w:pPr>
            <w:hyperlink r:id="rId11" w:history="1">
              <w:r w:rsidR="006A6858" w:rsidRPr="00B406AF">
                <w:rPr>
                  <w:rStyle w:val="Hyperlink"/>
                  <w:lang w:val="ru-RU"/>
                </w:rPr>
                <w:t>C19/13</w:t>
              </w:r>
            </w:hyperlink>
            <w:r w:rsidR="006A6858" w:rsidRPr="00B406AF">
              <w:rPr>
                <w:lang w:val="ru-RU"/>
              </w:rPr>
              <w:t xml:space="preserve">, </w:t>
            </w:r>
            <w:hyperlink r:id="rId12" w:history="1">
              <w:r w:rsidR="006A6858" w:rsidRPr="00B406AF">
                <w:rPr>
                  <w:rStyle w:val="Hyperlink"/>
                  <w:lang w:val="ru-RU"/>
                </w:rPr>
                <w:t>C19/67</w:t>
              </w:r>
            </w:hyperlink>
          </w:p>
        </w:tc>
      </w:tr>
      <w:tr w:rsidR="006A6858" w:rsidRPr="00B406AF" w:rsidTr="0091786F">
        <w:trPr>
          <w:trHeight w:val="361"/>
        </w:trPr>
        <w:tc>
          <w:tcPr>
            <w:tcW w:w="294" w:type="pct"/>
          </w:tcPr>
          <w:p w:rsidR="006A6858" w:rsidRPr="00B406AF" w:rsidRDefault="006A6858" w:rsidP="0091786F">
            <w:pPr>
              <w:rPr>
                <w:lang w:val="ru-RU"/>
              </w:rPr>
            </w:pPr>
            <w:r w:rsidRPr="00B406AF">
              <w:rPr>
                <w:lang w:val="ru-RU"/>
              </w:rPr>
              <w:t>4</w:t>
            </w:r>
          </w:p>
        </w:tc>
        <w:tc>
          <w:tcPr>
            <w:tcW w:w="3601" w:type="pct"/>
          </w:tcPr>
          <w:p w:rsidR="006A6858" w:rsidRPr="00B406AF" w:rsidRDefault="00F97CBF" w:rsidP="0091786F">
            <w:pPr>
              <w:rPr>
                <w:lang w:val="ru-RU"/>
              </w:rPr>
            </w:pPr>
            <w:r w:rsidRPr="00B406AF">
              <w:rPr>
                <w:lang w:val="ru-RU"/>
              </w:rPr>
              <w:t>Подготовка к Полномочной конференции 2022 года</w:t>
            </w:r>
          </w:p>
        </w:tc>
        <w:tc>
          <w:tcPr>
            <w:tcW w:w="1105" w:type="pct"/>
          </w:tcPr>
          <w:p w:rsidR="006A6858" w:rsidRPr="00B406AF" w:rsidRDefault="00092710" w:rsidP="0091786F">
            <w:pPr>
              <w:jc w:val="center"/>
              <w:rPr>
                <w:lang w:val="ru-RU"/>
              </w:rPr>
            </w:pPr>
            <w:hyperlink r:id="rId13" w:history="1">
              <w:r w:rsidR="006A6858" w:rsidRPr="00B406AF">
                <w:rPr>
                  <w:rStyle w:val="Hyperlink"/>
                  <w:lang w:val="ru-RU"/>
                </w:rPr>
                <w:t>C19/55(Rev.1)</w:t>
              </w:r>
            </w:hyperlink>
          </w:p>
        </w:tc>
      </w:tr>
      <w:tr w:rsidR="006A6858" w:rsidRPr="00B406AF" w:rsidTr="0091786F">
        <w:trPr>
          <w:trHeight w:val="281"/>
        </w:trPr>
        <w:tc>
          <w:tcPr>
            <w:tcW w:w="294" w:type="pct"/>
          </w:tcPr>
          <w:p w:rsidR="006A6858" w:rsidRPr="00B406AF" w:rsidRDefault="006A6858" w:rsidP="0091786F">
            <w:pPr>
              <w:rPr>
                <w:lang w:val="ru-RU"/>
              </w:rPr>
            </w:pPr>
            <w:r w:rsidRPr="00B406AF">
              <w:rPr>
                <w:lang w:val="ru-RU"/>
              </w:rPr>
              <w:t>5</w:t>
            </w:r>
          </w:p>
        </w:tc>
        <w:tc>
          <w:tcPr>
            <w:tcW w:w="3601" w:type="pct"/>
          </w:tcPr>
          <w:p w:rsidR="006A6858" w:rsidRPr="00B406AF" w:rsidRDefault="00D8142D" w:rsidP="0091786F">
            <w:pPr>
              <w:rPr>
                <w:lang w:val="ru-RU"/>
              </w:rPr>
            </w:pPr>
            <w:r w:rsidRPr="00B406AF">
              <w:rPr>
                <w:lang w:val="ru-RU"/>
              </w:rPr>
              <w:t>П</w:t>
            </w:r>
            <w:r w:rsidR="00ED026B" w:rsidRPr="00B406AF">
              <w:rPr>
                <w:lang w:val="ru-RU"/>
              </w:rPr>
              <w:t>редставление п</w:t>
            </w:r>
            <w:r w:rsidRPr="00B406AF">
              <w:rPr>
                <w:lang w:val="ru-RU"/>
              </w:rPr>
              <w:t>роект</w:t>
            </w:r>
            <w:r w:rsidR="00ED026B" w:rsidRPr="00B406AF">
              <w:rPr>
                <w:lang w:val="ru-RU"/>
              </w:rPr>
              <w:t>а</w:t>
            </w:r>
            <w:r w:rsidRPr="00B406AF">
              <w:rPr>
                <w:lang w:val="ru-RU"/>
              </w:rPr>
              <w:t xml:space="preserve"> бюджета на </w:t>
            </w:r>
            <w:r w:rsidR="00F97CBF" w:rsidRPr="00B406AF">
              <w:rPr>
                <w:lang w:val="ru-RU"/>
              </w:rPr>
              <w:t>2020−2021 годы</w:t>
            </w:r>
          </w:p>
        </w:tc>
        <w:tc>
          <w:tcPr>
            <w:tcW w:w="1105" w:type="pct"/>
          </w:tcPr>
          <w:p w:rsidR="00ED026B" w:rsidRPr="00B406AF" w:rsidRDefault="00092710" w:rsidP="0091786F">
            <w:pPr>
              <w:jc w:val="center"/>
              <w:rPr>
                <w:color w:val="0000FF"/>
                <w:u w:val="single"/>
                <w:lang w:val="ru-RU"/>
              </w:rPr>
            </w:pPr>
            <w:hyperlink r:id="rId14" w:history="1">
              <w:r w:rsidR="006A6858" w:rsidRPr="00B406AF">
                <w:rPr>
                  <w:rStyle w:val="Hyperlink"/>
                  <w:lang w:val="ru-RU"/>
                </w:rPr>
                <w:t>C19/15 + Add.1</w:t>
              </w:r>
            </w:hyperlink>
          </w:p>
        </w:tc>
      </w:tr>
      <w:tr w:rsidR="006A6858" w:rsidRPr="00B406AF" w:rsidTr="0091786F">
        <w:trPr>
          <w:trHeight w:val="510"/>
        </w:trPr>
        <w:tc>
          <w:tcPr>
            <w:tcW w:w="294" w:type="pct"/>
          </w:tcPr>
          <w:p w:rsidR="006A6858" w:rsidRPr="00B406AF" w:rsidRDefault="006A6858" w:rsidP="0091786F">
            <w:pPr>
              <w:rPr>
                <w:lang w:val="ru-RU"/>
              </w:rPr>
            </w:pPr>
            <w:r w:rsidRPr="00B406AF">
              <w:rPr>
                <w:lang w:val="ru-RU"/>
              </w:rPr>
              <w:t>6</w:t>
            </w:r>
          </w:p>
        </w:tc>
        <w:tc>
          <w:tcPr>
            <w:tcW w:w="3601" w:type="pct"/>
          </w:tcPr>
          <w:p w:rsidR="006A6858" w:rsidRPr="00B406AF" w:rsidRDefault="000B7EB3" w:rsidP="0091786F">
            <w:pPr>
              <w:rPr>
                <w:lang w:val="ru-RU"/>
              </w:rPr>
            </w:pPr>
            <w:r w:rsidRPr="00B406AF">
              <w:rPr>
                <w:bCs/>
                <w:lang w:val="ru-RU"/>
              </w:rPr>
              <w:t>Подготовка к Всемирной ассамблее по стандартизации электросвязи 2020</w:t>
            </w:r>
            <w:r w:rsidR="00D8142D" w:rsidRPr="00B406AF">
              <w:rPr>
                <w:bCs/>
                <w:lang w:val="ru-RU"/>
              </w:rPr>
              <w:t> </w:t>
            </w:r>
            <w:r w:rsidRPr="00B406AF">
              <w:rPr>
                <w:bCs/>
                <w:lang w:val="ru-RU"/>
              </w:rPr>
              <w:t>года</w:t>
            </w:r>
          </w:p>
        </w:tc>
        <w:tc>
          <w:tcPr>
            <w:tcW w:w="1105" w:type="pct"/>
          </w:tcPr>
          <w:p w:rsidR="006A6858" w:rsidRPr="00B406AF" w:rsidRDefault="00092710" w:rsidP="0091786F">
            <w:pPr>
              <w:jc w:val="center"/>
              <w:rPr>
                <w:lang w:val="ru-RU"/>
              </w:rPr>
            </w:pPr>
            <w:hyperlink r:id="rId15" w:history="1">
              <w:r w:rsidR="006A6858" w:rsidRPr="00B406AF">
                <w:rPr>
                  <w:rStyle w:val="Hyperlink"/>
                  <w:lang w:val="ru-RU"/>
                </w:rPr>
                <w:t>C19/24</w:t>
              </w:r>
            </w:hyperlink>
          </w:p>
        </w:tc>
      </w:tr>
    </w:tbl>
    <w:p w:rsidR="00013156" w:rsidRPr="00B406AF" w:rsidRDefault="00013156" w:rsidP="00013156">
      <w:pPr>
        <w:rPr>
          <w:lang w:val="ru-RU"/>
        </w:rPr>
      </w:pPr>
      <w:r w:rsidRPr="00B406AF">
        <w:rPr>
          <w:lang w:val="ru-RU"/>
        </w:rPr>
        <w:br w:type="page"/>
      </w:r>
      <w:bookmarkStart w:id="3" w:name="_GoBack"/>
      <w:bookmarkEnd w:id="3"/>
    </w:p>
    <w:p w:rsidR="002D2F57" w:rsidRPr="00B406AF" w:rsidRDefault="00831D14" w:rsidP="00C629A3">
      <w:pPr>
        <w:pStyle w:val="Heading1"/>
        <w:rPr>
          <w:lang w:val="ru-RU"/>
        </w:rPr>
      </w:pPr>
      <w:r w:rsidRPr="00B406AF">
        <w:rPr>
          <w:lang w:val="ru-RU"/>
        </w:rPr>
        <w:lastRenderedPageBreak/>
        <w:t>1</w:t>
      </w:r>
      <w:r w:rsidRPr="00B406AF">
        <w:rPr>
          <w:lang w:val="ru-RU"/>
        </w:rPr>
        <w:tab/>
        <w:t xml:space="preserve">Отчет о ходе подготовки к Ассамблее радиосвязи 2019 года и Всемирной конференции радиосвязи 2019 года (Документ </w:t>
      </w:r>
      <w:hyperlink r:id="rId16" w:history="1">
        <w:r w:rsidRPr="00B406AF">
          <w:rPr>
            <w:rStyle w:val="Hyperlink"/>
            <w:lang w:val="ru-RU"/>
          </w:rPr>
          <w:t>C19/27</w:t>
        </w:r>
      </w:hyperlink>
      <w:r w:rsidRPr="00B406AF">
        <w:rPr>
          <w:lang w:val="ru-RU"/>
        </w:rPr>
        <w:t>)</w:t>
      </w:r>
    </w:p>
    <w:p w:rsidR="00831D14" w:rsidRPr="00E84763" w:rsidRDefault="00831D14" w:rsidP="00FB7A82">
      <w:pPr>
        <w:rPr>
          <w:lang w:val="ru-RU"/>
        </w:rPr>
      </w:pPr>
      <w:r w:rsidRPr="00B406AF">
        <w:rPr>
          <w:lang w:val="ru-RU"/>
        </w:rPr>
        <w:t>1.1</w:t>
      </w:r>
      <w:r w:rsidRPr="00B406AF">
        <w:rPr>
          <w:lang w:val="ru-RU"/>
        </w:rPr>
        <w:tab/>
      </w:r>
      <w:r w:rsidR="00C77BEC" w:rsidRPr="00312556">
        <w:rPr>
          <w:lang w:val="ru-RU"/>
        </w:rPr>
        <w:t>Директор БР представляет отчет</w:t>
      </w:r>
      <w:r w:rsidRPr="00312556">
        <w:rPr>
          <w:lang w:val="ru-RU"/>
        </w:rPr>
        <w:t xml:space="preserve"> </w:t>
      </w:r>
      <w:r w:rsidR="00C77BEC" w:rsidRPr="00312556">
        <w:rPr>
          <w:lang w:val="ru-RU"/>
        </w:rPr>
        <w:t>в</w:t>
      </w:r>
      <w:r w:rsidRPr="00312556">
        <w:rPr>
          <w:lang w:val="ru-RU"/>
        </w:rPr>
        <w:t xml:space="preserve"> </w:t>
      </w:r>
      <w:r w:rsidR="0043069B" w:rsidRPr="00312556">
        <w:rPr>
          <w:lang w:val="ru-RU"/>
        </w:rPr>
        <w:t>Документ</w:t>
      </w:r>
      <w:r w:rsidR="00C77BEC" w:rsidRPr="00312556">
        <w:rPr>
          <w:lang w:val="ru-RU"/>
        </w:rPr>
        <w:t>е</w:t>
      </w:r>
      <w:r w:rsidRPr="00312556">
        <w:rPr>
          <w:lang w:val="ru-RU"/>
        </w:rPr>
        <w:t xml:space="preserve"> C19/27, </w:t>
      </w:r>
      <w:r w:rsidR="00C77BEC" w:rsidRPr="00312556">
        <w:rPr>
          <w:lang w:val="ru-RU"/>
        </w:rPr>
        <w:t>в котором содержится описание продолжающихся материально-технических приготовлений к</w:t>
      </w:r>
      <w:r w:rsidRPr="00312556">
        <w:rPr>
          <w:lang w:val="ru-RU"/>
        </w:rPr>
        <w:t xml:space="preserve"> АР</w:t>
      </w:r>
      <w:r w:rsidRPr="00312556">
        <w:rPr>
          <w:lang w:val="ru-RU"/>
        </w:rPr>
        <w:noBreakHyphen/>
        <w:t>19, ВКР</w:t>
      </w:r>
      <w:r w:rsidRPr="00312556">
        <w:rPr>
          <w:lang w:val="ru-RU"/>
        </w:rPr>
        <w:noBreakHyphen/>
        <w:t xml:space="preserve">19 </w:t>
      </w:r>
      <w:r w:rsidR="00C77BEC" w:rsidRPr="00312556">
        <w:rPr>
          <w:lang w:val="ru-RU"/>
        </w:rPr>
        <w:t>и</w:t>
      </w:r>
      <w:r w:rsidRPr="00312556">
        <w:rPr>
          <w:lang w:val="ru-RU"/>
        </w:rPr>
        <w:t xml:space="preserve"> </w:t>
      </w:r>
      <w:r w:rsidR="00C77BEC" w:rsidRPr="00312556">
        <w:rPr>
          <w:lang w:val="ru-RU"/>
        </w:rPr>
        <w:t>первому Подготовительному собранию к конференции</w:t>
      </w:r>
      <w:r w:rsidRPr="00312556">
        <w:rPr>
          <w:lang w:val="ru-RU"/>
        </w:rPr>
        <w:t xml:space="preserve"> </w:t>
      </w:r>
      <w:r w:rsidR="00C77BEC" w:rsidRPr="00312556">
        <w:rPr>
          <w:lang w:val="ru-RU"/>
        </w:rPr>
        <w:t>для</w:t>
      </w:r>
      <w:r w:rsidRPr="00312556">
        <w:rPr>
          <w:lang w:val="ru-RU"/>
        </w:rPr>
        <w:t xml:space="preserve"> ВКР</w:t>
      </w:r>
      <w:r w:rsidRPr="00312556">
        <w:rPr>
          <w:lang w:val="ru-RU"/>
        </w:rPr>
        <w:noBreakHyphen/>
        <w:t xml:space="preserve">23, </w:t>
      </w:r>
      <w:r w:rsidR="00C77BEC" w:rsidRPr="00312556">
        <w:rPr>
          <w:lang w:val="ru-RU"/>
        </w:rPr>
        <w:t>которые состоятся в</w:t>
      </w:r>
      <w:r w:rsidRPr="00312556">
        <w:rPr>
          <w:lang w:val="ru-RU"/>
        </w:rPr>
        <w:t xml:space="preserve"> </w:t>
      </w:r>
      <w:r w:rsidR="00C77BEC" w:rsidRPr="00312556">
        <w:rPr>
          <w:lang w:val="ru-RU"/>
        </w:rPr>
        <w:t>Шарм</w:t>
      </w:r>
      <w:r w:rsidRPr="00312556">
        <w:rPr>
          <w:lang w:val="ru-RU"/>
        </w:rPr>
        <w:t xml:space="preserve"> </w:t>
      </w:r>
      <w:r w:rsidR="00C77BEC" w:rsidRPr="00312556">
        <w:rPr>
          <w:lang w:val="ru-RU"/>
        </w:rPr>
        <w:t>эль</w:t>
      </w:r>
      <w:r w:rsidRPr="00312556">
        <w:rPr>
          <w:lang w:val="ru-RU"/>
        </w:rPr>
        <w:t>-</w:t>
      </w:r>
      <w:r w:rsidR="00C77BEC" w:rsidRPr="00312556">
        <w:rPr>
          <w:lang w:val="ru-RU"/>
        </w:rPr>
        <w:t>Шейхе</w:t>
      </w:r>
      <w:r w:rsidRPr="00312556">
        <w:rPr>
          <w:lang w:val="ru-RU"/>
        </w:rPr>
        <w:t xml:space="preserve"> (</w:t>
      </w:r>
      <w:r w:rsidR="00C77BEC" w:rsidRPr="00312556">
        <w:rPr>
          <w:lang w:val="ru-RU"/>
        </w:rPr>
        <w:t>Египет</w:t>
      </w:r>
      <w:r w:rsidRPr="00B406AF">
        <w:rPr>
          <w:lang w:val="ru-RU"/>
        </w:rPr>
        <w:t>).</w:t>
      </w:r>
      <w:r w:rsidR="00E84763" w:rsidRPr="00E84763">
        <w:rPr>
          <w:lang w:val="ru-RU"/>
        </w:rPr>
        <w:t xml:space="preserve"> </w:t>
      </w:r>
      <w:r w:rsidR="00E84763">
        <w:rPr>
          <w:lang w:val="ru-RU"/>
        </w:rPr>
        <w:t>Он настоятельно рекоменд</w:t>
      </w:r>
      <w:r w:rsidR="00FB7A82">
        <w:rPr>
          <w:lang w:val="ru-RU"/>
        </w:rPr>
        <w:t xml:space="preserve">ует </w:t>
      </w:r>
      <w:r w:rsidR="00E84763">
        <w:rPr>
          <w:lang w:val="ru-RU"/>
        </w:rPr>
        <w:t xml:space="preserve">администрациям заблаговременно осуществить онлайновую регистрацию на эти мероприятия, что позволит делегатам обратиться за визой </w:t>
      </w:r>
      <w:r w:rsidR="00445B15">
        <w:rPr>
          <w:lang w:val="ru-RU"/>
        </w:rPr>
        <w:t>с</w:t>
      </w:r>
      <w:r w:rsidR="00E84763">
        <w:rPr>
          <w:lang w:val="ru-RU"/>
        </w:rPr>
        <w:t xml:space="preserve"> более длительны</w:t>
      </w:r>
      <w:r w:rsidR="00445B15">
        <w:rPr>
          <w:lang w:val="ru-RU"/>
        </w:rPr>
        <w:t>м</w:t>
      </w:r>
      <w:r w:rsidR="00E84763">
        <w:rPr>
          <w:lang w:val="ru-RU"/>
        </w:rPr>
        <w:t xml:space="preserve"> срок</w:t>
      </w:r>
      <w:r w:rsidR="00445B15">
        <w:rPr>
          <w:lang w:val="ru-RU"/>
        </w:rPr>
        <w:t>ом действия</w:t>
      </w:r>
      <w:r w:rsidR="00E84763">
        <w:rPr>
          <w:lang w:val="ru-RU"/>
        </w:rPr>
        <w:t xml:space="preserve">, чем </w:t>
      </w:r>
      <w:r w:rsidR="00445B15">
        <w:rPr>
          <w:lang w:val="ru-RU"/>
        </w:rPr>
        <w:t xml:space="preserve">у </w:t>
      </w:r>
      <w:r w:rsidR="00E84763">
        <w:rPr>
          <w:lang w:val="ru-RU"/>
        </w:rPr>
        <w:t>стандартн</w:t>
      </w:r>
      <w:r w:rsidR="00445B15">
        <w:rPr>
          <w:lang w:val="ru-RU"/>
        </w:rPr>
        <w:t>ой</w:t>
      </w:r>
      <w:r w:rsidR="00E84763">
        <w:rPr>
          <w:lang w:val="ru-RU"/>
        </w:rPr>
        <w:t xml:space="preserve"> туристическ</w:t>
      </w:r>
      <w:r w:rsidR="00445B15">
        <w:rPr>
          <w:lang w:val="ru-RU"/>
        </w:rPr>
        <w:t>ой</w:t>
      </w:r>
      <w:r w:rsidR="00E84763">
        <w:rPr>
          <w:lang w:val="ru-RU"/>
        </w:rPr>
        <w:t xml:space="preserve"> виз</w:t>
      </w:r>
      <w:r w:rsidR="00445B15">
        <w:rPr>
          <w:lang w:val="ru-RU"/>
        </w:rPr>
        <w:t>ы</w:t>
      </w:r>
      <w:r w:rsidR="00E84763">
        <w:rPr>
          <w:lang w:val="ru-RU"/>
        </w:rPr>
        <w:t xml:space="preserve"> на 30 дней. </w:t>
      </w:r>
    </w:p>
    <w:p w:rsidR="00831D14" w:rsidRPr="00312556" w:rsidRDefault="00831D14" w:rsidP="00EB49C6">
      <w:pPr>
        <w:rPr>
          <w:lang w:val="ru-RU"/>
        </w:rPr>
      </w:pPr>
      <w:r w:rsidRPr="00B406AF">
        <w:rPr>
          <w:lang w:val="ru-RU"/>
        </w:rPr>
        <w:t>1.2</w:t>
      </w:r>
      <w:r w:rsidRPr="00B406AF">
        <w:rPr>
          <w:lang w:val="ru-RU"/>
        </w:rPr>
        <w:tab/>
      </w:r>
      <w:r w:rsidR="0043069B" w:rsidRPr="00312556">
        <w:rPr>
          <w:lang w:val="ru-RU"/>
        </w:rPr>
        <w:t xml:space="preserve">Один </w:t>
      </w:r>
      <w:r w:rsidR="00C629A3" w:rsidRPr="00312556">
        <w:rPr>
          <w:lang w:val="ru-RU"/>
        </w:rPr>
        <w:t xml:space="preserve">из </w:t>
      </w:r>
      <w:r w:rsidR="0043069B" w:rsidRPr="00312556">
        <w:rPr>
          <w:lang w:val="ru-RU"/>
        </w:rPr>
        <w:t>Советник</w:t>
      </w:r>
      <w:r w:rsidR="00C629A3" w:rsidRPr="00312556">
        <w:rPr>
          <w:lang w:val="ru-RU"/>
        </w:rPr>
        <w:t>ов</w:t>
      </w:r>
      <w:r w:rsidRPr="00312556">
        <w:rPr>
          <w:lang w:val="ru-RU"/>
        </w:rPr>
        <w:t xml:space="preserve"> </w:t>
      </w:r>
      <w:r w:rsidR="00EB49C6" w:rsidRPr="00312556">
        <w:rPr>
          <w:lang w:val="ru-RU"/>
        </w:rPr>
        <w:t>обращает внимание на усилия по координации позиций</w:t>
      </w:r>
      <w:r w:rsidRPr="00312556">
        <w:rPr>
          <w:lang w:val="ru-RU"/>
        </w:rPr>
        <w:t xml:space="preserve"> </w:t>
      </w:r>
      <w:r w:rsidR="00EB49C6" w:rsidRPr="00312556">
        <w:rPr>
          <w:lang w:val="ru-RU"/>
        </w:rPr>
        <w:t>на субрегиональном уровне в</w:t>
      </w:r>
      <w:r w:rsidRPr="00312556">
        <w:rPr>
          <w:lang w:val="ru-RU"/>
        </w:rPr>
        <w:t xml:space="preserve"> </w:t>
      </w:r>
      <w:r w:rsidR="00EB49C6" w:rsidRPr="00312556">
        <w:rPr>
          <w:lang w:val="ru-RU"/>
        </w:rPr>
        <w:t>Восточной Африке</w:t>
      </w:r>
      <w:r w:rsidRPr="00312556">
        <w:rPr>
          <w:lang w:val="ru-RU"/>
        </w:rPr>
        <w:t xml:space="preserve">, </w:t>
      </w:r>
      <w:r w:rsidR="00EB49C6" w:rsidRPr="00312556">
        <w:rPr>
          <w:lang w:val="ru-RU"/>
        </w:rPr>
        <w:t>которые согласуются с</w:t>
      </w:r>
      <w:r w:rsidRPr="00312556">
        <w:rPr>
          <w:lang w:val="ru-RU"/>
        </w:rPr>
        <w:t xml:space="preserve"> </w:t>
      </w:r>
      <w:r w:rsidR="00EB49C6" w:rsidRPr="00312556">
        <w:rPr>
          <w:lang w:val="ru-RU"/>
        </w:rPr>
        <w:t>подготовительными работами, ведущимися в</w:t>
      </w:r>
      <w:r w:rsidRPr="00312556">
        <w:rPr>
          <w:lang w:val="ru-RU"/>
        </w:rPr>
        <w:t xml:space="preserve"> </w:t>
      </w:r>
      <w:r w:rsidR="00EB49C6" w:rsidRPr="00312556">
        <w:rPr>
          <w:lang w:val="ru-RU"/>
        </w:rPr>
        <w:t>Сообществе по вопросам развития стран юга Африки</w:t>
      </w:r>
      <w:r w:rsidRPr="00312556">
        <w:rPr>
          <w:lang w:val="ru-RU"/>
        </w:rPr>
        <w:t>.</w:t>
      </w:r>
    </w:p>
    <w:p w:rsidR="00831D14" w:rsidRPr="00B406AF" w:rsidRDefault="00831D14" w:rsidP="004313A3">
      <w:pPr>
        <w:rPr>
          <w:lang w:val="ru-RU"/>
        </w:rPr>
      </w:pPr>
      <w:r w:rsidRPr="00B406AF">
        <w:rPr>
          <w:lang w:val="ru-RU"/>
        </w:rPr>
        <w:t>1.3</w:t>
      </w:r>
      <w:r w:rsidRPr="00B406AF">
        <w:rPr>
          <w:lang w:val="ru-RU"/>
        </w:rPr>
        <w:tab/>
      </w:r>
      <w:r w:rsidR="004313A3" w:rsidRPr="00B406AF">
        <w:rPr>
          <w:lang w:val="ru-RU"/>
        </w:rPr>
        <w:t>Советник от</w:t>
      </w:r>
      <w:r w:rsidRPr="00B406AF">
        <w:rPr>
          <w:lang w:val="ru-RU"/>
        </w:rPr>
        <w:t xml:space="preserve"> </w:t>
      </w:r>
      <w:r w:rsidR="004313A3" w:rsidRPr="00B406AF">
        <w:rPr>
          <w:lang w:val="ru-RU"/>
        </w:rPr>
        <w:t>Египта</w:t>
      </w:r>
      <w:r w:rsidRPr="00B406AF">
        <w:rPr>
          <w:lang w:val="ru-RU"/>
        </w:rPr>
        <w:t xml:space="preserve"> </w:t>
      </w:r>
      <w:r w:rsidR="004313A3" w:rsidRPr="00B406AF">
        <w:rPr>
          <w:lang w:val="ru-RU"/>
        </w:rPr>
        <w:t>говорит, что готов ответить в Совете на любые вопросы,</w:t>
      </w:r>
      <w:r w:rsidRPr="00B406AF">
        <w:rPr>
          <w:lang w:val="ru-RU"/>
        </w:rPr>
        <w:t xml:space="preserve"> </w:t>
      </w:r>
      <w:r w:rsidR="004313A3" w:rsidRPr="00B406AF">
        <w:rPr>
          <w:lang w:val="ru-RU"/>
        </w:rPr>
        <w:t>касающиеся</w:t>
      </w:r>
      <w:r w:rsidRPr="00B406AF">
        <w:rPr>
          <w:lang w:val="ru-RU"/>
        </w:rPr>
        <w:t xml:space="preserve"> </w:t>
      </w:r>
      <w:r w:rsidR="004313A3" w:rsidRPr="00B406AF">
        <w:rPr>
          <w:rFonts w:asciiTheme="minorHAnsi" w:hAnsiTheme="minorHAnsi" w:cstheme="minorHAnsi"/>
          <w:color w:val="000000"/>
          <w:szCs w:val="22"/>
          <w:lang w:val="ru-RU"/>
        </w:rPr>
        <w:t xml:space="preserve">материально-технического </w:t>
      </w:r>
      <w:r w:rsidR="004313A3" w:rsidRPr="00B406AF">
        <w:rPr>
          <w:lang w:val="ru-RU"/>
        </w:rPr>
        <w:t>обеспечения</w:t>
      </w:r>
      <w:r w:rsidRPr="00B406AF">
        <w:rPr>
          <w:lang w:val="ru-RU"/>
        </w:rPr>
        <w:t xml:space="preserve"> </w:t>
      </w:r>
      <w:r w:rsidR="004313A3" w:rsidRPr="00B406AF">
        <w:rPr>
          <w:lang w:val="ru-RU"/>
        </w:rPr>
        <w:t>собраний и места их проведения</w:t>
      </w:r>
      <w:r w:rsidRPr="00B406AF">
        <w:rPr>
          <w:lang w:val="ru-RU"/>
        </w:rPr>
        <w:t>.</w:t>
      </w:r>
    </w:p>
    <w:p w:rsidR="00831D14" w:rsidRPr="00B406AF" w:rsidRDefault="00831D14" w:rsidP="004313A3">
      <w:pPr>
        <w:rPr>
          <w:lang w:val="ru-RU"/>
        </w:rPr>
      </w:pPr>
      <w:r w:rsidRPr="00B406AF">
        <w:rPr>
          <w:lang w:val="ru-RU"/>
        </w:rPr>
        <w:t>1.4</w:t>
      </w:r>
      <w:r w:rsidRPr="00B406AF">
        <w:rPr>
          <w:lang w:val="ru-RU"/>
        </w:rPr>
        <w:tab/>
      </w:r>
      <w:r w:rsidR="004313A3" w:rsidRPr="00B406AF">
        <w:rPr>
          <w:rFonts w:asciiTheme="minorHAnsi" w:hAnsiTheme="minorHAnsi" w:cstheme="minorHAnsi"/>
          <w:color w:val="000000"/>
          <w:szCs w:val="22"/>
          <w:lang w:val="ru-RU"/>
        </w:rPr>
        <w:t xml:space="preserve">Совет </w:t>
      </w:r>
      <w:r w:rsidR="004313A3" w:rsidRPr="00B406AF">
        <w:rPr>
          <w:rFonts w:asciiTheme="minorHAnsi" w:hAnsiTheme="minorHAnsi" w:cstheme="minorHAnsi"/>
          <w:b/>
          <w:bCs/>
          <w:color w:val="000000"/>
          <w:szCs w:val="22"/>
          <w:lang w:val="ru-RU"/>
        </w:rPr>
        <w:t>принимает к сведению</w:t>
      </w:r>
      <w:r w:rsidR="004313A3" w:rsidRPr="00B406AF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43069B" w:rsidRPr="00B406AF">
        <w:rPr>
          <w:rFonts w:asciiTheme="minorHAnsi" w:hAnsiTheme="minorHAnsi" w:cstheme="minorHAnsi"/>
          <w:szCs w:val="22"/>
          <w:lang w:val="ru-RU"/>
        </w:rPr>
        <w:t>Документ</w:t>
      </w:r>
      <w:r w:rsidRPr="00B406AF">
        <w:rPr>
          <w:rFonts w:asciiTheme="minorHAnsi" w:hAnsiTheme="minorHAnsi" w:cstheme="minorHAnsi"/>
          <w:szCs w:val="22"/>
          <w:lang w:val="ru-RU"/>
        </w:rPr>
        <w:t xml:space="preserve"> C19/27.</w:t>
      </w:r>
    </w:p>
    <w:p w:rsidR="00831D14" w:rsidRPr="00B406AF" w:rsidRDefault="00831D14" w:rsidP="009A7D18">
      <w:pPr>
        <w:pStyle w:val="Heading1"/>
        <w:rPr>
          <w:lang w:val="ru-RU"/>
        </w:rPr>
      </w:pPr>
      <w:r w:rsidRPr="00B406AF">
        <w:rPr>
          <w:lang w:val="ru-RU"/>
        </w:rPr>
        <w:t>2</w:t>
      </w:r>
      <w:r w:rsidRPr="00B406AF">
        <w:rPr>
          <w:lang w:val="ru-RU"/>
        </w:rPr>
        <w:tab/>
        <w:t xml:space="preserve">Отчет о Полномочной конференции 2018 года (Документы </w:t>
      </w:r>
      <w:hyperlink r:id="rId17" w:history="1">
        <w:r w:rsidRPr="00B406AF">
          <w:rPr>
            <w:rStyle w:val="Hyperlink"/>
            <w:lang w:val="ru-RU"/>
          </w:rPr>
          <w:t>C19/4</w:t>
        </w:r>
      </w:hyperlink>
      <w:r w:rsidRPr="00B406AF">
        <w:rPr>
          <w:lang w:val="ru-RU"/>
        </w:rPr>
        <w:t xml:space="preserve"> и </w:t>
      </w:r>
      <w:hyperlink r:id="rId18" w:history="1">
        <w:r w:rsidRPr="00B406AF">
          <w:rPr>
            <w:rStyle w:val="Hyperlink"/>
            <w:lang w:val="ru-RU"/>
          </w:rPr>
          <w:t>C19/101</w:t>
        </w:r>
      </w:hyperlink>
      <w:r w:rsidRPr="00B406AF">
        <w:rPr>
          <w:lang w:val="ru-RU"/>
        </w:rPr>
        <w:t>)</w:t>
      </w:r>
    </w:p>
    <w:p w:rsidR="00831D14" w:rsidRPr="00B406AF" w:rsidRDefault="00831D14" w:rsidP="003A4B60">
      <w:pPr>
        <w:rPr>
          <w:lang w:val="ru-RU"/>
        </w:rPr>
      </w:pPr>
      <w:r w:rsidRPr="00B406AF">
        <w:rPr>
          <w:lang w:val="ru-RU"/>
        </w:rPr>
        <w:t>2.1</w:t>
      </w:r>
      <w:r w:rsidRPr="00B406AF">
        <w:rPr>
          <w:lang w:val="ru-RU"/>
        </w:rPr>
        <w:tab/>
      </w:r>
      <w:r w:rsidR="004313A3" w:rsidRPr="00B406AF">
        <w:rPr>
          <w:lang w:val="ru-RU"/>
        </w:rPr>
        <w:t>Секре</w:t>
      </w:r>
      <w:r w:rsidR="003A4B60" w:rsidRPr="00B406AF">
        <w:rPr>
          <w:lang w:val="ru-RU"/>
        </w:rPr>
        <w:t>т</w:t>
      </w:r>
      <w:r w:rsidR="004313A3" w:rsidRPr="00B406AF">
        <w:rPr>
          <w:lang w:val="ru-RU"/>
        </w:rPr>
        <w:t>арь пленарного заседания представляет отчет о ходе подготовки</w:t>
      </w:r>
      <w:r w:rsidRPr="00B406AF">
        <w:rPr>
          <w:lang w:val="ru-RU"/>
        </w:rPr>
        <w:t xml:space="preserve"> </w:t>
      </w:r>
      <w:r w:rsidR="004313A3" w:rsidRPr="00B406AF">
        <w:rPr>
          <w:lang w:val="ru-RU"/>
        </w:rPr>
        <w:t xml:space="preserve">и </w:t>
      </w:r>
      <w:r w:rsidR="003A4B60" w:rsidRPr="00B406AF">
        <w:rPr>
          <w:lang w:val="ru-RU"/>
        </w:rPr>
        <w:t xml:space="preserve">процессе </w:t>
      </w:r>
      <w:r w:rsidR="004313A3" w:rsidRPr="00B406AF">
        <w:rPr>
          <w:lang w:val="ru-RU"/>
        </w:rPr>
        <w:t>проведения</w:t>
      </w:r>
      <w:r w:rsidRPr="00B406AF">
        <w:rPr>
          <w:lang w:val="ru-RU"/>
        </w:rPr>
        <w:t xml:space="preserve"> ПК</w:t>
      </w:r>
      <w:r w:rsidRPr="00B406AF">
        <w:rPr>
          <w:lang w:val="ru-RU"/>
        </w:rPr>
        <w:noBreakHyphen/>
        <w:t>18 (</w:t>
      </w:r>
      <w:r w:rsidR="0043069B" w:rsidRPr="00B406AF">
        <w:rPr>
          <w:lang w:val="ru-RU"/>
        </w:rPr>
        <w:t>Документ</w:t>
      </w:r>
      <w:r w:rsidRPr="00B406AF">
        <w:rPr>
          <w:lang w:val="ru-RU"/>
        </w:rPr>
        <w:t xml:space="preserve"> C19/4).</w:t>
      </w:r>
    </w:p>
    <w:p w:rsidR="00831D14" w:rsidRPr="00B406AF" w:rsidRDefault="00831D14" w:rsidP="00707F70">
      <w:pPr>
        <w:rPr>
          <w:lang w:val="ru-RU"/>
        </w:rPr>
      </w:pPr>
      <w:r w:rsidRPr="00B406AF">
        <w:rPr>
          <w:lang w:val="ru-RU"/>
        </w:rPr>
        <w:t>2.2</w:t>
      </w:r>
      <w:r w:rsidRPr="00B406AF">
        <w:rPr>
          <w:lang w:val="ru-RU"/>
        </w:rPr>
        <w:tab/>
      </w:r>
      <w:r w:rsidR="004313A3" w:rsidRPr="00312556">
        <w:rPr>
          <w:lang w:val="ru-RU"/>
        </w:rPr>
        <w:t>Советник от</w:t>
      </w:r>
      <w:r w:rsidRPr="00312556">
        <w:rPr>
          <w:lang w:val="ru-RU"/>
        </w:rPr>
        <w:t xml:space="preserve"> </w:t>
      </w:r>
      <w:r w:rsidR="003A4B60" w:rsidRPr="00312556">
        <w:rPr>
          <w:lang w:val="ru-RU"/>
        </w:rPr>
        <w:t>Объединенных Арабских Эмиратов</w:t>
      </w:r>
      <w:r w:rsidRPr="00312556">
        <w:rPr>
          <w:lang w:val="ru-RU"/>
        </w:rPr>
        <w:t xml:space="preserve"> </w:t>
      </w:r>
      <w:r w:rsidR="003A4B60" w:rsidRPr="00312556">
        <w:rPr>
          <w:lang w:val="ru-RU"/>
        </w:rPr>
        <w:t>представляет</w:t>
      </w:r>
      <w:r w:rsidRPr="00312556">
        <w:rPr>
          <w:lang w:val="ru-RU"/>
        </w:rPr>
        <w:t xml:space="preserve"> </w:t>
      </w:r>
      <w:r w:rsidR="0043069B" w:rsidRPr="00312556">
        <w:rPr>
          <w:lang w:val="ru-RU"/>
        </w:rPr>
        <w:t>Документ</w:t>
      </w:r>
      <w:r w:rsidRPr="00312556">
        <w:rPr>
          <w:lang w:val="ru-RU"/>
        </w:rPr>
        <w:t xml:space="preserve"> C19/101</w:t>
      </w:r>
      <w:r w:rsidR="003A4B60" w:rsidRPr="00312556">
        <w:rPr>
          <w:lang w:val="ru-RU"/>
        </w:rPr>
        <w:t>,</w:t>
      </w:r>
      <w:r w:rsidRPr="00312556">
        <w:rPr>
          <w:lang w:val="ru-RU"/>
        </w:rPr>
        <w:t xml:space="preserve"> </w:t>
      </w:r>
      <w:r w:rsidR="00C629A3" w:rsidRPr="00312556">
        <w:rPr>
          <w:lang w:val="ru-RU"/>
        </w:rPr>
        <w:t xml:space="preserve">подготовленный совместно с Саудовской Аравией, </w:t>
      </w:r>
      <w:r w:rsidR="003A4B60" w:rsidRPr="00312556">
        <w:rPr>
          <w:lang w:val="ru-RU"/>
        </w:rPr>
        <w:t>в котором содержатся</w:t>
      </w:r>
      <w:r w:rsidRPr="00312556">
        <w:rPr>
          <w:lang w:val="ru-RU"/>
        </w:rPr>
        <w:t xml:space="preserve"> </w:t>
      </w:r>
      <w:r w:rsidR="003A4B60" w:rsidRPr="00312556">
        <w:rPr>
          <w:lang w:val="ru-RU"/>
        </w:rPr>
        <w:t>предл</w:t>
      </w:r>
      <w:r w:rsidR="00707F70" w:rsidRPr="00312556">
        <w:rPr>
          <w:lang w:val="ru-RU"/>
        </w:rPr>
        <w:t xml:space="preserve">ожения по </w:t>
      </w:r>
      <w:r w:rsidR="003A4B60" w:rsidRPr="00312556">
        <w:rPr>
          <w:lang w:val="ru-RU"/>
        </w:rPr>
        <w:t>совершенствовани</w:t>
      </w:r>
      <w:r w:rsidR="00707F70" w:rsidRPr="00312556">
        <w:rPr>
          <w:lang w:val="ru-RU"/>
        </w:rPr>
        <w:t>ю</w:t>
      </w:r>
      <w:r w:rsidR="003A4B60" w:rsidRPr="00312556">
        <w:rPr>
          <w:lang w:val="ru-RU"/>
        </w:rPr>
        <w:t xml:space="preserve"> работ</w:t>
      </w:r>
      <w:r w:rsidR="00C629A3" w:rsidRPr="00312556">
        <w:rPr>
          <w:lang w:val="ru-RU"/>
        </w:rPr>
        <w:t>ы</w:t>
      </w:r>
      <w:r w:rsidR="003A4B60" w:rsidRPr="00312556">
        <w:rPr>
          <w:lang w:val="ru-RU"/>
        </w:rPr>
        <w:t xml:space="preserve"> полномочной конференции</w:t>
      </w:r>
      <w:r w:rsidRPr="00312556">
        <w:rPr>
          <w:lang w:val="ru-RU"/>
        </w:rPr>
        <w:t xml:space="preserve">. </w:t>
      </w:r>
      <w:r w:rsidR="003A4B60" w:rsidRPr="00312556">
        <w:rPr>
          <w:lang w:val="ru-RU"/>
        </w:rPr>
        <w:t>Соответствующие предложения</w:t>
      </w:r>
      <w:r w:rsidRPr="00312556">
        <w:rPr>
          <w:lang w:val="ru-RU"/>
        </w:rPr>
        <w:t xml:space="preserve"> </w:t>
      </w:r>
      <w:r w:rsidR="003A4B60" w:rsidRPr="00312556">
        <w:rPr>
          <w:lang w:val="ru-RU"/>
        </w:rPr>
        <w:t>включают</w:t>
      </w:r>
      <w:r w:rsidRPr="00312556">
        <w:rPr>
          <w:lang w:val="ru-RU"/>
        </w:rPr>
        <w:t xml:space="preserve"> </w:t>
      </w:r>
      <w:r w:rsidR="000A38D3" w:rsidRPr="00312556">
        <w:rPr>
          <w:lang w:val="ru-RU"/>
        </w:rPr>
        <w:t xml:space="preserve">придание официального характера </w:t>
      </w:r>
      <w:r w:rsidR="00E33A34" w:rsidRPr="00312556">
        <w:rPr>
          <w:lang w:val="ru-RU"/>
        </w:rPr>
        <w:t xml:space="preserve">процессу </w:t>
      </w:r>
      <w:r w:rsidR="003A4B60" w:rsidRPr="00312556">
        <w:rPr>
          <w:lang w:val="ru-RU"/>
        </w:rPr>
        <w:t>межрегиональной подготовк</w:t>
      </w:r>
      <w:r w:rsidR="00E33A34" w:rsidRPr="00312556">
        <w:rPr>
          <w:lang w:val="ru-RU"/>
        </w:rPr>
        <w:t>и</w:t>
      </w:r>
      <w:r w:rsidRPr="00312556">
        <w:rPr>
          <w:lang w:val="ru-RU"/>
        </w:rPr>
        <w:t xml:space="preserve">, </w:t>
      </w:r>
      <w:r w:rsidR="000A38D3" w:rsidRPr="00312556">
        <w:rPr>
          <w:lang w:val="ru-RU"/>
        </w:rPr>
        <w:t>уменьшение продолжительности конференции</w:t>
      </w:r>
      <w:r w:rsidRPr="00312556">
        <w:rPr>
          <w:lang w:val="ru-RU"/>
        </w:rPr>
        <w:t xml:space="preserve">, </w:t>
      </w:r>
      <w:r w:rsidR="00C629A3" w:rsidRPr="00312556">
        <w:rPr>
          <w:lang w:val="ru-RU"/>
        </w:rPr>
        <w:t>у</w:t>
      </w:r>
      <w:r w:rsidR="000A38D3" w:rsidRPr="00312556">
        <w:rPr>
          <w:lang w:val="ru-RU"/>
        </w:rPr>
        <w:t>лучш</w:t>
      </w:r>
      <w:r w:rsidR="00C629A3" w:rsidRPr="00312556">
        <w:rPr>
          <w:lang w:val="ru-RU"/>
        </w:rPr>
        <w:t xml:space="preserve">ение </w:t>
      </w:r>
      <w:r w:rsidR="000A38D3" w:rsidRPr="00312556">
        <w:rPr>
          <w:lang w:val="ru-RU"/>
        </w:rPr>
        <w:t>подготовк</w:t>
      </w:r>
      <w:r w:rsidR="00C629A3" w:rsidRPr="00312556">
        <w:rPr>
          <w:lang w:val="ru-RU"/>
        </w:rPr>
        <w:t>и</w:t>
      </w:r>
      <w:r w:rsidR="000A38D3" w:rsidRPr="00312556">
        <w:rPr>
          <w:lang w:val="ru-RU"/>
        </w:rPr>
        <w:t xml:space="preserve"> и обучени</w:t>
      </w:r>
      <w:r w:rsidR="00C629A3" w:rsidRPr="00312556">
        <w:rPr>
          <w:lang w:val="ru-RU"/>
        </w:rPr>
        <w:t>я</w:t>
      </w:r>
      <w:r w:rsidR="000A38D3" w:rsidRPr="00312556">
        <w:rPr>
          <w:lang w:val="ru-RU"/>
        </w:rPr>
        <w:t xml:space="preserve"> делегатов</w:t>
      </w:r>
      <w:r w:rsidR="00E33A34" w:rsidRPr="00312556">
        <w:rPr>
          <w:lang w:val="ru-RU"/>
        </w:rPr>
        <w:t>, а также</w:t>
      </w:r>
      <w:r w:rsidR="000A38D3" w:rsidRPr="00312556">
        <w:rPr>
          <w:lang w:val="ru-RU"/>
        </w:rPr>
        <w:t xml:space="preserve"> продолжение усилий, направленных на то, чтобы сделать конференцию по возможности экологически чистой</w:t>
      </w:r>
      <w:r w:rsidRPr="00312556">
        <w:rPr>
          <w:lang w:val="ru-RU"/>
        </w:rPr>
        <w:t xml:space="preserve"> </w:t>
      </w:r>
      <w:r w:rsidR="000A38D3" w:rsidRPr="00312556">
        <w:rPr>
          <w:lang w:val="ru-RU"/>
        </w:rPr>
        <w:t xml:space="preserve">в </w:t>
      </w:r>
      <w:r w:rsidR="000A38D3" w:rsidRPr="00312556">
        <w:rPr>
          <w:lang w:val="ru-RU"/>
        </w:rPr>
        <w:lastRenderedPageBreak/>
        <w:t>соответствии со стандартом</w:t>
      </w:r>
      <w:r w:rsidRPr="00312556">
        <w:rPr>
          <w:lang w:val="ru-RU"/>
        </w:rPr>
        <w:t xml:space="preserve"> ISO 20121:2012 </w:t>
      </w:r>
      <w:r w:rsidR="000A38D3" w:rsidRPr="00312556">
        <w:rPr>
          <w:lang w:val="ru-RU"/>
        </w:rPr>
        <w:t>по устойчивому управлению мероприятием.</w:t>
      </w:r>
    </w:p>
    <w:p w:rsidR="00831D14" w:rsidRPr="00B406AF" w:rsidRDefault="00831D14" w:rsidP="00445B15">
      <w:pPr>
        <w:rPr>
          <w:lang w:val="ru-RU"/>
        </w:rPr>
      </w:pPr>
      <w:r w:rsidRPr="00B406AF">
        <w:rPr>
          <w:lang w:val="ru-RU"/>
        </w:rPr>
        <w:t>2.3</w:t>
      </w:r>
      <w:r w:rsidRPr="00B406AF">
        <w:rPr>
          <w:lang w:val="ru-RU"/>
        </w:rPr>
        <w:tab/>
      </w:r>
      <w:r w:rsidR="0043069B" w:rsidRPr="00312556">
        <w:rPr>
          <w:lang w:val="ru-RU"/>
        </w:rPr>
        <w:t>Советники</w:t>
      </w:r>
      <w:r w:rsidRPr="00312556">
        <w:rPr>
          <w:lang w:val="ru-RU"/>
        </w:rPr>
        <w:t xml:space="preserve"> </w:t>
      </w:r>
      <w:r w:rsidR="00E33A34" w:rsidRPr="00312556">
        <w:rPr>
          <w:lang w:val="ru-RU"/>
        </w:rPr>
        <w:t>поздравляют</w:t>
      </w:r>
      <w:r w:rsidRPr="00312556">
        <w:rPr>
          <w:lang w:val="ru-RU"/>
        </w:rPr>
        <w:t xml:space="preserve"> </w:t>
      </w:r>
      <w:r w:rsidR="009A7D18" w:rsidRPr="00312556">
        <w:rPr>
          <w:lang w:val="ru-RU"/>
        </w:rPr>
        <w:t>МСЭ</w:t>
      </w:r>
      <w:r w:rsidRPr="00312556">
        <w:rPr>
          <w:lang w:val="ru-RU"/>
        </w:rPr>
        <w:t xml:space="preserve"> </w:t>
      </w:r>
      <w:r w:rsidR="00E33A34" w:rsidRPr="00312556">
        <w:rPr>
          <w:lang w:val="ru-RU"/>
        </w:rPr>
        <w:t>и</w:t>
      </w:r>
      <w:r w:rsidRPr="00312556">
        <w:rPr>
          <w:lang w:val="ru-RU"/>
        </w:rPr>
        <w:t xml:space="preserve"> </w:t>
      </w:r>
      <w:r w:rsidR="00E33A34" w:rsidRPr="00312556">
        <w:rPr>
          <w:lang w:val="ru-RU"/>
        </w:rPr>
        <w:t>Объединенные</w:t>
      </w:r>
      <w:r w:rsidR="003A4B60" w:rsidRPr="00312556">
        <w:rPr>
          <w:lang w:val="ru-RU"/>
        </w:rPr>
        <w:t xml:space="preserve"> Арабски</w:t>
      </w:r>
      <w:r w:rsidR="00E33A34" w:rsidRPr="00312556">
        <w:rPr>
          <w:lang w:val="ru-RU"/>
        </w:rPr>
        <w:t>е</w:t>
      </w:r>
      <w:r w:rsidR="003A4B60" w:rsidRPr="00312556">
        <w:rPr>
          <w:lang w:val="ru-RU"/>
        </w:rPr>
        <w:t xml:space="preserve"> Эмират</w:t>
      </w:r>
      <w:r w:rsidR="00E33A34" w:rsidRPr="00312556">
        <w:rPr>
          <w:lang w:val="ru-RU"/>
        </w:rPr>
        <w:t>ы</w:t>
      </w:r>
      <w:r w:rsidRPr="00312556">
        <w:rPr>
          <w:lang w:val="ru-RU"/>
        </w:rPr>
        <w:t xml:space="preserve"> </w:t>
      </w:r>
      <w:r w:rsidR="00E33A34" w:rsidRPr="00312556">
        <w:rPr>
          <w:lang w:val="ru-RU"/>
        </w:rPr>
        <w:t>с успешным проведением</w:t>
      </w:r>
      <w:r w:rsidRPr="00312556">
        <w:rPr>
          <w:lang w:val="ru-RU"/>
        </w:rPr>
        <w:t xml:space="preserve"> ПК</w:t>
      </w:r>
      <w:r w:rsidRPr="00312556">
        <w:rPr>
          <w:lang w:val="ru-RU"/>
        </w:rPr>
        <w:noBreakHyphen/>
        <w:t>18</w:t>
      </w:r>
      <w:r w:rsidR="00445B15" w:rsidRPr="00312556">
        <w:rPr>
          <w:lang w:val="ru-RU"/>
        </w:rPr>
        <w:t>,</w:t>
      </w:r>
      <w:r w:rsidRPr="00312556">
        <w:rPr>
          <w:lang w:val="ru-RU"/>
        </w:rPr>
        <w:t xml:space="preserve"> </w:t>
      </w:r>
      <w:r w:rsidR="00445B15" w:rsidRPr="00312556">
        <w:rPr>
          <w:lang w:val="ru-RU"/>
        </w:rPr>
        <w:t>благодарят секретариат за достигнутые улучшения</w:t>
      </w:r>
      <w:r w:rsidR="00E33A34" w:rsidRPr="00312556">
        <w:rPr>
          <w:lang w:val="ru-RU"/>
        </w:rPr>
        <w:t xml:space="preserve"> </w:t>
      </w:r>
      <w:r w:rsidR="00707F70" w:rsidRPr="00312556">
        <w:rPr>
          <w:lang w:val="ru-RU"/>
        </w:rPr>
        <w:t>р</w:t>
      </w:r>
      <w:r w:rsidR="00E33A34" w:rsidRPr="00312556">
        <w:rPr>
          <w:lang w:val="ru-RU"/>
        </w:rPr>
        <w:t>абот</w:t>
      </w:r>
      <w:r w:rsidR="00707F70" w:rsidRPr="00312556">
        <w:rPr>
          <w:lang w:val="ru-RU"/>
        </w:rPr>
        <w:t>ы</w:t>
      </w:r>
      <w:r w:rsidR="00E33A34" w:rsidRPr="00312556">
        <w:rPr>
          <w:lang w:val="ru-RU"/>
        </w:rPr>
        <w:t xml:space="preserve"> Конференции</w:t>
      </w:r>
      <w:r w:rsidR="00445B15" w:rsidRPr="00312556">
        <w:rPr>
          <w:lang w:val="ru-RU"/>
        </w:rPr>
        <w:t xml:space="preserve"> и приветствуют предложения о дальнейших усовершенствованиях.</w:t>
      </w:r>
      <w:r w:rsidRPr="00312556">
        <w:rPr>
          <w:lang w:val="ru-RU"/>
        </w:rPr>
        <w:t xml:space="preserve"> </w:t>
      </w:r>
      <w:r w:rsidR="00E33A34" w:rsidRPr="00312556">
        <w:rPr>
          <w:lang w:val="ru-RU"/>
        </w:rPr>
        <w:t>Особо приветствуется предложени</w:t>
      </w:r>
      <w:r w:rsidR="00707F70" w:rsidRPr="00312556">
        <w:rPr>
          <w:lang w:val="ru-RU"/>
        </w:rPr>
        <w:t>е</w:t>
      </w:r>
      <w:r w:rsidR="00E33A34" w:rsidRPr="00312556">
        <w:rPr>
          <w:lang w:val="ru-RU"/>
        </w:rPr>
        <w:t xml:space="preserve"> о</w:t>
      </w:r>
      <w:r w:rsidR="00445B15" w:rsidRPr="00312556">
        <w:rPr>
          <w:lang w:val="ru-RU"/>
        </w:rPr>
        <w:t>б</w:t>
      </w:r>
      <w:r w:rsidR="00E33A34" w:rsidRPr="00312556">
        <w:rPr>
          <w:lang w:val="ru-RU"/>
        </w:rPr>
        <w:t xml:space="preserve"> </w:t>
      </w:r>
      <w:r w:rsidR="00445B15" w:rsidRPr="00312556">
        <w:rPr>
          <w:lang w:val="ru-RU"/>
        </w:rPr>
        <w:t xml:space="preserve">укреплении </w:t>
      </w:r>
      <w:r w:rsidR="00E33A34" w:rsidRPr="00312556">
        <w:rPr>
          <w:lang w:val="ru-RU"/>
        </w:rPr>
        <w:t>процесс</w:t>
      </w:r>
      <w:r w:rsidR="00445B15" w:rsidRPr="00312556">
        <w:rPr>
          <w:lang w:val="ru-RU"/>
        </w:rPr>
        <w:t>а</w:t>
      </w:r>
      <w:r w:rsidR="00E33A34" w:rsidRPr="00312556">
        <w:rPr>
          <w:lang w:val="ru-RU"/>
        </w:rPr>
        <w:t xml:space="preserve"> </w:t>
      </w:r>
      <w:r w:rsidR="00445B15" w:rsidRPr="00312556">
        <w:rPr>
          <w:lang w:val="ru-RU"/>
        </w:rPr>
        <w:t xml:space="preserve">проведения </w:t>
      </w:r>
      <w:r w:rsidR="00E33A34" w:rsidRPr="00312556">
        <w:rPr>
          <w:lang w:val="ru-RU"/>
        </w:rPr>
        <w:t>межрегиональн</w:t>
      </w:r>
      <w:r w:rsidR="00445B15" w:rsidRPr="00312556">
        <w:rPr>
          <w:lang w:val="ru-RU"/>
        </w:rPr>
        <w:t>ых</w:t>
      </w:r>
      <w:r w:rsidR="00E33A34" w:rsidRPr="00312556">
        <w:rPr>
          <w:lang w:val="ru-RU"/>
        </w:rPr>
        <w:t xml:space="preserve"> подготов</w:t>
      </w:r>
      <w:r w:rsidR="00445B15" w:rsidRPr="00312556">
        <w:rPr>
          <w:lang w:val="ru-RU"/>
        </w:rPr>
        <w:t>ительных мероприятий</w:t>
      </w:r>
      <w:r w:rsidRPr="00312556">
        <w:rPr>
          <w:lang w:val="ru-RU"/>
        </w:rPr>
        <w:t xml:space="preserve">. </w:t>
      </w:r>
      <w:r w:rsidR="0043069B" w:rsidRPr="00312556">
        <w:rPr>
          <w:lang w:val="ru-RU"/>
        </w:rPr>
        <w:t xml:space="preserve">Один </w:t>
      </w:r>
      <w:r w:rsidR="00707F70" w:rsidRPr="00312556">
        <w:rPr>
          <w:lang w:val="ru-RU"/>
        </w:rPr>
        <w:t xml:space="preserve">из </w:t>
      </w:r>
      <w:r w:rsidR="0043069B" w:rsidRPr="00312556">
        <w:rPr>
          <w:lang w:val="ru-RU"/>
        </w:rPr>
        <w:t>Советник</w:t>
      </w:r>
      <w:r w:rsidR="00707F70" w:rsidRPr="00312556">
        <w:rPr>
          <w:lang w:val="ru-RU"/>
        </w:rPr>
        <w:t>ов</w:t>
      </w:r>
      <w:r w:rsidRPr="00312556">
        <w:rPr>
          <w:lang w:val="ru-RU"/>
        </w:rPr>
        <w:t xml:space="preserve"> </w:t>
      </w:r>
      <w:r w:rsidR="00E33A34" w:rsidRPr="00312556">
        <w:rPr>
          <w:lang w:val="ru-RU"/>
        </w:rPr>
        <w:t>выражает обеспокоенность</w:t>
      </w:r>
      <w:r w:rsidRPr="00312556">
        <w:rPr>
          <w:lang w:val="ru-RU"/>
        </w:rPr>
        <w:t xml:space="preserve"> </w:t>
      </w:r>
      <w:r w:rsidR="00E33A34" w:rsidRPr="00312556">
        <w:rPr>
          <w:lang w:val="ru-RU"/>
        </w:rPr>
        <w:t>в связи с параллельным проведением</w:t>
      </w:r>
      <w:r w:rsidRPr="00312556">
        <w:rPr>
          <w:lang w:val="ru-RU"/>
        </w:rPr>
        <w:t xml:space="preserve"> </w:t>
      </w:r>
      <w:r w:rsidR="00E33A34" w:rsidRPr="00312556">
        <w:rPr>
          <w:lang w:val="ru-RU"/>
        </w:rPr>
        <w:t>заседаний комитетов</w:t>
      </w:r>
      <w:r w:rsidRPr="00312556">
        <w:rPr>
          <w:lang w:val="ru-RU"/>
        </w:rPr>
        <w:t xml:space="preserve"> </w:t>
      </w:r>
      <w:r w:rsidR="00E33A34" w:rsidRPr="00312556">
        <w:rPr>
          <w:lang w:val="ru-RU"/>
        </w:rPr>
        <w:t xml:space="preserve">и выборов </w:t>
      </w:r>
      <w:r w:rsidR="00525B56" w:rsidRPr="00312556">
        <w:rPr>
          <w:lang w:val="ru-RU"/>
        </w:rPr>
        <w:t xml:space="preserve">на </w:t>
      </w:r>
      <w:r w:rsidR="00E33A34" w:rsidRPr="00312556">
        <w:rPr>
          <w:lang w:val="ru-RU"/>
        </w:rPr>
        <w:t>пленарных заседани</w:t>
      </w:r>
      <w:r w:rsidR="00525B56" w:rsidRPr="00312556">
        <w:rPr>
          <w:lang w:val="ru-RU"/>
        </w:rPr>
        <w:t>ях</w:t>
      </w:r>
      <w:r w:rsidRPr="00312556">
        <w:rPr>
          <w:lang w:val="ru-RU"/>
        </w:rPr>
        <w:t xml:space="preserve">, </w:t>
      </w:r>
      <w:r w:rsidR="00525B56" w:rsidRPr="00312556">
        <w:rPr>
          <w:lang w:val="ru-RU"/>
        </w:rPr>
        <w:t>имевши</w:t>
      </w:r>
      <w:r w:rsidR="00D26340" w:rsidRPr="00312556">
        <w:rPr>
          <w:lang w:val="ru-RU"/>
        </w:rPr>
        <w:t>м</w:t>
      </w:r>
      <w:r w:rsidR="00525B56" w:rsidRPr="00312556">
        <w:rPr>
          <w:lang w:val="ru-RU"/>
        </w:rPr>
        <w:t xml:space="preserve"> место во время</w:t>
      </w:r>
      <w:r w:rsidRPr="00312556">
        <w:rPr>
          <w:lang w:val="ru-RU"/>
        </w:rPr>
        <w:t xml:space="preserve"> ПК</w:t>
      </w:r>
      <w:r w:rsidRPr="00312556">
        <w:rPr>
          <w:lang w:val="ru-RU"/>
        </w:rPr>
        <w:noBreakHyphen/>
        <w:t>18</w:t>
      </w:r>
      <w:r w:rsidR="00525B56" w:rsidRPr="00312556">
        <w:rPr>
          <w:lang w:val="ru-RU"/>
        </w:rPr>
        <w:t>,</w:t>
      </w:r>
      <w:r w:rsidRPr="00312556">
        <w:rPr>
          <w:lang w:val="ru-RU"/>
        </w:rPr>
        <w:t xml:space="preserve"> </w:t>
      </w:r>
      <w:r w:rsidR="00525B56" w:rsidRPr="00312556">
        <w:rPr>
          <w:lang w:val="ru-RU"/>
        </w:rPr>
        <w:t>чего следует избегать в будущем</w:t>
      </w:r>
      <w:r w:rsidRPr="00312556">
        <w:rPr>
          <w:lang w:val="ru-RU"/>
        </w:rPr>
        <w:t xml:space="preserve">. </w:t>
      </w:r>
      <w:r w:rsidR="00525B56" w:rsidRPr="00312556">
        <w:rPr>
          <w:lang w:val="ru-RU"/>
        </w:rPr>
        <w:t>Одни</w:t>
      </w:r>
      <w:r w:rsidRPr="00312556">
        <w:rPr>
          <w:lang w:val="ru-RU"/>
        </w:rPr>
        <w:t xml:space="preserve"> </w:t>
      </w:r>
      <w:r w:rsidR="0043069B" w:rsidRPr="00312556">
        <w:rPr>
          <w:lang w:val="ru-RU"/>
        </w:rPr>
        <w:t>Советники</w:t>
      </w:r>
      <w:r w:rsidRPr="00312556">
        <w:rPr>
          <w:lang w:val="ru-RU"/>
        </w:rPr>
        <w:t xml:space="preserve"> </w:t>
      </w:r>
      <w:r w:rsidR="00525B56" w:rsidRPr="00312556">
        <w:rPr>
          <w:lang w:val="ru-RU"/>
        </w:rPr>
        <w:t>соглашаются, что</w:t>
      </w:r>
      <w:r w:rsidRPr="00312556">
        <w:rPr>
          <w:lang w:val="ru-RU"/>
        </w:rPr>
        <w:t xml:space="preserve"> </w:t>
      </w:r>
      <w:r w:rsidR="00525B56" w:rsidRPr="00312556">
        <w:rPr>
          <w:lang w:val="ru-RU"/>
        </w:rPr>
        <w:t>менее продолжительная конференция была бы более желательной</w:t>
      </w:r>
      <w:r w:rsidRPr="00312556">
        <w:rPr>
          <w:lang w:val="ru-RU"/>
        </w:rPr>
        <w:t xml:space="preserve">, </w:t>
      </w:r>
      <w:r w:rsidR="00525B56" w:rsidRPr="00312556">
        <w:rPr>
          <w:lang w:val="ru-RU"/>
        </w:rPr>
        <w:t>тогда как другие</w:t>
      </w:r>
      <w:r w:rsidRPr="00312556">
        <w:rPr>
          <w:lang w:val="ru-RU"/>
        </w:rPr>
        <w:t xml:space="preserve"> </w:t>
      </w:r>
      <w:r w:rsidR="00525B56" w:rsidRPr="00312556">
        <w:rPr>
          <w:lang w:val="ru-RU"/>
        </w:rPr>
        <w:t>ставят под сомнение возможность</w:t>
      </w:r>
      <w:r w:rsidRPr="00312556">
        <w:rPr>
          <w:lang w:val="ru-RU"/>
        </w:rPr>
        <w:t xml:space="preserve"> </w:t>
      </w:r>
      <w:r w:rsidR="00525B56" w:rsidRPr="00312556">
        <w:rPr>
          <w:lang w:val="ru-RU"/>
        </w:rPr>
        <w:t>уменьшения ее продолжительности</w:t>
      </w:r>
      <w:r w:rsidRPr="00312556">
        <w:rPr>
          <w:lang w:val="ru-RU"/>
        </w:rPr>
        <w:t xml:space="preserve">, </w:t>
      </w:r>
      <w:r w:rsidR="00525B56" w:rsidRPr="00312556">
        <w:rPr>
          <w:lang w:val="ru-RU"/>
        </w:rPr>
        <w:t>учитывая тот факт, что объем работы</w:t>
      </w:r>
      <w:r w:rsidR="004D1AC4" w:rsidRPr="00312556">
        <w:rPr>
          <w:lang w:val="ru-RU"/>
        </w:rPr>
        <w:t>,</w:t>
      </w:r>
      <w:r w:rsidRPr="00312556">
        <w:rPr>
          <w:lang w:val="ru-RU"/>
        </w:rPr>
        <w:t xml:space="preserve"> </w:t>
      </w:r>
      <w:r w:rsidR="004D1AC4" w:rsidRPr="00312556">
        <w:rPr>
          <w:lang w:val="ru-RU"/>
        </w:rPr>
        <w:t>по всей вероятности, будет только увеличиваться</w:t>
      </w:r>
      <w:r w:rsidRPr="00312556">
        <w:rPr>
          <w:lang w:val="ru-RU"/>
        </w:rPr>
        <w:t xml:space="preserve">. </w:t>
      </w:r>
      <w:r w:rsidR="004D1AC4" w:rsidRPr="00312556">
        <w:rPr>
          <w:lang w:val="ru-RU"/>
        </w:rPr>
        <w:t>И, наконец</w:t>
      </w:r>
      <w:r w:rsidRPr="00312556">
        <w:rPr>
          <w:lang w:val="ru-RU"/>
        </w:rPr>
        <w:t>, "</w:t>
      </w:r>
      <w:r w:rsidR="004D1AC4" w:rsidRPr="00312556">
        <w:rPr>
          <w:lang w:val="ru-RU"/>
        </w:rPr>
        <w:t>экологизация</w:t>
      </w:r>
      <w:r w:rsidRPr="00312556">
        <w:rPr>
          <w:lang w:val="ru-RU"/>
        </w:rPr>
        <w:t xml:space="preserve">" </w:t>
      </w:r>
      <w:r w:rsidR="004D1AC4" w:rsidRPr="00312556">
        <w:rPr>
          <w:lang w:val="ru-RU"/>
        </w:rPr>
        <w:t>конференции</w:t>
      </w:r>
      <w:r w:rsidRPr="00312556">
        <w:rPr>
          <w:lang w:val="ru-RU"/>
        </w:rPr>
        <w:t xml:space="preserve"> </w:t>
      </w:r>
      <w:r w:rsidR="00707F70" w:rsidRPr="00312556">
        <w:rPr>
          <w:lang w:val="ru-RU"/>
        </w:rPr>
        <w:t xml:space="preserve">не </w:t>
      </w:r>
      <w:r w:rsidR="004D1AC4" w:rsidRPr="00312556">
        <w:rPr>
          <w:lang w:val="ru-RU"/>
        </w:rPr>
        <w:t xml:space="preserve">должна </w:t>
      </w:r>
      <w:r w:rsidR="00707F70" w:rsidRPr="00312556">
        <w:rPr>
          <w:lang w:val="ru-RU"/>
        </w:rPr>
        <w:t xml:space="preserve">ограничиваться </w:t>
      </w:r>
      <w:r w:rsidR="004D1AC4" w:rsidRPr="00312556">
        <w:rPr>
          <w:lang w:val="ru-RU"/>
        </w:rPr>
        <w:t>проведение</w:t>
      </w:r>
      <w:r w:rsidR="00707F70" w:rsidRPr="00312556">
        <w:rPr>
          <w:lang w:val="ru-RU"/>
        </w:rPr>
        <w:t>м</w:t>
      </w:r>
      <w:r w:rsidR="004D1AC4" w:rsidRPr="00312556">
        <w:rPr>
          <w:lang w:val="ru-RU"/>
        </w:rPr>
        <w:t xml:space="preserve"> собраний</w:t>
      </w:r>
      <w:r w:rsidRPr="00312556">
        <w:rPr>
          <w:lang w:val="ru-RU"/>
        </w:rPr>
        <w:t xml:space="preserve"> </w:t>
      </w:r>
      <w:r w:rsidR="004D1AC4" w:rsidRPr="00312556">
        <w:rPr>
          <w:lang w:val="ru-RU"/>
        </w:rPr>
        <w:t>на безбумажной основе</w:t>
      </w:r>
      <w:r w:rsidRPr="00B406AF">
        <w:rPr>
          <w:lang w:val="ru-RU"/>
        </w:rPr>
        <w:t>.</w:t>
      </w:r>
    </w:p>
    <w:p w:rsidR="00831D14" w:rsidRPr="00B406AF" w:rsidRDefault="00831D14" w:rsidP="00445B15">
      <w:pPr>
        <w:rPr>
          <w:lang w:val="ru-RU"/>
        </w:rPr>
      </w:pPr>
      <w:r w:rsidRPr="00B406AF">
        <w:rPr>
          <w:lang w:val="ru-RU"/>
        </w:rPr>
        <w:t>2.4</w:t>
      </w:r>
      <w:r w:rsidRPr="00B406AF">
        <w:rPr>
          <w:lang w:val="ru-RU"/>
        </w:rPr>
        <w:tab/>
      </w:r>
      <w:r w:rsidR="004D1AC4" w:rsidRPr="00B406AF">
        <w:rPr>
          <w:lang w:val="ru-RU"/>
        </w:rPr>
        <w:t>Совет</w:t>
      </w:r>
      <w:r w:rsidRPr="00B406AF">
        <w:rPr>
          <w:lang w:val="ru-RU"/>
        </w:rPr>
        <w:t xml:space="preserve"> </w:t>
      </w:r>
      <w:r w:rsidR="004D1AC4" w:rsidRPr="00B406AF">
        <w:rPr>
          <w:rFonts w:asciiTheme="minorHAnsi" w:hAnsiTheme="minorHAnsi" w:cstheme="minorHAnsi"/>
          <w:b/>
          <w:bCs/>
          <w:color w:val="000000"/>
          <w:szCs w:val="22"/>
          <w:lang w:val="ru-RU"/>
        </w:rPr>
        <w:t>принимает к сведению</w:t>
      </w:r>
      <w:r w:rsidR="004D1AC4" w:rsidRPr="00B406AF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4D1AC4" w:rsidRPr="00B406AF">
        <w:rPr>
          <w:rFonts w:asciiTheme="minorHAnsi" w:hAnsiTheme="minorHAnsi" w:cstheme="minorHAnsi"/>
          <w:szCs w:val="22"/>
          <w:lang w:val="ru-RU"/>
        </w:rPr>
        <w:t>Документ</w:t>
      </w:r>
      <w:r w:rsidRPr="00B406AF">
        <w:rPr>
          <w:lang w:val="ru-RU"/>
        </w:rPr>
        <w:t xml:space="preserve"> C19/4 </w:t>
      </w:r>
      <w:r w:rsidR="004D1AC4" w:rsidRPr="00B406AF">
        <w:rPr>
          <w:lang w:val="ru-RU"/>
        </w:rPr>
        <w:t>и</w:t>
      </w:r>
      <w:r w:rsidRPr="00B406AF">
        <w:rPr>
          <w:lang w:val="ru-RU"/>
        </w:rPr>
        <w:t xml:space="preserve"> </w:t>
      </w:r>
      <w:r w:rsidR="004D1AC4" w:rsidRPr="00B406AF">
        <w:rPr>
          <w:b/>
          <w:lang w:val="ru-RU"/>
        </w:rPr>
        <w:t>просит</w:t>
      </w:r>
      <w:r w:rsidRPr="00B406AF">
        <w:rPr>
          <w:lang w:val="ru-RU"/>
        </w:rPr>
        <w:t xml:space="preserve"> </w:t>
      </w:r>
      <w:r w:rsidR="004D1AC4" w:rsidRPr="00B406AF">
        <w:rPr>
          <w:lang w:val="ru-RU"/>
        </w:rPr>
        <w:t>секретариат</w:t>
      </w:r>
      <w:r w:rsidRPr="00B406AF">
        <w:rPr>
          <w:lang w:val="ru-RU"/>
        </w:rPr>
        <w:t xml:space="preserve"> </w:t>
      </w:r>
      <w:r w:rsidR="00707F70" w:rsidRPr="00B406AF">
        <w:rPr>
          <w:lang w:val="ru-RU"/>
        </w:rPr>
        <w:t xml:space="preserve">рассмотреть способы </w:t>
      </w:r>
      <w:r w:rsidR="00445B15">
        <w:rPr>
          <w:lang w:val="ru-RU"/>
        </w:rPr>
        <w:t xml:space="preserve">дальнейшего укрепления </w:t>
      </w:r>
      <w:r w:rsidR="00445B15" w:rsidRPr="00445B15">
        <w:rPr>
          <w:lang w:val="ru-RU"/>
        </w:rPr>
        <w:t xml:space="preserve">межрегиональных подготовительных мероприятий </w:t>
      </w:r>
      <w:r w:rsidR="00445B15">
        <w:rPr>
          <w:lang w:val="ru-RU"/>
        </w:rPr>
        <w:t xml:space="preserve">и </w:t>
      </w:r>
      <w:r w:rsidR="004D1AC4" w:rsidRPr="00B406AF">
        <w:rPr>
          <w:lang w:val="ru-RU"/>
        </w:rPr>
        <w:t>повы</w:t>
      </w:r>
      <w:r w:rsidR="00707F70" w:rsidRPr="00B406AF">
        <w:rPr>
          <w:lang w:val="ru-RU"/>
        </w:rPr>
        <w:t xml:space="preserve">шения </w:t>
      </w:r>
      <w:r w:rsidR="004D1AC4" w:rsidRPr="00B406AF">
        <w:rPr>
          <w:lang w:val="ru-RU"/>
        </w:rPr>
        <w:t>эффективност</w:t>
      </w:r>
      <w:r w:rsidR="00707F70" w:rsidRPr="00B406AF">
        <w:rPr>
          <w:lang w:val="ru-RU"/>
        </w:rPr>
        <w:t>и</w:t>
      </w:r>
      <w:r w:rsidR="004D1AC4" w:rsidRPr="00B406AF">
        <w:rPr>
          <w:lang w:val="ru-RU"/>
        </w:rPr>
        <w:t xml:space="preserve"> полномочной конференции</w:t>
      </w:r>
      <w:r w:rsidRPr="00B406AF">
        <w:rPr>
          <w:lang w:val="ru-RU"/>
        </w:rPr>
        <w:t xml:space="preserve">, </w:t>
      </w:r>
      <w:r w:rsidR="00761B4E" w:rsidRPr="00B406AF">
        <w:rPr>
          <w:lang w:val="ru-RU"/>
        </w:rPr>
        <w:t>включая возможность уменьшения ее продолжительности</w:t>
      </w:r>
      <w:r w:rsidRPr="00B406AF">
        <w:rPr>
          <w:lang w:val="ru-RU"/>
        </w:rPr>
        <w:t xml:space="preserve">, </w:t>
      </w:r>
      <w:r w:rsidR="00761B4E" w:rsidRPr="00B406AF">
        <w:rPr>
          <w:lang w:val="ru-RU"/>
        </w:rPr>
        <w:t>и</w:t>
      </w:r>
      <w:r w:rsidRPr="00B406AF">
        <w:rPr>
          <w:lang w:val="ru-RU"/>
        </w:rPr>
        <w:t xml:space="preserve"> </w:t>
      </w:r>
      <w:r w:rsidR="00761B4E" w:rsidRPr="00B406AF">
        <w:rPr>
          <w:lang w:val="ru-RU"/>
        </w:rPr>
        <w:t>представить отчет Совету</w:t>
      </w:r>
      <w:r w:rsidRPr="00B406AF">
        <w:rPr>
          <w:lang w:val="ru-RU"/>
        </w:rPr>
        <w:t xml:space="preserve"> </w:t>
      </w:r>
      <w:r w:rsidR="00761B4E" w:rsidRPr="00B406AF">
        <w:rPr>
          <w:lang w:val="ru-RU"/>
        </w:rPr>
        <w:t>о путях</w:t>
      </w:r>
      <w:r w:rsidRPr="00B406AF">
        <w:rPr>
          <w:lang w:val="ru-RU"/>
        </w:rPr>
        <w:t xml:space="preserve"> </w:t>
      </w:r>
      <w:r w:rsidR="00761B4E" w:rsidRPr="00B406AF">
        <w:rPr>
          <w:lang w:val="ru-RU"/>
        </w:rPr>
        <w:t>рационализации работы конференции и</w:t>
      </w:r>
      <w:r w:rsidRPr="00B406AF">
        <w:rPr>
          <w:lang w:val="ru-RU"/>
        </w:rPr>
        <w:t xml:space="preserve"> </w:t>
      </w:r>
      <w:r w:rsidR="00761B4E" w:rsidRPr="00B406AF">
        <w:rPr>
          <w:lang w:val="ru-RU"/>
        </w:rPr>
        <w:t>ее возможных финансовых последствиях</w:t>
      </w:r>
      <w:r w:rsidRPr="00B406AF">
        <w:rPr>
          <w:lang w:val="ru-RU"/>
        </w:rPr>
        <w:t>.</w:t>
      </w:r>
    </w:p>
    <w:p w:rsidR="00831D14" w:rsidRPr="00B406AF" w:rsidRDefault="00831D14" w:rsidP="00831D14">
      <w:pPr>
        <w:pStyle w:val="Heading1"/>
        <w:rPr>
          <w:lang w:val="ru-RU"/>
        </w:rPr>
      </w:pPr>
      <w:r w:rsidRPr="00B406AF">
        <w:rPr>
          <w:lang w:val="ru-RU"/>
        </w:rPr>
        <w:t>3</w:t>
      </w:r>
      <w:r w:rsidRPr="00B406AF">
        <w:rPr>
          <w:lang w:val="ru-RU"/>
        </w:rPr>
        <w:tab/>
      </w:r>
      <w:bookmarkStart w:id="4" w:name="lt_pId011"/>
      <w:r w:rsidRPr="00B406AF">
        <w:rPr>
          <w:lang w:val="ru-RU"/>
        </w:rPr>
        <w:t>Поправки к процессу выборов</w:t>
      </w:r>
      <w:bookmarkEnd w:id="4"/>
      <w:r w:rsidRPr="00B406AF">
        <w:rPr>
          <w:lang w:val="ru-RU"/>
        </w:rPr>
        <w:t xml:space="preserve"> (Документы </w:t>
      </w:r>
      <w:hyperlink r:id="rId19" w:history="1">
        <w:r w:rsidRPr="00B406AF">
          <w:rPr>
            <w:rStyle w:val="Hyperlink"/>
            <w:lang w:val="ru-RU"/>
          </w:rPr>
          <w:t>C19/13</w:t>
        </w:r>
      </w:hyperlink>
      <w:r w:rsidRPr="00B406AF">
        <w:rPr>
          <w:lang w:val="ru-RU"/>
        </w:rPr>
        <w:t xml:space="preserve"> и </w:t>
      </w:r>
      <w:hyperlink r:id="rId20" w:history="1">
        <w:r w:rsidRPr="00B406AF">
          <w:rPr>
            <w:rStyle w:val="Hyperlink"/>
            <w:lang w:val="ru-RU"/>
          </w:rPr>
          <w:t>C19/67</w:t>
        </w:r>
      </w:hyperlink>
      <w:r w:rsidRPr="00B406AF">
        <w:rPr>
          <w:lang w:val="ru-RU"/>
        </w:rPr>
        <w:t>)</w:t>
      </w:r>
    </w:p>
    <w:p w:rsidR="00831D14" w:rsidRPr="00B406AF" w:rsidRDefault="00831D14" w:rsidP="000F363F">
      <w:pPr>
        <w:rPr>
          <w:lang w:val="ru-RU"/>
        </w:rPr>
      </w:pPr>
      <w:r w:rsidRPr="00B406AF">
        <w:rPr>
          <w:lang w:val="ru-RU"/>
        </w:rPr>
        <w:t>3.1</w:t>
      </w:r>
      <w:r w:rsidRPr="00B406AF">
        <w:rPr>
          <w:lang w:val="ru-RU"/>
        </w:rPr>
        <w:tab/>
      </w:r>
      <w:r w:rsidR="008F2563" w:rsidRPr="00B406AF">
        <w:rPr>
          <w:lang w:val="ru-RU"/>
        </w:rPr>
        <w:t>Секретарь пленарного заседания представляет</w:t>
      </w:r>
      <w:r w:rsidRPr="00B406AF">
        <w:rPr>
          <w:lang w:val="ru-RU"/>
        </w:rPr>
        <w:t xml:space="preserve"> </w:t>
      </w:r>
      <w:r w:rsidR="0043069B" w:rsidRPr="00B406AF">
        <w:rPr>
          <w:lang w:val="ru-RU"/>
        </w:rPr>
        <w:t>Документ</w:t>
      </w:r>
      <w:r w:rsidRPr="00B406AF">
        <w:rPr>
          <w:lang w:val="ru-RU"/>
        </w:rPr>
        <w:t xml:space="preserve"> C19/13, </w:t>
      </w:r>
      <w:r w:rsidR="008F2563" w:rsidRPr="00B406AF">
        <w:rPr>
          <w:lang w:val="ru-RU"/>
        </w:rPr>
        <w:t xml:space="preserve">в котором </w:t>
      </w:r>
      <w:r w:rsidR="008F2563" w:rsidRPr="00312556">
        <w:rPr>
          <w:lang w:val="ru-RU"/>
        </w:rPr>
        <w:t xml:space="preserve">содержится краткое описание предыдущих обсуждений, которые были посвящены улучшению процесса выборов избираемых должностных лиц в Союзе, </w:t>
      </w:r>
      <w:r w:rsidR="000F363F" w:rsidRPr="00312556">
        <w:rPr>
          <w:lang w:val="ru-RU"/>
        </w:rPr>
        <w:t>а также</w:t>
      </w:r>
      <w:r w:rsidR="008F2563" w:rsidRPr="00312556">
        <w:rPr>
          <w:lang w:val="ru-RU"/>
        </w:rPr>
        <w:t xml:space="preserve"> рекомендаций</w:t>
      </w:r>
      <w:r w:rsidR="000F363F" w:rsidRPr="00312556">
        <w:rPr>
          <w:lang w:val="ru-RU"/>
        </w:rPr>
        <w:t xml:space="preserve"> в этом отношении</w:t>
      </w:r>
      <w:r w:rsidR="008F2563" w:rsidRPr="00312556">
        <w:rPr>
          <w:lang w:val="ru-RU"/>
        </w:rPr>
        <w:t>, утвержденных ПК</w:t>
      </w:r>
      <w:r w:rsidR="00142C9B" w:rsidRPr="00312556">
        <w:rPr>
          <w:lang w:val="ru-RU"/>
        </w:rPr>
        <w:noBreakHyphen/>
      </w:r>
      <w:r w:rsidR="008F2563" w:rsidRPr="00312556">
        <w:rPr>
          <w:lang w:val="ru-RU"/>
        </w:rPr>
        <w:t>18</w:t>
      </w:r>
      <w:r w:rsidRPr="00B406AF">
        <w:rPr>
          <w:lang w:val="ru-RU"/>
        </w:rPr>
        <w:t xml:space="preserve">. </w:t>
      </w:r>
      <w:r w:rsidR="008F2563" w:rsidRPr="00312556">
        <w:rPr>
          <w:lang w:val="ru-RU"/>
        </w:rPr>
        <w:t xml:space="preserve">Совету предлагается предоставить руководящие указания относительно выполнения </w:t>
      </w:r>
      <w:r w:rsidR="000F363F" w:rsidRPr="00312556">
        <w:rPr>
          <w:lang w:val="ru-RU"/>
        </w:rPr>
        <w:t xml:space="preserve">этих </w:t>
      </w:r>
      <w:r w:rsidR="008F2563" w:rsidRPr="00312556">
        <w:rPr>
          <w:lang w:val="ru-RU"/>
        </w:rPr>
        <w:t>рекомендаций</w:t>
      </w:r>
      <w:r w:rsidRPr="00B406AF">
        <w:rPr>
          <w:lang w:val="ru-RU"/>
        </w:rPr>
        <w:t>.</w:t>
      </w:r>
    </w:p>
    <w:p w:rsidR="00831D14" w:rsidRPr="00B406AF" w:rsidRDefault="00831D14" w:rsidP="000A67DB">
      <w:pPr>
        <w:rPr>
          <w:lang w:val="ru-RU"/>
        </w:rPr>
      </w:pPr>
      <w:r w:rsidRPr="00B406AF">
        <w:rPr>
          <w:lang w:val="ru-RU"/>
        </w:rPr>
        <w:t>3.2</w:t>
      </w:r>
      <w:r w:rsidRPr="00B406AF">
        <w:rPr>
          <w:lang w:val="ru-RU"/>
        </w:rPr>
        <w:tab/>
      </w:r>
      <w:r w:rsidR="0043069B" w:rsidRPr="00B406AF">
        <w:rPr>
          <w:lang w:val="ru-RU"/>
        </w:rPr>
        <w:t>Советник от Бразилии представляет Документ</w:t>
      </w:r>
      <w:r w:rsidRPr="00B406AF">
        <w:rPr>
          <w:lang w:val="ru-RU"/>
        </w:rPr>
        <w:t xml:space="preserve"> C19/67, </w:t>
      </w:r>
      <w:r w:rsidR="00FF788D" w:rsidRPr="00B406AF">
        <w:rPr>
          <w:lang w:val="ru-RU"/>
        </w:rPr>
        <w:t>п</w:t>
      </w:r>
      <w:r w:rsidR="00D26340" w:rsidRPr="00B406AF">
        <w:rPr>
          <w:lang w:val="ru-RU"/>
        </w:rPr>
        <w:t>одготовле</w:t>
      </w:r>
      <w:r w:rsidR="00FF788D" w:rsidRPr="00B406AF">
        <w:rPr>
          <w:lang w:val="ru-RU"/>
        </w:rPr>
        <w:t>нный совместно с Канадой и Парагваем</w:t>
      </w:r>
      <w:r w:rsidRPr="00B406AF">
        <w:rPr>
          <w:lang w:val="ru-RU"/>
        </w:rPr>
        <w:t xml:space="preserve">, </w:t>
      </w:r>
      <w:r w:rsidR="00FF788D" w:rsidRPr="00B406AF">
        <w:rPr>
          <w:lang w:val="ru-RU"/>
        </w:rPr>
        <w:t>в котором содержится проект нового решения</w:t>
      </w:r>
      <w:r w:rsidRPr="00B406AF">
        <w:rPr>
          <w:lang w:val="ru-RU"/>
        </w:rPr>
        <w:t xml:space="preserve"> </w:t>
      </w:r>
      <w:r w:rsidR="000A67DB" w:rsidRPr="00B406AF">
        <w:rPr>
          <w:lang w:val="ru-RU"/>
        </w:rPr>
        <w:t>о принятии</w:t>
      </w:r>
      <w:r w:rsidR="002C19A3" w:rsidRPr="00B406AF">
        <w:rPr>
          <w:lang w:val="ru-RU"/>
        </w:rPr>
        <w:t xml:space="preserve"> руководящи</w:t>
      </w:r>
      <w:r w:rsidR="000A67DB" w:rsidRPr="00B406AF">
        <w:rPr>
          <w:lang w:val="ru-RU"/>
        </w:rPr>
        <w:t>х</w:t>
      </w:r>
      <w:r w:rsidR="002C19A3" w:rsidRPr="00B406AF">
        <w:rPr>
          <w:lang w:val="ru-RU"/>
        </w:rPr>
        <w:t xml:space="preserve"> указани</w:t>
      </w:r>
      <w:r w:rsidR="000A67DB" w:rsidRPr="00B406AF">
        <w:rPr>
          <w:lang w:val="ru-RU"/>
        </w:rPr>
        <w:t>й</w:t>
      </w:r>
      <w:r w:rsidR="002C19A3" w:rsidRPr="00B406AF">
        <w:rPr>
          <w:lang w:val="ru-RU"/>
        </w:rPr>
        <w:t xml:space="preserve"> по этическим аспектам некоторых предвыборных мероприятий, проводимых перед Полномочной конференцией МСЭ</w:t>
      </w:r>
      <w:r w:rsidRPr="00B406AF">
        <w:rPr>
          <w:lang w:val="ru-RU"/>
        </w:rPr>
        <w:t xml:space="preserve">. </w:t>
      </w:r>
      <w:r w:rsidR="002C19A3" w:rsidRPr="00B406AF">
        <w:rPr>
          <w:lang w:val="ru-RU"/>
        </w:rPr>
        <w:t>Она говорит, что руководящие указания</w:t>
      </w:r>
      <w:r w:rsidRPr="00B406AF">
        <w:rPr>
          <w:lang w:val="ru-RU"/>
        </w:rPr>
        <w:t xml:space="preserve">, </w:t>
      </w:r>
      <w:r w:rsidR="002C19A3" w:rsidRPr="00B406AF">
        <w:rPr>
          <w:lang w:val="ru-RU"/>
        </w:rPr>
        <w:lastRenderedPageBreak/>
        <w:t>представленные в соответствии с</w:t>
      </w:r>
      <w:r w:rsidRPr="00B406AF">
        <w:rPr>
          <w:lang w:val="ru-RU"/>
        </w:rPr>
        <w:t xml:space="preserve"> </w:t>
      </w:r>
      <w:r w:rsidR="002C19A3" w:rsidRPr="00B406AF">
        <w:rPr>
          <w:lang w:val="ru-RU"/>
        </w:rPr>
        <w:t xml:space="preserve">пунктом 5 </w:t>
      </w:r>
      <w:r w:rsidR="00142C9B" w:rsidRPr="00B406AF">
        <w:rPr>
          <w:lang w:val="ru-RU"/>
        </w:rPr>
        <w:t xml:space="preserve">рекомендации </w:t>
      </w:r>
      <w:r w:rsidR="002C19A3" w:rsidRPr="00B406AF">
        <w:rPr>
          <w:lang w:val="ru-RU"/>
        </w:rPr>
        <w:t>6 Комитета 5</w:t>
      </w:r>
      <w:r w:rsidRPr="00B406AF">
        <w:rPr>
          <w:lang w:val="ru-RU"/>
        </w:rPr>
        <w:t xml:space="preserve"> </w:t>
      </w:r>
      <w:r w:rsidR="002C19A3" w:rsidRPr="00B406AF">
        <w:rPr>
          <w:lang w:val="ru-RU"/>
        </w:rPr>
        <w:t>и</w:t>
      </w:r>
      <w:r w:rsidRPr="00B406AF">
        <w:rPr>
          <w:lang w:val="ru-RU"/>
        </w:rPr>
        <w:t xml:space="preserve"> </w:t>
      </w:r>
      <w:r w:rsidR="002C19A3" w:rsidRPr="00B406AF">
        <w:rPr>
          <w:lang w:val="ru-RU"/>
        </w:rPr>
        <w:t>принятые</w:t>
      </w:r>
      <w:r w:rsidRPr="00B406AF">
        <w:rPr>
          <w:lang w:val="ru-RU"/>
        </w:rPr>
        <w:t xml:space="preserve"> ПК</w:t>
      </w:r>
      <w:r w:rsidRPr="00B406AF">
        <w:rPr>
          <w:lang w:val="ru-RU"/>
        </w:rPr>
        <w:noBreakHyphen/>
        <w:t xml:space="preserve">18 </w:t>
      </w:r>
      <w:r w:rsidR="002C19A3" w:rsidRPr="00B406AF">
        <w:rPr>
          <w:lang w:val="ru-RU"/>
        </w:rPr>
        <w:t>на ее 16</w:t>
      </w:r>
      <w:r w:rsidR="002C19A3" w:rsidRPr="00B406AF">
        <w:rPr>
          <w:lang w:val="ru-RU"/>
        </w:rPr>
        <w:noBreakHyphen/>
        <w:t>м пленарным заседанием</w:t>
      </w:r>
      <w:r w:rsidRPr="00B406AF">
        <w:rPr>
          <w:lang w:val="ru-RU"/>
        </w:rPr>
        <w:t xml:space="preserve">, </w:t>
      </w:r>
      <w:r w:rsidR="002C19A3" w:rsidRPr="00B406AF">
        <w:rPr>
          <w:lang w:val="ru-RU"/>
        </w:rPr>
        <w:t xml:space="preserve">основываются на трех </w:t>
      </w:r>
      <w:r w:rsidR="002C19A3" w:rsidRPr="00B406AF">
        <w:rPr>
          <w:rFonts w:eastAsia="SimSun"/>
          <w:lang w:val="ru-RU"/>
        </w:rPr>
        <w:t>общих принципах</w:t>
      </w:r>
      <w:r w:rsidRPr="00B406AF">
        <w:rPr>
          <w:lang w:val="ru-RU"/>
        </w:rPr>
        <w:t xml:space="preserve">, </w:t>
      </w:r>
      <w:r w:rsidR="002C19A3" w:rsidRPr="00B406AF">
        <w:rPr>
          <w:lang w:val="ru-RU"/>
        </w:rPr>
        <w:t>изложенных в Приложении</w:t>
      </w:r>
      <w:r w:rsidRPr="00B406AF">
        <w:rPr>
          <w:lang w:val="ru-RU"/>
        </w:rPr>
        <w:t xml:space="preserve"> 1 </w:t>
      </w:r>
      <w:r w:rsidR="002C19A3" w:rsidRPr="00B406AF">
        <w:rPr>
          <w:lang w:val="ru-RU"/>
        </w:rPr>
        <w:t>к данному проекту решения</w:t>
      </w:r>
      <w:r w:rsidRPr="00B406AF">
        <w:rPr>
          <w:lang w:val="ru-RU"/>
        </w:rPr>
        <w:t>.</w:t>
      </w:r>
    </w:p>
    <w:p w:rsidR="00831D14" w:rsidRPr="00312556" w:rsidRDefault="00831D14" w:rsidP="00D26340">
      <w:pPr>
        <w:rPr>
          <w:lang w:val="ru-RU"/>
        </w:rPr>
      </w:pPr>
      <w:r w:rsidRPr="00B406AF">
        <w:rPr>
          <w:lang w:val="ru-RU"/>
        </w:rPr>
        <w:t>3.3</w:t>
      </w:r>
      <w:r w:rsidRPr="00B406AF">
        <w:rPr>
          <w:lang w:val="ru-RU"/>
        </w:rPr>
        <w:tab/>
      </w:r>
      <w:r w:rsidR="00D9524F" w:rsidRPr="00B406AF">
        <w:rPr>
          <w:lang w:val="ru-RU"/>
        </w:rPr>
        <w:t xml:space="preserve">В ходе последовавшего </w:t>
      </w:r>
      <w:r w:rsidR="00D9524F" w:rsidRPr="00312556">
        <w:rPr>
          <w:lang w:val="ru-RU"/>
        </w:rPr>
        <w:t>обсуждения</w:t>
      </w:r>
      <w:r w:rsidRPr="00312556">
        <w:rPr>
          <w:lang w:val="ru-RU"/>
        </w:rPr>
        <w:t xml:space="preserve"> </w:t>
      </w:r>
      <w:r w:rsidR="0043069B" w:rsidRPr="00312556">
        <w:rPr>
          <w:lang w:val="ru-RU"/>
        </w:rPr>
        <w:t>Советники</w:t>
      </w:r>
      <w:r w:rsidRPr="00312556">
        <w:rPr>
          <w:lang w:val="ru-RU"/>
        </w:rPr>
        <w:t xml:space="preserve"> </w:t>
      </w:r>
      <w:r w:rsidR="00D9524F" w:rsidRPr="00312556">
        <w:rPr>
          <w:lang w:val="ru-RU"/>
        </w:rPr>
        <w:t>приветствуют рекомендации,</w:t>
      </w:r>
      <w:r w:rsidRPr="00312556">
        <w:rPr>
          <w:lang w:val="ru-RU"/>
        </w:rPr>
        <w:t xml:space="preserve"> </w:t>
      </w:r>
      <w:r w:rsidR="00D9524F" w:rsidRPr="00312556">
        <w:rPr>
          <w:lang w:val="ru-RU"/>
        </w:rPr>
        <w:t>сделанные на</w:t>
      </w:r>
      <w:r w:rsidRPr="00312556">
        <w:rPr>
          <w:lang w:val="ru-RU"/>
        </w:rPr>
        <w:t xml:space="preserve"> ПК</w:t>
      </w:r>
      <w:r w:rsidRPr="00312556">
        <w:rPr>
          <w:lang w:val="ru-RU"/>
        </w:rPr>
        <w:noBreakHyphen/>
        <w:t xml:space="preserve">18, </w:t>
      </w:r>
      <w:r w:rsidR="00D9524F" w:rsidRPr="00312556">
        <w:rPr>
          <w:lang w:val="ru-RU"/>
        </w:rPr>
        <w:t>в частности,</w:t>
      </w:r>
      <w:r w:rsidRPr="00312556">
        <w:rPr>
          <w:lang w:val="ru-RU"/>
        </w:rPr>
        <w:t xml:space="preserve"> </w:t>
      </w:r>
      <w:r w:rsidR="00D9524F" w:rsidRPr="00312556">
        <w:rPr>
          <w:lang w:val="ru-RU"/>
        </w:rPr>
        <w:t>о</w:t>
      </w:r>
      <w:r w:rsidR="00972D63" w:rsidRPr="00312556">
        <w:rPr>
          <w:lang w:val="ru-RU"/>
        </w:rPr>
        <w:t>тносительно р</w:t>
      </w:r>
      <w:r w:rsidR="00D9524F" w:rsidRPr="00312556">
        <w:rPr>
          <w:lang w:val="ru-RU"/>
        </w:rPr>
        <w:t>асширени</w:t>
      </w:r>
      <w:r w:rsidR="00972D63" w:rsidRPr="00312556">
        <w:rPr>
          <w:lang w:val="ru-RU"/>
        </w:rPr>
        <w:t>я</w:t>
      </w:r>
      <w:r w:rsidR="00D9524F" w:rsidRPr="00312556">
        <w:rPr>
          <w:lang w:val="ru-RU"/>
        </w:rPr>
        <w:t xml:space="preserve"> участия женщин в работе </w:t>
      </w:r>
      <w:r w:rsidR="00972D63" w:rsidRPr="00312556">
        <w:rPr>
          <w:lang w:val="ru-RU"/>
        </w:rPr>
        <w:t>МСЭ и проведения слушаний</w:t>
      </w:r>
      <w:r w:rsidRPr="00312556">
        <w:rPr>
          <w:lang w:val="ru-RU"/>
        </w:rPr>
        <w:t xml:space="preserve">. </w:t>
      </w:r>
      <w:r w:rsidR="009C3BCB" w:rsidRPr="00312556">
        <w:rPr>
          <w:lang w:val="ru-RU"/>
        </w:rPr>
        <w:t>Одни</w:t>
      </w:r>
      <w:r w:rsidRPr="00312556">
        <w:rPr>
          <w:lang w:val="ru-RU"/>
        </w:rPr>
        <w:t xml:space="preserve"> </w:t>
      </w:r>
      <w:r w:rsidR="0043069B" w:rsidRPr="00312556">
        <w:rPr>
          <w:lang w:val="ru-RU"/>
        </w:rPr>
        <w:t>Советники</w:t>
      </w:r>
      <w:r w:rsidRPr="00312556">
        <w:rPr>
          <w:lang w:val="ru-RU"/>
        </w:rPr>
        <w:t xml:space="preserve"> </w:t>
      </w:r>
      <w:r w:rsidR="009C3BCB" w:rsidRPr="00312556">
        <w:rPr>
          <w:lang w:val="ru-RU"/>
        </w:rPr>
        <w:t>приветствуют предлагаемые</w:t>
      </w:r>
      <w:r w:rsidRPr="00312556">
        <w:rPr>
          <w:lang w:val="ru-RU"/>
        </w:rPr>
        <w:t xml:space="preserve"> </w:t>
      </w:r>
      <w:r w:rsidR="009C3BCB" w:rsidRPr="00312556">
        <w:rPr>
          <w:lang w:val="ru-RU"/>
        </w:rPr>
        <w:t>руководящие указания по этическим аспектам предвыборных мероприятий</w:t>
      </w:r>
      <w:r w:rsidRPr="00312556">
        <w:rPr>
          <w:lang w:val="ru-RU"/>
        </w:rPr>
        <w:t xml:space="preserve">, </w:t>
      </w:r>
      <w:r w:rsidR="009C3BCB" w:rsidRPr="00312556">
        <w:rPr>
          <w:lang w:val="ru-RU"/>
        </w:rPr>
        <w:t>а также принципы,</w:t>
      </w:r>
      <w:r w:rsidRPr="00312556">
        <w:rPr>
          <w:lang w:val="ru-RU"/>
        </w:rPr>
        <w:t xml:space="preserve"> </w:t>
      </w:r>
      <w:r w:rsidR="009C3BCB" w:rsidRPr="00312556">
        <w:rPr>
          <w:lang w:val="ru-RU"/>
        </w:rPr>
        <w:t>лежащие в их основе, которые уже доказали свою значимость</w:t>
      </w:r>
      <w:r w:rsidRPr="00312556">
        <w:rPr>
          <w:lang w:val="ru-RU"/>
        </w:rPr>
        <w:t xml:space="preserve">, </w:t>
      </w:r>
      <w:r w:rsidR="009C3BCB" w:rsidRPr="00312556">
        <w:rPr>
          <w:lang w:val="ru-RU"/>
        </w:rPr>
        <w:t>тогда как другие</w:t>
      </w:r>
      <w:r w:rsidRPr="00312556">
        <w:rPr>
          <w:lang w:val="ru-RU"/>
        </w:rPr>
        <w:t xml:space="preserve"> </w:t>
      </w:r>
      <w:r w:rsidR="009C3BCB" w:rsidRPr="00312556">
        <w:rPr>
          <w:lang w:val="ru-RU"/>
        </w:rPr>
        <w:t>настоятельно призывают</w:t>
      </w:r>
      <w:r w:rsidRPr="00312556">
        <w:rPr>
          <w:lang w:val="ru-RU"/>
        </w:rPr>
        <w:t xml:space="preserve"> </w:t>
      </w:r>
      <w:r w:rsidR="00497A45" w:rsidRPr="00312556">
        <w:rPr>
          <w:lang w:val="ru-RU"/>
        </w:rPr>
        <w:t>проявлять осмотрительность для обеспечения того, чтобы</w:t>
      </w:r>
      <w:r w:rsidRPr="00312556">
        <w:rPr>
          <w:lang w:val="ru-RU"/>
        </w:rPr>
        <w:t xml:space="preserve"> </w:t>
      </w:r>
      <w:r w:rsidR="00497A45" w:rsidRPr="00312556">
        <w:rPr>
          <w:lang w:val="ru-RU"/>
        </w:rPr>
        <w:t>эти руководящие указания были полностью беспристрастными и</w:t>
      </w:r>
      <w:r w:rsidRPr="00312556">
        <w:rPr>
          <w:lang w:val="ru-RU"/>
        </w:rPr>
        <w:t xml:space="preserve"> </w:t>
      </w:r>
      <w:r w:rsidR="00497A45" w:rsidRPr="00312556">
        <w:rPr>
          <w:lang w:val="ru-RU"/>
        </w:rPr>
        <w:t>не были неправильно истолкованы</w:t>
      </w:r>
      <w:r w:rsidRPr="00312556">
        <w:rPr>
          <w:lang w:val="ru-RU"/>
        </w:rPr>
        <w:t xml:space="preserve">. </w:t>
      </w:r>
      <w:r w:rsidR="00497A45" w:rsidRPr="00312556">
        <w:rPr>
          <w:lang w:val="ru-RU"/>
        </w:rPr>
        <w:t xml:space="preserve">Следовало бы дополнительно </w:t>
      </w:r>
      <w:r w:rsidR="00981185" w:rsidRPr="00312556">
        <w:rPr>
          <w:lang w:val="ru-RU"/>
        </w:rPr>
        <w:t>подумать</w:t>
      </w:r>
      <w:r w:rsidRPr="00312556">
        <w:rPr>
          <w:lang w:val="ru-RU"/>
        </w:rPr>
        <w:t xml:space="preserve"> </w:t>
      </w:r>
      <w:r w:rsidR="00497A45" w:rsidRPr="00312556">
        <w:rPr>
          <w:lang w:val="ru-RU"/>
        </w:rPr>
        <w:t>об их дальнейшей детализации</w:t>
      </w:r>
      <w:r w:rsidR="00981185" w:rsidRPr="00312556">
        <w:rPr>
          <w:lang w:val="ru-RU"/>
        </w:rPr>
        <w:t xml:space="preserve">, а также </w:t>
      </w:r>
      <w:r w:rsidR="00D26340" w:rsidRPr="00312556">
        <w:rPr>
          <w:lang w:val="ru-RU"/>
        </w:rPr>
        <w:t>над</w:t>
      </w:r>
      <w:r w:rsidR="00981185" w:rsidRPr="00312556">
        <w:rPr>
          <w:lang w:val="ru-RU"/>
        </w:rPr>
        <w:t xml:space="preserve"> т</w:t>
      </w:r>
      <w:r w:rsidR="00D26340" w:rsidRPr="00312556">
        <w:rPr>
          <w:lang w:val="ru-RU"/>
        </w:rPr>
        <w:t>е</w:t>
      </w:r>
      <w:r w:rsidR="00981185" w:rsidRPr="00312556">
        <w:rPr>
          <w:lang w:val="ru-RU"/>
        </w:rPr>
        <w:t>м,</w:t>
      </w:r>
      <w:r w:rsidRPr="00312556">
        <w:rPr>
          <w:lang w:val="ru-RU"/>
        </w:rPr>
        <w:t xml:space="preserve"> </w:t>
      </w:r>
      <w:r w:rsidR="00D26340" w:rsidRPr="00312556">
        <w:rPr>
          <w:lang w:val="ru-RU"/>
        </w:rPr>
        <w:t xml:space="preserve">не </w:t>
      </w:r>
      <w:r w:rsidR="00981185" w:rsidRPr="00312556">
        <w:rPr>
          <w:lang w:val="ru-RU"/>
        </w:rPr>
        <w:t>потребуется ли какой-либо механизм</w:t>
      </w:r>
      <w:r w:rsidRPr="00312556">
        <w:rPr>
          <w:lang w:val="ru-RU"/>
        </w:rPr>
        <w:t xml:space="preserve"> </w:t>
      </w:r>
      <w:r w:rsidR="00981185" w:rsidRPr="00312556">
        <w:rPr>
          <w:lang w:val="ru-RU"/>
        </w:rPr>
        <w:t>для</w:t>
      </w:r>
      <w:r w:rsidRPr="00312556">
        <w:rPr>
          <w:lang w:val="ru-RU"/>
        </w:rPr>
        <w:t xml:space="preserve"> </w:t>
      </w:r>
      <w:r w:rsidR="00981185" w:rsidRPr="00312556">
        <w:rPr>
          <w:lang w:val="ru-RU"/>
        </w:rPr>
        <w:t>надзора за строгим применением этих руководящих указаний</w:t>
      </w:r>
      <w:r w:rsidRPr="00312556">
        <w:rPr>
          <w:lang w:val="ru-RU"/>
        </w:rPr>
        <w:t xml:space="preserve">. </w:t>
      </w:r>
      <w:r w:rsidR="00981185" w:rsidRPr="00312556">
        <w:rPr>
          <w:lang w:val="ru-RU"/>
        </w:rPr>
        <w:t xml:space="preserve">Следовало бы также должным образом учесть </w:t>
      </w:r>
      <w:r w:rsidR="00D26340" w:rsidRPr="00312556">
        <w:rPr>
          <w:lang w:val="ru-RU"/>
        </w:rPr>
        <w:t xml:space="preserve">потребность в </w:t>
      </w:r>
      <w:r w:rsidR="00981185" w:rsidRPr="00312556">
        <w:rPr>
          <w:lang w:val="ru-RU"/>
        </w:rPr>
        <w:t>людски</w:t>
      </w:r>
      <w:r w:rsidR="00D26340" w:rsidRPr="00312556">
        <w:rPr>
          <w:lang w:val="ru-RU"/>
        </w:rPr>
        <w:t>х</w:t>
      </w:r>
      <w:r w:rsidR="00981185" w:rsidRPr="00312556">
        <w:rPr>
          <w:lang w:val="ru-RU"/>
        </w:rPr>
        <w:t xml:space="preserve"> ресурс</w:t>
      </w:r>
      <w:r w:rsidR="00D26340" w:rsidRPr="00312556">
        <w:rPr>
          <w:lang w:val="ru-RU"/>
        </w:rPr>
        <w:t>ах</w:t>
      </w:r>
      <w:r w:rsidR="00981185" w:rsidRPr="00312556">
        <w:rPr>
          <w:lang w:val="ru-RU"/>
        </w:rPr>
        <w:t xml:space="preserve"> и финансовые последствия</w:t>
      </w:r>
      <w:r w:rsidRPr="00312556">
        <w:rPr>
          <w:lang w:val="ru-RU"/>
        </w:rPr>
        <w:t xml:space="preserve"> </w:t>
      </w:r>
      <w:r w:rsidR="00981185" w:rsidRPr="00312556">
        <w:rPr>
          <w:lang w:val="ru-RU"/>
        </w:rPr>
        <w:t>применения</w:t>
      </w:r>
      <w:r w:rsidR="00D26340" w:rsidRPr="00312556">
        <w:rPr>
          <w:lang w:val="ru-RU"/>
        </w:rPr>
        <w:t xml:space="preserve"> руководящих указаний</w:t>
      </w:r>
      <w:r w:rsidRPr="00312556">
        <w:rPr>
          <w:lang w:val="ru-RU"/>
        </w:rPr>
        <w:t>.</w:t>
      </w:r>
    </w:p>
    <w:p w:rsidR="00831D14" w:rsidRPr="00B406AF" w:rsidRDefault="00831D14" w:rsidP="00142C9B">
      <w:pPr>
        <w:rPr>
          <w:lang w:val="ru-RU"/>
        </w:rPr>
      </w:pPr>
      <w:r w:rsidRPr="00B406AF">
        <w:rPr>
          <w:lang w:val="ru-RU"/>
        </w:rPr>
        <w:t>3.4</w:t>
      </w:r>
      <w:r w:rsidRPr="00B406AF">
        <w:rPr>
          <w:lang w:val="ru-RU"/>
        </w:rPr>
        <w:tab/>
      </w:r>
      <w:r w:rsidR="00DA7B11" w:rsidRPr="00B406AF">
        <w:rPr>
          <w:lang w:val="ru-RU"/>
        </w:rPr>
        <w:t xml:space="preserve">Выступая по просьбе </w:t>
      </w:r>
      <w:r w:rsidR="00C629A3" w:rsidRPr="00B406AF">
        <w:rPr>
          <w:lang w:val="ru-RU"/>
        </w:rPr>
        <w:t xml:space="preserve">исполняющего </w:t>
      </w:r>
      <w:r w:rsidR="00DA7B11" w:rsidRPr="00B406AF">
        <w:rPr>
          <w:lang w:val="ru-RU"/>
        </w:rPr>
        <w:t xml:space="preserve">обязанности </w:t>
      </w:r>
      <w:r w:rsidR="00C629A3" w:rsidRPr="00B406AF">
        <w:rPr>
          <w:lang w:val="ru-RU"/>
        </w:rPr>
        <w:t>председателя</w:t>
      </w:r>
      <w:r w:rsidRPr="00B406AF">
        <w:rPr>
          <w:lang w:val="ru-RU"/>
        </w:rPr>
        <w:t xml:space="preserve">, </w:t>
      </w:r>
      <w:r w:rsidR="00C629A3" w:rsidRPr="00B406AF">
        <w:rPr>
          <w:rFonts w:ascii="Segoe UI" w:hAnsi="Segoe UI" w:cs="Segoe UI"/>
          <w:color w:val="000000"/>
          <w:sz w:val="20"/>
          <w:lang w:val="ru-RU"/>
        </w:rPr>
        <w:t xml:space="preserve">советник </w:t>
      </w:r>
      <w:r w:rsidR="00DA7B11" w:rsidRPr="00B406AF">
        <w:rPr>
          <w:rFonts w:ascii="Segoe UI" w:hAnsi="Segoe UI" w:cs="Segoe UI"/>
          <w:color w:val="000000"/>
          <w:sz w:val="20"/>
          <w:lang w:val="ru-RU"/>
        </w:rPr>
        <w:t>МСЭ по правовым вопросам</w:t>
      </w:r>
      <w:r w:rsidR="00DA7B11" w:rsidRPr="00B406AF">
        <w:rPr>
          <w:lang w:val="ru-RU"/>
        </w:rPr>
        <w:t xml:space="preserve"> поясняет, что</w:t>
      </w:r>
      <w:r w:rsidRPr="00B406AF">
        <w:rPr>
          <w:lang w:val="ru-RU"/>
        </w:rPr>
        <w:t xml:space="preserve"> </w:t>
      </w:r>
      <w:r w:rsidR="00DA7B11" w:rsidRPr="00B406AF">
        <w:rPr>
          <w:lang w:val="ru-RU"/>
        </w:rPr>
        <w:t>задача, общая цель и дух</w:t>
      </w:r>
      <w:r w:rsidRPr="00B406AF">
        <w:rPr>
          <w:lang w:val="ru-RU"/>
        </w:rPr>
        <w:t xml:space="preserve"> </w:t>
      </w:r>
      <w:r w:rsidR="00DA7B11" w:rsidRPr="00B406AF">
        <w:rPr>
          <w:rFonts w:asciiTheme="minorHAnsi" w:hAnsiTheme="minorHAnsi" w:cstheme="minorHAnsi"/>
          <w:szCs w:val="22"/>
          <w:lang w:val="ru-RU"/>
        </w:rPr>
        <w:t>руководящих указаний, принятых в</w:t>
      </w:r>
      <w:r w:rsidRPr="00B406AF">
        <w:rPr>
          <w:lang w:val="ru-RU"/>
        </w:rPr>
        <w:t xml:space="preserve"> 2018 </w:t>
      </w:r>
      <w:r w:rsidR="00DA7B11" w:rsidRPr="00B406AF">
        <w:rPr>
          <w:lang w:val="ru-RU"/>
        </w:rPr>
        <w:t xml:space="preserve">году, </w:t>
      </w:r>
      <w:r w:rsidR="00192A38" w:rsidRPr="00B406AF">
        <w:rPr>
          <w:lang w:val="ru-RU"/>
        </w:rPr>
        <w:t xml:space="preserve">состояли в том, чтобы донести </w:t>
      </w:r>
      <w:r w:rsidR="00D26340" w:rsidRPr="00B406AF">
        <w:rPr>
          <w:lang w:val="ru-RU"/>
        </w:rPr>
        <w:t xml:space="preserve">до всех их </w:t>
      </w:r>
      <w:r w:rsidR="00192A38" w:rsidRPr="00B406AF">
        <w:rPr>
          <w:lang w:val="ru-RU"/>
        </w:rPr>
        <w:t>общие принципы</w:t>
      </w:r>
      <w:r w:rsidRPr="00B406AF">
        <w:rPr>
          <w:lang w:val="ru-RU"/>
        </w:rPr>
        <w:t xml:space="preserve">, </w:t>
      </w:r>
      <w:r w:rsidR="00192A38" w:rsidRPr="00B406AF">
        <w:rPr>
          <w:lang w:val="ru-RU"/>
        </w:rPr>
        <w:t>повысить осведомленность</w:t>
      </w:r>
      <w:r w:rsidRPr="00B406AF">
        <w:rPr>
          <w:lang w:val="ru-RU"/>
        </w:rPr>
        <w:t xml:space="preserve"> </w:t>
      </w:r>
      <w:r w:rsidR="00192A38" w:rsidRPr="00B406AF">
        <w:rPr>
          <w:lang w:val="ru-RU"/>
        </w:rPr>
        <w:t>и</w:t>
      </w:r>
      <w:r w:rsidRPr="00B406AF">
        <w:rPr>
          <w:lang w:val="ru-RU"/>
        </w:rPr>
        <w:t xml:space="preserve"> </w:t>
      </w:r>
      <w:r w:rsidR="00192A38" w:rsidRPr="00B406AF">
        <w:rPr>
          <w:lang w:val="ru-RU"/>
        </w:rPr>
        <w:t>поощрять примерное поведение,</w:t>
      </w:r>
      <w:r w:rsidRPr="00B406AF">
        <w:rPr>
          <w:lang w:val="ru-RU"/>
        </w:rPr>
        <w:t xml:space="preserve"> </w:t>
      </w:r>
      <w:r w:rsidR="00D26340" w:rsidRPr="00B406AF">
        <w:rPr>
          <w:lang w:val="ru-RU"/>
        </w:rPr>
        <w:t>что</w:t>
      </w:r>
      <w:r w:rsidRPr="00B406AF">
        <w:rPr>
          <w:lang w:val="ru-RU"/>
        </w:rPr>
        <w:t xml:space="preserve"> </w:t>
      </w:r>
      <w:r w:rsidR="00192A38" w:rsidRPr="00B406AF">
        <w:rPr>
          <w:lang w:val="ru-RU"/>
        </w:rPr>
        <w:t>буд</w:t>
      </w:r>
      <w:r w:rsidR="00D26340" w:rsidRPr="00B406AF">
        <w:rPr>
          <w:lang w:val="ru-RU"/>
        </w:rPr>
        <w:t>е</w:t>
      </w:r>
      <w:r w:rsidR="00192A38" w:rsidRPr="00B406AF">
        <w:rPr>
          <w:lang w:val="ru-RU"/>
        </w:rPr>
        <w:t>т позитивным образом отражать ценности Союза</w:t>
      </w:r>
      <w:r w:rsidRPr="00B406AF">
        <w:rPr>
          <w:lang w:val="ru-RU"/>
        </w:rPr>
        <w:t xml:space="preserve">. </w:t>
      </w:r>
      <w:r w:rsidR="00192A38" w:rsidRPr="00B406AF">
        <w:rPr>
          <w:lang w:val="ru-RU"/>
        </w:rPr>
        <w:t>Поэтому</w:t>
      </w:r>
      <w:r w:rsidRPr="00B406AF">
        <w:rPr>
          <w:lang w:val="ru-RU"/>
        </w:rPr>
        <w:t xml:space="preserve"> </w:t>
      </w:r>
      <w:r w:rsidR="00192A38" w:rsidRPr="00B406AF">
        <w:rPr>
          <w:lang w:val="ru-RU"/>
        </w:rPr>
        <w:t xml:space="preserve">если эти </w:t>
      </w:r>
      <w:r w:rsidR="00192A38" w:rsidRPr="00B406AF">
        <w:rPr>
          <w:rFonts w:asciiTheme="minorHAnsi" w:hAnsiTheme="minorHAnsi" w:cstheme="minorHAnsi"/>
          <w:szCs w:val="22"/>
          <w:lang w:val="ru-RU"/>
        </w:rPr>
        <w:t>руководящие указания будут приняты</w:t>
      </w:r>
      <w:r w:rsidRPr="00B406AF">
        <w:rPr>
          <w:lang w:val="ru-RU"/>
        </w:rPr>
        <w:t xml:space="preserve">, </w:t>
      </w:r>
      <w:r w:rsidR="00192A38" w:rsidRPr="00B406AF">
        <w:rPr>
          <w:lang w:val="ru-RU"/>
        </w:rPr>
        <w:t>они не будут иметь</w:t>
      </w:r>
      <w:r w:rsidRPr="00B406AF">
        <w:rPr>
          <w:lang w:val="ru-RU"/>
        </w:rPr>
        <w:t xml:space="preserve"> </w:t>
      </w:r>
      <w:r w:rsidR="00192A38" w:rsidRPr="00B406AF">
        <w:rPr>
          <w:lang w:val="ru-RU"/>
        </w:rPr>
        <w:t xml:space="preserve">обязательной юридической силы, а </w:t>
      </w:r>
      <w:r w:rsidR="00BA729E" w:rsidRPr="00B406AF">
        <w:rPr>
          <w:lang w:val="ru-RU"/>
        </w:rPr>
        <w:t xml:space="preserve">будут носить вполне определенный </w:t>
      </w:r>
      <w:r w:rsidR="00192A38" w:rsidRPr="00B406AF">
        <w:rPr>
          <w:lang w:val="ru-RU"/>
        </w:rPr>
        <w:t>мотивирующий характер</w:t>
      </w:r>
      <w:r w:rsidRPr="00B406AF">
        <w:rPr>
          <w:lang w:val="ru-RU"/>
        </w:rPr>
        <w:t>.</w:t>
      </w:r>
    </w:p>
    <w:p w:rsidR="00831D14" w:rsidRPr="00B406AF" w:rsidRDefault="00831D14" w:rsidP="009233A0">
      <w:pPr>
        <w:rPr>
          <w:lang w:val="ru-RU"/>
        </w:rPr>
      </w:pPr>
      <w:r w:rsidRPr="00B406AF">
        <w:rPr>
          <w:lang w:val="ru-RU"/>
        </w:rPr>
        <w:t>3.5</w:t>
      </w:r>
      <w:r w:rsidRPr="00B406AF">
        <w:rPr>
          <w:lang w:val="ru-RU"/>
        </w:rPr>
        <w:tab/>
      </w:r>
      <w:r w:rsidR="00D75783" w:rsidRPr="00B406AF">
        <w:rPr>
          <w:lang w:val="ru-RU"/>
        </w:rPr>
        <w:t xml:space="preserve">Генеральный секретарь добавляет, что </w:t>
      </w:r>
      <w:r w:rsidR="00D75783" w:rsidRPr="00B406AF">
        <w:rPr>
          <w:rFonts w:asciiTheme="minorHAnsi" w:hAnsiTheme="minorHAnsi" w:cstheme="minorHAnsi"/>
          <w:szCs w:val="22"/>
          <w:lang w:val="ru-RU"/>
        </w:rPr>
        <w:t>руководящие указания по этическим аспектам были подготовлены секретариатом</w:t>
      </w:r>
      <w:r w:rsidRPr="00B406AF">
        <w:rPr>
          <w:lang w:val="ru-RU"/>
        </w:rPr>
        <w:t xml:space="preserve"> </w:t>
      </w:r>
      <w:r w:rsidR="00D75783" w:rsidRPr="00B406AF">
        <w:rPr>
          <w:lang w:val="ru-RU"/>
        </w:rPr>
        <w:t>для внутренних кандидатов</w:t>
      </w:r>
      <w:r w:rsidRPr="00B406AF">
        <w:rPr>
          <w:lang w:val="ru-RU"/>
        </w:rPr>
        <w:t xml:space="preserve">, </w:t>
      </w:r>
      <w:r w:rsidR="00D75783" w:rsidRPr="00B406AF">
        <w:rPr>
          <w:lang w:val="ru-RU"/>
        </w:rPr>
        <w:t>с успехом применялись до</w:t>
      </w:r>
      <w:r w:rsidRPr="00B406AF">
        <w:rPr>
          <w:lang w:val="ru-RU"/>
        </w:rPr>
        <w:t xml:space="preserve"> </w:t>
      </w:r>
      <w:r w:rsidR="009233A0" w:rsidRPr="00B406AF">
        <w:rPr>
          <w:lang w:val="ru-RU"/>
        </w:rPr>
        <w:t>ПК</w:t>
      </w:r>
      <w:r w:rsidRPr="00B406AF">
        <w:rPr>
          <w:lang w:val="ru-RU"/>
        </w:rPr>
        <w:t xml:space="preserve">-18 </w:t>
      </w:r>
      <w:r w:rsidR="00D75783" w:rsidRPr="00B406AF">
        <w:rPr>
          <w:lang w:val="ru-RU"/>
        </w:rPr>
        <w:t>и</w:t>
      </w:r>
      <w:r w:rsidRPr="00B406AF">
        <w:rPr>
          <w:lang w:val="ru-RU"/>
        </w:rPr>
        <w:t xml:space="preserve"> </w:t>
      </w:r>
      <w:r w:rsidR="00D75783" w:rsidRPr="00B406AF">
        <w:rPr>
          <w:lang w:val="ru-RU"/>
        </w:rPr>
        <w:t>впоследствии будут усовершенствованы</w:t>
      </w:r>
      <w:r w:rsidRPr="00B406AF">
        <w:rPr>
          <w:lang w:val="ru-RU"/>
        </w:rPr>
        <w:t>.</w:t>
      </w:r>
    </w:p>
    <w:p w:rsidR="00831D14" w:rsidRPr="00B406AF" w:rsidRDefault="00F331F9" w:rsidP="009233A0">
      <w:pPr>
        <w:rPr>
          <w:lang w:val="ru-RU"/>
        </w:rPr>
      </w:pPr>
      <w:r w:rsidRPr="00B406AF">
        <w:rPr>
          <w:lang w:val="ru-RU"/>
        </w:rPr>
        <w:t>3.6</w:t>
      </w:r>
      <w:r w:rsidR="00831D14" w:rsidRPr="00B406AF">
        <w:rPr>
          <w:lang w:val="ru-RU"/>
        </w:rPr>
        <w:tab/>
      </w:r>
      <w:r w:rsidR="009233A0" w:rsidRPr="00B406AF">
        <w:rPr>
          <w:lang w:val="ru-RU"/>
        </w:rPr>
        <w:t>О</w:t>
      </w:r>
      <w:r w:rsidR="00D75783" w:rsidRPr="00B406AF">
        <w:rPr>
          <w:lang w:val="ru-RU"/>
        </w:rPr>
        <w:t>дни</w:t>
      </w:r>
      <w:r w:rsidR="00831D14" w:rsidRPr="00B406AF">
        <w:rPr>
          <w:lang w:val="ru-RU"/>
        </w:rPr>
        <w:t xml:space="preserve"> </w:t>
      </w:r>
      <w:r w:rsidR="0043069B" w:rsidRPr="00B406AF">
        <w:rPr>
          <w:lang w:val="ru-RU"/>
        </w:rPr>
        <w:t>Советники</w:t>
      </w:r>
      <w:r w:rsidR="00831D14" w:rsidRPr="00B406AF">
        <w:rPr>
          <w:lang w:val="ru-RU"/>
        </w:rPr>
        <w:t xml:space="preserve"> </w:t>
      </w:r>
      <w:r w:rsidR="0085244C" w:rsidRPr="00B406AF">
        <w:rPr>
          <w:lang w:val="ru-RU"/>
        </w:rPr>
        <w:t xml:space="preserve">высказывают </w:t>
      </w:r>
      <w:r w:rsidR="00D75783" w:rsidRPr="00B406AF">
        <w:rPr>
          <w:lang w:val="ru-RU"/>
        </w:rPr>
        <w:t>жела</w:t>
      </w:r>
      <w:r w:rsidR="0085244C" w:rsidRPr="00B406AF">
        <w:rPr>
          <w:lang w:val="ru-RU"/>
        </w:rPr>
        <w:t>ние</w:t>
      </w:r>
      <w:r w:rsidR="00D75783" w:rsidRPr="00B406AF">
        <w:rPr>
          <w:lang w:val="ru-RU"/>
        </w:rPr>
        <w:t xml:space="preserve"> принять эти </w:t>
      </w:r>
      <w:r w:rsidR="00D75783" w:rsidRPr="00B406AF">
        <w:rPr>
          <w:rFonts w:asciiTheme="minorHAnsi" w:hAnsiTheme="minorHAnsi" w:cstheme="minorHAnsi"/>
          <w:szCs w:val="22"/>
          <w:lang w:val="ru-RU"/>
        </w:rPr>
        <w:t>руководящие указания</w:t>
      </w:r>
      <w:r w:rsidR="00831D14" w:rsidRPr="00B406AF">
        <w:rPr>
          <w:lang w:val="ru-RU"/>
        </w:rPr>
        <w:t xml:space="preserve">, </w:t>
      </w:r>
      <w:r w:rsidR="00D75783" w:rsidRPr="00B406AF">
        <w:rPr>
          <w:lang w:val="ru-RU"/>
        </w:rPr>
        <w:t>отме</w:t>
      </w:r>
      <w:r w:rsidR="009233A0" w:rsidRPr="00B406AF">
        <w:rPr>
          <w:lang w:val="ru-RU"/>
        </w:rPr>
        <w:t>чая</w:t>
      </w:r>
      <w:r w:rsidR="00D75783" w:rsidRPr="00B406AF">
        <w:rPr>
          <w:lang w:val="ru-RU"/>
        </w:rPr>
        <w:t xml:space="preserve"> при этом тот факт, что они</w:t>
      </w:r>
      <w:r w:rsidR="00831D14" w:rsidRPr="00B406AF">
        <w:rPr>
          <w:lang w:val="ru-RU"/>
        </w:rPr>
        <w:t xml:space="preserve"> </w:t>
      </w:r>
      <w:r w:rsidR="009233A0" w:rsidRPr="00B406AF">
        <w:rPr>
          <w:lang w:val="ru-RU"/>
        </w:rPr>
        <w:t>аналогичны тем</w:t>
      </w:r>
      <w:r w:rsidR="00A51D2A" w:rsidRPr="00B406AF">
        <w:rPr>
          <w:lang w:val="ru-RU"/>
        </w:rPr>
        <w:t xml:space="preserve">, </w:t>
      </w:r>
      <w:r w:rsidR="00D75783" w:rsidRPr="00B406AF">
        <w:rPr>
          <w:lang w:val="ru-RU"/>
        </w:rPr>
        <w:t>которые были приняты</w:t>
      </w:r>
      <w:r w:rsidR="00831D14" w:rsidRPr="00B406AF">
        <w:rPr>
          <w:lang w:val="ru-RU"/>
        </w:rPr>
        <w:t xml:space="preserve"> </w:t>
      </w:r>
      <w:r w:rsidR="00D75783" w:rsidRPr="00B406AF">
        <w:rPr>
          <w:lang w:val="ru-RU"/>
        </w:rPr>
        <w:t>Советом</w:t>
      </w:r>
      <w:r w:rsidR="00831D14" w:rsidRPr="00B406AF">
        <w:rPr>
          <w:lang w:val="ru-RU"/>
        </w:rPr>
        <w:t xml:space="preserve">-18 </w:t>
      </w:r>
      <w:r w:rsidR="00D75783" w:rsidRPr="00B406AF">
        <w:rPr>
          <w:lang w:val="ru-RU"/>
        </w:rPr>
        <w:t>для</w:t>
      </w:r>
      <w:r w:rsidR="00831D14" w:rsidRPr="00B406AF">
        <w:rPr>
          <w:lang w:val="ru-RU"/>
        </w:rPr>
        <w:t xml:space="preserve"> ПК</w:t>
      </w:r>
      <w:r w:rsidR="00831D14" w:rsidRPr="00B406AF">
        <w:rPr>
          <w:lang w:val="ru-RU"/>
        </w:rPr>
        <w:noBreakHyphen/>
        <w:t xml:space="preserve">18, </w:t>
      </w:r>
      <w:r w:rsidR="00D75783" w:rsidRPr="00B406AF">
        <w:rPr>
          <w:lang w:val="ru-RU"/>
        </w:rPr>
        <w:t>при понимании возможности</w:t>
      </w:r>
      <w:r w:rsidR="00831D14" w:rsidRPr="00B406AF">
        <w:rPr>
          <w:lang w:val="ru-RU"/>
        </w:rPr>
        <w:t xml:space="preserve"> </w:t>
      </w:r>
      <w:r w:rsidR="00D75783" w:rsidRPr="00B406AF">
        <w:rPr>
          <w:lang w:val="ru-RU"/>
        </w:rPr>
        <w:t>их дополнительного рассмотрения и</w:t>
      </w:r>
      <w:r w:rsidR="00831D14" w:rsidRPr="00B406AF">
        <w:rPr>
          <w:lang w:val="ru-RU"/>
        </w:rPr>
        <w:t xml:space="preserve"> </w:t>
      </w:r>
      <w:r w:rsidR="00D75783" w:rsidRPr="00B406AF">
        <w:rPr>
          <w:lang w:val="ru-RU"/>
        </w:rPr>
        <w:t>пересмотра</w:t>
      </w:r>
      <w:r w:rsidR="00831D14" w:rsidRPr="00B406AF">
        <w:rPr>
          <w:lang w:val="ru-RU"/>
        </w:rPr>
        <w:t xml:space="preserve"> </w:t>
      </w:r>
      <w:r w:rsidR="0085244C" w:rsidRPr="00B406AF">
        <w:rPr>
          <w:lang w:val="ru-RU"/>
        </w:rPr>
        <w:t>на последующих сессиях Совета</w:t>
      </w:r>
      <w:r w:rsidR="00831D14" w:rsidRPr="00B406AF">
        <w:rPr>
          <w:lang w:val="ru-RU"/>
        </w:rPr>
        <w:t xml:space="preserve">, </w:t>
      </w:r>
      <w:r w:rsidR="009233A0" w:rsidRPr="00B406AF">
        <w:rPr>
          <w:lang w:val="ru-RU"/>
        </w:rPr>
        <w:t xml:space="preserve">тогда как </w:t>
      </w:r>
      <w:r w:rsidR="0085244C" w:rsidRPr="00B406AF">
        <w:rPr>
          <w:lang w:val="ru-RU"/>
        </w:rPr>
        <w:t>другие</w:t>
      </w:r>
      <w:r w:rsidR="00831D14" w:rsidRPr="00B406AF">
        <w:rPr>
          <w:lang w:val="ru-RU"/>
        </w:rPr>
        <w:t xml:space="preserve"> </w:t>
      </w:r>
      <w:r w:rsidR="0085244C" w:rsidRPr="00B406AF">
        <w:rPr>
          <w:lang w:val="ru-RU"/>
        </w:rPr>
        <w:t>Советники испытывают опасения в отношении</w:t>
      </w:r>
      <w:r w:rsidR="00831D14" w:rsidRPr="00B406AF">
        <w:rPr>
          <w:lang w:val="ru-RU"/>
        </w:rPr>
        <w:t xml:space="preserve"> </w:t>
      </w:r>
      <w:r w:rsidR="0085244C" w:rsidRPr="00B406AF">
        <w:rPr>
          <w:lang w:val="ru-RU"/>
        </w:rPr>
        <w:t>принятия</w:t>
      </w:r>
      <w:r w:rsidR="00831D14" w:rsidRPr="00B406AF">
        <w:rPr>
          <w:lang w:val="ru-RU"/>
        </w:rPr>
        <w:t xml:space="preserve"> </w:t>
      </w:r>
      <w:r w:rsidR="009233A0" w:rsidRPr="00B406AF">
        <w:rPr>
          <w:lang w:val="ru-RU"/>
        </w:rPr>
        <w:t>документа</w:t>
      </w:r>
      <w:r w:rsidR="0085244C" w:rsidRPr="00B406AF">
        <w:rPr>
          <w:lang w:val="ru-RU"/>
        </w:rPr>
        <w:t>, который</w:t>
      </w:r>
      <w:r w:rsidR="00831D14" w:rsidRPr="00B406AF">
        <w:rPr>
          <w:lang w:val="ru-RU"/>
        </w:rPr>
        <w:t xml:space="preserve"> </w:t>
      </w:r>
      <w:r w:rsidR="0085244C" w:rsidRPr="00B406AF">
        <w:rPr>
          <w:lang w:val="ru-RU"/>
        </w:rPr>
        <w:t>еще требует доработки</w:t>
      </w:r>
      <w:r w:rsidR="00831D14" w:rsidRPr="00B406AF">
        <w:rPr>
          <w:lang w:val="ru-RU"/>
        </w:rPr>
        <w:t>.</w:t>
      </w:r>
    </w:p>
    <w:p w:rsidR="00831D14" w:rsidRPr="00B406AF" w:rsidRDefault="00831D14" w:rsidP="00445B15">
      <w:pPr>
        <w:rPr>
          <w:lang w:val="ru-RU"/>
        </w:rPr>
      </w:pPr>
      <w:r w:rsidRPr="00B406AF">
        <w:rPr>
          <w:lang w:val="ru-RU"/>
        </w:rPr>
        <w:lastRenderedPageBreak/>
        <w:t>3.7</w:t>
      </w:r>
      <w:r w:rsidRPr="00B406AF">
        <w:rPr>
          <w:lang w:val="ru-RU"/>
        </w:rPr>
        <w:tab/>
      </w:r>
      <w:r w:rsidR="0085244C" w:rsidRPr="00B406AF">
        <w:rPr>
          <w:lang w:val="ru-RU"/>
        </w:rPr>
        <w:t xml:space="preserve">Совет </w:t>
      </w:r>
      <w:r w:rsidR="0085244C" w:rsidRPr="00B406AF">
        <w:rPr>
          <w:rFonts w:asciiTheme="minorHAnsi" w:hAnsiTheme="minorHAnsi" w:cstheme="minorHAnsi"/>
          <w:b/>
          <w:bCs/>
          <w:color w:val="000000"/>
          <w:szCs w:val="22"/>
          <w:lang w:val="ru-RU"/>
        </w:rPr>
        <w:t>принимает к сведению</w:t>
      </w:r>
      <w:r w:rsidR="0085244C" w:rsidRPr="00B406AF">
        <w:rPr>
          <w:rFonts w:asciiTheme="minorHAnsi" w:hAnsiTheme="minorHAnsi" w:cstheme="minorHAnsi"/>
          <w:color w:val="000000"/>
          <w:szCs w:val="22"/>
          <w:lang w:val="ru-RU"/>
        </w:rPr>
        <w:t xml:space="preserve"> </w:t>
      </w:r>
      <w:r w:rsidR="0085244C" w:rsidRPr="00B406AF">
        <w:rPr>
          <w:rFonts w:asciiTheme="minorHAnsi" w:hAnsiTheme="minorHAnsi" w:cstheme="minorHAnsi"/>
          <w:szCs w:val="22"/>
          <w:lang w:val="ru-RU"/>
        </w:rPr>
        <w:t>Документ</w:t>
      </w:r>
      <w:r w:rsidRPr="00B406AF">
        <w:rPr>
          <w:lang w:val="ru-RU"/>
        </w:rPr>
        <w:t xml:space="preserve"> C19/13</w:t>
      </w:r>
      <w:r w:rsidR="00A51D2A" w:rsidRPr="00B406AF">
        <w:rPr>
          <w:lang w:val="ru-RU"/>
        </w:rPr>
        <w:t>,</w:t>
      </w:r>
      <w:r w:rsidRPr="00B406AF">
        <w:rPr>
          <w:lang w:val="ru-RU"/>
        </w:rPr>
        <w:t xml:space="preserve"> </w:t>
      </w:r>
      <w:r w:rsidR="0085244C" w:rsidRPr="00B406AF">
        <w:rPr>
          <w:b/>
          <w:bCs/>
          <w:lang w:val="ru-RU"/>
        </w:rPr>
        <w:t>поручает</w:t>
      </w:r>
      <w:r w:rsidRPr="00B406AF">
        <w:rPr>
          <w:lang w:val="ru-RU"/>
        </w:rPr>
        <w:t xml:space="preserve"> </w:t>
      </w:r>
      <w:r w:rsidR="0085244C" w:rsidRPr="00B406AF">
        <w:rPr>
          <w:lang w:val="ru-RU"/>
        </w:rPr>
        <w:t>Генеральному секретарю учесть</w:t>
      </w:r>
      <w:r w:rsidRPr="00B406AF">
        <w:rPr>
          <w:lang w:val="ru-RU"/>
        </w:rPr>
        <w:t xml:space="preserve"> </w:t>
      </w:r>
      <w:r w:rsidR="0085244C" w:rsidRPr="00B406AF">
        <w:rPr>
          <w:lang w:val="ru-RU"/>
        </w:rPr>
        <w:t>состоявшиеся обсуждения</w:t>
      </w:r>
      <w:r w:rsidRPr="00B406AF">
        <w:rPr>
          <w:lang w:val="ru-RU"/>
        </w:rPr>
        <w:t xml:space="preserve"> </w:t>
      </w:r>
      <w:r w:rsidR="0085244C" w:rsidRPr="00B406AF">
        <w:rPr>
          <w:lang w:val="ru-RU"/>
        </w:rPr>
        <w:t>и подготовить отчет Совету</w:t>
      </w:r>
      <w:r w:rsidRPr="00B406AF">
        <w:rPr>
          <w:lang w:val="ru-RU"/>
        </w:rPr>
        <w:t>-</w:t>
      </w:r>
      <w:r w:rsidR="00445B15">
        <w:rPr>
          <w:lang w:val="ru-RU"/>
        </w:rPr>
        <w:t>20</w:t>
      </w:r>
      <w:r w:rsidRPr="00B406AF">
        <w:rPr>
          <w:lang w:val="ru-RU"/>
        </w:rPr>
        <w:t xml:space="preserve"> </w:t>
      </w:r>
      <w:r w:rsidR="0085244C" w:rsidRPr="00B406AF">
        <w:rPr>
          <w:lang w:val="ru-RU"/>
        </w:rPr>
        <w:t>о выполнении рекомендаций</w:t>
      </w:r>
      <w:r w:rsidRPr="00B406AF">
        <w:rPr>
          <w:lang w:val="ru-RU"/>
        </w:rPr>
        <w:t xml:space="preserve"> 6 </w:t>
      </w:r>
      <w:r w:rsidR="0085244C" w:rsidRPr="00B406AF">
        <w:rPr>
          <w:lang w:val="ru-RU"/>
        </w:rPr>
        <w:t>и</w:t>
      </w:r>
      <w:r w:rsidRPr="00B406AF">
        <w:rPr>
          <w:lang w:val="ru-RU"/>
        </w:rPr>
        <w:t xml:space="preserve"> 7</w:t>
      </w:r>
      <w:r w:rsidR="0085244C" w:rsidRPr="00B406AF">
        <w:rPr>
          <w:lang w:val="ru-RU"/>
        </w:rPr>
        <w:t>,</w:t>
      </w:r>
      <w:r w:rsidRPr="00B406AF">
        <w:rPr>
          <w:lang w:val="ru-RU"/>
        </w:rPr>
        <w:t xml:space="preserve"> </w:t>
      </w:r>
      <w:r w:rsidR="0085244C" w:rsidRPr="00B406AF">
        <w:rPr>
          <w:lang w:val="ru-RU"/>
        </w:rPr>
        <w:t>представленных Комитетом</w:t>
      </w:r>
      <w:r w:rsidRPr="00B406AF">
        <w:rPr>
          <w:lang w:val="ru-RU"/>
        </w:rPr>
        <w:t xml:space="preserve"> 5 </w:t>
      </w:r>
      <w:r w:rsidR="0085244C" w:rsidRPr="00B406AF">
        <w:rPr>
          <w:lang w:val="ru-RU"/>
        </w:rPr>
        <w:t>на</w:t>
      </w:r>
      <w:r w:rsidRPr="00B406AF">
        <w:rPr>
          <w:lang w:val="ru-RU"/>
        </w:rPr>
        <w:t xml:space="preserve"> ПК</w:t>
      </w:r>
      <w:r w:rsidRPr="00B406AF">
        <w:rPr>
          <w:lang w:val="ru-RU"/>
        </w:rPr>
        <w:noBreakHyphen/>
        <w:t xml:space="preserve">18 </w:t>
      </w:r>
      <w:r w:rsidR="0085244C" w:rsidRPr="00B406AF">
        <w:rPr>
          <w:lang w:val="ru-RU"/>
        </w:rPr>
        <w:t>и принятых этой Конференцией</w:t>
      </w:r>
      <w:r w:rsidRPr="00B406AF">
        <w:rPr>
          <w:lang w:val="ru-RU"/>
        </w:rPr>
        <w:t xml:space="preserve">. </w:t>
      </w:r>
    </w:p>
    <w:p w:rsidR="00831D14" w:rsidRPr="00B406AF" w:rsidRDefault="00831D14" w:rsidP="00445B15">
      <w:pPr>
        <w:rPr>
          <w:lang w:val="ru-RU"/>
        </w:rPr>
      </w:pPr>
      <w:r w:rsidRPr="00B406AF">
        <w:rPr>
          <w:lang w:val="ru-RU"/>
        </w:rPr>
        <w:t>3.8</w:t>
      </w:r>
      <w:r w:rsidRPr="00B406AF">
        <w:rPr>
          <w:lang w:val="ru-RU"/>
        </w:rPr>
        <w:tab/>
      </w:r>
      <w:r w:rsidR="0085244C" w:rsidRPr="00B406AF">
        <w:rPr>
          <w:lang w:val="ru-RU"/>
        </w:rPr>
        <w:t xml:space="preserve">Совет также </w:t>
      </w:r>
      <w:r w:rsidR="0085244C" w:rsidRPr="00B406AF">
        <w:rPr>
          <w:rFonts w:asciiTheme="minorHAnsi" w:hAnsiTheme="minorHAnsi" w:cstheme="minorHAnsi"/>
          <w:b/>
          <w:bCs/>
          <w:color w:val="000000"/>
          <w:szCs w:val="22"/>
          <w:lang w:val="ru-RU"/>
        </w:rPr>
        <w:t>принимает к сведению</w:t>
      </w:r>
      <w:r w:rsidR="0085244C" w:rsidRPr="00B406AF">
        <w:rPr>
          <w:rFonts w:asciiTheme="minorHAnsi" w:hAnsiTheme="minorHAnsi" w:cstheme="minorHAnsi"/>
          <w:color w:val="000000"/>
          <w:szCs w:val="22"/>
          <w:lang w:val="ru-RU"/>
        </w:rPr>
        <w:t xml:space="preserve"> при широкой поддержке </w:t>
      </w:r>
      <w:r w:rsidR="0085244C" w:rsidRPr="00B406AF">
        <w:rPr>
          <w:rFonts w:asciiTheme="minorHAnsi" w:hAnsiTheme="minorHAnsi" w:cstheme="minorHAnsi"/>
          <w:szCs w:val="22"/>
          <w:lang w:val="ru-RU"/>
        </w:rPr>
        <w:t>Документ</w:t>
      </w:r>
      <w:r w:rsidRPr="00B406AF">
        <w:rPr>
          <w:b/>
          <w:lang w:val="ru-RU"/>
        </w:rPr>
        <w:t xml:space="preserve"> </w:t>
      </w:r>
      <w:r w:rsidRPr="00B406AF">
        <w:rPr>
          <w:lang w:val="ru-RU"/>
        </w:rPr>
        <w:t xml:space="preserve">C19/67 </w:t>
      </w:r>
      <w:r w:rsidR="0085244C" w:rsidRPr="00B406AF">
        <w:rPr>
          <w:lang w:val="ru-RU"/>
        </w:rPr>
        <w:t>по этическим аспектам мероприятий</w:t>
      </w:r>
      <w:r w:rsidR="00B81623" w:rsidRPr="00B406AF">
        <w:rPr>
          <w:rFonts w:eastAsia="SimSun"/>
          <w:lang w:val="ru-RU"/>
        </w:rPr>
        <w:t>, связанных с предвыборными кампаниями,</w:t>
      </w:r>
      <w:r w:rsidRPr="00B406AF">
        <w:rPr>
          <w:lang w:val="ru-RU"/>
        </w:rPr>
        <w:t xml:space="preserve"> </w:t>
      </w:r>
      <w:r w:rsidR="00B81623" w:rsidRPr="00B406AF">
        <w:rPr>
          <w:lang w:val="ru-RU"/>
        </w:rPr>
        <w:t>и</w:t>
      </w:r>
      <w:r w:rsidRPr="00B406AF">
        <w:rPr>
          <w:lang w:val="ru-RU"/>
        </w:rPr>
        <w:t xml:space="preserve"> </w:t>
      </w:r>
      <w:r w:rsidR="00B81623" w:rsidRPr="00B406AF">
        <w:rPr>
          <w:b/>
          <w:bCs/>
          <w:lang w:val="ru-RU"/>
        </w:rPr>
        <w:t>одобряет</w:t>
      </w:r>
      <w:r w:rsidRPr="00B406AF">
        <w:rPr>
          <w:lang w:val="ru-RU"/>
        </w:rPr>
        <w:t xml:space="preserve"> </w:t>
      </w:r>
      <w:r w:rsidR="00B81623" w:rsidRPr="00B406AF">
        <w:rPr>
          <w:lang w:val="ru-RU"/>
        </w:rPr>
        <w:t>базовые принципы, содержащиеся в проекте решения,</w:t>
      </w:r>
      <w:r w:rsidRPr="00B406AF">
        <w:rPr>
          <w:lang w:val="ru-RU"/>
        </w:rPr>
        <w:t xml:space="preserve"> </w:t>
      </w:r>
      <w:r w:rsidR="00B81623" w:rsidRPr="00B406AF">
        <w:rPr>
          <w:lang w:val="ru-RU"/>
        </w:rPr>
        <w:t>приложенном к</w:t>
      </w:r>
      <w:r w:rsidRPr="00B406AF">
        <w:rPr>
          <w:lang w:val="ru-RU"/>
        </w:rPr>
        <w:t xml:space="preserve"> </w:t>
      </w:r>
      <w:r w:rsidR="0043069B" w:rsidRPr="00B406AF">
        <w:rPr>
          <w:lang w:val="ru-RU"/>
        </w:rPr>
        <w:t>Документ</w:t>
      </w:r>
      <w:r w:rsidR="00B81623" w:rsidRPr="00B406AF">
        <w:rPr>
          <w:lang w:val="ru-RU"/>
        </w:rPr>
        <w:t>у</w:t>
      </w:r>
      <w:r w:rsidRPr="00B406AF">
        <w:rPr>
          <w:lang w:val="ru-RU"/>
        </w:rPr>
        <w:t xml:space="preserve">, </w:t>
      </w:r>
      <w:r w:rsidR="00B81623" w:rsidRPr="00B406AF">
        <w:rPr>
          <w:lang w:val="ru-RU"/>
        </w:rPr>
        <w:t>окончательный текст которого</w:t>
      </w:r>
      <w:r w:rsidRPr="00B406AF">
        <w:rPr>
          <w:lang w:val="ru-RU"/>
        </w:rPr>
        <w:t xml:space="preserve"> </w:t>
      </w:r>
      <w:r w:rsidR="00B81623" w:rsidRPr="00B406AF">
        <w:rPr>
          <w:lang w:val="ru-RU"/>
        </w:rPr>
        <w:t>должен быть составлен</w:t>
      </w:r>
      <w:r w:rsidRPr="00B406AF">
        <w:rPr>
          <w:lang w:val="ru-RU"/>
        </w:rPr>
        <w:t xml:space="preserve"> </w:t>
      </w:r>
      <w:r w:rsidR="00B81623" w:rsidRPr="00B406AF">
        <w:rPr>
          <w:lang w:val="ru-RU"/>
        </w:rPr>
        <w:t>на Совете</w:t>
      </w:r>
      <w:r w:rsidRPr="00B406AF">
        <w:rPr>
          <w:lang w:val="ru-RU"/>
        </w:rPr>
        <w:t>-</w:t>
      </w:r>
      <w:r w:rsidR="00445B15">
        <w:rPr>
          <w:lang w:val="ru-RU"/>
        </w:rPr>
        <w:t>20</w:t>
      </w:r>
      <w:r w:rsidR="00B81623" w:rsidRPr="00B406AF">
        <w:rPr>
          <w:lang w:val="ru-RU"/>
        </w:rPr>
        <w:t xml:space="preserve"> на основе дополнительных вкладов</w:t>
      </w:r>
      <w:r w:rsidRPr="00B406AF">
        <w:rPr>
          <w:lang w:val="ru-RU"/>
        </w:rPr>
        <w:t xml:space="preserve"> </w:t>
      </w:r>
      <w:r w:rsidR="00B81623" w:rsidRPr="00B406AF">
        <w:rPr>
          <w:lang w:val="ru-RU"/>
        </w:rPr>
        <w:t>Государств-Членов</w:t>
      </w:r>
      <w:r w:rsidRPr="00B406AF">
        <w:rPr>
          <w:lang w:val="ru-RU"/>
        </w:rPr>
        <w:t>.</w:t>
      </w:r>
    </w:p>
    <w:p w:rsidR="00831D14" w:rsidRPr="00B406AF" w:rsidRDefault="00F97CBF" w:rsidP="00DF51AB">
      <w:pPr>
        <w:pStyle w:val="Heading1"/>
        <w:rPr>
          <w:lang w:val="ru-RU"/>
        </w:rPr>
      </w:pPr>
      <w:r w:rsidRPr="00B406AF">
        <w:rPr>
          <w:lang w:val="ru-RU"/>
        </w:rPr>
        <w:t>4</w:t>
      </w:r>
      <w:r w:rsidRPr="00B406AF">
        <w:rPr>
          <w:lang w:val="ru-RU"/>
        </w:rPr>
        <w:tab/>
      </w:r>
      <w:r w:rsidRPr="00B406AF">
        <w:rPr>
          <w:rFonts w:eastAsia="SimSun"/>
          <w:lang w:val="ru-RU"/>
        </w:rPr>
        <w:t xml:space="preserve">Подготовка к Полномочной конференции 2022 года </w:t>
      </w:r>
      <w:r w:rsidRPr="00B406AF">
        <w:rPr>
          <w:lang w:val="ru-RU"/>
        </w:rPr>
        <w:t>(</w:t>
      </w:r>
      <w:r w:rsidRPr="00B406AF">
        <w:rPr>
          <w:rFonts w:eastAsia="SimSun"/>
          <w:lang w:val="ru-RU"/>
        </w:rPr>
        <w:t>Документ</w:t>
      </w:r>
      <w:r w:rsidR="0091786F" w:rsidRPr="00B406AF">
        <w:rPr>
          <w:lang w:val="ru-RU"/>
        </w:rPr>
        <w:t> </w:t>
      </w:r>
      <w:hyperlink r:id="rId21" w:history="1">
        <w:r w:rsidRPr="00B406AF">
          <w:rPr>
            <w:rStyle w:val="Hyperlink"/>
            <w:lang w:val="ru-RU"/>
          </w:rPr>
          <w:t>C19/55 (Rev.1)</w:t>
        </w:r>
      </w:hyperlink>
      <w:r w:rsidRPr="00B406AF">
        <w:rPr>
          <w:lang w:val="ru-RU"/>
        </w:rPr>
        <w:t>)</w:t>
      </w:r>
    </w:p>
    <w:p w:rsidR="00F97CBF" w:rsidRPr="00B406AF" w:rsidRDefault="00F97CBF" w:rsidP="0091786F">
      <w:pPr>
        <w:rPr>
          <w:lang w:val="ru-RU"/>
        </w:rPr>
      </w:pPr>
      <w:r w:rsidRPr="00B406AF">
        <w:rPr>
          <w:lang w:val="ru-RU"/>
        </w:rPr>
        <w:t>4.1</w:t>
      </w:r>
      <w:r w:rsidRPr="00B406AF">
        <w:rPr>
          <w:lang w:val="ru-RU"/>
        </w:rPr>
        <w:tab/>
      </w:r>
      <w:r w:rsidR="00492354" w:rsidRPr="00B406AF">
        <w:rPr>
          <w:lang w:val="ru-RU"/>
        </w:rPr>
        <w:t>Секретарь пленарного заседания представляет Документ</w:t>
      </w:r>
      <w:r w:rsidRPr="00B406AF">
        <w:rPr>
          <w:lang w:val="ru-RU"/>
        </w:rPr>
        <w:t xml:space="preserve"> C19/55(Rev.1), </w:t>
      </w:r>
      <w:r w:rsidR="00EC1913" w:rsidRPr="00B406AF">
        <w:rPr>
          <w:lang w:val="ru-RU"/>
        </w:rPr>
        <w:t>в котором Совет информируется о полученном от правительства Румынии приглашении провести ПК-22 в Бухаресте продолжительностью в три недели</w:t>
      </w:r>
      <w:r w:rsidRPr="00B406AF">
        <w:rPr>
          <w:lang w:val="ru-RU"/>
        </w:rPr>
        <w:t xml:space="preserve">, </w:t>
      </w:r>
      <w:r w:rsidR="00EC1913" w:rsidRPr="00B406AF">
        <w:rPr>
          <w:lang w:val="ru-RU"/>
        </w:rPr>
        <w:t>начиная либо с</w:t>
      </w:r>
      <w:r w:rsidRPr="00B406AF">
        <w:rPr>
          <w:lang w:val="ru-RU"/>
        </w:rPr>
        <w:t xml:space="preserve"> 26 </w:t>
      </w:r>
      <w:r w:rsidR="00EC1913" w:rsidRPr="00B406AF">
        <w:rPr>
          <w:lang w:val="ru-RU"/>
        </w:rPr>
        <w:t>сентября</w:t>
      </w:r>
      <w:r w:rsidRPr="00B406AF">
        <w:rPr>
          <w:lang w:val="ru-RU"/>
        </w:rPr>
        <w:t xml:space="preserve">, </w:t>
      </w:r>
      <w:r w:rsidR="00EC1913" w:rsidRPr="00B406AF">
        <w:rPr>
          <w:lang w:val="ru-RU"/>
        </w:rPr>
        <w:t xml:space="preserve">либо с </w:t>
      </w:r>
      <w:r w:rsidRPr="00B406AF">
        <w:rPr>
          <w:lang w:val="ru-RU"/>
        </w:rPr>
        <w:t xml:space="preserve">3 </w:t>
      </w:r>
      <w:r w:rsidR="00EC1913" w:rsidRPr="00B406AF">
        <w:rPr>
          <w:lang w:val="ru-RU"/>
        </w:rPr>
        <w:t>октября, либо с</w:t>
      </w:r>
      <w:r w:rsidRPr="00B406AF">
        <w:rPr>
          <w:lang w:val="ru-RU"/>
        </w:rPr>
        <w:t xml:space="preserve"> 10 </w:t>
      </w:r>
      <w:r w:rsidR="00EC1913" w:rsidRPr="00B406AF">
        <w:rPr>
          <w:lang w:val="ru-RU"/>
        </w:rPr>
        <w:t>октября</w:t>
      </w:r>
      <w:r w:rsidRPr="00B406AF">
        <w:rPr>
          <w:lang w:val="ru-RU"/>
        </w:rPr>
        <w:t xml:space="preserve"> 2022</w:t>
      </w:r>
      <w:r w:rsidR="009233A0" w:rsidRPr="00B406AF">
        <w:rPr>
          <w:lang w:val="ru-RU"/>
        </w:rPr>
        <w:t xml:space="preserve"> года</w:t>
      </w:r>
      <w:r w:rsidRPr="00B406AF">
        <w:rPr>
          <w:lang w:val="ru-RU"/>
        </w:rPr>
        <w:t xml:space="preserve">, </w:t>
      </w:r>
      <w:r w:rsidR="00EC1913" w:rsidRPr="00B406AF">
        <w:rPr>
          <w:lang w:val="ru-RU"/>
        </w:rPr>
        <w:t>и содержится проект решения</w:t>
      </w:r>
      <w:r w:rsidRPr="00B406AF">
        <w:rPr>
          <w:lang w:val="ru-RU"/>
        </w:rPr>
        <w:t xml:space="preserve"> </w:t>
      </w:r>
      <w:r w:rsidR="00EC1913" w:rsidRPr="00B406AF">
        <w:rPr>
          <w:lang w:val="ru-RU"/>
        </w:rPr>
        <w:t xml:space="preserve">для принятия, </w:t>
      </w:r>
      <w:r w:rsidR="00A17BC4" w:rsidRPr="00B406AF">
        <w:rPr>
          <w:lang w:val="ru-RU"/>
        </w:rPr>
        <w:t>после того как</w:t>
      </w:r>
      <w:r w:rsidR="00EC1913" w:rsidRPr="00B406AF">
        <w:rPr>
          <w:lang w:val="ru-RU"/>
        </w:rPr>
        <w:t xml:space="preserve"> Совет</w:t>
      </w:r>
      <w:r w:rsidRPr="00B406AF">
        <w:rPr>
          <w:lang w:val="ru-RU"/>
        </w:rPr>
        <w:t xml:space="preserve"> </w:t>
      </w:r>
      <w:r w:rsidR="00A17BC4" w:rsidRPr="00B406AF">
        <w:rPr>
          <w:lang w:val="ru-RU"/>
        </w:rPr>
        <w:t>примет решение о</w:t>
      </w:r>
      <w:r w:rsidR="0091786F" w:rsidRPr="00B406AF">
        <w:rPr>
          <w:lang w:val="ru-RU"/>
        </w:rPr>
        <w:t> </w:t>
      </w:r>
      <w:r w:rsidR="00A17BC4" w:rsidRPr="00480D4F">
        <w:rPr>
          <w:lang w:val="ru-RU"/>
        </w:rPr>
        <w:t xml:space="preserve">предпочтительных </w:t>
      </w:r>
      <w:r w:rsidR="00EC1913" w:rsidRPr="00B406AF">
        <w:rPr>
          <w:lang w:val="ru-RU"/>
        </w:rPr>
        <w:t>дата</w:t>
      </w:r>
      <w:r w:rsidR="00A17BC4" w:rsidRPr="00B406AF">
        <w:rPr>
          <w:lang w:val="ru-RU"/>
        </w:rPr>
        <w:t>х</w:t>
      </w:r>
      <w:r w:rsidRPr="00B406AF">
        <w:rPr>
          <w:lang w:val="ru-RU"/>
        </w:rPr>
        <w:t>.</w:t>
      </w:r>
    </w:p>
    <w:p w:rsidR="00F97CBF" w:rsidRPr="00B406AF" w:rsidRDefault="00F97CBF" w:rsidP="0091786F">
      <w:pPr>
        <w:rPr>
          <w:lang w:val="ru-RU"/>
        </w:rPr>
      </w:pPr>
      <w:r w:rsidRPr="00B406AF">
        <w:rPr>
          <w:lang w:val="ru-RU"/>
        </w:rPr>
        <w:t>4.2</w:t>
      </w:r>
      <w:r w:rsidRPr="00B406AF">
        <w:rPr>
          <w:lang w:val="ru-RU"/>
        </w:rPr>
        <w:tab/>
      </w:r>
      <w:r w:rsidR="004313A3" w:rsidRPr="00B406AF">
        <w:rPr>
          <w:lang w:val="ru-RU"/>
        </w:rPr>
        <w:t>Советник от</w:t>
      </w:r>
      <w:r w:rsidRPr="00B406AF">
        <w:rPr>
          <w:lang w:val="ru-RU"/>
        </w:rPr>
        <w:t xml:space="preserve"> </w:t>
      </w:r>
      <w:r w:rsidR="00EC1913" w:rsidRPr="00B406AF">
        <w:rPr>
          <w:lang w:val="ru-RU"/>
        </w:rPr>
        <w:t>Румынии говорит, что</w:t>
      </w:r>
      <w:r w:rsidR="009233A0" w:rsidRPr="00B406AF">
        <w:rPr>
          <w:lang w:val="ru-RU"/>
        </w:rPr>
        <w:t xml:space="preserve"> его страна</w:t>
      </w:r>
      <w:r w:rsidRPr="00B406AF">
        <w:rPr>
          <w:lang w:val="ru-RU"/>
        </w:rPr>
        <w:t xml:space="preserve">, </w:t>
      </w:r>
      <w:r w:rsidR="00EC1913" w:rsidRPr="00B406AF">
        <w:rPr>
          <w:lang w:val="ru-RU"/>
        </w:rPr>
        <w:t>явля</w:t>
      </w:r>
      <w:r w:rsidR="009233A0" w:rsidRPr="00B406AF">
        <w:rPr>
          <w:lang w:val="ru-RU"/>
        </w:rPr>
        <w:t xml:space="preserve">ющаяся </w:t>
      </w:r>
      <w:r w:rsidR="00EC1913" w:rsidRPr="00B406AF">
        <w:rPr>
          <w:lang w:val="ru-RU"/>
        </w:rPr>
        <w:t>Государством</w:t>
      </w:r>
      <w:r w:rsidR="009233A0" w:rsidRPr="00B406AF">
        <w:rPr>
          <w:lang w:val="ru-RU"/>
        </w:rPr>
        <w:t xml:space="preserve"> – </w:t>
      </w:r>
      <w:r w:rsidR="00EC1913" w:rsidRPr="00B406AF">
        <w:rPr>
          <w:lang w:val="ru-RU"/>
        </w:rPr>
        <w:t>Членом</w:t>
      </w:r>
      <w:r w:rsidRPr="00B406AF">
        <w:rPr>
          <w:lang w:val="ru-RU"/>
        </w:rPr>
        <w:t xml:space="preserve"> МСЭ </w:t>
      </w:r>
      <w:r w:rsidR="00EC1913" w:rsidRPr="00B406AF">
        <w:rPr>
          <w:lang w:val="ru-RU"/>
        </w:rPr>
        <w:t>с</w:t>
      </w:r>
      <w:r w:rsidRPr="00B406AF">
        <w:rPr>
          <w:lang w:val="ru-RU"/>
        </w:rPr>
        <w:t xml:space="preserve"> 1866</w:t>
      </w:r>
      <w:r w:rsidR="009233A0" w:rsidRPr="00B406AF">
        <w:rPr>
          <w:lang w:val="ru-RU"/>
        </w:rPr>
        <w:t> </w:t>
      </w:r>
      <w:r w:rsidR="00EC1913" w:rsidRPr="00B406AF">
        <w:rPr>
          <w:lang w:val="ru-RU"/>
        </w:rPr>
        <w:t>года</w:t>
      </w:r>
      <w:r w:rsidRPr="00B406AF">
        <w:rPr>
          <w:lang w:val="ru-RU"/>
        </w:rPr>
        <w:t xml:space="preserve"> </w:t>
      </w:r>
      <w:r w:rsidR="00EC1913" w:rsidRPr="00B406AF">
        <w:rPr>
          <w:lang w:val="ru-RU"/>
        </w:rPr>
        <w:t>и</w:t>
      </w:r>
      <w:r w:rsidRPr="00B406AF">
        <w:rPr>
          <w:lang w:val="ru-RU"/>
        </w:rPr>
        <w:t xml:space="preserve"> </w:t>
      </w:r>
      <w:r w:rsidR="00EC1913" w:rsidRPr="00B406AF">
        <w:rPr>
          <w:lang w:val="ru-RU"/>
        </w:rPr>
        <w:t>идейным сторонником ИКТ</w:t>
      </w:r>
      <w:r w:rsidRPr="00B406AF">
        <w:rPr>
          <w:lang w:val="ru-RU"/>
        </w:rPr>
        <w:t xml:space="preserve">, </w:t>
      </w:r>
      <w:r w:rsidR="00191023" w:rsidRPr="00B406AF">
        <w:rPr>
          <w:lang w:val="ru-RU"/>
        </w:rPr>
        <w:t>сочтет за честь принять у себя</w:t>
      </w:r>
      <w:r w:rsidRPr="00B406AF">
        <w:rPr>
          <w:lang w:val="ru-RU"/>
        </w:rPr>
        <w:t xml:space="preserve"> ПК</w:t>
      </w:r>
      <w:r w:rsidRPr="00B406AF">
        <w:rPr>
          <w:lang w:val="ru-RU"/>
        </w:rPr>
        <w:noBreakHyphen/>
        <w:t xml:space="preserve">22. </w:t>
      </w:r>
      <w:r w:rsidR="00191023" w:rsidRPr="00B406AF">
        <w:rPr>
          <w:lang w:val="ru-RU"/>
        </w:rPr>
        <w:t>С учетом информации, полученной</w:t>
      </w:r>
      <w:r w:rsidRPr="00B406AF">
        <w:rPr>
          <w:lang w:val="ru-RU"/>
        </w:rPr>
        <w:t xml:space="preserve"> </w:t>
      </w:r>
      <w:r w:rsidR="00191023" w:rsidRPr="00B406AF">
        <w:rPr>
          <w:lang w:val="ru-RU"/>
        </w:rPr>
        <w:t>после опубликования</w:t>
      </w:r>
      <w:r w:rsidRPr="00B406AF">
        <w:rPr>
          <w:lang w:val="ru-RU"/>
        </w:rPr>
        <w:t xml:space="preserve"> </w:t>
      </w:r>
      <w:r w:rsidR="0043069B" w:rsidRPr="00B406AF">
        <w:rPr>
          <w:lang w:val="ru-RU"/>
        </w:rPr>
        <w:t>Документ</w:t>
      </w:r>
      <w:r w:rsidR="00191023" w:rsidRPr="00B406AF">
        <w:rPr>
          <w:lang w:val="ru-RU"/>
        </w:rPr>
        <w:t>а</w:t>
      </w:r>
      <w:r w:rsidRPr="00B406AF">
        <w:rPr>
          <w:lang w:val="ru-RU"/>
        </w:rPr>
        <w:t xml:space="preserve"> C19/55(Rev.1), </w:t>
      </w:r>
      <w:r w:rsidR="00191023" w:rsidRPr="00B406AF">
        <w:rPr>
          <w:lang w:val="ru-RU"/>
        </w:rPr>
        <w:t>он предлагает выбрать в качестве наиболее подходящего периода</w:t>
      </w:r>
      <w:r w:rsidRPr="00B406AF">
        <w:rPr>
          <w:lang w:val="ru-RU"/>
        </w:rPr>
        <w:t xml:space="preserve"> 26 </w:t>
      </w:r>
      <w:r w:rsidR="00191023" w:rsidRPr="00B406AF">
        <w:rPr>
          <w:lang w:val="ru-RU"/>
        </w:rPr>
        <w:t>сентября</w:t>
      </w:r>
      <w:r w:rsidRPr="00B406AF">
        <w:rPr>
          <w:lang w:val="ru-RU"/>
        </w:rPr>
        <w:t xml:space="preserve"> </w:t>
      </w:r>
      <w:r w:rsidR="00256F07" w:rsidRPr="00B406AF">
        <w:rPr>
          <w:lang w:val="ru-RU"/>
        </w:rPr>
        <w:t>–</w:t>
      </w:r>
      <w:r w:rsidRPr="00B406AF">
        <w:rPr>
          <w:lang w:val="ru-RU"/>
        </w:rPr>
        <w:t xml:space="preserve"> 14 </w:t>
      </w:r>
      <w:r w:rsidR="00191023" w:rsidRPr="00B406AF">
        <w:rPr>
          <w:lang w:val="ru-RU"/>
        </w:rPr>
        <w:t xml:space="preserve">октября </w:t>
      </w:r>
      <w:r w:rsidRPr="00B406AF">
        <w:rPr>
          <w:lang w:val="ru-RU"/>
        </w:rPr>
        <w:t xml:space="preserve">2022 </w:t>
      </w:r>
      <w:r w:rsidR="00191023" w:rsidRPr="00B406AF">
        <w:rPr>
          <w:lang w:val="ru-RU"/>
        </w:rPr>
        <w:t>года</w:t>
      </w:r>
      <w:r w:rsidRPr="00B406AF">
        <w:rPr>
          <w:lang w:val="ru-RU"/>
        </w:rPr>
        <w:t>.</w:t>
      </w:r>
    </w:p>
    <w:p w:rsidR="00F97CBF" w:rsidRPr="00B406AF" w:rsidRDefault="00F97CBF" w:rsidP="00191023">
      <w:pPr>
        <w:rPr>
          <w:lang w:val="ru-RU"/>
        </w:rPr>
      </w:pPr>
      <w:r w:rsidRPr="00B406AF">
        <w:rPr>
          <w:lang w:val="ru-RU"/>
        </w:rPr>
        <w:t>4.3</w:t>
      </w:r>
      <w:r w:rsidRPr="00B406AF">
        <w:rPr>
          <w:lang w:val="ru-RU"/>
        </w:rPr>
        <w:tab/>
      </w:r>
      <w:r w:rsidR="00191023" w:rsidRPr="00B406AF">
        <w:rPr>
          <w:lang w:val="ru-RU"/>
        </w:rPr>
        <w:t>Вниманию Советников предлагается краткая видеопрезентация</w:t>
      </w:r>
      <w:r w:rsidRPr="00B406AF">
        <w:rPr>
          <w:lang w:val="ru-RU"/>
        </w:rPr>
        <w:t xml:space="preserve"> </w:t>
      </w:r>
      <w:r w:rsidR="00191023" w:rsidRPr="00B406AF">
        <w:rPr>
          <w:lang w:val="ru-RU"/>
        </w:rPr>
        <w:t>по Румынии и Бухаресту</w:t>
      </w:r>
      <w:r w:rsidRPr="00B406AF">
        <w:rPr>
          <w:lang w:val="ru-RU"/>
        </w:rPr>
        <w:t>.</w:t>
      </w:r>
    </w:p>
    <w:p w:rsidR="00F97CBF" w:rsidRPr="00DE2CBB" w:rsidRDefault="00F97CBF" w:rsidP="00F655C5">
      <w:pPr>
        <w:rPr>
          <w:lang w:val="ru-RU"/>
        </w:rPr>
      </w:pPr>
      <w:r w:rsidRPr="00B406AF">
        <w:rPr>
          <w:lang w:val="ru-RU"/>
        </w:rPr>
        <w:t>4.4</w:t>
      </w:r>
      <w:r w:rsidRPr="00B406AF">
        <w:rPr>
          <w:lang w:val="ru-RU"/>
        </w:rPr>
        <w:tab/>
      </w:r>
      <w:r w:rsidR="0043069B" w:rsidRPr="00B406AF">
        <w:rPr>
          <w:lang w:val="ru-RU"/>
        </w:rPr>
        <w:t>Советники</w:t>
      </w:r>
      <w:r w:rsidRPr="00B406AF">
        <w:rPr>
          <w:lang w:val="ru-RU"/>
        </w:rPr>
        <w:t xml:space="preserve"> </w:t>
      </w:r>
      <w:r w:rsidR="00191023" w:rsidRPr="00DE2CBB">
        <w:rPr>
          <w:lang w:val="ru-RU"/>
        </w:rPr>
        <w:t>выражают признательность</w:t>
      </w:r>
      <w:r w:rsidRPr="00DE2CBB">
        <w:rPr>
          <w:lang w:val="ru-RU"/>
        </w:rPr>
        <w:t xml:space="preserve"> </w:t>
      </w:r>
      <w:r w:rsidR="00191023" w:rsidRPr="00DE2CBB">
        <w:rPr>
          <w:lang w:val="ru-RU"/>
        </w:rPr>
        <w:t>за великодушное предложение правительства Румынии</w:t>
      </w:r>
      <w:r w:rsidRPr="00DE2CBB">
        <w:rPr>
          <w:lang w:val="ru-RU"/>
        </w:rPr>
        <w:t xml:space="preserve">, </w:t>
      </w:r>
      <w:r w:rsidR="00191023" w:rsidRPr="00DE2CBB">
        <w:rPr>
          <w:lang w:val="ru-RU"/>
        </w:rPr>
        <w:t>которое они с удовольствием принимают</w:t>
      </w:r>
      <w:r w:rsidRPr="00DE2CBB">
        <w:rPr>
          <w:lang w:val="ru-RU"/>
        </w:rPr>
        <w:t xml:space="preserve">. </w:t>
      </w:r>
      <w:r w:rsidR="00256F07" w:rsidRPr="00DE2CBB">
        <w:rPr>
          <w:lang w:val="ru-RU"/>
        </w:rPr>
        <w:t xml:space="preserve">Обращается внимание </w:t>
      </w:r>
      <w:r w:rsidR="00191023" w:rsidRPr="00DE2CBB">
        <w:rPr>
          <w:lang w:val="ru-RU"/>
        </w:rPr>
        <w:t>на</w:t>
      </w:r>
      <w:r w:rsidRPr="00DE2CBB">
        <w:rPr>
          <w:lang w:val="ru-RU"/>
        </w:rPr>
        <w:t xml:space="preserve"> </w:t>
      </w:r>
      <w:r w:rsidR="00256F07" w:rsidRPr="00DE2CBB">
        <w:rPr>
          <w:lang w:val="ru-RU"/>
        </w:rPr>
        <w:t xml:space="preserve">то, что </w:t>
      </w:r>
      <w:r w:rsidR="002B1670" w:rsidRPr="00DE2CBB">
        <w:rPr>
          <w:lang w:val="ru-RU"/>
        </w:rPr>
        <w:t xml:space="preserve">желательно по возможности </w:t>
      </w:r>
      <w:r w:rsidR="00256F07" w:rsidRPr="00DE2CBB">
        <w:rPr>
          <w:lang w:val="ru-RU"/>
        </w:rPr>
        <w:t xml:space="preserve">избежать </w:t>
      </w:r>
      <w:r w:rsidR="002B1670" w:rsidRPr="00DE2CBB">
        <w:rPr>
          <w:lang w:val="ru-RU"/>
        </w:rPr>
        <w:t>совпадения</w:t>
      </w:r>
      <w:r w:rsidRPr="00DE2CBB">
        <w:rPr>
          <w:lang w:val="ru-RU"/>
        </w:rPr>
        <w:t xml:space="preserve"> </w:t>
      </w:r>
      <w:r w:rsidR="002B1670" w:rsidRPr="00DE2CBB">
        <w:rPr>
          <w:lang w:val="ru-RU"/>
        </w:rPr>
        <w:t>времени проведения Конференции с</w:t>
      </w:r>
      <w:r w:rsidRPr="00DE2CBB">
        <w:rPr>
          <w:lang w:val="ru-RU"/>
        </w:rPr>
        <w:t xml:space="preserve"> </w:t>
      </w:r>
      <w:r w:rsidR="002B1670" w:rsidRPr="00DE2CBB">
        <w:rPr>
          <w:lang w:val="ru-RU"/>
        </w:rPr>
        <w:t>семьдесят седьмой сессией Генеральной Ассамбле</w:t>
      </w:r>
      <w:r w:rsidR="00256F07" w:rsidRPr="00DE2CBB">
        <w:rPr>
          <w:lang w:val="ru-RU"/>
        </w:rPr>
        <w:t>и</w:t>
      </w:r>
      <w:r w:rsidR="002B1670" w:rsidRPr="00DE2CBB">
        <w:rPr>
          <w:lang w:val="ru-RU"/>
        </w:rPr>
        <w:t xml:space="preserve"> Организации Объединенных Наций</w:t>
      </w:r>
      <w:r w:rsidRPr="00DE2CBB">
        <w:rPr>
          <w:lang w:val="ru-RU"/>
        </w:rPr>
        <w:t xml:space="preserve">; </w:t>
      </w:r>
      <w:r w:rsidR="0043069B" w:rsidRPr="00DE2CBB">
        <w:rPr>
          <w:lang w:val="ru-RU"/>
        </w:rPr>
        <w:t xml:space="preserve">одна </w:t>
      </w:r>
      <w:r w:rsidR="00F655C5" w:rsidRPr="00DE2CBB">
        <w:rPr>
          <w:lang w:val="ru-RU"/>
        </w:rPr>
        <w:t xml:space="preserve">из </w:t>
      </w:r>
      <w:r w:rsidR="0043069B" w:rsidRPr="00DE2CBB">
        <w:rPr>
          <w:lang w:val="ru-RU"/>
        </w:rPr>
        <w:t>Советник</w:t>
      </w:r>
      <w:r w:rsidR="00F655C5" w:rsidRPr="00DE2CBB">
        <w:rPr>
          <w:lang w:val="ru-RU"/>
        </w:rPr>
        <w:t>ов</w:t>
      </w:r>
      <w:r w:rsidR="0043069B" w:rsidRPr="00DE2CBB">
        <w:rPr>
          <w:lang w:val="ru-RU"/>
        </w:rPr>
        <w:t xml:space="preserve"> говорит</w:t>
      </w:r>
      <w:r w:rsidR="002B1670" w:rsidRPr="00DE2CBB">
        <w:rPr>
          <w:lang w:val="ru-RU"/>
        </w:rPr>
        <w:t>, что</w:t>
      </w:r>
      <w:r w:rsidRPr="00DE2CBB">
        <w:rPr>
          <w:lang w:val="ru-RU"/>
        </w:rPr>
        <w:t xml:space="preserve"> </w:t>
      </w:r>
      <w:r w:rsidR="002B1670" w:rsidRPr="00DE2CBB">
        <w:rPr>
          <w:lang w:val="ru-RU"/>
        </w:rPr>
        <w:t>она предпочла бы период с</w:t>
      </w:r>
      <w:r w:rsidRPr="00DE2CBB">
        <w:rPr>
          <w:lang w:val="ru-RU"/>
        </w:rPr>
        <w:t xml:space="preserve"> 10 </w:t>
      </w:r>
      <w:r w:rsidR="002B1670" w:rsidRPr="00DE2CBB">
        <w:rPr>
          <w:lang w:val="ru-RU"/>
        </w:rPr>
        <w:t>по</w:t>
      </w:r>
      <w:r w:rsidRPr="00DE2CBB">
        <w:rPr>
          <w:lang w:val="ru-RU"/>
        </w:rPr>
        <w:t xml:space="preserve"> 28 </w:t>
      </w:r>
      <w:r w:rsidR="002B1670" w:rsidRPr="00DE2CBB">
        <w:rPr>
          <w:lang w:val="ru-RU"/>
        </w:rPr>
        <w:t>октября</w:t>
      </w:r>
      <w:r w:rsidRPr="00DE2CBB">
        <w:rPr>
          <w:lang w:val="ru-RU"/>
        </w:rPr>
        <w:t xml:space="preserve">, </w:t>
      </w:r>
      <w:r w:rsidR="002B1670" w:rsidRPr="00DE2CBB">
        <w:rPr>
          <w:lang w:val="ru-RU"/>
        </w:rPr>
        <w:t xml:space="preserve">что позволило бы </w:t>
      </w:r>
      <w:r w:rsidR="00F655C5" w:rsidRPr="00DE2CBB">
        <w:rPr>
          <w:lang w:val="ru-RU"/>
        </w:rPr>
        <w:t>обеспечить</w:t>
      </w:r>
      <w:r w:rsidR="000F131F" w:rsidRPr="00DE2CBB">
        <w:rPr>
          <w:lang w:val="ru-RU"/>
        </w:rPr>
        <w:t xml:space="preserve"> дополнительное</w:t>
      </w:r>
      <w:r w:rsidR="002B1670" w:rsidRPr="00DE2CBB">
        <w:rPr>
          <w:lang w:val="ru-RU"/>
        </w:rPr>
        <w:t xml:space="preserve"> врем</w:t>
      </w:r>
      <w:r w:rsidR="000F131F" w:rsidRPr="00DE2CBB">
        <w:rPr>
          <w:lang w:val="ru-RU"/>
        </w:rPr>
        <w:t>я</w:t>
      </w:r>
      <w:r w:rsidR="002B1670" w:rsidRPr="00DE2CBB">
        <w:rPr>
          <w:lang w:val="ru-RU"/>
        </w:rPr>
        <w:t xml:space="preserve"> на подготовку</w:t>
      </w:r>
      <w:r w:rsidRPr="00DE2CBB">
        <w:rPr>
          <w:lang w:val="ru-RU"/>
        </w:rPr>
        <w:t xml:space="preserve">. </w:t>
      </w:r>
      <w:r w:rsidR="000F131F" w:rsidRPr="00DE2CBB">
        <w:rPr>
          <w:lang w:val="ru-RU"/>
        </w:rPr>
        <w:t xml:space="preserve">Другие </w:t>
      </w:r>
      <w:r w:rsidR="000F131F" w:rsidRPr="00DE2CBB">
        <w:rPr>
          <w:lang w:val="ru-RU"/>
        </w:rPr>
        <w:lastRenderedPageBreak/>
        <w:t>Советники высказываются в поддержку дат, предложенных</w:t>
      </w:r>
      <w:r w:rsidRPr="00DE2CBB">
        <w:rPr>
          <w:lang w:val="ru-RU"/>
        </w:rPr>
        <w:t xml:space="preserve"> </w:t>
      </w:r>
      <w:r w:rsidR="004313A3" w:rsidRPr="00DE2CBB">
        <w:rPr>
          <w:lang w:val="ru-RU"/>
        </w:rPr>
        <w:t>Советник</w:t>
      </w:r>
      <w:r w:rsidR="000F131F" w:rsidRPr="00DE2CBB">
        <w:rPr>
          <w:lang w:val="ru-RU"/>
        </w:rPr>
        <w:t>ом</w:t>
      </w:r>
      <w:r w:rsidR="004313A3" w:rsidRPr="00DE2CBB">
        <w:rPr>
          <w:lang w:val="ru-RU"/>
        </w:rPr>
        <w:t xml:space="preserve"> от</w:t>
      </w:r>
      <w:r w:rsidRPr="00DE2CBB">
        <w:rPr>
          <w:lang w:val="ru-RU"/>
        </w:rPr>
        <w:t xml:space="preserve"> </w:t>
      </w:r>
      <w:r w:rsidR="000F131F" w:rsidRPr="00DE2CBB">
        <w:rPr>
          <w:lang w:val="ru-RU"/>
        </w:rPr>
        <w:t>Румынии</w:t>
      </w:r>
      <w:r w:rsidRPr="00DE2CBB">
        <w:rPr>
          <w:lang w:val="ru-RU"/>
        </w:rPr>
        <w:t>.</w:t>
      </w:r>
    </w:p>
    <w:p w:rsidR="00F97CBF" w:rsidRPr="00B406AF" w:rsidRDefault="00F97CBF" w:rsidP="0091786F">
      <w:pPr>
        <w:rPr>
          <w:lang w:val="ru-RU"/>
        </w:rPr>
      </w:pPr>
      <w:r w:rsidRPr="00DE2CBB">
        <w:rPr>
          <w:lang w:val="ru-RU"/>
        </w:rPr>
        <w:t>4.5</w:t>
      </w:r>
      <w:r w:rsidRPr="00DE2CBB">
        <w:rPr>
          <w:lang w:val="ru-RU"/>
        </w:rPr>
        <w:tab/>
      </w:r>
      <w:r w:rsidR="000F131F" w:rsidRPr="00DE2CBB">
        <w:rPr>
          <w:lang w:val="ru-RU"/>
        </w:rPr>
        <w:t>Проект решения, содержащийся в Приложении</w:t>
      </w:r>
      <w:r w:rsidRPr="00B406AF">
        <w:rPr>
          <w:lang w:val="ru-RU"/>
        </w:rPr>
        <w:t xml:space="preserve"> C </w:t>
      </w:r>
      <w:r w:rsidR="000F131F" w:rsidRPr="00B406AF">
        <w:rPr>
          <w:lang w:val="ru-RU"/>
        </w:rPr>
        <w:t>к</w:t>
      </w:r>
      <w:r w:rsidRPr="00B406AF">
        <w:rPr>
          <w:lang w:val="ru-RU"/>
        </w:rPr>
        <w:t xml:space="preserve"> </w:t>
      </w:r>
      <w:r w:rsidR="0043069B" w:rsidRPr="00B406AF">
        <w:rPr>
          <w:lang w:val="ru-RU"/>
        </w:rPr>
        <w:t>Документ</w:t>
      </w:r>
      <w:r w:rsidR="000F131F" w:rsidRPr="00B406AF">
        <w:rPr>
          <w:lang w:val="ru-RU"/>
        </w:rPr>
        <w:t>у</w:t>
      </w:r>
      <w:r w:rsidRPr="00B406AF">
        <w:rPr>
          <w:lang w:val="ru-RU"/>
        </w:rPr>
        <w:t xml:space="preserve"> C19/55(Rev.1) </w:t>
      </w:r>
      <w:r w:rsidR="000F131F" w:rsidRPr="00DE2CBB">
        <w:rPr>
          <w:b/>
          <w:bCs/>
          <w:lang w:val="ru-RU"/>
        </w:rPr>
        <w:t>принимается</w:t>
      </w:r>
      <w:r w:rsidR="000F131F" w:rsidRPr="00B406AF">
        <w:rPr>
          <w:lang w:val="ru-RU"/>
        </w:rPr>
        <w:t>,</w:t>
      </w:r>
      <w:r w:rsidRPr="00B406AF">
        <w:rPr>
          <w:lang w:val="ru-RU"/>
        </w:rPr>
        <w:t xml:space="preserve"> </w:t>
      </w:r>
      <w:r w:rsidR="000F131F" w:rsidRPr="00B406AF">
        <w:rPr>
          <w:lang w:val="ru-RU"/>
        </w:rPr>
        <w:t>при условии окончательного</w:t>
      </w:r>
      <w:r w:rsidRPr="00B406AF">
        <w:rPr>
          <w:lang w:val="ru-RU"/>
        </w:rPr>
        <w:t xml:space="preserve"> </w:t>
      </w:r>
      <w:r w:rsidR="000F131F" w:rsidRPr="00B406AF">
        <w:rPr>
          <w:lang w:val="ru-RU"/>
        </w:rPr>
        <w:t>подтверждения предлагаемых дат</w:t>
      </w:r>
      <w:r w:rsidRPr="00B406AF">
        <w:rPr>
          <w:lang w:val="ru-RU"/>
        </w:rPr>
        <w:t xml:space="preserve"> </w:t>
      </w:r>
      <w:r w:rsidR="000F131F" w:rsidRPr="00B406AF">
        <w:rPr>
          <w:lang w:val="ru-RU"/>
        </w:rPr>
        <w:t>до окончания настоящей сессии Совета</w:t>
      </w:r>
      <w:r w:rsidRPr="00B406AF">
        <w:rPr>
          <w:lang w:val="ru-RU"/>
        </w:rPr>
        <w:t>.</w:t>
      </w:r>
    </w:p>
    <w:p w:rsidR="00F97CBF" w:rsidRPr="00B406AF" w:rsidRDefault="00F97CBF" w:rsidP="00F655C5">
      <w:pPr>
        <w:pStyle w:val="Heading1"/>
        <w:rPr>
          <w:lang w:val="ru-RU"/>
        </w:rPr>
      </w:pPr>
      <w:r w:rsidRPr="00B406AF">
        <w:rPr>
          <w:lang w:val="ru-RU"/>
        </w:rPr>
        <w:t>5</w:t>
      </w:r>
      <w:r w:rsidRPr="00B406AF">
        <w:rPr>
          <w:lang w:val="ru-RU"/>
        </w:rPr>
        <w:tab/>
        <w:t>П</w:t>
      </w:r>
      <w:r w:rsidR="00A11AE7" w:rsidRPr="00B406AF">
        <w:rPr>
          <w:lang w:val="ru-RU"/>
        </w:rPr>
        <w:t>редставление п</w:t>
      </w:r>
      <w:r w:rsidRPr="00B406AF">
        <w:rPr>
          <w:lang w:val="ru-RU"/>
        </w:rPr>
        <w:t>роект</w:t>
      </w:r>
      <w:r w:rsidR="00A11AE7" w:rsidRPr="00B406AF">
        <w:rPr>
          <w:lang w:val="ru-RU"/>
        </w:rPr>
        <w:t>а</w:t>
      </w:r>
      <w:r w:rsidRPr="00B406AF">
        <w:rPr>
          <w:lang w:val="ru-RU"/>
        </w:rPr>
        <w:t xml:space="preserve"> бюджета на 2020−2021 годы </w:t>
      </w:r>
      <w:r w:rsidRPr="00B406AF">
        <w:rPr>
          <w:bCs/>
          <w:lang w:val="ru-RU"/>
        </w:rPr>
        <w:t xml:space="preserve">(Документ </w:t>
      </w:r>
      <w:hyperlink r:id="rId22" w:history="1">
        <w:r w:rsidRPr="00B406AF">
          <w:rPr>
            <w:rStyle w:val="Hyperlink"/>
            <w:bCs/>
            <w:lang w:val="ru-RU"/>
          </w:rPr>
          <w:t xml:space="preserve">C19/15 </w:t>
        </w:r>
        <w:r w:rsidR="00D94652" w:rsidRPr="00B406AF">
          <w:rPr>
            <w:rStyle w:val="Hyperlink"/>
            <w:bCs/>
            <w:lang w:val="ru-RU"/>
          </w:rPr>
          <w:t>и</w:t>
        </w:r>
        <w:r w:rsidRPr="00B406AF">
          <w:rPr>
            <w:rStyle w:val="Hyperlink"/>
            <w:bCs/>
            <w:lang w:val="ru-RU"/>
          </w:rPr>
          <w:t xml:space="preserve"> </w:t>
        </w:r>
        <w:r w:rsidR="00F655C5" w:rsidRPr="00B406AF">
          <w:rPr>
            <w:rStyle w:val="Hyperlink"/>
            <w:bCs/>
            <w:lang w:val="ru-RU"/>
          </w:rPr>
          <w:t>Дополнительный документ</w:t>
        </w:r>
        <w:r w:rsidRPr="00B406AF">
          <w:rPr>
            <w:rStyle w:val="Hyperlink"/>
            <w:bCs/>
            <w:lang w:val="ru-RU"/>
          </w:rPr>
          <w:t xml:space="preserve"> 1</w:t>
        </w:r>
      </w:hyperlink>
      <w:r w:rsidRPr="00B406AF">
        <w:rPr>
          <w:bCs/>
          <w:lang w:val="ru-RU"/>
        </w:rPr>
        <w:t>)</w:t>
      </w:r>
    </w:p>
    <w:p w:rsidR="00F97CBF" w:rsidRPr="00B406AF" w:rsidRDefault="00F97CBF" w:rsidP="00D375C6">
      <w:pPr>
        <w:rPr>
          <w:lang w:val="ru-RU"/>
        </w:rPr>
      </w:pPr>
      <w:r w:rsidRPr="00B406AF">
        <w:rPr>
          <w:lang w:val="ru-RU"/>
        </w:rPr>
        <w:t>5.1</w:t>
      </w:r>
      <w:r w:rsidRPr="00B406AF">
        <w:rPr>
          <w:lang w:val="ru-RU"/>
        </w:rPr>
        <w:tab/>
      </w:r>
      <w:r w:rsidR="00A11AE7" w:rsidRPr="007B2E0F">
        <w:rPr>
          <w:lang w:val="ru-RU"/>
        </w:rPr>
        <w:t>Руководитель Департамента управления финансовыми ресурсами представляет проект бюджета Союза на</w:t>
      </w:r>
      <w:r w:rsidRPr="007B2E0F">
        <w:rPr>
          <w:lang w:val="ru-RU"/>
        </w:rPr>
        <w:t xml:space="preserve"> 2020</w:t>
      </w:r>
      <w:r w:rsidR="00B61614" w:rsidRPr="007B2E0F">
        <w:rPr>
          <w:lang w:val="ru-RU"/>
        </w:rPr>
        <w:t>−</w:t>
      </w:r>
      <w:r w:rsidRPr="007B2E0F">
        <w:rPr>
          <w:lang w:val="ru-RU"/>
        </w:rPr>
        <w:t xml:space="preserve">2021 </w:t>
      </w:r>
      <w:r w:rsidR="00A11AE7" w:rsidRPr="007B2E0F">
        <w:rPr>
          <w:lang w:val="ru-RU"/>
        </w:rPr>
        <w:t>годы, сопровождая свое представление показом слайдов</w:t>
      </w:r>
      <w:r w:rsidRPr="007B2E0F">
        <w:rPr>
          <w:lang w:val="ru-RU"/>
        </w:rPr>
        <w:t xml:space="preserve">, </w:t>
      </w:r>
      <w:r w:rsidR="00F655C5" w:rsidRPr="007B2E0F">
        <w:rPr>
          <w:lang w:val="ru-RU"/>
        </w:rPr>
        <w:t xml:space="preserve">и </w:t>
      </w:r>
      <w:r w:rsidR="00A11AE7" w:rsidRPr="007B2E0F">
        <w:rPr>
          <w:lang w:val="ru-RU"/>
        </w:rPr>
        <w:t>обра</w:t>
      </w:r>
      <w:r w:rsidR="00F655C5" w:rsidRPr="007B2E0F">
        <w:rPr>
          <w:lang w:val="ru-RU"/>
        </w:rPr>
        <w:t>щает внимание</w:t>
      </w:r>
      <w:r w:rsidR="00A11AE7" w:rsidRPr="007B2E0F">
        <w:rPr>
          <w:lang w:val="ru-RU"/>
        </w:rPr>
        <w:t>, в частности, на следующее</w:t>
      </w:r>
      <w:r w:rsidRPr="007B2E0F">
        <w:rPr>
          <w:lang w:val="ru-RU"/>
        </w:rPr>
        <w:t xml:space="preserve">. </w:t>
      </w:r>
      <w:r w:rsidR="00A11AE7" w:rsidRPr="007B2E0F">
        <w:rPr>
          <w:lang w:val="ru-RU"/>
        </w:rPr>
        <w:t>Общий проект бюджета</w:t>
      </w:r>
      <w:r w:rsidRPr="007B2E0F">
        <w:rPr>
          <w:lang w:val="ru-RU"/>
        </w:rPr>
        <w:t xml:space="preserve"> </w:t>
      </w:r>
      <w:r w:rsidR="00A11AE7" w:rsidRPr="007B2E0F">
        <w:rPr>
          <w:lang w:val="ru-RU"/>
        </w:rPr>
        <w:t xml:space="preserve">составлен </w:t>
      </w:r>
      <w:r w:rsidR="00A51D2A" w:rsidRPr="007B2E0F">
        <w:rPr>
          <w:lang w:val="ru-RU"/>
        </w:rPr>
        <w:t>в</w:t>
      </w:r>
      <w:r w:rsidR="00A11AE7" w:rsidRPr="007B2E0F">
        <w:rPr>
          <w:lang w:val="ru-RU"/>
        </w:rPr>
        <w:t xml:space="preserve"> сумм</w:t>
      </w:r>
      <w:r w:rsidR="00A51D2A" w:rsidRPr="007B2E0F">
        <w:rPr>
          <w:lang w:val="ru-RU"/>
        </w:rPr>
        <w:t>е</w:t>
      </w:r>
      <w:r w:rsidR="00A11AE7" w:rsidRPr="007B2E0F">
        <w:rPr>
          <w:lang w:val="ru-RU"/>
        </w:rPr>
        <w:t xml:space="preserve"> </w:t>
      </w:r>
      <w:r w:rsidRPr="007B2E0F">
        <w:rPr>
          <w:lang w:val="ru-RU"/>
        </w:rPr>
        <w:t>330 969 000</w:t>
      </w:r>
      <w:r w:rsidR="00CD73E2" w:rsidRPr="007B2E0F">
        <w:rPr>
          <w:lang w:val="ru-RU"/>
        </w:rPr>
        <w:t> </w:t>
      </w:r>
      <w:r w:rsidR="00A11AE7" w:rsidRPr="007B2E0F">
        <w:rPr>
          <w:lang w:val="ru-RU"/>
        </w:rPr>
        <w:t>швейцарских франков</w:t>
      </w:r>
      <w:r w:rsidRPr="007B2E0F">
        <w:rPr>
          <w:lang w:val="ru-RU"/>
        </w:rPr>
        <w:t xml:space="preserve">, </w:t>
      </w:r>
      <w:r w:rsidR="00A11AE7" w:rsidRPr="007B2E0F">
        <w:rPr>
          <w:lang w:val="ru-RU"/>
        </w:rPr>
        <w:t xml:space="preserve">что представляет собой увеличение приблизительно на </w:t>
      </w:r>
      <w:r w:rsidRPr="007B2E0F">
        <w:rPr>
          <w:lang w:val="ru-RU"/>
        </w:rPr>
        <w:t>6 300 </w:t>
      </w:r>
      <w:r w:rsidR="00CD73E2" w:rsidRPr="007B2E0F">
        <w:rPr>
          <w:lang w:val="ru-RU"/>
        </w:rPr>
        <w:t>000 </w:t>
      </w:r>
      <w:r w:rsidR="00A11AE7" w:rsidRPr="007B2E0F">
        <w:rPr>
          <w:lang w:val="ru-RU"/>
        </w:rPr>
        <w:t>швейцарских франков, по сравнению с периодом</w:t>
      </w:r>
      <w:r w:rsidRPr="007B2E0F">
        <w:rPr>
          <w:lang w:val="ru-RU"/>
        </w:rPr>
        <w:t xml:space="preserve"> 2018</w:t>
      </w:r>
      <w:r w:rsidR="00B61614" w:rsidRPr="007B2E0F">
        <w:rPr>
          <w:lang w:val="ru-RU"/>
        </w:rPr>
        <w:t>−</w:t>
      </w:r>
      <w:r w:rsidRPr="007B2E0F">
        <w:rPr>
          <w:lang w:val="ru-RU"/>
        </w:rPr>
        <w:t>2019</w:t>
      </w:r>
      <w:r w:rsidR="00A11AE7" w:rsidRPr="007B2E0F">
        <w:rPr>
          <w:lang w:val="ru-RU"/>
        </w:rPr>
        <w:t xml:space="preserve"> годов</w:t>
      </w:r>
      <w:r w:rsidRPr="007B2E0F">
        <w:rPr>
          <w:lang w:val="ru-RU"/>
        </w:rPr>
        <w:t xml:space="preserve">; </w:t>
      </w:r>
      <w:r w:rsidR="00A11AE7" w:rsidRPr="007B2E0F">
        <w:rPr>
          <w:lang w:val="ru-RU"/>
        </w:rPr>
        <w:t>величина единицы взносов</w:t>
      </w:r>
      <w:r w:rsidRPr="007B2E0F">
        <w:rPr>
          <w:lang w:val="ru-RU"/>
        </w:rPr>
        <w:t xml:space="preserve"> </w:t>
      </w:r>
      <w:r w:rsidR="00A11AE7" w:rsidRPr="007B2E0F">
        <w:rPr>
          <w:lang w:val="ru-RU"/>
        </w:rPr>
        <w:t xml:space="preserve">осталась прежней </w:t>
      </w:r>
      <w:r w:rsidR="00F655C5" w:rsidRPr="007B2E0F">
        <w:rPr>
          <w:lang w:val="ru-RU"/>
        </w:rPr>
        <w:t>–</w:t>
      </w:r>
      <w:r w:rsidRPr="007B2E0F">
        <w:rPr>
          <w:lang w:val="ru-RU"/>
        </w:rPr>
        <w:t xml:space="preserve"> 318 000</w:t>
      </w:r>
      <w:r w:rsidR="00A11AE7" w:rsidRPr="007B2E0F">
        <w:rPr>
          <w:lang w:val="ru-RU"/>
        </w:rPr>
        <w:t xml:space="preserve"> швейцарских франков</w:t>
      </w:r>
      <w:r w:rsidR="00D375C6" w:rsidRPr="007B2E0F">
        <w:rPr>
          <w:lang w:val="ru-RU"/>
        </w:rPr>
        <w:t>.</w:t>
      </w:r>
      <w:r w:rsidRPr="007B2E0F">
        <w:rPr>
          <w:lang w:val="ru-RU"/>
        </w:rPr>
        <w:t xml:space="preserve"> </w:t>
      </w:r>
      <w:r w:rsidR="00D375C6" w:rsidRPr="007B2E0F">
        <w:rPr>
          <w:lang w:val="ru-RU"/>
        </w:rPr>
        <w:t xml:space="preserve">Проект бюджета составлен </w:t>
      </w:r>
      <w:r w:rsidR="002B6188" w:rsidRPr="007B2E0F">
        <w:rPr>
          <w:lang w:val="ru-RU"/>
        </w:rPr>
        <w:t>с учетом обменных курсов и</w:t>
      </w:r>
      <w:r w:rsidRPr="007B2E0F">
        <w:rPr>
          <w:lang w:val="ru-RU"/>
        </w:rPr>
        <w:t xml:space="preserve"> </w:t>
      </w:r>
      <w:r w:rsidR="002B6188" w:rsidRPr="007B2E0F">
        <w:rPr>
          <w:lang w:val="ru-RU"/>
        </w:rPr>
        <w:t>условий службы по состоянию на январь</w:t>
      </w:r>
      <w:r w:rsidRPr="007B2E0F">
        <w:rPr>
          <w:lang w:val="ru-RU"/>
        </w:rPr>
        <w:t xml:space="preserve"> 2019</w:t>
      </w:r>
      <w:r w:rsidR="002B6188" w:rsidRPr="007B2E0F">
        <w:rPr>
          <w:lang w:val="ru-RU"/>
        </w:rPr>
        <w:t xml:space="preserve"> года</w:t>
      </w:r>
      <w:r w:rsidRPr="007B2E0F">
        <w:rPr>
          <w:lang w:val="ru-RU"/>
        </w:rPr>
        <w:t xml:space="preserve">. </w:t>
      </w:r>
      <w:r w:rsidR="002B6188" w:rsidRPr="007B2E0F">
        <w:rPr>
          <w:lang w:val="ru-RU"/>
        </w:rPr>
        <w:t>Доля вакантных должностей в МСЭ сохранилась на уровне 5%</w:t>
      </w:r>
      <w:r w:rsidRPr="007B2E0F">
        <w:rPr>
          <w:lang w:val="ru-RU"/>
        </w:rPr>
        <w:t xml:space="preserve">. </w:t>
      </w:r>
      <w:r w:rsidR="002B6188" w:rsidRPr="007B2E0F">
        <w:rPr>
          <w:lang w:val="ru-RU"/>
        </w:rPr>
        <w:t xml:space="preserve">Сумма в размере </w:t>
      </w:r>
      <w:r w:rsidRPr="007B2E0F">
        <w:rPr>
          <w:lang w:val="ru-RU"/>
        </w:rPr>
        <w:t xml:space="preserve">5 400 000 </w:t>
      </w:r>
      <w:r w:rsidR="002B6188" w:rsidRPr="007B2E0F">
        <w:rPr>
          <w:lang w:val="ru-RU"/>
        </w:rPr>
        <w:t>швейцарских франков была включена для покрытия</w:t>
      </w:r>
      <w:r w:rsidRPr="007B2E0F">
        <w:rPr>
          <w:lang w:val="ru-RU"/>
        </w:rPr>
        <w:t xml:space="preserve"> </w:t>
      </w:r>
      <w:r w:rsidR="002B6188" w:rsidRPr="007B2E0F">
        <w:rPr>
          <w:lang w:val="ru-RU"/>
        </w:rPr>
        <w:t>потенциальных финансовых последствий обжалований</w:t>
      </w:r>
      <w:r w:rsidRPr="007B2E0F">
        <w:rPr>
          <w:lang w:val="ru-RU"/>
        </w:rPr>
        <w:t xml:space="preserve"> </w:t>
      </w:r>
      <w:r w:rsidR="002B6188" w:rsidRPr="007B2E0F">
        <w:rPr>
          <w:lang w:val="ru-RU"/>
        </w:rPr>
        <w:t>решения</w:t>
      </w:r>
      <w:r w:rsidRPr="007B2E0F">
        <w:rPr>
          <w:lang w:val="ru-RU"/>
        </w:rPr>
        <w:t xml:space="preserve"> </w:t>
      </w:r>
      <w:r w:rsidR="002B6188" w:rsidRPr="007B2E0F">
        <w:rPr>
          <w:lang w:val="ru-RU"/>
        </w:rPr>
        <w:t xml:space="preserve">Комиссии по международной гражданской службе </w:t>
      </w:r>
      <w:r w:rsidR="00A51D2A" w:rsidRPr="007B2E0F">
        <w:rPr>
          <w:lang w:val="ru-RU"/>
        </w:rPr>
        <w:t>понизи</w:t>
      </w:r>
      <w:r w:rsidR="002B6188" w:rsidRPr="007B2E0F">
        <w:rPr>
          <w:lang w:val="ru-RU"/>
        </w:rPr>
        <w:t>ть коэффициент корректива по месту службы для сотрудников, базирующихся в Женеве</w:t>
      </w:r>
      <w:r w:rsidRPr="007B2E0F">
        <w:rPr>
          <w:lang w:val="ru-RU"/>
        </w:rPr>
        <w:t xml:space="preserve">. </w:t>
      </w:r>
      <w:r w:rsidR="00142C9B" w:rsidRPr="007B2E0F">
        <w:rPr>
          <w:lang w:val="ru-RU"/>
        </w:rPr>
        <w:t>По </w:t>
      </w:r>
      <w:r w:rsidR="002B6188" w:rsidRPr="007B2E0F">
        <w:rPr>
          <w:lang w:val="ru-RU"/>
        </w:rPr>
        <w:t>сравнению с финансовым планом</w:t>
      </w:r>
      <w:r w:rsidRPr="007B2E0F">
        <w:rPr>
          <w:lang w:val="ru-RU"/>
        </w:rPr>
        <w:t xml:space="preserve">, </w:t>
      </w:r>
      <w:r w:rsidR="002B6188" w:rsidRPr="007B2E0F">
        <w:rPr>
          <w:lang w:val="ru-RU"/>
        </w:rPr>
        <w:t>проект бюджета на</w:t>
      </w:r>
      <w:r w:rsidRPr="007B2E0F">
        <w:rPr>
          <w:lang w:val="ru-RU"/>
        </w:rPr>
        <w:t xml:space="preserve"> 2020</w:t>
      </w:r>
      <w:r w:rsidR="00B61614" w:rsidRPr="007B2E0F">
        <w:rPr>
          <w:lang w:val="ru-RU"/>
        </w:rPr>
        <w:t>−</w:t>
      </w:r>
      <w:r w:rsidRPr="007B2E0F">
        <w:rPr>
          <w:lang w:val="ru-RU"/>
        </w:rPr>
        <w:t xml:space="preserve">2021 </w:t>
      </w:r>
      <w:r w:rsidR="002B6188" w:rsidRPr="007B2E0F">
        <w:rPr>
          <w:lang w:val="ru-RU"/>
        </w:rPr>
        <w:t xml:space="preserve">годы </w:t>
      </w:r>
      <w:r w:rsidR="00484E09" w:rsidRPr="007B2E0F">
        <w:rPr>
          <w:lang w:val="ru-RU"/>
        </w:rPr>
        <w:t>оказался на</w:t>
      </w:r>
      <w:r w:rsidRPr="007B2E0F">
        <w:rPr>
          <w:lang w:val="ru-RU"/>
        </w:rPr>
        <w:t xml:space="preserve"> 590 000 </w:t>
      </w:r>
      <w:r w:rsidR="002B6188" w:rsidRPr="007B2E0F">
        <w:rPr>
          <w:lang w:val="ru-RU"/>
        </w:rPr>
        <w:t xml:space="preserve">швейцарских франков </w:t>
      </w:r>
      <w:r w:rsidR="00484E09" w:rsidRPr="007B2E0F">
        <w:rPr>
          <w:lang w:val="ru-RU"/>
        </w:rPr>
        <w:t>меньше</w:t>
      </w:r>
      <w:r w:rsidRPr="007B2E0F">
        <w:rPr>
          <w:lang w:val="ru-RU"/>
        </w:rPr>
        <w:t xml:space="preserve">, </w:t>
      </w:r>
      <w:r w:rsidR="00484E09" w:rsidRPr="007B2E0F">
        <w:rPr>
          <w:lang w:val="ru-RU"/>
        </w:rPr>
        <w:t>однако</w:t>
      </w:r>
      <w:r w:rsidRPr="007B2E0F">
        <w:rPr>
          <w:lang w:val="ru-RU"/>
        </w:rPr>
        <w:t xml:space="preserve"> </w:t>
      </w:r>
      <w:r w:rsidR="00484E09" w:rsidRPr="007B2E0F">
        <w:rPr>
          <w:lang w:val="ru-RU"/>
        </w:rPr>
        <w:t xml:space="preserve">включает </w:t>
      </w:r>
      <w:r w:rsidRPr="007B2E0F">
        <w:rPr>
          <w:lang w:val="ru-RU"/>
        </w:rPr>
        <w:t>218 000</w:t>
      </w:r>
      <w:r w:rsidR="00D375C6" w:rsidRPr="007B2E0F">
        <w:rPr>
          <w:lang w:val="ru-RU"/>
        </w:rPr>
        <w:t> </w:t>
      </w:r>
      <w:r w:rsidR="002B6188" w:rsidRPr="007B2E0F">
        <w:rPr>
          <w:lang w:val="ru-RU"/>
        </w:rPr>
        <w:t xml:space="preserve">швейцарских франков </w:t>
      </w:r>
      <w:r w:rsidR="00484E09" w:rsidRPr="007B2E0F">
        <w:rPr>
          <w:lang w:val="ru-RU"/>
        </w:rPr>
        <w:t>на цели</w:t>
      </w:r>
      <w:r w:rsidRPr="007B2E0F">
        <w:rPr>
          <w:lang w:val="ru-RU"/>
        </w:rPr>
        <w:t xml:space="preserve"> </w:t>
      </w:r>
      <w:r w:rsidR="00484E09" w:rsidRPr="007B2E0F">
        <w:rPr>
          <w:lang w:val="ru-RU"/>
        </w:rPr>
        <w:t>Всемирного форума по политике в области электросвязи,</w:t>
      </w:r>
      <w:r w:rsidRPr="007B2E0F">
        <w:rPr>
          <w:lang w:val="ru-RU"/>
        </w:rPr>
        <w:t xml:space="preserve"> </w:t>
      </w:r>
      <w:r w:rsidR="00484E09" w:rsidRPr="007B2E0F">
        <w:rPr>
          <w:lang w:val="ru-RU"/>
        </w:rPr>
        <w:t>первоначально запланированного на</w:t>
      </w:r>
      <w:r w:rsidRPr="007B2E0F">
        <w:rPr>
          <w:lang w:val="ru-RU"/>
        </w:rPr>
        <w:t xml:space="preserve"> 2022</w:t>
      </w:r>
      <w:r w:rsidR="00484E09" w:rsidRPr="007B2E0F">
        <w:rPr>
          <w:lang w:val="ru-RU"/>
        </w:rPr>
        <w:t xml:space="preserve"> год</w:t>
      </w:r>
      <w:r w:rsidRPr="007B2E0F">
        <w:rPr>
          <w:lang w:val="ru-RU"/>
        </w:rPr>
        <w:t xml:space="preserve">. </w:t>
      </w:r>
      <w:r w:rsidR="00484E09" w:rsidRPr="007B2E0F">
        <w:rPr>
          <w:lang w:val="ru-RU"/>
        </w:rPr>
        <w:t>В целом</w:t>
      </w:r>
      <w:r w:rsidRPr="007B2E0F">
        <w:rPr>
          <w:lang w:val="ru-RU"/>
        </w:rPr>
        <w:t xml:space="preserve">, </w:t>
      </w:r>
      <w:r w:rsidR="00484E09" w:rsidRPr="007B2E0F">
        <w:rPr>
          <w:lang w:val="ru-RU"/>
        </w:rPr>
        <w:t>проект бюджета</w:t>
      </w:r>
      <w:r w:rsidRPr="007B2E0F">
        <w:rPr>
          <w:lang w:val="ru-RU"/>
        </w:rPr>
        <w:t xml:space="preserve"> </w:t>
      </w:r>
      <w:r w:rsidR="00A51D2A" w:rsidRPr="007B2E0F">
        <w:rPr>
          <w:lang w:val="ru-RU"/>
        </w:rPr>
        <w:t xml:space="preserve">является </w:t>
      </w:r>
      <w:r w:rsidR="00484E09" w:rsidRPr="007B2E0F">
        <w:rPr>
          <w:lang w:val="ru-RU"/>
        </w:rPr>
        <w:t>сбалансирован</w:t>
      </w:r>
      <w:r w:rsidR="00A51D2A" w:rsidRPr="007B2E0F">
        <w:rPr>
          <w:lang w:val="ru-RU"/>
        </w:rPr>
        <w:t>ным</w:t>
      </w:r>
      <w:r w:rsidR="00484E09" w:rsidRPr="007B2E0F">
        <w:rPr>
          <w:lang w:val="ru-RU"/>
        </w:rPr>
        <w:t xml:space="preserve"> и</w:t>
      </w:r>
      <w:r w:rsidRPr="007B2E0F">
        <w:rPr>
          <w:lang w:val="ru-RU"/>
        </w:rPr>
        <w:t xml:space="preserve"> </w:t>
      </w:r>
      <w:r w:rsidR="00484E09" w:rsidRPr="007B2E0F">
        <w:rPr>
          <w:lang w:val="ru-RU"/>
        </w:rPr>
        <w:t>не предусматривает снятие средств с Резервного счета</w:t>
      </w:r>
      <w:r w:rsidRPr="007B2E0F">
        <w:rPr>
          <w:lang w:val="ru-RU"/>
        </w:rPr>
        <w:t xml:space="preserve">. </w:t>
      </w:r>
      <w:r w:rsidR="00484E09" w:rsidRPr="007B2E0F">
        <w:rPr>
          <w:lang w:val="ru-RU"/>
        </w:rPr>
        <w:t xml:space="preserve">Начисленные взносы Государств </w:t>
      </w:r>
      <w:r w:rsidR="009233A0" w:rsidRPr="007B2E0F">
        <w:rPr>
          <w:lang w:val="ru-RU"/>
        </w:rPr>
        <w:t>–</w:t>
      </w:r>
      <w:r w:rsidR="00484E09" w:rsidRPr="007B2E0F">
        <w:rPr>
          <w:lang w:val="ru-RU"/>
        </w:rPr>
        <w:t xml:space="preserve"> Членов МСЭ значительно выросли</w:t>
      </w:r>
      <w:r w:rsidRPr="007B2E0F">
        <w:rPr>
          <w:lang w:val="ru-RU"/>
        </w:rPr>
        <w:t xml:space="preserve">; </w:t>
      </w:r>
      <w:r w:rsidR="00484E09" w:rsidRPr="007B2E0F">
        <w:rPr>
          <w:lang w:val="ru-RU"/>
        </w:rPr>
        <w:t>в то же время произошло значительное сокращение взносов</w:t>
      </w:r>
      <w:r w:rsidR="00A51D2A" w:rsidRPr="007B2E0F">
        <w:rPr>
          <w:lang w:val="ru-RU"/>
        </w:rPr>
        <w:t>, поступивших</w:t>
      </w:r>
      <w:r w:rsidR="00484E09" w:rsidRPr="007B2E0F">
        <w:rPr>
          <w:lang w:val="ru-RU"/>
        </w:rPr>
        <w:t xml:space="preserve"> от Членов</w:t>
      </w:r>
      <w:r w:rsidR="00F655C5" w:rsidRPr="007B2E0F">
        <w:rPr>
          <w:lang w:val="ru-RU"/>
        </w:rPr>
        <w:t xml:space="preserve"> Секторов</w:t>
      </w:r>
      <w:r w:rsidRPr="007B2E0F">
        <w:rPr>
          <w:lang w:val="ru-RU"/>
        </w:rPr>
        <w:t xml:space="preserve">. </w:t>
      </w:r>
      <w:r w:rsidR="00484E09" w:rsidRPr="007B2E0F">
        <w:rPr>
          <w:lang w:val="ru-RU"/>
        </w:rPr>
        <w:t>Для повышения прозрачности и эффективности был создан</w:t>
      </w:r>
      <w:r w:rsidRPr="007B2E0F">
        <w:rPr>
          <w:lang w:val="ru-RU"/>
        </w:rPr>
        <w:t xml:space="preserve"> </w:t>
      </w:r>
      <w:r w:rsidR="00484E09" w:rsidRPr="007B2E0F">
        <w:rPr>
          <w:lang w:val="ru-RU"/>
        </w:rPr>
        <w:t>центр затрат для общих расходов МСЭ</w:t>
      </w:r>
      <w:r w:rsidRPr="007B2E0F">
        <w:rPr>
          <w:lang w:val="ru-RU"/>
        </w:rPr>
        <w:t xml:space="preserve">, </w:t>
      </w:r>
      <w:r w:rsidR="00D05B3A" w:rsidRPr="007B2E0F">
        <w:rPr>
          <w:lang w:val="ru-RU"/>
        </w:rPr>
        <w:t>в котором объединены наиболее</w:t>
      </w:r>
      <w:r w:rsidRPr="007B2E0F">
        <w:rPr>
          <w:lang w:val="ru-RU"/>
        </w:rPr>
        <w:t xml:space="preserve"> </w:t>
      </w:r>
      <w:r w:rsidR="00D05B3A" w:rsidRPr="007B2E0F">
        <w:rPr>
          <w:lang w:val="ru-RU"/>
        </w:rPr>
        <w:t>общие и централизованные расходы МСЭ</w:t>
      </w:r>
      <w:r w:rsidRPr="007B2E0F">
        <w:rPr>
          <w:lang w:val="ru-RU"/>
        </w:rPr>
        <w:t xml:space="preserve">. </w:t>
      </w:r>
      <w:r w:rsidR="00D05B3A" w:rsidRPr="007B2E0F">
        <w:rPr>
          <w:lang w:val="ru-RU"/>
        </w:rPr>
        <w:t>Составлени</w:t>
      </w:r>
      <w:r w:rsidR="00A51D2A" w:rsidRPr="007B2E0F">
        <w:rPr>
          <w:lang w:val="ru-RU"/>
        </w:rPr>
        <w:t>е</w:t>
      </w:r>
      <w:r w:rsidR="00D05B3A" w:rsidRPr="007B2E0F">
        <w:rPr>
          <w:lang w:val="ru-RU"/>
        </w:rPr>
        <w:t xml:space="preserve"> бюджета, ориентированного на результаты, и методика распределения затрат</w:t>
      </w:r>
      <w:r w:rsidR="00D375C6" w:rsidRPr="007B2E0F">
        <w:rPr>
          <w:lang w:val="ru-RU"/>
        </w:rPr>
        <w:t xml:space="preserve"> позволили</w:t>
      </w:r>
      <w:r w:rsidR="00D05B3A" w:rsidRPr="007B2E0F">
        <w:rPr>
          <w:lang w:val="ru-RU"/>
        </w:rPr>
        <w:t xml:space="preserve"> распредел</w:t>
      </w:r>
      <w:r w:rsidR="00D375C6" w:rsidRPr="007B2E0F">
        <w:rPr>
          <w:lang w:val="ru-RU"/>
        </w:rPr>
        <w:t xml:space="preserve">ить </w:t>
      </w:r>
      <w:r w:rsidR="00D05B3A" w:rsidRPr="007B2E0F">
        <w:rPr>
          <w:lang w:val="ru-RU"/>
        </w:rPr>
        <w:t>ресурс</w:t>
      </w:r>
      <w:r w:rsidR="00D375C6" w:rsidRPr="007B2E0F">
        <w:rPr>
          <w:lang w:val="ru-RU"/>
        </w:rPr>
        <w:t>ы</w:t>
      </w:r>
      <w:r w:rsidRPr="007B2E0F">
        <w:rPr>
          <w:lang w:val="ru-RU"/>
        </w:rPr>
        <w:t xml:space="preserve"> </w:t>
      </w:r>
      <w:r w:rsidR="00D375C6" w:rsidRPr="007B2E0F">
        <w:rPr>
          <w:lang w:val="ru-RU"/>
        </w:rPr>
        <w:t xml:space="preserve">на </w:t>
      </w:r>
      <w:r w:rsidRPr="007B2E0F">
        <w:rPr>
          <w:lang w:val="ru-RU"/>
        </w:rPr>
        <w:t xml:space="preserve">17 </w:t>
      </w:r>
      <w:r w:rsidR="00D05B3A" w:rsidRPr="007B2E0F">
        <w:rPr>
          <w:lang w:val="ru-RU"/>
        </w:rPr>
        <w:t>Целей в области устойчивого развития</w:t>
      </w:r>
      <w:r w:rsidRPr="007B2E0F">
        <w:rPr>
          <w:lang w:val="ru-RU"/>
        </w:rPr>
        <w:t xml:space="preserve">. </w:t>
      </w:r>
      <w:r w:rsidR="00D05B3A" w:rsidRPr="007B2E0F">
        <w:rPr>
          <w:lang w:val="ru-RU"/>
        </w:rPr>
        <w:t>Общий бюджет секретариата</w:t>
      </w:r>
      <w:r w:rsidRPr="007B2E0F">
        <w:rPr>
          <w:lang w:val="ru-RU"/>
        </w:rPr>
        <w:t xml:space="preserve"> ITU Telecom, </w:t>
      </w:r>
      <w:r w:rsidR="00D05B3A" w:rsidRPr="007B2E0F">
        <w:rPr>
          <w:lang w:val="ru-RU"/>
        </w:rPr>
        <w:lastRenderedPageBreak/>
        <w:t>подробная информация о котором приводится в</w:t>
      </w:r>
      <w:r w:rsidRPr="007B2E0F">
        <w:rPr>
          <w:lang w:val="ru-RU"/>
        </w:rPr>
        <w:t xml:space="preserve"> </w:t>
      </w:r>
      <w:r w:rsidR="0043069B" w:rsidRPr="007B2E0F">
        <w:rPr>
          <w:lang w:val="ru-RU"/>
        </w:rPr>
        <w:t>Документ</w:t>
      </w:r>
      <w:r w:rsidR="00D05B3A" w:rsidRPr="007B2E0F">
        <w:rPr>
          <w:lang w:val="ru-RU"/>
        </w:rPr>
        <w:t>е</w:t>
      </w:r>
      <w:r w:rsidR="0091786F" w:rsidRPr="007B2E0F">
        <w:rPr>
          <w:lang w:val="ru-RU"/>
        </w:rPr>
        <w:t> </w:t>
      </w:r>
      <w:r w:rsidRPr="007B2E0F">
        <w:rPr>
          <w:lang w:val="ru-RU"/>
        </w:rPr>
        <w:t xml:space="preserve">C19/15(Add.1), </w:t>
      </w:r>
      <w:r w:rsidR="00D05B3A" w:rsidRPr="007B2E0F">
        <w:rPr>
          <w:lang w:val="ru-RU"/>
        </w:rPr>
        <w:t>составил</w:t>
      </w:r>
      <w:r w:rsidRPr="007B2E0F">
        <w:rPr>
          <w:lang w:val="ru-RU"/>
        </w:rPr>
        <w:t xml:space="preserve"> 10 200 000</w:t>
      </w:r>
      <w:r w:rsidR="002B6188" w:rsidRPr="007B2E0F">
        <w:rPr>
          <w:lang w:val="ru-RU"/>
        </w:rPr>
        <w:t xml:space="preserve"> швейцарских франков</w:t>
      </w:r>
      <w:r w:rsidRPr="007B2E0F">
        <w:rPr>
          <w:lang w:val="ru-RU"/>
        </w:rPr>
        <w:t xml:space="preserve">. </w:t>
      </w:r>
      <w:r w:rsidR="00D05B3A" w:rsidRPr="007B2E0F">
        <w:rPr>
          <w:lang w:val="ru-RU"/>
        </w:rPr>
        <w:t xml:space="preserve">Проект Резолюции об утверждении бюджета на двухгодичный период 2020−2021 годов содержится в </w:t>
      </w:r>
      <w:r w:rsidR="004609C9" w:rsidRPr="007B2E0F">
        <w:rPr>
          <w:lang w:val="ru-RU"/>
        </w:rPr>
        <w:t>Части</w:t>
      </w:r>
      <w:r w:rsidRPr="007B2E0F">
        <w:rPr>
          <w:lang w:val="ru-RU"/>
        </w:rPr>
        <w:t xml:space="preserve"> III </w:t>
      </w:r>
      <w:r w:rsidR="0043069B" w:rsidRPr="007B2E0F">
        <w:rPr>
          <w:lang w:val="ru-RU"/>
        </w:rPr>
        <w:t>Документ</w:t>
      </w:r>
      <w:r w:rsidR="004609C9" w:rsidRPr="007B2E0F">
        <w:rPr>
          <w:lang w:val="ru-RU"/>
        </w:rPr>
        <w:t>а</w:t>
      </w:r>
      <w:r w:rsidRPr="007B2E0F">
        <w:rPr>
          <w:lang w:val="ru-RU"/>
        </w:rPr>
        <w:t xml:space="preserve"> C19/15.</w:t>
      </w:r>
    </w:p>
    <w:p w:rsidR="00F97CBF" w:rsidRPr="00B406AF" w:rsidRDefault="00F97CBF" w:rsidP="00D375C6">
      <w:pPr>
        <w:rPr>
          <w:lang w:val="ru-RU"/>
        </w:rPr>
      </w:pPr>
      <w:r w:rsidRPr="00B406AF">
        <w:rPr>
          <w:lang w:val="ru-RU"/>
        </w:rPr>
        <w:t>5.2</w:t>
      </w:r>
      <w:r w:rsidRPr="00B406AF">
        <w:rPr>
          <w:lang w:val="ru-RU"/>
        </w:rPr>
        <w:tab/>
      </w:r>
      <w:r w:rsidR="0043069B" w:rsidRPr="007B2E0F">
        <w:rPr>
          <w:lang w:val="ru-RU"/>
        </w:rPr>
        <w:t xml:space="preserve">Один </w:t>
      </w:r>
      <w:r w:rsidR="00F655C5" w:rsidRPr="007B2E0F">
        <w:rPr>
          <w:lang w:val="ru-RU"/>
        </w:rPr>
        <w:t xml:space="preserve">из </w:t>
      </w:r>
      <w:r w:rsidR="0043069B" w:rsidRPr="007B2E0F">
        <w:rPr>
          <w:lang w:val="ru-RU"/>
        </w:rPr>
        <w:t>Советник</w:t>
      </w:r>
      <w:r w:rsidR="00F655C5" w:rsidRPr="007B2E0F">
        <w:rPr>
          <w:lang w:val="ru-RU"/>
        </w:rPr>
        <w:t>ов</w:t>
      </w:r>
      <w:r w:rsidRPr="007B2E0F">
        <w:rPr>
          <w:lang w:val="ru-RU"/>
        </w:rPr>
        <w:t xml:space="preserve"> </w:t>
      </w:r>
      <w:r w:rsidR="004609C9" w:rsidRPr="007B2E0F">
        <w:rPr>
          <w:lang w:val="ru-RU"/>
        </w:rPr>
        <w:t xml:space="preserve">выражает </w:t>
      </w:r>
      <w:r w:rsidR="00DF51AB" w:rsidRPr="007B2E0F">
        <w:rPr>
          <w:lang w:val="ru-RU"/>
        </w:rPr>
        <w:t>опасение в связи</w:t>
      </w:r>
      <w:r w:rsidR="004609C9" w:rsidRPr="007B2E0F">
        <w:rPr>
          <w:lang w:val="ru-RU"/>
        </w:rPr>
        <w:t xml:space="preserve"> </w:t>
      </w:r>
      <w:r w:rsidR="00DF51AB" w:rsidRPr="007B2E0F">
        <w:rPr>
          <w:lang w:val="ru-RU"/>
        </w:rPr>
        <w:t xml:space="preserve">с </w:t>
      </w:r>
      <w:r w:rsidR="004609C9" w:rsidRPr="007B2E0F">
        <w:rPr>
          <w:lang w:val="ru-RU"/>
        </w:rPr>
        <w:t>тем, что</w:t>
      </w:r>
      <w:r w:rsidRPr="007B2E0F">
        <w:rPr>
          <w:lang w:val="ru-RU"/>
        </w:rPr>
        <w:t xml:space="preserve"> </w:t>
      </w:r>
      <w:r w:rsidR="004609C9" w:rsidRPr="007B2E0F">
        <w:rPr>
          <w:lang w:val="ru-RU"/>
        </w:rPr>
        <w:t>высоки</w:t>
      </w:r>
      <w:r w:rsidR="00D375C6" w:rsidRPr="007B2E0F">
        <w:rPr>
          <w:lang w:val="ru-RU"/>
        </w:rPr>
        <w:t>й</w:t>
      </w:r>
      <w:r w:rsidR="004609C9" w:rsidRPr="007B2E0F">
        <w:rPr>
          <w:lang w:val="ru-RU"/>
        </w:rPr>
        <w:t xml:space="preserve"> уров</w:t>
      </w:r>
      <w:r w:rsidR="00D375C6" w:rsidRPr="007B2E0F">
        <w:rPr>
          <w:lang w:val="ru-RU"/>
        </w:rPr>
        <w:t>е</w:t>
      </w:r>
      <w:r w:rsidR="004609C9" w:rsidRPr="007B2E0F">
        <w:rPr>
          <w:lang w:val="ru-RU"/>
        </w:rPr>
        <w:t>н</w:t>
      </w:r>
      <w:r w:rsidR="00D375C6" w:rsidRPr="007B2E0F">
        <w:rPr>
          <w:lang w:val="ru-RU"/>
        </w:rPr>
        <w:t>ь</w:t>
      </w:r>
      <w:r w:rsidR="004609C9" w:rsidRPr="007B2E0F">
        <w:rPr>
          <w:lang w:val="ru-RU"/>
        </w:rPr>
        <w:t xml:space="preserve"> выявленной экономии</w:t>
      </w:r>
      <w:r w:rsidRPr="007B2E0F">
        <w:rPr>
          <w:lang w:val="ru-RU"/>
        </w:rPr>
        <w:t xml:space="preserve"> </w:t>
      </w:r>
      <w:r w:rsidR="004609C9" w:rsidRPr="007B2E0F">
        <w:rPr>
          <w:lang w:val="ru-RU"/>
        </w:rPr>
        <w:t>навод</w:t>
      </w:r>
      <w:r w:rsidR="00D375C6" w:rsidRPr="007B2E0F">
        <w:rPr>
          <w:lang w:val="ru-RU"/>
        </w:rPr>
        <w:t>и</w:t>
      </w:r>
      <w:r w:rsidR="004609C9" w:rsidRPr="007B2E0F">
        <w:rPr>
          <w:lang w:val="ru-RU"/>
        </w:rPr>
        <w:t>т на мысль о завышен</w:t>
      </w:r>
      <w:r w:rsidR="00A51D2A" w:rsidRPr="007B2E0F">
        <w:rPr>
          <w:lang w:val="ru-RU"/>
        </w:rPr>
        <w:t>и</w:t>
      </w:r>
      <w:r w:rsidR="004609C9" w:rsidRPr="007B2E0F">
        <w:rPr>
          <w:lang w:val="ru-RU"/>
        </w:rPr>
        <w:t>и бюджета</w:t>
      </w:r>
      <w:r w:rsidRPr="007B2E0F">
        <w:rPr>
          <w:lang w:val="ru-RU"/>
        </w:rPr>
        <w:t xml:space="preserve">, </w:t>
      </w:r>
      <w:r w:rsidR="004609C9" w:rsidRPr="007B2E0F">
        <w:rPr>
          <w:lang w:val="ru-RU"/>
        </w:rPr>
        <w:t xml:space="preserve">несмотря на заверения в </w:t>
      </w:r>
      <w:r w:rsidR="00C622B0" w:rsidRPr="007B2E0F">
        <w:rPr>
          <w:lang w:val="ru-RU"/>
        </w:rPr>
        <w:t xml:space="preserve">его </w:t>
      </w:r>
      <w:r w:rsidR="004609C9" w:rsidRPr="007B2E0F">
        <w:rPr>
          <w:lang w:val="ru-RU"/>
        </w:rPr>
        <w:t>сбалансированности</w:t>
      </w:r>
      <w:r w:rsidRPr="007B2E0F">
        <w:rPr>
          <w:lang w:val="ru-RU"/>
        </w:rPr>
        <w:t xml:space="preserve">. </w:t>
      </w:r>
      <w:r w:rsidR="004609C9" w:rsidRPr="007B2E0F">
        <w:rPr>
          <w:lang w:val="ru-RU"/>
        </w:rPr>
        <w:t>Другой Советник спрашивает,</w:t>
      </w:r>
      <w:r w:rsidRPr="007B2E0F">
        <w:rPr>
          <w:lang w:val="ru-RU"/>
        </w:rPr>
        <w:t xml:space="preserve"> </w:t>
      </w:r>
      <w:r w:rsidR="004609C9" w:rsidRPr="007B2E0F">
        <w:rPr>
          <w:lang w:val="ru-RU"/>
        </w:rPr>
        <w:t xml:space="preserve">чем объяснить такое </w:t>
      </w:r>
      <w:r w:rsidR="00F655C5" w:rsidRPr="007B2E0F">
        <w:rPr>
          <w:lang w:val="ru-RU"/>
        </w:rPr>
        <w:t>вызывающее о</w:t>
      </w:r>
      <w:r w:rsidR="004609C9" w:rsidRPr="007B2E0F">
        <w:rPr>
          <w:lang w:val="ru-RU"/>
        </w:rPr>
        <w:t>беспоко</w:t>
      </w:r>
      <w:r w:rsidR="00F655C5" w:rsidRPr="007B2E0F">
        <w:rPr>
          <w:lang w:val="ru-RU"/>
        </w:rPr>
        <w:t xml:space="preserve">енность </w:t>
      </w:r>
      <w:r w:rsidR="004609C9" w:rsidRPr="007B2E0F">
        <w:rPr>
          <w:lang w:val="ru-RU"/>
        </w:rPr>
        <w:t>сокращение взносов от Членов</w:t>
      </w:r>
      <w:r w:rsidR="00F655C5" w:rsidRPr="007B2E0F">
        <w:rPr>
          <w:lang w:val="ru-RU"/>
        </w:rPr>
        <w:t xml:space="preserve"> Секторов, </w:t>
      </w:r>
      <w:r w:rsidR="004609C9" w:rsidRPr="007B2E0F">
        <w:rPr>
          <w:lang w:val="ru-RU"/>
        </w:rPr>
        <w:t>и выражает сомнение</w:t>
      </w:r>
      <w:r w:rsidRPr="007B2E0F">
        <w:rPr>
          <w:lang w:val="ru-RU"/>
        </w:rPr>
        <w:t xml:space="preserve"> </w:t>
      </w:r>
      <w:r w:rsidR="006139AA" w:rsidRPr="007B2E0F">
        <w:rPr>
          <w:lang w:val="ru-RU"/>
        </w:rPr>
        <w:t>относительно роста</w:t>
      </w:r>
      <w:r w:rsidRPr="007B2E0F">
        <w:rPr>
          <w:lang w:val="ru-RU"/>
        </w:rPr>
        <w:t xml:space="preserve"> </w:t>
      </w:r>
      <w:r w:rsidR="006139AA" w:rsidRPr="007B2E0F">
        <w:rPr>
          <w:lang w:val="ru-RU"/>
        </w:rPr>
        <w:t>сметных затрат на набор текст</w:t>
      </w:r>
      <w:r w:rsidR="008F035B" w:rsidRPr="007B2E0F">
        <w:rPr>
          <w:lang w:val="ru-RU"/>
        </w:rPr>
        <w:t>ов</w:t>
      </w:r>
      <w:r w:rsidR="006139AA" w:rsidRPr="007B2E0F">
        <w:rPr>
          <w:lang w:val="ru-RU"/>
        </w:rPr>
        <w:t>,</w:t>
      </w:r>
      <w:r w:rsidRPr="007B2E0F">
        <w:rPr>
          <w:lang w:val="ru-RU"/>
        </w:rPr>
        <w:t xml:space="preserve"> </w:t>
      </w:r>
      <w:r w:rsidR="006139AA" w:rsidRPr="007B2E0F">
        <w:rPr>
          <w:lang w:val="ru-RU"/>
        </w:rPr>
        <w:t xml:space="preserve">указанного в </w:t>
      </w:r>
      <w:r w:rsidR="00CD73E2" w:rsidRPr="007B2E0F">
        <w:rPr>
          <w:lang w:val="ru-RU"/>
        </w:rPr>
        <w:t xml:space="preserve">Таблице </w:t>
      </w:r>
      <w:r w:rsidRPr="007B2E0F">
        <w:rPr>
          <w:lang w:val="ru-RU"/>
        </w:rPr>
        <w:t xml:space="preserve">O </w:t>
      </w:r>
      <w:r w:rsidR="006139AA" w:rsidRPr="007B2E0F">
        <w:rPr>
          <w:lang w:val="ru-RU"/>
        </w:rPr>
        <w:t>в</w:t>
      </w:r>
      <w:r w:rsidRPr="007B2E0F">
        <w:rPr>
          <w:lang w:val="ru-RU"/>
        </w:rPr>
        <w:t xml:space="preserve"> </w:t>
      </w:r>
      <w:r w:rsidR="0043069B" w:rsidRPr="007B2E0F">
        <w:rPr>
          <w:lang w:val="ru-RU"/>
        </w:rPr>
        <w:t>Документ</w:t>
      </w:r>
      <w:r w:rsidR="006139AA" w:rsidRPr="007B2E0F">
        <w:rPr>
          <w:lang w:val="ru-RU"/>
        </w:rPr>
        <w:t>е</w:t>
      </w:r>
      <w:r w:rsidRPr="007B2E0F">
        <w:rPr>
          <w:lang w:val="ru-RU"/>
        </w:rPr>
        <w:t xml:space="preserve"> C19/15. </w:t>
      </w:r>
      <w:r w:rsidR="006139AA" w:rsidRPr="007B2E0F">
        <w:rPr>
          <w:lang w:val="ru-RU"/>
        </w:rPr>
        <w:t>Третий Советник</w:t>
      </w:r>
      <w:r w:rsidR="006139AA" w:rsidRPr="00B406AF">
        <w:rPr>
          <w:rFonts w:asciiTheme="minorHAnsi" w:hAnsiTheme="minorHAnsi" w:cstheme="minorHAnsi"/>
          <w:szCs w:val="22"/>
          <w:lang w:val="ru-RU"/>
        </w:rPr>
        <w:t xml:space="preserve"> </w:t>
      </w:r>
      <w:r w:rsidR="00C622B0" w:rsidRPr="007B2E0F">
        <w:rPr>
          <w:lang w:val="ru-RU"/>
        </w:rPr>
        <w:t>просит разъяснений относительно пункта 5 раздела</w:t>
      </w:r>
      <w:r w:rsidRPr="00B406AF">
        <w:rPr>
          <w:rFonts w:asciiTheme="minorHAnsi" w:hAnsiTheme="minorHAnsi" w:cstheme="minorHAnsi"/>
          <w:szCs w:val="22"/>
          <w:lang w:val="ru-RU"/>
        </w:rPr>
        <w:t xml:space="preserve"> </w:t>
      </w:r>
      <w:r w:rsidR="00C622B0" w:rsidRPr="00B406AF">
        <w:rPr>
          <w:rFonts w:asciiTheme="minorHAnsi" w:hAnsiTheme="minorHAnsi" w:cstheme="minorHAnsi"/>
          <w:i/>
          <w:iCs/>
          <w:szCs w:val="22"/>
          <w:lang w:val="ru-RU"/>
        </w:rPr>
        <w:t>решает</w:t>
      </w:r>
      <w:r w:rsidR="00DF51AB" w:rsidRPr="00B406AF">
        <w:rPr>
          <w:rFonts w:asciiTheme="minorHAnsi" w:hAnsiTheme="minorHAnsi" w:cstheme="minorHAnsi"/>
          <w:i/>
          <w:iCs/>
          <w:szCs w:val="22"/>
          <w:lang w:val="ru-RU"/>
        </w:rPr>
        <w:t xml:space="preserve"> далее</w:t>
      </w:r>
      <w:r w:rsidRPr="00B406AF">
        <w:rPr>
          <w:rFonts w:asciiTheme="minorHAnsi" w:hAnsiTheme="minorHAnsi" w:cstheme="minorHAnsi"/>
          <w:i/>
          <w:iCs/>
          <w:szCs w:val="22"/>
          <w:lang w:val="ru-RU"/>
        </w:rPr>
        <w:t xml:space="preserve"> </w:t>
      </w:r>
      <w:r w:rsidR="00C622B0" w:rsidRPr="007B2E0F">
        <w:rPr>
          <w:lang w:val="ru-RU"/>
        </w:rPr>
        <w:t>проект</w:t>
      </w:r>
      <w:r w:rsidR="00DF51AB" w:rsidRPr="007B2E0F">
        <w:rPr>
          <w:lang w:val="ru-RU"/>
        </w:rPr>
        <w:t>а</w:t>
      </w:r>
      <w:r w:rsidR="00C622B0" w:rsidRPr="007B2E0F">
        <w:rPr>
          <w:lang w:val="ru-RU"/>
        </w:rPr>
        <w:t xml:space="preserve"> </w:t>
      </w:r>
      <w:r w:rsidR="005269BA" w:rsidRPr="007B2E0F">
        <w:rPr>
          <w:lang w:val="ru-RU"/>
        </w:rPr>
        <w:t xml:space="preserve">Резолюции </w:t>
      </w:r>
      <w:r w:rsidR="00DF51AB" w:rsidRPr="007B2E0F">
        <w:rPr>
          <w:lang w:val="ru-RU"/>
        </w:rPr>
        <w:t>об</w:t>
      </w:r>
      <w:r w:rsidR="00DF51AB" w:rsidRPr="00B406AF">
        <w:rPr>
          <w:rFonts w:asciiTheme="minorHAnsi" w:hAnsiTheme="minorHAnsi" w:cstheme="minorHAnsi"/>
          <w:szCs w:val="22"/>
          <w:lang w:val="ru-RU"/>
        </w:rPr>
        <w:t xml:space="preserve"> </w:t>
      </w:r>
      <w:r w:rsidR="00453C1B" w:rsidRPr="007B2E0F">
        <w:rPr>
          <w:lang w:val="ru-RU"/>
        </w:rPr>
        <w:t>утвержд</w:t>
      </w:r>
      <w:r w:rsidR="00DF51AB" w:rsidRPr="007B2E0F">
        <w:rPr>
          <w:lang w:val="ru-RU"/>
        </w:rPr>
        <w:t xml:space="preserve">ении </w:t>
      </w:r>
      <w:r w:rsidR="00453C1B" w:rsidRPr="007B2E0F">
        <w:rPr>
          <w:lang w:val="ru-RU"/>
        </w:rPr>
        <w:t>бюджет</w:t>
      </w:r>
      <w:r w:rsidR="00DF51AB" w:rsidRPr="007B2E0F">
        <w:rPr>
          <w:lang w:val="ru-RU"/>
        </w:rPr>
        <w:t>а</w:t>
      </w:r>
      <w:r w:rsidRPr="007B2E0F">
        <w:rPr>
          <w:lang w:val="ru-RU"/>
        </w:rPr>
        <w:t xml:space="preserve">, </w:t>
      </w:r>
      <w:r w:rsidR="00453C1B" w:rsidRPr="007B2E0F">
        <w:rPr>
          <w:lang w:val="ru-RU"/>
        </w:rPr>
        <w:t>в котором Генеральный секретарь уполномочивается корректировать ассигнования по некоторым статьям расходов путем использования Резервного счета</w:t>
      </w:r>
      <w:r w:rsidRPr="007B2E0F">
        <w:rPr>
          <w:lang w:val="ru-RU"/>
        </w:rPr>
        <w:t xml:space="preserve">, </w:t>
      </w:r>
      <w:r w:rsidR="00453C1B" w:rsidRPr="007B2E0F">
        <w:rPr>
          <w:lang w:val="ru-RU"/>
        </w:rPr>
        <w:t>и</w:t>
      </w:r>
      <w:r w:rsidRPr="007B2E0F">
        <w:rPr>
          <w:lang w:val="ru-RU"/>
        </w:rPr>
        <w:t xml:space="preserve"> </w:t>
      </w:r>
      <w:r w:rsidR="00453C1B" w:rsidRPr="007B2E0F">
        <w:rPr>
          <w:lang w:val="ru-RU"/>
        </w:rPr>
        <w:t>спрашивает, каким образом будут покрыты расходы региональных и зональных отделений</w:t>
      </w:r>
      <w:r w:rsidRPr="007B2E0F">
        <w:rPr>
          <w:lang w:val="ru-RU"/>
        </w:rPr>
        <w:t xml:space="preserve"> МСЭ</w:t>
      </w:r>
      <w:r w:rsidR="00453C1B" w:rsidRPr="007B2E0F">
        <w:rPr>
          <w:lang w:val="ru-RU"/>
        </w:rPr>
        <w:t>,</w:t>
      </w:r>
      <w:r w:rsidRPr="007B2E0F">
        <w:rPr>
          <w:lang w:val="ru-RU"/>
        </w:rPr>
        <w:t xml:space="preserve"> </w:t>
      </w:r>
      <w:r w:rsidR="00453C1B" w:rsidRPr="007B2E0F">
        <w:rPr>
          <w:lang w:val="ru-RU"/>
        </w:rPr>
        <w:t>а также</w:t>
      </w:r>
      <w:r w:rsidRPr="007B2E0F">
        <w:rPr>
          <w:lang w:val="ru-RU"/>
        </w:rPr>
        <w:t xml:space="preserve"> </w:t>
      </w:r>
      <w:r w:rsidR="00453C1B" w:rsidRPr="007B2E0F">
        <w:rPr>
          <w:lang w:val="ru-RU"/>
        </w:rPr>
        <w:t xml:space="preserve">капитальные расходы, указанные в </w:t>
      </w:r>
      <w:r w:rsidR="00FC0515" w:rsidRPr="007B2E0F">
        <w:rPr>
          <w:lang w:val="ru-RU"/>
        </w:rPr>
        <w:t xml:space="preserve">Таблицах </w:t>
      </w:r>
      <w:r w:rsidRPr="007B2E0F">
        <w:rPr>
          <w:lang w:val="ru-RU"/>
        </w:rPr>
        <w:t xml:space="preserve">11 </w:t>
      </w:r>
      <w:r w:rsidR="00453C1B" w:rsidRPr="007B2E0F">
        <w:rPr>
          <w:lang w:val="ru-RU"/>
        </w:rPr>
        <w:t>и</w:t>
      </w:r>
      <w:r w:rsidRPr="007B2E0F">
        <w:rPr>
          <w:lang w:val="ru-RU"/>
        </w:rPr>
        <w:t xml:space="preserve"> 12 </w:t>
      </w:r>
      <w:r w:rsidR="00453C1B" w:rsidRPr="007B2E0F">
        <w:rPr>
          <w:lang w:val="ru-RU"/>
        </w:rPr>
        <w:t xml:space="preserve">проекта </w:t>
      </w:r>
      <w:r w:rsidR="00FC0515" w:rsidRPr="007B2E0F">
        <w:rPr>
          <w:lang w:val="ru-RU"/>
        </w:rPr>
        <w:t>Резолюции</w:t>
      </w:r>
      <w:r w:rsidRPr="00B406AF">
        <w:rPr>
          <w:lang w:val="ru-RU"/>
        </w:rPr>
        <w:t>.</w:t>
      </w:r>
    </w:p>
    <w:p w:rsidR="00F97CBF" w:rsidRPr="007B2E0F" w:rsidRDefault="00F97CBF" w:rsidP="00D375C6">
      <w:pPr>
        <w:rPr>
          <w:lang w:val="ru-RU"/>
        </w:rPr>
      </w:pPr>
      <w:r w:rsidRPr="00B406AF">
        <w:rPr>
          <w:lang w:val="ru-RU"/>
        </w:rPr>
        <w:t>5.3</w:t>
      </w:r>
      <w:r w:rsidRPr="00B406AF">
        <w:rPr>
          <w:lang w:val="ru-RU"/>
        </w:rPr>
        <w:tab/>
      </w:r>
      <w:r w:rsidR="007D1AC3" w:rsidRPr="007B2E0F">
        <w:rPr>
          <w:lang w:val="ru-RU"/>
        </w:rPr>
        <w:t>Руководитель Департамента управления финансовыми ресурсами</w:t>
      </w:r>
      <w:r w:rsidR="007D1AC3" w:rsidRPr="00B406AF">
        <w:rPr>
          <w:lang w:val="ru-RU"/>
        </w:rPr>
        <w:t xml:space="preserve"> поясняет, что </w:t>
      </w:r>
      <w:r w:rsidR="00CA61A0" w:rsidRPr="00B406AF">
        <w:rPr>
          <w:lang w:val="ru-RU"/>
        </w:rPr>
        <w:t>количество Членов Секторов уменьшилось</w:t>
      </w:r>
      <w:r w:rsidRPr="00B406AF">
        <w:rPr>
          <w:lang w:val="ru-RU"/>
        </w:rPr>
        <w:t xml:space="preserve">; </w:t>
      </w:r>
      <w:r w:rsidR="00CA61A0" w:rsidRPr="00B406AF">
        <w:rPr>
          <w:lang w:val="ru-RU"/>
        </w:rPr>
        <w:t>однако</w:t>
      </w:r>
      <w:r w:rsidRPr="00B406AF">
        <w:rPr>
          <w:lang w:val="ru-RU"/>
        </w:rPr>
        <w:t xml:space="preserve"> </w:t>
      </w:r>
      <w:r w:rsidR="008F035B" w:rsidRPr="00B406AF">
        <w:rPr>
          <w:lang w:val="ru-RU"/>
        </w:rPr>
        <w:t>произошедшее в результате этого</w:t>
      </w:r>
      <w:r w:rsidR="00CA61A0" w:rsidRPr="007B2E0F">
        <w:rPr>
          <w:lang w:val="ru-RU"/>
        </w:rPr>
        <w:t xml:space="preserve"> снижение</w:t>
      </w:r>
      <w:r w:rsidRPr="00B406AF">
        <w:rPr>
          <w:lang w:val="ru-RU"/>
        </w:rPr>
        <w:t xml:space="preserve"> </w:t>
      </w:r>
      <w:r w:rsidR="00CA61A0" w:rsidRPr="00B406AF">
        <w:rPr>
          <w:lang w:val="ru-RU"/>
        </w:rPr>
        <w:t>суммы взносов</w:t>
      </w:r>
      <w:r w:rsidRPr="00B406AF">
        <w:rPr>
          <w:lang w:val="ru-RU"/>
        </w:rPr>
        <w:t xml:space="preserve"> </w:t>
      </w:r>
      <w:r w:rsidR="00CA61A0" w:rsidRPr="00B406AF">
        <w:rPr>
          <w:lang w:val="ru-RU"/>
        </w:rPr>
        <w:t>было компенсировано увеличением</w:t>
      </w:r>
      <w:r w:rsidRPr="00B406AF">
        <w:rPr>
          <w:lang w:val="ru-RU"/>
        </w:rPr>
        <w:t xml:space="preserve"> </w:t>
      </w:r>
      <w:r w:rsidR="00CA61A0" w:rsidRPr="00B406AF">
        <w:rPr>
          <w:lang w:val="ru-RU"/>
        </w:rPr>
        <w:t>взносов Государств-Членов</w:t>
      </w:r>
      <w:r w:rsidRPr="00B406AF">
        <w:rPr>
          <w:lang w:val="ru-RU"/>
        </w:rPr>
        <w:t xml:space="preserve">. </w:t>
      </w:r>
      <w:r w:rsidR="00CA61A0" w:rsidRPr="00B406AF">
        <w:rPr>
          <w:lang w:val="ru-RU"/>
        </w:rPr>
        <w:t>Увеличение</w:t>
      </w:r>
      <w:r w:rsidR="00CA61A0" w:rsidRPr="007B2E0F">
        <w:rPr>
          <w:lang w:val="ru-RU"/>
        </w:rPr>
        <w:t xml:space="preserve"> сметных затрат на набор текст</w:t>
      </w:r>
      <w:r w:rsidR="008F035B" w:rsidRPr="007B2E0F">
        <w:rPr>
          <w:lang w:val="ru-RU"/>
        </w:rPr>
        <w:t>ов</w:t>
      </w:r>
      <w:r w:rsidR="00CA61A0" w:rsidRPr="00B406AF">
        <w:rPr>
          <w:lang w:val="ru-RU"/>
        </w:rPr>
        <w:t xml:space="preserve"> для периода</w:t>
      </w:r>
      <w:r w:rsidRPr="00B406AF">
        <w:rPr>
          <w:lang w:val="ru-RU"/>
        </w:rPr>
        <w:t xml:space="preserve"> 2020−2021 </w:t>
      </w:r>
      <w:r w:rsidR="00CA61A0" w:rsidRPr="00B406AF">
        <w:rPr>
          <w:lang w:val="ru-RU"/>
        </w:rPr>
        <w:t>годов, по сравнению с</w:t>
      </w:r>
      <w:r w:rsidRPr="00B406AF">
        <w:rPr>
          <w:lang w:val="ru-RU"/>
        </w:rPr>
        <w:t xml:space="preserve"> 2018−2019 </w:t>
      </w:r>
      <w:r w:rsidR="00CA61A0" w:rsidRPr="00B406AF">
        <w:rPr>
          <w:lang w:val="ru-RU"/>
        </w:rPr>
        <w:t>годами, отражает тот факт, что в этот бюджетный период состоятся два крупных мероприятия</w:t>
      </w:r>
      <w:r w:rsidRPr="00B406AF">
        <w:rPr>
          <w:lang w:val="ru-RU"/>
        </w:rPr>
        <w:t xml:space="preserve">: </w:t>
      </w:r>
      <w:r w:rsidR="00B61614" w:rsidRPr="00B406AF">
        <w:rPr>
          <w:lang w:val="ru-RU"/>
        </w:rPr>
        <w:t>ВАСЭ</w:t>
      </w:r>
      <w:r w:rsidR="00B61614" w:rsidRPr="00B406AF">
        <w:rPr>
          <w:lang w:val="ru-RU"/>
        </w:rPr>
        <w:noBreakHyphen/>
      </w:r>
      <w:r w:rsidRPr="00B406AF">
        <w:rPr>
          <w:lang w:val="ru-RU"/>
        </w:rPr>
        <w:t xml:space="preserve">20 </w:t>
      </w:r>
      <w:r w:rsidR="00CA61A0" w:rsidRPr="00B406AF">
        <w:rPr>
          <w:lang w:val="ru-RU"/>
        </w:rPr>
        <w:t>и</w:t>
      </w:r>
      <w:r w:rsidRPr="00B406AF">
        <w:rPr>
          <w:lang w:val="ru-RU"/>
        </w:rPr>
        <w:t xml:space="preserve"> </w:t>
      </w:r>
      <w:r w:rsidR="00B61614" w:rsidRPr="00B406AF">
        <w:rPr>
          <w:lang w:val="ru-RU"/>
        </w:rPr>
        <w:t>ВКРЭ</w:t>
      </w:r>
      <w:r w:rsidR="00B61614" w:rsidRPr="00B406AF">
        <w:rPr>
          <w:lang w:val="ru-RU"/>
        </w:rPr>
        <w:noBreakHyphen/>
      </w:r>
      <w:r w:rsidRPr="00B406AF">
        <w:rPr>
          <w:lang w:val="ru-RU"/>
        </w:rPr>
        <w:t>21.</w:t>
      </w:r>
      <w:r w:rsidRPr="007B2E0F">
        <w:rPr>
          <w:lang w:val="ru-RU"/>
        </w:rPr>
        <w:t xml:space="preserve"> </w:t>
      </w:r>
      <w:r w:rsidR="00CA61A0" w:rsidRPr="007B2E0F">
        <w:rPr>
          <w:lang w:val="ru-RU"/>
        </w:rPr>
        <w:t>Генеральный секретарь</w:t>
      </w:r>
      <w:r w:rsidRPr="007B2E0F">
        <w:rPr>
          <w:lang w:val="ru-RU"/>
        </w:rPr>
        <w:t xml:space="preserve"> </w:t>
      </w:r>
      <w:r w:rsidR="00CA61A0" w:rsidRPr="007B2E0F">
        <w:rPr>
          <w:lang w:val="ru-RU"/>
        </w:rPr>
        <w:t>традиционно уполномочивается корректировать бюджетные ассигнования</w:t>
      </w:r>
      <w:r w:rsidRPr="007B2E0F">
        <w:rPr>
          <w:lang w:val="ru-RU"/>
        </w:rPr>
        <w:t xml:space="preserve"> </w:t>
      </w:r>
      <w:r w:rsidR="00CA61A0" w:rsidRPr="007B2E0F">
        <w:rPr>
          <w:lang w:val="ru-RU"/>
        </w:rPr>
        <w:t>между различными областями, когда это необходимо</w:t>
      </w:r>
      <w:r w:rsidRPr="007B2E0F">
        <w:rPr>
          <w:lang w:val="ru-RU"/>
        </w:rPr>
        <w:t xml:space="preserve"> </w:t>
      </w:r>
      <w:r w:rsidR="00CA61A0" w:rsidRPr="007B2E0F">
        <w:rPr>
          <w:lang w:val="ru-RU"/>
        </w:rPr>
        <w:t>в интересах Союза</w:t>
      </w:r>
      <w:r w:rsidRPr="007B2E0F">
        <w:rPr>
          <w:lang w:val="ru-RU"/>
        </w:rPr>
        <w:t xml:space="preserve">. </w:t>
      </w:r>
      <w:r w:rsidR="00CA61A0" w:rsidRPr="007B2E0F">
        <w:rPr>
          <w:lang w:val="ru-RU"/>
        </w:rPr>
        <w:t xml:space="preserve">Расходы, перечисленные в </w:t>
      </w:r>
      <w:r w:rsidR="00FC0515" w:rsidRPr="007B2E0F">
        <w:rPr>
          <w:lang w:val="ru-RU"/>
        </w:rPr>
        <w:t xml:space="preserve">Таблицах </w:t>
      </w:r>
      <w:r w:rsidRPr="007B2E0F">
        <w:rPr>
          <w:lang w:val="ru-RU"/>
        </w:rPr>
        <w:t xml:space="preserve">11 </w:t>
      </w:r>
      <w:r w:rsidR="00CA61A0" w:rsidRPr="007B2E0F">
        <w:rPr>
          <w:lang w:val="ru-RU"/>
        </w:rPr>
        <w:t>и</w:t>
      </w:r>
      <w:r w:rsidRPr="007B2E0F">
        <w:rPr>
          <w:lang w:val="ru-RU"/>
        </w:rPr>
        <w:t xml:space="preserve"> 12 </w:t>
      </w:r>
      <w:r w:rsidR="00CA61A0" w:rsidRPr="007B2E0F">
        <w:rPr>
          <w:lang w:val="ru-RU"/>
        </w:rPr>
        <w:t xml:space="preserve">в данном проекте </w:t>
      </w:r>
      <w:r w:rsidR="00FC0515" w:rsidRPr="007B2E0F">
        <w:rPr>
          <w:lang w:val="ru-RU"/>
        </w:rPr>
        <w:t>Резолюции</w:t>
      </w:r>
      <w:r w:rsidR="00CA61A0" w:rsidRPr="007B2E0F">
        <w:rPr>
          <w:lang w:val="ru-RU"/>
        </w:rPr>
        <w:t>,</w:t>
      </w:r>
      <w:r w:rsidRPr="007B2E0F">
        <w:rPr>
          <w:lang w:val="ru-RU"/>
        </w:rPr>
        <w:t xml:space="preserve"> </w:t>
      </w:r>
      <w:r w:rsidR="0027407F" w:rsidRPr="007B2E0F">
        <w:rPr>
          <w:lang w:val="ru-RU"/>
        </w:rPr>
        <w:t>являются неотъемлемой частью проекта бюджета</w:t>
      </w:r>
      <w:r w:rsidRPr="007B2E0F">
        <w:rPr>
          <w:lang w:val="ru-RU"/>
        </w:rPr>
        <w:t>.</w:t>
      </w:r>
    </w:p>
    <w:p w:rsidR="00F97CBF" w:rsidRPr="007B2E0F" w:rsidRDefault="00F97CBF" w:rsidP="0027407F">
      <w:pPr>
        <w:rPr>
          <w:lang w:val="ru-RU"/>
        </w:rPr>
      </w:pPr>
      <w:r w:rsidRPr="007B2E0F">
        <w:rPr>
          <w:lang w:val="ru-RU"/>
        </w:rPr>
        <w:t>5.4</w:t>
      </w:r>
      <w:r w:rsidRPr="007B2E0F">
        <w:rPr>
          <w:lang w:val="ru-RU"/>
        </w:rPr>
        <w:tab/>
      </w:r>
      <w:r w:rsidR="0027407F" w:rsidRPr="007B2E0F">
        <w:rPr>
          <w:lang w:val="ru-RU"/>
        </w:rPr>
        <w:t xml:space="preserve">Исполняющий обязанности </w:t>
      </w:r>
      <w:r w:rsidR="00C629A3" w:rsidRPr="007B2E0F">
        <w:rPr>
          <w:lang w:val="ru-RU"/>
        </w:rPr>
        <w:t xml:space="preserve">председателя </w:t>
      </w:r>
      <w:r w:rsidR="0027407F" w:rsidRPr="007B2E0F">
        <w:rPr>
          <w:lang w:val="ru-RU"/>
        </w:rPr>
        <w:t>говорит, что обсуждение проекта бюджета</w:t>
      </w:r>
      <w:r w:rsidRPr="007B2E0F">
        <w:rPr>
          <w:lang w:val="ru-RU"/>
        </w:rPr>
        <w:t xml:space="preserve"> </w:t>
      </w:r>
      <w:r w:rsidR="0027407F" w:rsidRPr="007B2E0F">
        <w:rPr>
          <w:lang w:val="ru-RU"/>
        </w:rPr>
        <w:t>будет продолжено в</w:t>
      </w:r>
      <w:r w:rsidRPr="007B2E0F">
        <w:rPr>
          <w:lang w:val="ru-RU"/>
        </w:rPr>
        <w:t xml:space="preserve"> </w:t>
      </w:r>
      <w:r w:rsidR="0027407F" w:rsidRPr="007B2E0F">
        <w:rPr>
          <w:lang w:val="ru-RU"/>
        </w:rPr>
        <w:t>Постоянном комитете по администрированию и управлению</w:t>
      </w:r>
      <w:r w:rsidRPr="007B2E0F">
        <w:rPr>
          <w:lang w:val="ru-RU"/>
        </w:rPr>
        <w:t>.</w:t>
      </w:r>
    </w:p>
    <w:p w:rsidR="00F97CBF" w:rsidRPr="00B406AF" w:rsidRDefault="000B7EB3" w:rsidP="00DF51AB">
      <w:pPr>
        <w:pStyle w:val="Heading1"/>
        <w:rPr>
          <w:lang w:val="ru-RU"/>
        </w:rPr>
      </w:pPr>
      <w:r w:rsidRPr="00B406AF">
        <w:rPr>
          <w:lang w:val="ru-RU"/>
        </w:rPr>
        <w:lastRenderedPageBreak/>
        <w:t>6</w:t>
      </w:r>
      <w:r w:rsidRPr="00B406AF">
        <w:rPr>
          <w:lang w:val="ru-RU"/>
        </w:rPr>
        <w:tab/>
      </w:r>
      <w:r w:rsidRPr="00B406AF">
        <w:rPr>
          <w:rFonts w:eastAsia="SimSun"/>
          <w:lang w:val="ru-RU"/>
        </w:rPr>
        <w:t xml:space="preserve">Подготовка к Всемирной ассамблее по стандартизации электросвязи 2020 года </w:t>
      </w:r>
      <w:r w:rsidRPr="00B406AF">
        <w:rPr>
          <w:lang w:val="ru-RU"/>
        </w:rPr>
        <w:t>(</w:t>
      </w:r>
      <w:r w:rsidRPr="00B406AF">
        <w:rPr>
          <w:rFonts w:eastAsia="SimSun"/>
          <w:lang w:val="ru-RU"/>
        </w:rPr>
        <w:t>Документ</w:t>
      </w:r>
      <w:r w:rsidRPr="00B406AF">
        <w:rPr>
          <w:lang w:val="ru-RU"/>
        </w:rPr>
        <w:t> </w:t>
      </w:r>
      <w:hyperlink r:id="rId23" w:history="1">
        <w:r w:rsidRPr="00B406AF">
          <w:rPr>
            <w:rStyle w:val="Hyperlink"/>
            <w:lang w:val="ru-RU"/>
          </w:rPr>
          <w:t>C19/24</w:t>
        </w:r>
      </w:hyperlink>
      <w:r w:rsidRPr="00B406AF">
        <w:rPr>
          <w:lang w:val="ru-RU"/>
        </w:rPr>
        <w:t>)</w:t>
      </w:r>
    </w:p>
    <w:p w:rsidR="003C0D39" w:rsidRPr="00DE2CBB" w:rsidRDefault="003C0D39" w:rsidP="00FB7A82">
      <w:pPr>
        <w:rPr>
          <w:lang w:val="ru-RU"/>
        </w:rPr>
      </w:pPr>
      <w:r w:rsidRPr="00B406AF">
        <w:rPr>
          <w:lang w:val="ru-RU"/>
        </w:rPr>
        <w:t>6.1</w:t>
      </w:r>
      <w:r w:rsidRPr="00B406AF">
        <w:rPr>
          <w:lang w:val="ru-RU"/>
        </w:rPr>
        <w:tab/>
      </w:r>
      <w:r w:rsidR="0027407F" w:rsidRPr="00B406AF">
        <w:rPr>
          <w:lang w:val="ru-RU"/>
        </w:rPr>
        <w:t xml:space="preserve">Заместитель </w:t>
      </w:r>
      <w:r w:rsidR="0027407F" w:rsidRPr="00DE2CBB">
        <w:rPr>
          <w:lang w:val="ru-RU"/>
        </w:rPr>
        <w:t>Генерального секретаря</w:t>
      </w:r>
      <w:r w:rsidRPr="00DE2CBB">
        <w:rPr>
          <w:lang w:val="ru-RU"/>
        </w:rPr>
        <w:t xml:space="preserve"> </w:t>
      </w:r>
      <w:r w:rsidR="0027407F" w:rsidRPr="00DE2CBB">
        <w:rPr>
          <w:lang w:val="ru-RU"/>
        </w:rPr>
        <w:t>представляет</w:t>
      </w:r>
      <w:r w:rsidRPr="00DE2CBB">
        <w:rPr>
          <w:lang w:val="ru-RU"/>
        </w:rPr>
        <w:t xml:space="preserve"> </w:t>
      </w:r>
      <w:r w:rsidR="0043069B" w:rsidRPr="00DE2CBB">
        <w:rPr>
          <w:lang w:val="ru-RU"/>
        </w:rPr>
        <w:t>Документ</w:t>
      </w:r>
      <w:r w:rsidRPr="00DE2CBB">
        <w:rPr>
          <w:lang w:val="ru-RU"/>
        </w:rPr>
        <w:t xml:space="preserve"> C19/24, </w:t>
      </w:r>
      <w:r w:rsidR="0027407F" w:rsidRPr="00DE2CBB">
        <w:rPr>
          <w:lang w:val="ru-RU"/>
        </w:rPr>
        <w:t>в котором Совет</w:t>
      </w:r>
      <w:r w:rsidR="0027407F" w:rsidRPr="00B406AF">
        <w:rPr>
          <w:rFonts w:asciiTheme="minorHAnsi" w:hAnsiTheme="minorHAnsi" w:cstheme="minorHAnsi"/>
          <w:szCs w:val="22"/>
          <w:lang w:val="ru-RU"/>
        </w:rPr>
        <w:t xml:space="preserve"> </w:t>
      </w:r>
      <w:r w:rsidR="0027407F" w:rsidRPr="00DE2CBB">
        <w:rPr>
          <w:lang w:val="ru-RU"/>
        </w:rPr>
        <w:t xml:space="preserve">информируется о полученном от правительства Индии приглашении провести </w:t>
      </w:r>
      <w:r w:rsidRPr="00DE2CBB">
        <w:rPr>
          <w:lang w:val="ru-RU"/>
        </w:rPr>
        <w:t>ВАСЭ</w:t>
      </w:r>
      <w:r w:rsidR="0027407F" w:rsidRPr="00DE2CBB">
        <w:rPr>
          <w:lang w:val="ru-RU"/>
        </w:rPr>
        <w:t>-</w:t>
      </w:r>
      <w:r w:rsidRPr="00DE2CBB">
        <w:rPr>
          <w:lang w:val="ru-RU"/>
        </w:rPr>
        <w:t>20</w:t>
      </w:r>
      <w:r w:rsidR="0027407F" w:rsidRPr="00DE2CBB">
        <w:rPr>
          <w:lang w:val="ru-RU"/>
        </w:rPr>
        <w:t>, либо в</w:t>
      </w:r>
      <w:r w:rsidRPr="00DE2CBB">
        <w:rPr>
          <w:lang w:val="ru-RU"/>
        </w:rPr>
        <w:t xml:space="preserve"> </w:t>
      </w:r>
      <w:r w:rsidR="007E7E97" w:rsidRPr="00DE2CBB">
        <w:rPr>
          <w:lang w:val="ru-RU"/>
        </w:rPr>
        <w:t>Нью</w:t>
      </w:r>
      <w:r w:rsidR="007E7E97" w:rsidRPr="00DE2CBB">
        <w:rPr>
          <w:lang w:val="ru-RU"/>
        </w:rPr>
        <w:noBreakHyphen/>
      </w:r>
      <w:r w:rsidR="0027407F" w:rsidRPr="00DE2CBB">
        <w:rPr>
          <w:lang w:val="ru-RU"/>
        </w:rPr>
        <w:t>Дели, либо в Хайдарабаде,</w:t>
      </w:r>
      <w:r w:rsidRPr="00DE2CBB">
        <w:rPr>
          <w:lang w:val="ru-RU"/>
        </w:rPr>
        <w:t xml:space="preserve"> </w:t>
      </w:r>
      <w:r w:rsidR="0027407F" w:rsidRPr="00DE2CBB">
        <w:rPr>
          <w:lang w:val="ru-RU"/>
        </w:rPr>
        <w:t>и содержится проект решения для принятия</w:t>
      </w:r>
      <w:r w:rsidR="007E7E97" w:rsidRPr="00DE2CBB">
        <w:rPr>
          <w:lang w:val="ru-RU"/>
        </w:rPr>
        <w:t>,</w:t>
      </w:r>
      <w:r w:rsidR="0027407F" w:rsidRPr="00DE2CBB">
        <w:rPr>
          <w:lang w:val="ru-RU"/>
        </w:rPr>
        <w:t xml:space="preserve"> после того как будут выбраны и согласованы предпочтительн</w:t>
      </w:r>
      <w:r w:rsidR="00DF51AB" w:rsidRPr="00DE2CBB">
        <w:rPr>
          <w:lang w:val="ru-RU"/>
        </w:rPr>
        <w:t>ые</w:t>
      </w:r>
      <w:r w:rsidR="0027407F" w:rsidRPr="00DE2CBB">
        <w:rPr>
          <w:lang w:val="ru-RU"/>
        </w:rPr>
        <w:t xml:space="preserve"> место и дат</w:t>
      </w:r>
      <w:r w:rsidR="00DF51AB" w:rsidRPr="00DE2CBB">
        <w:rPr>
          <w:lang w:val="ru-RU"/>
        </w:rPr>
        <w:t>ы</w:t>
      </w:r>
      <w:r w:rsidR="0027407F" w:rsidRPr="00DE2CBB">
        <w:rPr>
          <w:lang w:val="ru-RU"/>
        </w:rPr>
        <w:t xml:space="preserve"> проведения</w:t>
      </w:r>
      <w:r w:rsidRPr="00DE2CBB">
        <w:rPr>
          <w:lang w:val="ru-RU"/>
        </w:rPr>
        <w:t xml:space="preserve">. </w:t>
      </w:r>
      <w:r w:rsidR="00A17BC4" w:rsidRPr="00DE2CBB">
        <w:rPr>
          <w:lang w:val="ru-RU"/>
        </w:rPr>
        <w:t>Если предпочтительным местом проведения окажется Нью-Дели</w:t>
      </w:r>
      <w:r w:rsidRPr="00DE2CBB">
        <w:rPr>
          <w:lang w:val="ru-RU"/>
        </w:rPr>
        <w:t xml:space="preserve">, </w:t>
      </w:r>
      <w:r w:rsidR="007E7E97" w:rsidRPr="00DE2CBB">
        <w:rPr>
          <w:lang w:val="ru-RU"/>
        </w:rPr>
        <w:t>секретариат</w:t>
      </w:r>
      <w:r w:rsidR="00D375C6" w:rsidRPr="00DE2CBB">
        <w:rPr>
          <w:lang w:val="ru-RU"/>
        </w:rPr>
        <w:t>у потребуется</w:t>
      </w:r>
      <w:r w:rsidR="007E7E97" w:rsidRPr="00DE2CBB">
        <w:rPr>
          <w:lang w:val="ru-RU"/>
        </w:rPr>
        <w:t xml:space="preserve"> </w:t>
      </w:r>
      <w:r w:rsidR="00A17BC4" w:rsidRPr="00DE2CBB">
        <w:rPr>
          <w:lang w:val="ru-RU"/>
        </w:rPr>
        <w:t>орган</w:t>
      </w:r>
      <w:r w:rsidR="00D375C6" w:rsidRPr="00DE2CBB">
        <w:rPr>
          <w:lang w:val="ru-RU"/>
        </w:rPr>
        <w:t xml:space="preserve">изовать </w:t>
      </w:r>
      <w:r w:rsidR="00A17BC4" w:rsidRPr="00DE2CBB">
        <w:rPr>
          <w:lang w:val="ru-RU"/>
        </w:rPr>
        <w:t xml:space="preserve">поездку для оценки </w:t>
      </w:r>
      <w:r w:rsidR="00D375C6" w:rsidRPr="00DE2CBB">
        <w:rPr>
          <w:lang w:val="ru-RU"/>
        </w:rPr>
        <w:t xml:space="preserve">помещений </w:t>
      </w:r>
      <w:r w:rsidR="00A17BC4" w:rsidRPr="00DE2CBB">
        <w:rPr>
          <w:lang w:val="ru-RU"/>
        </w:rPr>
        <w:t xml:space="preserve">после завершения </w:t>
      </w:r>
      <w:r w:rsidR="00D375C6" w:rsidRPr="00DE2CBB">
        <w:rPr>
          <w:lang w:val="ru-RU"/>
        </w:rPr>
        <w:t xml:space="preserve">их </w:t>
      </w:r>
      <w:r w:rsidR="00A17BC4" w:rsidRPr="00DE2CBB">
        <w:rPr>
          <w:lang w:val="ru-RU"/>
        </w:rPr>
        <w:t>строительства</w:t>
      </w:r>
      <w:r w:rsidR="00D375C6" w:rsidRPr="00DE2CBB">
        <w:rPr>
          <w:lang w:val="ru-RU"/>
        </w:rPr>
        <w:t xml:space="preserve"> примерно через 12 месяцев, </w:t>
      </w:r>
      <w:r w:rsidR="00FB7A82" w:rsidRPr="00DE2CBB">
        <w:rPr>
          <w:lang w:val="ru-RU"/>
        </w:rPr>
        <w:t xml:space="preserve">и тогда </w:t>
      </w:r>
      <w:r w:rsidR="00D375C6" w:rsidRPr="00DE2CBB">
        <w:rPr>
          <w:lang w:val="ru-RU"/>
        </w:rPr>
        <w:t xml:space="preserve">проводить консультации с Государствами-Членами будет слишком поздно. </w:t>
      </w:r>
      <w:r w:rsidR="00FB7A82" w:rsidRPr="00DE2CBB">
        <w:rPr>
          <w:lang w:val="ru-RU"/>
        </w:rPr>
        <w:t>В то же время, если будет выбран Хайдарабад, то с учетом того, что в том же самом месте проводилась ВКРЭ-10, проверка не потребуется и консультации можно начать немедленно.</w:t>
      </w:r>
    </w:p>
    <w:p w:rsidR="003C0D39" w:rsidRPr="00B406AF" w:rsidRDefault="003C0D39" w:rsidP="00FB7A82">
      <w:pPr>
        <w:rPr>
          <w:lang w:val="ru-RU"/>
        </w:rPr>
      </w:pPr>
      <w:r w:rsidRPr="00B406AF">
        <w:rPr>
          <w:lang w:val="ru-RU"/>
        </w:rPr>
        <w:t>6.2</w:t>
      </w:r>
      <w:r w:rsidRPr="00B406AF">
        <w:rPr>
          <w:lang w:val="ru-RU"/>
        </w:rPr>
        <w:tab/>
      </w:r>
      <w:r w:rsidR="004313A3" w:rsidRPr="00B406AF">
        <w:rPr>
          <w:lang w:val="ru-RU"/>
        </w:rPr>
        <w:t>Советник от</w:t>
      </w:r>
      <w:r w:rsidRPr="00B406AF">
        <w:rPr>
          <w:lang w:val="ru-RU"/>
        </w:rPr>
        <w:t xml:space="preserve"> </w:t>
      </w:r>
      <w:r w:rsidR="00A17BC4" w:rsidRPr="00B406AF">
        <w:rPr>
          <w:lang w:val="ru-RU"/>
        </w:rPr>
        <w:t>Индии</w:t>
      </w:r>
      <w:r w:rsidR="00FB7A82">
        <w:rPr>
          <w:lang w:val="ru-RU"/>
        </w:rPr>
        <w:t xml:space="preserve"> соглашается с этим и </w:t>
      </w:r>
      <w:r w:rsidR="00A17BC4" w:rsidRPr="00B406AF">
        <w:rPr>
          <w:lang w:val="ru-RU"/>
        </w:rPr>
        <w:t>предлагает Совету принять решение</w:t>
      </w:r>
      <w:r w:rsidRPr="00B406AF">
        <w:rPr>
          <w:lang w:val="ru-RU"/>
        </w:rPr>
        <w:t xml:space="preserve"> </w:t>
      </w:r>
      <w:r w:rsidR="00A17BC4" w:rsidRPr="00B406AF">
        <w:rPr>
          <w:lang w:val="ru-RU"/>
        </w:rPr>
        <w:t>провести</w:t>
      </w:r>
      <w:r w:rsidRPr="00B406AF">
        <w:rPr>
          <w:lang w:val="ru-RU"/>
        </w:rPr>
        <w:t xml:space="preserve"> ВАСЭ</w:t>
      </w:r>
      <w:r w:rsidR="001E78A3">
        <w:rPr>
          <w:lang w:val="ru-RU"/>
        </w:rPr>
        <w:noBreakHyphen/>
      </w:r>
      <w:r w:rsidRPr="00B406AF">
        <w:rPr>
          <w:lang w:val="ru-RU"/>
        </w:rPr>
        <w:t xml:space="preserve">20 </w:t>
      </w:r>
      <w:r w:rsidR="00A17BC4" w:rsidRPr="00B406AF">
        <w:rPr>
          <w:lang w:val="ru-RU"/>
        </w:rPr>
        <w:t xml:space="preserve">в </w:t>
      </w:r>
      <w:r w:rsidR="00A17BC4" w:rsidRPr="00B406AF">
        <w:rPr>
          <w:rFonts w:asciiTheme="minorHAnsi" w:hAnsiTheme="minorHAnsi" w:cstheme="minorHAnsi"/>
          <w:color w:val="000000"/>
          <w:szCs w:val="22"/>
          <w:lang w:val="ru-RU"/>
        </w:rPr>
        <w:t>Хайдарабаде</w:t>
      </w:r>
      <w:r w:rsidRPr="00B406AF">
        <w:rPr>
          <w:lang w:val="ru-RU"/>
        </w:rPr>
        <w:t xml:space="preserve">, </w:t>
      </w:r>
      <w:r w:rsidR="00A17BC4" w:rsidRPr="00B406AF">
        <w:rPr>
          <w:lang w:val="ru-RU"/>
        </w:rPr>
        <w:t>Индия</w:t>
      </w:r>
      <w:r w:rsidRPr="00B406AF">
        <w:rPr>
          <w:lang w:val="ru-RU"/>
        </w:rPr>
        <w:t xml:space="preserve">, </w:t>
      </w:r>
      <w:r w:rsidR="00A17BC4" w:rsidRPr="00B406AF">
        <w:rPr>
          <w:lang w:val="ru-RU"/>
        </w:rPr>
        <w:t>с</w:t>
      </w:r>
      <w:r w:rsidRPr="00B406AF">
        <w:rPr>
          <w:lang w:val="ru-RU"/>
        </w:rPr>
        <w:t xml:space="preserve"> 16 </w:t>
      </w:r>
      <w:r w:rsidR="00A17BC4" w:rsidRPr="00B406AF">
        <w:rPr>
          <w:lang w:val="ru-RU"/>
        </w:rPr>
        <w:t>по</w:t>
      </w:r>
      <w:r w:rsidRPr="00B406AF">
        <w:rPr>
          <w:lang w:val="ru-RU"/>
        </w:rPr>
        <w:t xml:space="preserve"> 27 </w:t>
      </w:r>
      <w:r w:rsidR="00A17BC4" w:rsidRPr="00B406AF">
        <w:rPr>
          <w:lang w:val="ru-RU"/>
        </w:rPr>
        <w:t>ноября</w:t>
      </w:r>
      <w:r w:rsidRPr="00B406AF">
        <w:rPr>
          <w:lang w:val="ru-RU"/>
        </w:rPr>
        <w:t xml:space="preserve"> 2020</w:t>
      </w:r>
      <w:r w:rsidR="00A17BC4" w:rsidRPr="00B406AF">
        <w:rPr>
          <w:lang w:val="ru-RU"/>
        </w:rPr>
        <w:t xml:space="preserve"> года</w:t>
      </w:r>
      <w:r w:rsidRPr="00B406AF">
        <w:rPr>
          <w:lang w:val="ru-RU"/>
        </w:rPr>
        <w:t>.</w:t>
      </w:r>
    </w:p>
    <w:p w:rsidR="003C0D39" w:rsidRPr="00B406AF" w:rsidRDefault="003C0D39" w:rsidP="00DF51AB">
      <w:pPr>
        <w:rPr>
          <w:lang w:val="ru-RU"/>
        </w:rPr>
      </w:pPr>
      <w:r w:rsidRPr="00B406AF">
        <w:rPr>
          <w:lang w:val="ru-RU"/>
        </w:rPr>
        <w:t>6.3</w:t>
      </w:r>
      <w:r w:rsidRPr="00B406AF">
        <w:rPr>
          <w:lang w:val="ru-RU"/>
        </w:rPr>
        <w:tab/>
      </w:r>
      <w:r w:rsidR="00A17BC4" w:rsidRPr="00B406AF">
        <w:rPr>
          <w:lang w:val="ru-RU"/>
        </w:rPr>
        <w:t xml:space="preserve">Несколько </w:t>
      </w:r>
      <w:r w:rsidR="00DF51AB" w:rsidRPr="00B406AF">
        <w:rPr>
          <w:lang w:val="ru-RU"/>
        </w:rPr>
        <w:t xml:space="preserve">Советников </w:t>
      </w:r>
      <w:r w:rsidR="00A17BC4" w:rsidRPr="00B406AF">
        <w:rPr>
          <w:lang w:val="ru-RU"/>
        </w:rPr>
        <w:t>поддерживают</w:t>
      </w:r>
      <w:r w:rsidRPr="00B406AF">
        <w:rPr>
          <w:lang w:val="ru-RU"/>
        </w:rPr>
        <w:t xml:space="preserve"> </w:t>
      </w:r>
      <w:r w:rsidR="00A17BC4" w:rsidRPr="00B406AF">
        <w:rPr>
          <w:lang w:val="ru-RU"/>
        </w:rPr>
        <w:t>это предложение</w:t>
      </w:r>
      <w:r w:rsidRPr="00B406AF">
        <w:rPr>
          <w:lang w:val="ru-RU"/>
        </w:rPr>
        <w:t xml:space="preserve">. </w:t>
      </w:r>
      <w:r w:rsidR="0043069B" w:rsidRPr="00B406AF">
        <w:rPr>
          <w:lang w:val="ru-RU"/>
        </w:rPr>
        <w:t xml:space="preserve">Один </w:t>
      </w:r>
      <w:r w:rsidR="00DF51AB" w:rsidRPr="00B406AF">
        <w:rPr>
          <w:lang w:val="ru-RU"/>
        </w:rPr>
        <w:t xml:space="preserve">из </w:t>
      </w:r>
      <w:r w:rsidR="0043069B" w:rsidRPr="00B406AF">
        <w:rPr>
          <w:lang w:val="ru-RU"/>
        </w:rPr>
        <w:t>Советник</w:t>
      </w:r>
      <w:r w:rsidR="00DF51AB" w:rsidRPr="00B406AF">
        <w:rPr>
          <w:lang w:val="ru-RU"/>
        </w:rPr>
        <w:t>ов</w:t>
      </w:r>
      <w:r w:rsidRPr="00B406AF">
        <w:rPr>
          <w:lang w:val="ru-RU"/>
        </w:rPr>
        <w:t xml:space="preserve">, </w:t>
      </w:r>
      <w:r w:rsidR="00A17BC4" w:rsidRPr="00B406AF">
        <w:rPr>
          <w:lang w:val="ru-RU"/>
        </w:rPr>
        <w:t>отме</w:t>
      </w:r>
      <w:r w:rsidR="00DF51AB" w:rsidRPr="00B406AF">
        <w:rPr>
          <w:lang w:val="ru-RU"/>
        </w:rPr>
        <w:t>чая</w:t>
      </w:r>
      <w:r w:rsidR="00A17BC4" w:rsidRPr="00B406AF">
        <w:rPr>
          <w:lang w:val="ru-RU"/>
        </w:rPr>
        <w:t>, что</w:t>
      </w:r>
      <w:r w:rsidRPr="00B406AF">
        <w:rPr>
          <w:lang w:val="ru-RU"/>
        </w:rPr>
        <w:t xml:space="preserve"> </w:t>
      </w:r>
      <w:r w:rsidR="00A17BC4" w:rsidRPr="00B406AF">
        <w:rPr>
          <w:lang w:val="ru-RU"/>
        </w:rPr>
        <w:t>выбор</w:t>
      </w:r>
      <w:r w:rsidRPr="00B406AF">
        <w:rPr>
          <w:lang w:val="ru-RU"/>
        </w:rPr>
        <w:t xml:space="preserve"> </w:t>
      </w:r>
      <w:r w:rsidR="00A17BC4" w:rsidRPr="00B406AF">
        <w:rPr>
          <w:rFonts w:asciiTheme="minorHAnsi" w:hAnsiTheme="minorHAnsi" w:cstheme="minorHAnsi"/>
          <w:szCs w:val="22"/>
          <w:lang w:val="ru-RU"/>
        </w:rPr>
        <w:t>Нью-Дели</w:t>
      </w:r>
      <w:r w:rsidR="00A17BC4" w:rsidRPr="00B406AF">
        <w:rPr>
          <w:lang w:val="ru-RU"/>
        </w:rPr>
        <w:t xml:space="preserve"> в качестве места проведения</w:t>
      </w:r>
      <w:r w:rsidRPr="00B406AF">
        <w:rPr>
          <w:lang w:val="ru-RU"/>
        </w:rPr>
        <w:t xml:space="preserve"> </w:t>
      </w:r>
      <w:r w:rsidR="00A17BC4" w:rsidRPr="00B406AF">
        <w:rPr>
          <w:lang w:val="ru-RU"/>
        </w:rPr>
        <w:t>повлечет за собой дополнительные затраты</w:t>
      </w:r>
      <w:r w:rsidRPr="00B406AF">
        <w:rPr>
          <w:lang w:val="ru-RU"/>
        </w:rPr>
        <w:t xml:space="preserve"> </w:t>
      </w:r>
      <w:r w:rsidR="00A17BC4" w:rsidRPr="00B406AF">
        <w:rPr>
          <w:lang w:val="ru-RU"/>
        </w:rPr>
        <w:t>на командирование</w:t>
      </w:r>
      <w:r w:rsidRPr="00B406AF">
        <w:rPr>
          <w:lang w:val="ru-RU"/>
        </w:rPr>
        <w:t xml:space="preserve">, </w:t>
      </w:r>
      <w:r w:rsidR="00696178" w:rsidRPr="00B406AF">
        <w:rPr>
          <w:lang w:val="ru-RU"/>
        </w:rPr>
        <w:t>говорит, что</w:t>
      </w:r>
      <w:r w:rsidRPr="00B406AF">
        <w:rPr>
          <w:lang w:val="ru-RU"/>
        </w:rPr>
        <w:t xml:space="preserve"> </w:t>
      </w:r>
      <w:r w:rsidR="00696178" w:rsidRPr="00B406AF">
        <w:rPr>
          <w:lang w:val="ru-RU"/>
        </w:rPr>
        <w:t>целесообразно было бы провести объективную оценку</w:t>
      </w:r>
      <w:r w:rsidRPr="00B406AF">
        <w:rPr>
          <w:lang w:val="ru-RU"/>
        </w:rPr>
        <w:t xml:space="preserve"> </w:t>
      </w:r>
      <w:r w:rsidR="00696178" w:rsidRPr="00B406AF">
        <w:rPr>
          <w:lang w:val="ru-RU"/>
        </w:rPr>
        <w:t>двух альтернатив</w:t>
      </w:r>
      <w:r w:rsidR="008F035B" w:rsidRPr="00B406AF">
        <w:rPr>
          <w:lang w:val="ru-RU"/>
        </w:rPr>
        <w:t>ных вариантов</w:t>
      </w:r>
      <w:r w:rsidR="00696178" w:rsidRPr="00B406AF">
        <w:rPr>
          <w:lang w:val="ru-RU"/>
        </w:rPr>
        <w:t>,</w:t>
      </w:r>
      <w:r w:rsidRPr="00B406AF">
        <w:rPr>
          <w:lang w:val="ru-RU"/>
        </w:rPr>
        <w:t xml:space="preserve"> </w:t>
      </w:r>
      <w:r w:rsidR="00696178" w:rsidRPr="00B406AF">
        <w:rPr>
          <w:lang w:val="ru-RU"/>
        </w:rPr>
        <w:t>чтобы</w:t>
      </w:r>
      <w:r w:rsidRPr="00B406AF">
        <w:rPr>
          <w:lang w:val="ru-RU"/>
        </w:rPr>
        <w:t xml:space="preserve"> </w:t>
      </w:r>
      <w:r w:rsidR="00696178" w:rsidRPr="00B406AF">
        <w:rPr>
          <w:lang w:val="ru-RU"/>
        </w:rPr>
        <w:t>все Государства-Члены могли принять обоснованное решение</w:t>
      </w:r>
      <w:r w:rsidRPr="00B406AF">
        <w:rPr>
          <w:lang w:val="ru-RU"/>
        </w:rPr>
        <w:t xml:space="preserve">. </w:t>
      </w:r>
      <w:r w:rsidR="00696178" w:rsidRPr="00B406AF">
        <w:rPr>
          <w:lang w:val="ru-RU"/>
        </w:rPr>
        <w:t>Она обращает также внимание на необходимость</w:t>
      </w:r>
      <w:r w:rsidRPr="00B406AF">
        <w:rPr>
          <w:lang w:val="ru-RU"/>
        </w:rPr>
        <w:t xml:space="preserve"> </w:t>
      </w:r>
      <w:r w:rsidR="00696178" w:rsidRPr="00B406AF">
        <w:rPr>
          <w:lang w:val="ru-RU"/>
        </w:rPr>
        <w:t>применения принципов эффективности и действенности</w:t>
      </w:r>
      <w:r w:rsidRPr="00B406AF">
        <w:rPr>
          <w:lang w:val="ru-RU"/>
        </w:rPr>
        <w:t xml:space="preserve"> </w:t>
      </w:r>
      <w:r w:rsidR="00696178" w:rsidRPr="00B406AF">
        <w:rPr>
          <w:lang w:val="ru-RU"/>
        </w:rPr>
        <w:t>при организации ассамблеи</w:t>
      </w:r>
      <w:r w:rsidRPr="00B406AF">
        <w:rPr>
          <w:lang w:val="ru-RU"/>
        </w:rPr>
        <w:t>.</w:t>
      </w:r>
    </w:p>
    <w:p w:rsidR="003C0D39" w:rsidRPr="00B406AF" w:rsidRDefault="003C0D39" w:rsidP="009233A0">
      <w:pPr>
        <w:rPr>
          <w:lang w:val="ru-RU"/>
        </w:rPr>
      </w:pPr>
      <w:r w:rsidRPr="00B406AF">
        <w:rPr>
          <w:lang w:val="ru-RU"/>
        </w:rPr>
        <w:t>6.4</w:t>
      </w:r>
      <w:r w:rsidRPr="00B406AF">
        <w:rPr>
          <w:lang w:val="ru-RU"/>
        </w:rPr>
        <w:tab/>
      </w:r>
      <w:r w:rsidR="00696178" w:rsidRPr="007B2E0F">
        <w:rPr>
          <w:lang w:val="ru-RU"/>
        </w:rPr>
        <w:t xml:space="preserve">Исполняющий обязанности </w:t>
      </w:r>
      <w:r w:rsidR="00C629A3" w:rsidRPr="007B2E0F">
        <w:rPr>
          <w:lang w:val="ru-RU"/>
        </w:rPr>
        <w:t xml:space="preserve">председателя </w:t>
      </w:r>
      <w:r w:rsidR="00696178" w:rsidRPr="007B2E0F">
        <w:rPr>
          <w:lang w:val="ru-RU"/>
        </w:rPr>
        <w:t>предлагает Совету</w:t>
      </w:r>
      <w:r w:rsidRPr="007B2E0F">
        <w:rPr>
          <w:lang w:val="ru-RU"/>
        </w:rPr>
        <w:t xml:space="preserve">, </w:t>
      </w:r>
      <w:r w:rsidR="00696178" w:rsidRPr="007B2E0F">
        <w:rPr>
          <w:lang w:val="ru-RU"/>
        </w:rPr>
        <w:t>поскольку</w:t>
      </w:r>
      <w:r w:rsidRPr="007B2E0F">
        <w:rPr>
          <w:lang w:val="ru-RU"/>
        </w:rPr>
        <w:t xml:space="preserve"> </w:t>
      </w:r>
      <w:r w:rsidR="00696178" w:rsidRPr="007B2E0F">
        <w:rPr>
          <w:lang w:val="ru-RU"/>
        </w:rPr>
        <w:t>выбор Хайдарабада</w:t>
      </w:r>
      <w:r w:rsidRPr="007B2E0F">
        <w:rPr>
          <w:lang w:val="ru-RU"/>
        </w:rPr>
        <w:t xml:space="preserve"> </w:t>
      </w:r>
      <w:r w:rsidR="00696178" w:rsidRPr="007B2E0F">
        <w:rPr>
          <w:lang w:val="ru-RU"/>
        </w:rPr>
        <w:t>позволяет избежать необходимости командирования представителя секретариата</w:t>
      </w:r>
      <w:r w:rsidRPr="007B2E0F">
        <w:rPr>
          <w:lang w:val="ru-RU"/>
        </w:rPr>
        <w:t xml:space="preserve">, </w:t>
      </w:r>
      <w:r w:rsidR="00696178" w:rsidRPr="007B2E0F">
        <w:rPr>
          <w:lang w:val="ru-RU"/>
        </w:rPr>
        <w:t xml:space="preserve">принять решение провести </w:t>
      </w:r>
      <w:r w:rsidRPr="007B2E0F">
        <w:rPr>
          <w:lang w:val="ru-RU"/>
        </w:rPr>
        <w:t>ВАСЭ</w:t>
      </w:r>
      <w:r w:rsidR="00696178" w:rsidRPr="007B2E0F">
        <w:rPr>
          <w:lang w:val="ru-RU"/>
        </w:rPr>
        <w:t>-</w:t>
      </w:r>
      <w:r w:rsidRPr="007B2E0F">
        <w:rPr>
          <w:lang w:val="ru-RU"/>
        </w:rPr>
        <w:t xml:space="preserve">20 </w:t>
      </w:r>
      <w:r w:rsidR="00696178" w:rsidRPr="007B2E0F">
        <w:rPr>
          <w:lang w:val="ru-RU"/>
        </w:rPr>
        <w:t>в предлагаемые даты</w:t>
      </w:r>
      <w:r w:rsidRPr="007B2E0F">
        <w:rPr>
          <w:lang w:val="ru-RU"/>
        </w:rPr>
        <w:t xml:space="preserve">, </w:t>
      </w:r>
      <w:r w:rsidR="00696178" w:rsidRPr="007B2E0F">
        <w:rPr>
          <w:lang w:val="ru-RU"/>
        </w:rPr>
        <w:t>при условии согласия боль</w:t>
      </w:r>
      <w:r w:rsidR="003E621E" w:rsidRPr="007B2E0F">
        <w:rPr>
          <w:lang w:val="ru-RU"/>
        </w:rPr>
        <w:t>шинства Государств</w:t>
      </w:r>
      <w:r w:rsidR="009233A0" w:rsidRPr="007B2E0F">
        <w:rPr>
          <w:lang w:val="ru-RU"/>
        </w:rPr>
        <w:t xml:space="preserve"> – </w:t>
      </w:r>
      <w:r w:rsidR="003E621E" w:rsidRPr="007B2E0F">
        <w:rPr>
          <w:lang w:val="ru-RU"/>
        </w:rPr>
        <w:t>Членов</w:t>
      </w:r>
      <w:r w:rsidR="007E7E97" w:rsidRPr="007B2E0F">
        <w:rPr>
          <w:lang w:val="ru-RU"/>
        </w:rPr>
        <w:t> </w:t>
      </w:r>
      <w:r w:rsidRPr="007B2E0F">
        <w:rPr>
          <w:lang w:val="ru-RU"/>
        </w:rPr>
        <w:t>МСЭ.</w:t>
      </w:r>
      <w:r w:rsidRPr="00B406AF">
        <w:rPr>
          <w:lang w:val="ru-RU"/>
        </w:rPr>
        <w:t xml:space="preserve"> </w:t>
      </w:r>
    </w:p>
    <w:p w:rsidR="003C0D39" w:rsidRPr="00B406AF" w:rsidRDefault="003C0D39" w:rsidP="003E621E">
      <w:pPr>
        <w:rPr>
          <w:lang w:val="ru-RU"/>
        </w:rPr>
      </w:pPr>
      <w:r w:rsidRPr="00B406AF">
        <w:rPr>
          <w:lang w:val="ru-RU"/>
        </w:rPr>
        <w:t>6.5</w:t>
      </w:r>
      <w:r w:rsidRPr="00B406AF">
        <w:rPr>
          <w:lang w:val="ru-RU"/>
        </w:rPr>
        <w:tab/>
      </w:r>
      <w:r w:rsidR="003E621E" w:rsidRPr="00B406AF">
        <w:rPr>
          <w:lang w:val="ru-RU"/>
        </w:rPr>
        <w:t>Проект решения, содержащийся в Приложении</w:t>
      </w:r>
      <w:r w:rsidRPr="00B406AF">
        <w:rPr>
          <w:lang w:val="ru-RU"/>
        </w:rPr>
        <w:t xml:space="preserve"> 2 </w:t>
      </w:r>
      <w:r w:rsidR="003E621E" w:rsidRPr="00B406AF">
        <w:rPr>
          <w:lang w:val="ru-RU"/>
        </w:rPr>
        <w:t>к</w:t>
      </w:r>
      <w:r w:rsidRPr="00B406AF">
        <w:rPr>
          <w:lang w:val="ru-RU"/>
        </w:rPr>
        <w:t xml:space="preserve"> </w:t>
      </w:r>
      <w:r w:rsidR="0043069B" w:rsidRPr="00B406AF">
        <w:rPr>
          <w:lang w:val="ru-RU"/>
        </w:rPr>
        <w:t>Документ</w:t>
      </w:r>
      <w:r w:rsidR="003E621E" w:rsidRPr="00B406AF">
        <w:rPr>
          <w:lang w:val="ru-RU"/>
        </w:rPr>
        <w:t>у</w:t>
      </w:r>
      <w:r w:rsidRPr="00B406AF">
        <w:rPr>
          <w:lang w:val="ru-RU"/>
        </w:rPr>
        <w:t xml:space="preserve"> C19/24</w:t>
      </w:r>
      <w:r w:rsidR="003E621E" w:rsidRPr="00B406AF">
        <w:rPr>
          <w:lang w:val="ru-RU"/>
        </w:rPr>
        <w:t>,</w:t>
      </w:r>
      <w:r w:rsidRPr="00B406AF">
        <w:rPr>
          <w:lang w:val="ru-RU"/>
        </w:rPr>
        <w:t xml:space="preserve"> </w:t>
      </w:r>
      <w:r w:rsidR="003E621E" w:rsidRPr="00B406AF">
        <w:rPr>
          <w:b/>
          <w:bCs/>
          <w:lang w:val="ru-RU"/>
        </w:rPr>
        <w:t>принимается</w:t>
      </w:r>
      <w:r w:rsidRPr="00B406AF">
        <w:rPr>
          <w:lang w:val="ru-RU"/>
        </w:rPr>
        <w:t xml:space="preserve"> </w:t>
      </w:r>
      <w:r w:rsidR="003E621E" w:rsidRPr="00B406AF">
        <w:rPr>
          <w:lang w:val="ru-RU"/>
        </w:rPr>
        <w:t xml:space="preserve">на этом </w:t>
      </w:r>
      <w:r w:rsidR="008F035B" w:rsidRPr="00B406AF">
        <w:rPr>
          <w:lang w:val="ru-RU"/>
        </w:rPr>
        <w:t>о</w:t>
      </w:r>
      <w:r w:rsidR="003E621E" w:rsidRPr="00B406AF">
        <w:rPr>
          <w:lang w:val="ru-RU"/>
        </w:rPr>
        <w:t>сновании</w:t>
      </w:r>
      <w:r w:rsidRPr="00B406AF">
        <w:rPr>
          <w:lang w:val="ru-RU"/>
        </w:rPr>
        <w:t>.</w:t>
      </w:r>
    </w:p>
    <w:p w:rsidR="003C0D39" w:rsidRPr="00B406AF" w:rsidRDefault="003C0D39" w:rsidP="000E2C84">
      <w:pPr>
        <w:rPr>
          <w:lang w:val="ru-RU"/>
        </w:rPr>
      </w:pPr>
      <w:r w:rsidRPr="00B406AF">
        <w:rPr>
          <w:lang w:val="ru-RU"/>
        </w:rPr>
        <w:t>6.6</w:t>
      </w:r>
      <w:r w:rsidRPr="00B406AF">
        <w:rPr>
          <w:lang w:val="ru-RU"/>
        </w:rPr>
        <w:tab/>
      </w:r>
      <w:r w:rsidR="004313A3" w:rsidRPr="00DE2CBB">
        <w:rPr>
          <w:lang w:val="ru-RU"/>
        </w:rPr>
        <w:t>Советник от</w:t>
      </w:r>
      <w:r w:rsidRPr="00DE2CBB">
        <w:rPr>
          <w:lang w:val="ru-RU"/>
        </w:rPr>
        <w:t xml:space="preserve"> </w:t>
      </w:r>
      <w:r w:rsidR="003E621E" w:rsidRPr="00DE2CBB">
        <w:rPr>
          <w:lang w:val="ru-RU"/>
        </w:rPr>
        <w:t>Пакистана</w:t>
      </w:r>
      <w:r w:rsidRPr="00DE2CBB">
        <w:rPr>
          <w:lang w:val="ru-RU"/>
        </w:rPr>
        <w:t xml:space="preserve"> </w:t>
      </w:r>
      <w:r w:rsidR="000E2C84" w:rsidRPr="00DE2CBB">
        <w:rPr>
          <w:lang w:val="ru-RU"/>
        </w:rPr>
        <w:t>просит заверений в том, что</w:t>
      </w:r>
      <w:r w:rsidRPr="00DE2CBB">
        <w:rPr>
          <w:lang w:val="ru-RU"/>
        </w:rPr>
        <w:t xml:space="preserve"> </w:t>
      </w:r>
      <w:r w:rsidR="008F035B" w:rsidRPr="00DE2CBB">
        <w:rPr>
          <w:lang w:val="ru-RU"/>
        </w:rPr>
        <w:t xml:space="preserve">делегаты от </w:t>
      </w:r>
      <w:r w:rsidR="000E2C84" w:rsidRPr="00DE2CBB">
        <w:rPr>
          <w:lang w:val="ru-RU"/>
        </w:rPr>
        <w:t>его страны</w:t>
      </w:r>
      <w:r w:rsidRPr="00DE2CBB">
        <w:rPr>
          <w:lang w:val="ru-RU"/>
        </w:rPr>
        <w:t xml:space="preserve"> </w:t>
      </w:r>
      <w:r w:rsidR="003D09C1" w:rsidRPr="00DE2CBB">
        <w:rPr>
          <w:lang w:val="ru-RU"/>
        </w:rPr>
        <w:t>не столкнутся с </w:t>
      </w:r>
      <w:r w:rsidR="000E2C84" w:rsidRPr="00DE2CBB">
        <w:rPr>
          <w:lang w:val="ru-RU"/>
        </w:rPr>
        <w:t>трудностями</w:t>
      </w:r>
      <w:r w:rsidRPr="00DE2CBB">
        <w:rPr>
          <w:lang w:val="ru-RU"/>
        </w:rPr>
        <w:t xml:space="preserve"> </w:t>
      </w:r>
      <w:r w:rsidR="000E2C84" w:rsidRPr="00DE2CBB">
        <w:rPr>
          <w:lang w:val="ru-RU"/>
        </w:rPr>
        <w:t>при получении визы, чтобы присутствовать на мероприятии</w:t>
      </w:r>
      <w:r w:rsidRPr="00DE2CBB">
        <w:rPr>
          <w:lang w:val="ru-RU"/>
        </w:rPr>
        <w:t xml:space="preserve">. </w:t>
      </w:r>
      <w:r w:rsidR="000E2C84" w:rsidRPr="00DE2CBB">
        <w:rPr>
          <w:lang w:val="ru-RU"/>
        </w:rPr>
        <w:t xml:space="preserve">Исполняющий обязанности </w:t>
      </w:r>
      <w:r w:rsidR="00C629A3" w:rsidRPr="00DE2CBB">
        <w:rPr>
          <w:lang w:val="ru-RU"/>
        </w:rPr>
        <w:t xml:space="preserve">председателя </w:t>
      </w:r>
      <w:r w:rsidR="000E2C84" w:rsidRPr="00DE2CBB">
        <w:rPr>
          <w:lang w:val="ru-RU"/>
        </w:rPr>
        <w:lastRenderedPageBreak/>
        <w:t>говорит, что</w:t>
      </w:r>
      <w:r w:rsidRPr="00DE2CBB">
        <w:rPr>
          <w:lang w:val="ru-RU"/>
        </w:rPr>
        <w:t xml:space="preserve"> </w:t>
      </w:r>
      <w:r w:rsidR="000E2C84" w:rsidRPr="00DE2CBB">
        <w:rPr>
          <w:lang w:val="ru-RU"/>
        </w:rPr>
        <w:t>этот вопрос будет учтен</w:t>
      </w:r>
      <w:r w:rsidRPr="00DE2CBB">
        <w:rPr>
          <w:lang w:val="ru-RU"/>
        </w:rPr>
        <w:t xml:space="preserve"> </w:t>
      </w:r>
      <w:r w:rsidR="000E2C84" w:rsidRPr="00DE2CBB">
        <w:rPr>
          <w:lang w:val="ru-RU"/>
        </w:rPr>
        <w:t>при подготовке соглашения с принимающей страной</w:t>
      </w:r>
      <w:r w:rsidRPr="00DE2CBB">
        <w:rPr>
          <w:lang w:val="ru-RU"/>
        </w:rPr>
        <w:t>.</w:t>
      </w:r>
    </w:p>
    <w:p w:rsidR="003C0D39" w:rsidRPr="007B2E0F" w:rsidRDefault="003C0D39" w:rsidP="00DF51AB">
      <w:pPr>
        <w:rPr>
          <w:lang w:val="ru-RU"/>
        </w:rPr>
      </w:pPr>
      <w:r w:rsidRPr="00B406AF">
        <w:rPr>
          <w:lang w:val="ru-RU"/>
        </w:rPr>
        <w:t>6.7</w:t>
      </w:r>
      <w:r w:rsidRPr="00B406AF">
        <w:rPr>
          <w:lang w:val="ru-RU"/>
        </w:rPr>
        <w:tab/>
      </w:r>
      <w:r w:rsidR="000E2C84" w:rsidRPr="007B2E0F">
        <w:rPr>
          <w:lang w:val="ru-RU"/>
        </w:rPr>
        <w:t>Директор БСЭ говорит, что</w:t>
      </w:r>
      <w:r w:rsidRPr="007B2E0F">
        <w:rPr>
          <w:lang w:val="ru-RU"/>
        </w:rPr>
        <w:t xml:space="preserve"> </w:t>
      </w:r>
      <w:r w:rsidR="000E2C84" w:rsidRPr="007B2E0F">
        <w:rPr>
          <w:lang w:val="ru-RU"/>
        </w:rPr>
        <w:t>подробная информация об ожидаемых расходах на</w:t>
      </w:r>
      <w:r w:rsidRPr="007B2E0F">
        <w:rPr>
          <w:lang w:val="ru-RU"/>
        </w:rPr>
        <w:t xml:space="preserve"> ВАСЭ</w:t>
      </w:r>
      <w:r w:rsidRPr="007B2E0F">
        <w:rPr>
          <w:lang w:val="ru-RU"/>
        </w:rPr>
        <w:noBreakHyphen/>
        <w:t xml:space="preserve">20 </w:t>
      </w:r>
      <w:r w:rsidR="000E2C84" w:rsidRPr="007B2E0F">
        <w:rPr>
          <w:lang w:val="ru-RU"/>
        </w:rPr>
        <w:t>включена в</w:t>
      </w:r>
      <w:r w:rsidRPr="007B2E0F">
        <w:rPr>
          <w:lang w:val="ru-RU"/>
        </w:rPr>
        <w:t xml:space="preserve"> </w:t>
      </w:r>
      <w:r w:rsidR="0043069B" w:rsidRPr="007B2E0F">
        <w:rPr>
          <w:lang w:val="ru-RU"/>
        </w:rPr>
        <w:t>Документ</w:t>
      </w:r>
      <w:r w:rsidRPr="007B2E0F">
        <w:rPr>
          <w:lang w:val="ru-RU"/>
        </w:rPr>
        <w:t xml:space="preserve"> C19/15. </w:t>
      </w:r>
      <w:r w:rsidR="00357C19" w:rsidRPr="007B2E0F">
        <w:rPr>
          <w:lang w:val="ru-RU"/>
        </w:rPr>
        <w:t>Ожидается, что в 2020 году состоятся два собрания КГСЭ</w:t>
      </w:r>
      <w:r w:rsidRPr="007B2E0F">
        <w:rPr>
          <w:lang w:val="ru-RU"/>
        </w:rPr>
        <w:t xml:space="preserve">, </w:t>
      </w:r>
      <w:r w:rsidR="00357C19" w:rsidRPr="007B2E0F">
        <w:rPr>
          <w:lang w:val="ru-RU"/>
        </w:rPr>
        <w:t>что предоставит возможность</w:t>
      </w:r>
      <w:r w:rsidRPr="007B2E0F">
        <w:rPr>
          <w:lang w:val="ru-RU"/>
        </w:rPr>
        <w:t xml:space="preserve"> </w:t>
      </w:r>
      <w:r w:rsidR="00357C19" w:rsidRPr="007B2E0F">
        <w:rPr>
          <w:lang w:val="ru-RU"/>
        </w:rPr>
        <w:t>для</w:t>
      </w:r>
      <w:r w:rsidRPr="007B2E0F">
        <w:rPr>
          <w:lang w:val="ru-RU"/>
        </w:rPr>
        <w:t xml:space="preserve"> </w:t>
      </w:r>
      <w:r w:rsidR="00357C19" w:rsidRPr="007B2E0F">
        <w:rPr>
          <w:lang w:val="ru-RU"/>
        </w:rPr>
        <w:t>проведения межрегиональных обсуждений, чтобы облегчить координацию при подготовке к</w:t>
      </w:r>
      <w:r w:rsidRPr="007B2E0F">
        <w:rPr>
          <w:lang w:val="ru-RU"/>
        </w:rPr>
        <w:t xml:space="preserve"> ВАСЭ</w:t>
      </w:r>
      <w:r w:rsidRPr="007B2E0F">
        <w:rPr>
          <w:lang w:val="ru-RU"/>
        </w:rPr>
        <w:noBreakHyphen/>
        <w:t>20.</w:t>
      </w:r>
    </w:p>
    <w:p w:rsidR="00835130" w:rsidRPr="00B406AF" w:rsidRDefault="00835130" w:rsidP="00B406A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/>
          <w:szCs w:val="22"/>
          <w:lang w:val="ru-RU"/>
        </w:rPr>
      </w:pPr>
      <w:bookmarkStart w:id="5" w:name="lt_pId016"/>
      <w:r w:rsidRPr="00B406AF">
        <w:rPr>
          <w:rFonts w:asciiTheme="minorHAnsi" w:hAnsiTheme="minorHAnsi"/>
          <w:szCs w:val="22"/>
          <w:lang w:val="ru-RU"/>
        </w:rPr>
        <w:t>Генеральный секретарь</w:t>
      </w:r>
      <w:bookmarkEnd w:id="5"/>
      <w:r w:rsidR="00357C19" w:rsidRPr="00B406AF">
        <w:rPr>
          <w:rFonts w:asciiTheme="minorHAnsi" w:hAnsiTheme="minorHAnsi"/>
          <w:szCs w:val="22"/>
          <w:lang w:val="ru-RU"/>
        </w:rPr>
        <w:t>:</w:t>
      </w:r>
      <w:r w:rsidR="003D09C1" w:rsidRPr="00B406AF">
        <w:rPr>
          <w:rFonts w:asciiTheme="minorHAnsi" w:hAnsiTheme="minorHAnsi"/>
          <w:szCs w:val="22"/>
          <w:lang w:val="ru-RU"/>
        </w:rPr>
        <w:tab/>
      </w:r>
      <w:r w:rsidR="00357C19" w:rsidRPr="00B406AF">
        <w:rPr>
          <w:rFonts w:asciiTheme="minorHAnsi" w:hAnsiTheme="minorHAnsi" w:cstheme="minorHAnsi"/>
          <w:szCs w:val="22"/>
          <w:lang w:val="ru-RU"/>
        </w:rPr>
        <w:t xml:space="preserve">Исполняющий обязанности </w:t>
      </w:r>
      <w:r w:rsidR="00C629A3" w:rsidRPr="00B406AF">
        <w:rPr>
          <w:rFonts w:asciiTheme="minorHAnsi" w:hAnsiTheme="minorHAnsi" w:cstheme="minorHAnsi"/>
          <w:szCs w:val="22"/>
          <w:lang w:val="ru-RU"/>
        </w:rPr>
        <w:t>председателя</w:t>
      </w:r>
      <w:r w:rsidR="00FB0968" w:rsidRPr="00B406AF">
        <w:rPr>
          <w:rFonts w:asciiTheme="minorHAnsi" w:hAnsiTheme="minorHAnsi"/>
          <w:szCs w:val="22"/>
          <w:lang w:val="ru-RU"/>
        </w:rPr>
        <w:t xml:space="preserve">: </w:t>
      </w:r>
      <w:r w:rsidR="00FB0968" w:rsidRPr="00B406AF">
        <w:rPr>
          <w:rFonts w:asciiTheme="minorHAnsi" w:hAnsiTheme="minorHAnsi"/>
          <w:szCs w:val="22"/>
          <w:lang w:val="ru-RU"/>
        </w:rPr>
        <w:br/>
      </w:r>
      <w:r w:rsidR="00FB0968" w:rsidRPr="00B406AF">
        <w:rPr>
          <w:rFonts w:asciiTheme="minorHAnsi" w:hAnsiTheme="minorHAnsi"/>
          <w:szCs w:val="22"/>
          <w:lang w:val="ru-RU" w:eastAsia="ja-JP"/>
        </w:rPr>
        <w:t>Х. ЧЖАО</w:t>
      </w:r>
      <w:r w:rsidR="00FB0968" w:rsidRPr="00B406AF">
        <w:rPr>
          <w:rFonts w:asciiTheme="minorHAnsi" w:hAnsiTheme="minorHAnsi"/>
          <w:szCs w:val="22"/>
          <w:lang w:val="ru-RU" w:eastAsia="ja-JP"/>
        </w:rPr>
        <w:tab/>
      </w:r>
      <w:r w:rsidR="00357C19" w:rsidRPr="00B406AF">
        <w:rPr>
          <w:rFonts w:asciiTheme="minorHAnsi" w:hAnsiTheme="minorHAnsi"/>
          <w:szCs w:val="22"/>
          <w:lang w:val="ru-RU" w:eastAsia="ja-JP"/>
        </w:rPr>
        <w:t>Ф</w:t>
      </w:r>
      <w:r w:rsidR="00FB0968" w:rsidRPr="00B406AF">
        <w:rPr>
          <w:rFonts w:asciiTheme="minorHAnsi" w:hAnsiTheme="minorHAnsi"/>
          <w:szCs w:val="22"/>
          <w:lang w:val="ru-RU" w:eastAsia="ja-JP"/>
        </w:rPr>
        <w:t xml:space="preserve">. </w:t>
      </w:r>
      <w:r w:rsidR="00357C19" w:rsidRPr="00B406AF">
        <w:rPr>
          <w:rFonts w:asciiTheme="minorHAnsi" w:hAnsiTheme="minorHAnsi"/>
          <w:szCs w:val="22"/>
          <w:lang w:val="ru-RU" w:eastAsia="ja-JP"/>
        </w:rPr>
        <w:t>БИДЖИ</w:t>
      </w:r>
    </w:p>
    <w:sectPr w:rsidR="00835130" w:rsidRPr="00B406AF" w:rsidSect="00CF629C">
      <w:headerReference w:type="default" r:id="rId24"/>
      <w:footerReference w:type="defaul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4FE" w:rsidRDefault="005B54FE">
      <w:r>
        <w:separator/>
      </w:r>
    </w:p>
  </w:endnote>
  <w:endnote w:type="continuationSeparator" w:id="0">
    <w:p w:rsidR="005B54FE" w:rsidRDefault="005B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09" w:rsidRPr="00092710" w:rsidRDefault="00484E09" w:rsidP="009B0BAE">
    <w:pPr>
      <w:pStyle w:val="Footer"/>
      <w:rPr>
        <w:color w:val="D9D9D9" w:themeColor="background1" w:themeShade="D9"/>
        <w:sz w:val="18"/>
        <w:szCs w:val="18"/>
        <w:lang w:val="fr-CH"/>
      </w:rPr>
    </w:pPr>
    <w:r w:rsidRPr="00092710">
      <w:rPr>
        <w:color w:val="D9D9D9" w:themeColor="background1" w:themeShade="D9"/>
      </w:rPr>
      <w:fldChar w:fldCharType="begin"/>
    </w:r>
    <w:r w:rsidRPr="00092710">
      <w:rPr>
        <w:color w:val="D9D9D9" w:themeColor="background1" w:themeShade="D9"/>
        <w:lang w:val="fr-CH"/>
      </w:rPr>
      <w:instrText xml:space="preserve"> FILENAME \p  \* MERGEFORMAT </w:instrText>
    </w:r>
    <w:r w:rsidRPr="00092710">
      <w:rPr>
        <w:color w:val="D9D9D9" w:themeColor="background1" w:themeShade="D9"/>
      </w:rPr>
      <w:fldChar w:fldCharType="separate"/>
    </w:r>
    <w:r w:rsidR="001E78A3" w:rsidRPr="00092710">
      <w:rPr>
        <w:color w:val="D9D9D9" w:themeColor="background1" w:themeShade="D9"/>
        <w:lang w:val="fr-CH"/>
      </w:rPr>
      <w:t>P:\RUS\SG\CONSEIL\C19\100\112V2R.DOCX</w:t>
    </w:r>
    <w:r w:rsidRPr="00092710">
      <w:rPr>
        <w:color w:val="D9D9D9" w:themeColor="background1" w:themeShade="D9"/>
        <w:lang w:val="en-US"/>
      </w:rPr>
      <w:fldChar w:fldCharType="end"/>
    </w:r>
    <w:r w:rsidRPr="00092710">
      <w:rPr>
        <w:color w:val="D9D9D9" w:themeColor="background1" w:themeShade="D9"/>
        <w:lang w:val="fr-CH"/>
      </w:rPr>
      <w:t xml:space="preserve"> (456923)</w:t>
    </w:r>
    <w:r w:rsidRPr="00092710">
      <w:rPr>
        <w:color w:val="D9D9D9" w:themeColor="background1" w:themeShade="D9"/>
        <w:lang w:val="fr-CH"/>
      </w:rPr>
      <w:tab/>
    </w:r>
    <w:r w:rsidRPr="00092710">
      <w:rPr>
        <w:color w:val="D9D9D9" w:themeColor="background1" w:themeShade="D9"/>
      </w:rPr>
      <w:fldChar w:fldCharType="begin"/>
    </w:r>
    <w:r w:rsidRPr="00092710">
      <w:rPr>
        <w:color w:val="D9D9D9" w:themeColor="background1" w:themeShade="D9"/>
      </w:rPr>
      <w:instrText xml:space="preserve"> SAVEDATE \@ DD.MM.YY </w:instrText>
    </w:r>
    <w:r w:rsidRPr="00092710">
      <w:rPr>
        <w:color w:val="D9D9D9" w:themeColor="background1" w:themeShade="D9"/>
      </w:rPr>
      <w:fldChar w:fldCharType="separate"/>
    </w:r>
    <w:r w:rsidR="00092710" w:rsidRPr="00092710">
      <w:rPr>
        <w:color w:val="D9D9D9" w:themeColor="background1" w:themeShade="D9"/>
      </w:rPr>
      <w:t>28.06.19</w:t>
    </w:r>
    <w:r w:rsidRPr="00092710">
      <w:rPr>
        <w:color w:val="D9D9D9" w:themeColor="background1" w:themeShade="D9"/>
      </w:rPr>
      <w:fldChar w:fldCharType="end"/>
    </w:r>
    <w:r w:rsidRPr="00092710">
      <w:rPr>
        <w:color w:val="D9D9D9" w:themeColor="background1" w:themeShade="D9"/>
        <w:lang w:val="fr-CH"/>
      </w:rPr>
      <w:tab/>
    </w:r>
    <w:r w:rsidRPr="00092710">
      <w:rPr>
        <w:color w:val="D9D9D9" w:themeColor="background1" w:themeShade="D9"/>
      </w:rPr>
      <w:fldChar w:fldCharType="begin"/>
    </w:r>
    <w:r w:rsidRPr="00092710">
      <w:rPr>
        <w:color w:val="D9D9D9" w:themeColor="background1" w:themeShade="D9"/>
      </w:rPr>
      <w:instrText xml:space="preserve"> PRINTDATE \@ DD.MM.YY </w:instrText>
    </w:r>
    <w:r w:rsidRPr="00092710">
      <w:rPr>
        <w:color w:val="D9D9D9" w:themeColor="background1" w:themeShade="D9"/>
      </w:rPr>
      <w:fldChar w:fldCharType="separate"/>
    </w:r>
    <w:r w:rsidR="001E78A3" w:rsidRPr="00092710">
      <w:rPr>
        <w:color w:val="D9D9D9" w:themeColor="background1" w:themeShade="D9"/>
      </w:rPr>
      <w:t>13.06.19</w:t>
    </w:r>
    <w:r w:rsidRPr="00092710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09" w:rsidRDefault="00484E09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84E09" w:rsidRPr="00092710" w:rsidRDefault="00484E09">
    <w:pPr>
      <w:pStyle w:val="Footer"/>
      <w:rPr>
        <w:color w:val="D9D9D9" w:themeColor="background1" w:themeShade="D9"/>
        <w:lang w:val="fr-CH"/>
      </w:rPr>
    </w:pPr>
    <w:r w:rsidRPr="00092710">
      <w:rPr>
        <w:color w:val="D9D9D9" w:themeColor="background1" w:themeShade="D9"/>
        <w:lang w:val="en-US"/>
      </w:rPr>
      <w:fldChar w:fldCharType="begin"/>
    </w:r>
    <w:r w:rsidRPr="00092710">
      <w:rPr>
        <w:color w:val="D9D9D9" w:themeColor="background1" w:themeShade="D9"/>
        <w:lang w:val="fr-CH"/>
      </w:rPr>
      <w:instrText xml:space="preserve"> FILENAME \p  \* MERGEFORMAT </w:instrText>
    </w:r>
    <w:r w:rsidRPr="00092710">
      <w:rPr>
        <w:color w:val="D9D9D9" w:themeColor="background1" w:themeShade="D9"/>
        <w:lang w:val="en-US"/>
      </w:rPr>
      <w:fldChar w:fldCharType="separate"/>
    </w:r>
    <w:r w:rsidR="001E78A3" w:rsidRPr="00092710">
      <w:rPr>
        <w:color w:val="D9D9D9" w:themeColor="background1" w:themeShade="D9"/>
        <w:lang w:val="fr-CH"/>
      </w:rPr>
      <w:t>P:\RUS\SG\CONSEIL\C19\100\112V2R.DOCX</w:t>
    </w:r>
    <w:r w:rsidRPr="00092710">
      <w:rPr>
        <w:color w:val="D9D9D9" w:themeColor="background1" w:themeShade="D9"/>
        <w:lang w:val="en-US"/>
      </w:rPr>
      <w:fldChar w:fldCharType="end"/>
    </w:r>
    <w:r w:rsidRPr="00092710">
      <w:rPr>
        <w:color w:val="D9D9D9" w:themeColor="background1" w:themeShade="D9"/>
        <w:lang w:val="fr-CH"/>
      </w:rPr>
      <w:t xml:space="preserve"> (456923)</w:t>
    </w:r>
    <w:r w:rsidRPr="00092710">
      <w:rPr>
        <w:color w:val="D9D9D9" w:themeColor="background1" w:themeShade="D9"/>
        <w:lang w:val="fr-CH"/>
      </w:rPr>
      <w:tab/>
    </w:r>
    <w:r w:rsidRPr="00092710">
      <w:rPr>
        <w:color w:val="D9D9D9" w:themeColor="background1" w:themeShade="D9"/>
      </w:rPr>
      <w:fldChar w:fldCharType="begin"/>
    </w:r>
    <w:r w:rsidRPr="00092710">
      <w:rPr>
        <w:color w:val="D9D9D9" w:themeColor="background1" w:themeShade="D9"/>
      </w:rPr>
      <w:instrText xml:space="preserve"> SAVEDATE \@ DD.MM.YY </w:instrText>
    </w:r>
    <w:r w:rsidRPr="00092710">
      <w:rPr>
        <w:color w:val="D9D9D9" w:themeColor="background1" w:themeShade="D9"/>
      </w:rPr>
      <w:fldChar w:fldCharType="separate"/>
    </w:r>
    <w:r w:rsidR="00092710" w:rsidRPr="00092710">
      <w:rPr>
        <w:color w:val="D9D9D9" w:themeColor="background1" w:themeShade="D9"/>
      </w:rPr>
      <w:t>28.06.19</w:t>
    </w:r>
    <w:r w:rsidRPr="00092710">
      <w:rPr>
        <w:color w:val="D9D9D9" w:themeColor="background1" w:themeShade="D9"/>
      </w:rPr>
      <w:fldChar w:fldCharType="end"/>
    </w:r>
    <w:r w:rsidRPr="00092710">
      <w:rPr>
        <w:color w:val="D9D9D9" w:themeColor="background1" w:themeShade="D9"/>
        <w:lang w:val="fr-CH"/>
      </w:rPr>
      <w:tab/>
    </w:r>
    <w:r w:rsidRPr="00092710">
      <w:rPr>
        <w:color w:val="D9D9D9" w:themeColor="background1" w:themeShade="D9"/>
      </w:rPr>
      <w:fldChar w:fldCharType="begin"/>
    </w:r>
    <w:r w:rsidRPr="00092710">
      <w:rPr>
        <w:color w:val="D9D9D9" w:themeColor="background1" w:themeShade="D9"/>
      </w:rPr>
      <w:instrText xml:space="preserve"> PRINTDATE \@ DD.MM.YY </w:instrText>
    </w:r>
    <w:r w:rsidRPr="00092710">
      <w:rPr>
        <w:color w:val="D9D9D9" w:themeColor="background1" w:themeShade="D9"/>
      </w:rPr>
      <w:fldChar w:fldCharType="separate"/>
    </w:r>
    <w:r w:rsidR="001E78A3" w:rsidRPr="00092710">
      <w:rPr>
        <w:color w:val="D9D9D9" w:themeColor="background1" w:themeShade="D9"/>
      </w:rPr>
      <w:t>13.06.19</w:t>
    </w:r>
    <w:r w:rsidRPr="00092710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4FE" w:rsidRDefault="005B54FE">
      <w:r>
        <w:t>____________________</w:t>
      </w:r>
    </w:p>
  </w:footnote>
  <w:footnote w:type="continuationSeparator" w:id="0">
    <w:p w:rsidR="005B54FE" w:rsidRDefault="005B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09" w:rsidRDefault="00484E09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092710">
      <w:rPr>
        <w:noProof/>
      </w:rPr>
      <w:t>6</w:t>
    </w:r>
    <w:r>
      <w:rPr>
        <w:noProof/>
      </w:rPr>
      <w:fldChar w:fldCharType="end"/>
    </w:r>
  </w:p>
  <w:p w:rsidR="00484E09" w:rsidRPr="00142C9B" w:rsidRDefault="00484E09" w:rsidP="00142C9B">
    <w:pPr>
      <w:pStyle w:val="Header"/>
      <w:rPr>
        <w:lang w:val="en-US"/>
      </w:rPr>
    </w:pPr>
    <w:r>
      <w:t>C19/</w:t>
    </w:r>
    <w:r>
      <w:rPr>
        <w:lang w:val="ru-RU"/>
      </w:rPr>
      <w:t>112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13156"/>
    <w:rsid w:val="0002183E"/>
    <w:rsid w:val="0002386E"/>
    <w:rsid w:val="000569B4"/>
    <w:rsid w:val="00080E82"/>
    <w:rsid w:val="00092710"/>
    <w:rsid w:val="000A38D3"/>
    <w:rsid w:val="000A67DB"/>
    <w:rsid w:val="000B7EB3"/>
    <w:rsid w:val="000D22B8"/>
    <w:rsid w:val="000E2C84"/>
    <w:rsid w:val="000E568E"/>
    <w:rsid w:val="000F131F"/>
    <w:rsid w:val="000F363F"/>
    <w:rsid w:val="00142C9B"/>
    <w:rsid w:val="0014734F"/>
    <w:rsid w:val="0015710D"/>
    <w:rsid w:val="00163A32"/>
    <w:rsid w:val="00191023"/>
    <w:rsid w:val="00192A38"/>
    <w:rsid w:val="00192B41"/>
    <w:rsid w:val="001B7B09"/>
    <w:rsid w:val="001D06C5"/>
    <w:rsid w:val="001D3159"/>
    <w:rsid w:val="001E48A6"/>
    <w:rsid w:val="001E6719"/>
    <w:rsid w:val="001E78A3"/>
    <w:rsid w:val="002076DA"/>
    <w:rsid w:val="00225368"/>
    <w:rsid w:val="00227FF0"/>
    <w:rsid w:val="00256F07"/>
    <w:rsid w:val="0027407F"/>
    <w:rsid w:val="00291EB6"/>
    <w:rsid w:val="002B1670"/>
    <w:rsid w:val="002B6188"/>
    <w:rsid w:val="002C19A3"/>
    <w:rsid w:val="002D2F57"/>
    <w:rsid w:val="002D48C5"/>
    <w:rsid w:val="00312556"/>
    <w:rsid w:val="00357C19"/>
    <w:rsid w:val="00360072"/>
    <w:rsid w:val="003A4B60"/>
    <w:rsid w:val="003C0D39"/>
    <w:rsid w:val="003D09C1"/>
    <w:rsid w:val="003E621E"/>
    <w:rsid w:val="003F099E"/>
    <w:rsid w:val="003F235E"/>
    <w:rsid w:val="004023E0"/>
    <w:rsid w:val="00403DD8"/>
    <w:rsid w:val="0043069B"/>
    <w:rsid w:val="004313A3"/>
    <w:rsid w:val="00445B15"/>
    <w:rsid w:val="00453C1B"/>
    <w:rsid w:val="0045686C"/>
    <w:rsid w:val="004609C9"/>
    <w:rsid w:val="00480D4F"/>
    <w:rsid w:val="00484E09"/>
    <w:rsid w:val="004918C4"/>
    <w:rsid w:val="00492354"/>
    <w:rsid w:val="00497703"/>
    <w:rsid w:val="00497A45"/>
    <w:rsid w:val="004A0374"/>
    <w:rsid w:val="004A45B5"/>
    <w:rsid w:val="004D0129"/>
    <w:rsid w:val="004D1AC4"/>
    <w:rsid w:val="00525B56"/>
    <w:rsid w:val="005269BA"/>
    <w:rsid w:val="005A64D5"/>
    <w:rsid w:val="005B3DEC"/>
    <w:rsid w:val="005B54FE"/>
    <w:rsid w:val="00601994"/>
    <w:rsid w:val="006139AA"/>
    <w:rsid w:val="00643722"/>
    <w:rsid w:val="00696178"/>
    <w:rsid w:val="006A6858"/>
    <w:rsid w:val="006E2D42"/>
    <w:rsid w:val="00703676"/>
    <w:rsid w:val="00707304"/>
    <w:rsid w:val="00707F70"/>
    <w:rsid w:val="00732269"/>
    <w:rsid w:val="00761B4E"/>
    <w:rsid w:val="00785ABD"/>
    <w:rsid w:val="007A2DD4"/>
    <w:rsid w:val="007B2E0F"/>
    <w:rsid w:val="007D1AC3"/>
    <w:rsid w:val="007D38B5"/>
    <w:rsid w:val="007E3F02"/>
    <w:rsid w:val="007E7E97"/>
    <w:rsid w:val="007E7EA0"/>
    <w:rsid w:val="00807255"/>
    <w:rsid w:val="0081023E"/>
    <w:rsid w:val="008173AA"/>
    <w:rsid w:val="00831D14"/>
    <w:rsid w:val="00835130"/>
    <w:rsid w:val="00840A14"/>
    <w:rsid w:val="0085244C"/>
    <w:rsid w:val="008B62B4"/>
    <w:rsid w:val="008D2D7B"/>
    <w:rsid w:val="008E0737"/>
    <w:rsid w:val="008F035B"/>
    <w:rsid w:val="008F2563"/>
    <w:rsid w:val="008F7C2C"/>
    <w:rsid w:val="0091688C"/>
    <w:rsid w:val="0091786F"/>
    <w:rsid w:val="009233A0"/>
    <w:rsid w:val="00940E96"/>
    <w:rsid w:val="00972D63"/>
    <w:rsid w:val="00981185"/>
    <w:rsid w:val="00991A27"/>
    <w:rsid w:val="00991D1D"/>
    <w:rsid w:val="009A7D18"/>
    <w:rsid w:val="009B0BAE"/>
    <w:rsid w:val="009C1C89"/>
    <w:rsid w:val="009C3BCB"/>
    <w:rsid w:val="009F3448"/>
    <w:rsid w:val="00A01CF9"/>
    <w:rsid w:val="00A11AE7"/>
    <w:rsid w:val="00A17BC4"/>
    <w:rsid w:val="00A51D2A"/>
    <w:rsid w:val="00A71773"/>
    <w:rsid w:val="00AE2C85"/>
    <w:rsid w:val="00B12A37"/>
    <w:rsid w:val="00B406AF"/>
    <w:rsid w:val="00B61614"/>
    <w:rsid w:val="00B63EF2"/>
    <w:rsid w:val="00B81623"/>
    <w:rsid w:val="00B833A2"/>
    <w:rsid w:val="00BA729E"/>
    <w:rsid w:val="00BA7D89"/>
    <w:rsid w:val="00BC0D39"/>
    <w:rsid w:val="00BC7BC0"/>
    <w:rsid w:val="00BD57B7"/>
    <w:rsid w:val="00BE63E2"/>
    <w:rsid w:val="00C622B0"/>
    <w:rsid w:val="00C629A3"/>
    <w:rsid w:val="00C77BEC"/>
    <w:rsid w:val="00CA61A0"/>
    <w:rsid w:val="00CD2009"/>
    <w:rsid w:val="00CD73E2"/>
    <w:rsid w:val="00CF629C"/>
    <w:rsid w:val="00D05B3A"/>
    <w:rsid w:val="00D26340"/>
    <w:rsid w:val="00D375C6"/>
    <w:rsid w:val="00D75783"/>
    <w:rsid w:val="00D8142D"/>
    <w:rsid w:val="00D92EEA"/>
    <w:rsid w:val="00D94652"/>
    <w:rsid w:val="00D9524F"/>
    <w:rsid w:val="00DA5D4E"/>
    <w:rsid w:val="00DA7B11"/>
    <w:rsid w:val="00DE2CBB"/>
    <w:rsid w:val="00DF51AB"/>
    <w:rsid w:val="00E176BA"/>
    <w:rsid w:val="00E33A34"/>
    <w:rsid w:val="00E423EC"/>
    <w:rsid w:val="00E55121"/>
    <w:rsid w:val="00E84763"/>
    <w:rsid w:val="00EB49C6"/>
    <w:rsid w:val="00EB4FCB"/>
    <w:rsid w:val="00EC1913"/>
    <w:rsid w:val="00EC6909"/>
    <w:rsid w:val="00EC6BC5"/>
    <w:rsid w:val="00ED026B"/>
    <w:rsid w:val="00F04E34"/>
    <w:rsid w:val="00F142B5"/>
    <w:rsid w:val="00F331F9"/>
    <w:rsid w:val="00F35898"/>
    <w:rsid w:val="00F4223C"/>
    <w:rsid w:val="00F5225B"/>
    <w:rsid w:val="00F655C5"/>
    <w:rsid w:val="00F97CBF"/>
    <w:rsid w:val="00FB0968"/>
    <w:rsid w:val="00FB5897"/>
    <w:rsid w:val="00FB7A82"/>
    <w:rsid w:val="00FC0515"/>
    <w:rsid w:val="00FE5701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8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PlaceholderText">
    <w:name w:val="Placeholder Text"/>
    <w:basedOn w:val="DefaultParagraphFont"/>
    <w:uiPriority w:val="99"/>
    <w:semiHidden/>
    <w:rsid w:val="00142C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27/en" TargetMode="External"/><Relationship Id="rId13" Type="http://schemas.openxmlformats.org/officeDocument/2006/relationships/hyperlink" Target="https://www.itu.int/md/S19-CL-C-0055/en" TargetMode="External"/><Relationship Id="rId18" Type="http://schemas.openxmlformats.org/officeDocument/2006/relationships/hyperlink" Target="https://www.itu.int/md/S19-CL-C-0101/en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19-CL-C-0055/en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9-CL-C-0067/en" TargetMode="External"/><Relationship Id="rId17" Type="http://schemas.openxmlformats.org/officeDocument/2006/relationships/hyperlink" Target="https://www.itu.int/md/S19-CL-C-0004/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19-CL-C-0027/en" TargetMode="External"/><Relationship Id="rId20" Type="http://schemas.openxmlformats.org/officeDocument/2006/relationships/hyperlink" Target="https://www.itu.int/md/S19-CL-C-0067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013/en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-C-0024/en" TargetMode="External"/><Relationship Id="rId23" Type="http://schemas.openxmlformats.org/officeDocument/2006/relationships/hyperlink" Target="https://www.itu.int/md/S19-CL-C-0024/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tu.int/md/S19-CL-C-0101/en" TargetMode="External"/><Relationship Id="rId19" Type="http://schemas.openxmlformats.org/officeDocument/2006/relationships/hyperlink" Target="https://www.itu.int/md/S19-CL-C-0013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-C-0004/en" TargetMode="External"/><Relationship Id="rId14" Type="http://schemas.openxmlformats.org/officeDocument/2006/relationships/hyperlink" Target="https://www.itu.int/md/S19-CL-C-0015/en" TargetMode="External"/><Relationship Id="rId22" Type="http://schemas.openxmlformats.org/officeDocument/2006/relationships/hyperlink" Target="https://www.itu.int/md/S19-CL-C-0015/en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6</Pages>
  <Words>1965</Words>
  <Characters>14275</Characters>
  <Application>Microsoft Office Word</Application>
  <DocSecurity>4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16208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first Plenary meeting</dc:title>
  <dc:subject>Council 2018</dc:subject>
  <dc:creator>Rudometova, Alisa</dc:creator>
  <cp:keywords>C2019, C19</cp:keywords>
  <dc:description/>
  <cp:lastModifiedBy>Brouard, Ricarda</cp:lastModifiedBy>
  <cp:revision>2</cp:revision>
  <cp:lastPrinted>2019-06-13T20:46:00Z</cp:lastPrinted>
  <dcterms:created xsi:type="dcterms:W3CDTF">2019-07-08T09:00:00Z</dcterms:created>
  <dcterms:modified xsi:type="dcterms:W3CDTF">2019-07-08T09:00:00Z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