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r w:rsidRPr="00290728">
              <w:rPr>
                <w:rFonts w:hint="cs"/>
                <w:b/>
                <w:bCs/>
                <w:w w:val="110"/>
                <w:sz w:val="32"/>
                <w:szCs w:val="44"/>
                <w:rtl/>
                <w:lang w:bidi="ar-EG"/>
              </w:rPr>
              <w:t xml:space="preserve">ال‍مجلس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5A3170" w:rsidRDefault="00290728" w:rsidP="00592EA5">
            <w:pPr>
              <w:spacing w:before="20" w:after="20" w:line="340" w:lineRule="exact"/>
              <w:rPr>
                <w:b/>
                <w:bCs/>
                <w:highlight w:val="yellow"/>
                <w:rtl/>
                <w:lang w:bidi="ar-EG"/>
              </w:rPr>
            </w:pPr>
          </w:p>
        </w:tc>
        <w:tc>
          <w:tcPr>
            <w:tcW w:w="3052" w:type="dxa"/>
            <w:vAlign w:val="center"/>
          </w:tcPr>
          <w:p w:rsidR="00290728" w:rsidRPr="00290728" w:rsidRDefault="00290728" w:rsidP="00CC170C">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sidR="00D10CCF">
              <w:rPr>
                <w:b/>
                <w:bCs/>
                <w:lang w:bidi="ar-SY"/>
              </w:rPr>
              <w:t>9</w:t>
            </w:r>
            <w:r w:rsidRPr="00290728">
              <w:rPr>
                <w:b/>
                <w:bCs/>
                <w:lang w:bidi="ar-SY"/>
              </w:rPr>
              <w:t>/</w:t>
            </w:r>
            <w:r w:rsidR="00CC170C">
              <w:rPr>
                <w:b/>
                <w:bCs/>
                <w:lang w:bidi="ar-SY"/>
              </w:rPr>
              <w:t>112</w:t>
            </w:r>
            <w:r w:rsidRPr="00290728">
              <w:rPr>
                <w:b/>
                <w:bCs/>
                <w:lang w:bidi="ar-SY"/>
              </w:rPr>
              <w:t>-A</w:t>
            </w:r>
          </w:p>
        </w:tc>
      </w:tr>
      <w:tr w:rsidR="00290728" w:rsidRPr="00290728" w:rsidTr="009F66A8">
        <w:trPr>
          <w:cantSplit/>
        </w:trPr>
        <w:tc>
          <w:tcPr>
            <w:tcW w:w="6620" w:type="dxa"/>
          </w:tcPr>
          <w:p w:rsidR="00290728" w:rsidRPr="00290728" w:rsidRDefault="00290728" w:rsidP="00592EA5">
            <w:pPr>
              <w:spacing w:before="20" w:after="20" w:line="340" w:lineRule="exact"/>
              <w:rPr>
                <w:b/>
                <w:bCs/>
                <w:lang w:bidi="ar-SY"/>
              </w:rPr>
            </w:pPr>
          </w:p>
        </w:tc>
        <w:tc>
          <w:tcPr>
            <w:tcW w:w="3052" w:type="dxa"/>
            <w:vAlign w:val="center"/>
          </w:tcPr>
          <w:p w:rsidR="00290728" w:rsidRPr="00CC170C" w:rsidRDefault="00CC170C" w:rsidP="00CC170C">
            <w:pPr>
              <w:spacing w:before="20" w:after="20" w:line="340" w:lineRule="exact"/>
              <w:rPr>
                <w:b/>
                <w:bCs/>
                <w:rtl/>
                <w:lang w:bidi="ar-EG"/>
              </w:rPr>
            </w:pPr>
            <w:r w:rsidRPr="00CC170C">
              <w:rPr>
                <w:b/>
                <w:bCs/>
                <w:lang w:bidi="ar-SY"/>
              </w:rPr>
              <w:t>12</w:t>
            </w:r>
            <w:r w:rsidR="00290728" w:rsidRPr="00CC170C">
              <w:rPr>
                <w:rFonts w:hint="cs"/>
                <w:b/>
                <w:bCs/>
                <w:rtl/>
                <w:lang w:bidi="ar-EG"/>
              </w:rPr>
              <w:t xml:space="preserve"> </w:t>
            </w:r>
            <w:r w:rsidRPr="00CC170C">
              <w:rPr>
                <w:rFonts w:hint="cs"/>
                <w:b/>
                <w:bCs/>
                <w:rtl/>
                <w:lang w:bidi="ar-EG"/>
              </w:rPr>
              <w:t>يونيو</w:t>
            </w:r>
            <w:r w:rsidR="00290728" w:rsidRPr="00CC170C">
              <w:rPr>
                <w:rFonts w:hint="cs"/>
                <w:b/>
                <w:bCs/>
                <w:rtl/>
                <w:lang w:bidi="ar-EG"/>
              </w:rPr>
              <w:t xml:space="preserve"> </w:t>
            </w:r>
            <w:r w:rsidR="00FE7FCA" w:rsidRPr="00CC170C">
              <w:rPr>
                <w:b/>
                <w:bCs/>
                <w:lang w:bidi="ar-SY"/>
              </w:rPr>
              <w:t>201</w:t>
            </w:r>
            <w:r w:rsidR="00D10CCF" w:rsidRPr="00CC170C">
              <w:rPr>
                <w:b/>
                <w:bCs/>
                <w:lang w:bidi="ar-SY"/>
              </w:rPr>
              <w:t>9</w:t>
            </w:r>
          </w:p>
        </w:tc>
      </w:tr>
      <w:tr w:rsidR="00290728" w:rsidRPr="00290728" w:rsidTr="009F66A8">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290728" w:rsidP="00CC170C">
            <w:pPr>
              <w:spacing w:before="20" w:after="20" w:line="340" w:lineRule="exact"/>
              <w:rPr>
                <w:b/>
                <w:bCs/>
                <w:lang w:bidi="ar-SY"/>
              </w:rPr>
            </w:pPr>
            <w:r w:rsidRPr="00290728">
              <w:rPr>
                <w:b/>
                <w:bCs/>
                <w:rtl/>
                <w:lang w:bidi="ar-EG"/>
              </w:rPr>
              <w:t xml:space="preserve">الأصل: </w:t>
            </w:r>
            <w:r w:rsidR="00CC170C">
              <w:rPr>
                <w:rFonts w:hint="cs"/>
                <w:b/>
                <w:bCs/>
                <w:rtl/>
                <w:lang w:bidi="ar-EG"/>
              </w:rPr>
              <w:t>بالإنكليزية</w:t>
            </w:r>
          </w:p>
        </w:tc>
      </w:tr>
      <w:tr w:rsidR="00290728" w:rsidRPr="00290728" w:rsidTr="009F66A8">
        <w:trPr>
          <w:cantSplit/>
        </w:trPr>
        <w:tc>
          <w:tcPr>
            <w:tcW w:w="9672" w:type="dxa"/>
            <w:gridSpan w:val="2"/>
          </w:tcPr>
          <w:p w:rsidR="00290728" w:rsidRPr="00D030CA" w:rsidRDefault="00290728" w:rsidP="004F46F9">
            <w:pPr>
              <w:pStyle w:val="Source"/>
              <w:spacing w:before="840"/>
              <w:rPr>
                <w:rtl/>
                <w:lang w:bidi="ar-EG"/>
              </w:rPr>
            </w:pPr>
          </w:p>
        </w:tc>
      </w:tr>
      <w:tr w:rsidR="00290728" w:rsidRPr="00290728" w:rsidTr="009F66A8">
        <w:trPr>
          <w:cantSplit/>
        </w:trPr>
        <w:tc>
          <w:tcPr>
            <w:tcW w:w="9672" w:type="dxa"/>
            <w:gridSpan w:val="2"/>
          </w:tcPr>
          <w:p w:rsidR="00290728" w:rsidRPr="00D030CA" w:rsidRDefault="004F46F9" w:rsidP="00EB3A10">
            <w:pPr>
              <w:pStyle w:val="Title1"/>
              <w:rPr>
                <w:rtl/>
                <w:lang w:bidi="ar-EG"/>
              </w:rPr>
            </w:pPr>
            <w:r w:rsidRPr="00D030CA">
              <w:rPr>
                <w:rtl/>
              </w:rPr>
              <w:t xml:space="preserve">محضر موجز للجلسة العامة </w:t>
            </w:r>
            <w:r w:rsidRPr="00D030CA">
              <w:rPr>
                <w:rFonts w:hint="cs"/>
                <w:rtl/>
                <w:lang w:bidi="ar-SY"/>
              </w:rPr>
              <w:t>الأولى</w:t>
            </w:r>
            <w:r w:rsidR="00EB3A10">
              <w:rPr>
                <w:rtl/>
              </w:rPr>
              <w:br/>
            </w:r>
            <w:r w:rsidR="00CC170C" w:rsidRPr="00EB3A10">
              <w:rPr>
                <w:rFonts w:hint="cs"/>
                <w:sz w:val="24"/>
                <w:szCs w:val="32"/>
                <w:rtl/>
              </w:rPr>
              <w:t xml:space="preserve">الإثنين، </w:t>
            </w:r>
            <w:r w:rsidR="00CC170C" w:rsidRPr="00EB3A10">
              <w:rPr>
                <w:sz w:val="24"/>
                <w:szCs w:val="32"/>
              </w:rPr>
              <w:t>10</w:t>
            </w:r>
            <w:r w:rsidR="00CC170C" w:rsidRPr="00EB3A10">
              <w:rPr>
                <w:rFonts w:hint="cs"/>
                <w:sz w:val="24"/>
                <w:szCs w:val="32"/>
                <w:rtl/>
                <w:lang w:bidi="ar-EG"/>
              </w:rPr>
              <w:t xml:space="preserve"> يونيو </w:t>
            </w:r>
            <w:r w:rsidR="00CC170C" w:rsidRPr="00EB3A10">
              <w:rPr>
                <w:sz w:val="24"/>
                <w:szCs w:val="32"/>
                <w:lang w:bidi="ar-EG"/>
              </w:rPr>
              <w:t>2019</w:t>
            </w:r>
            <w:r w:rsidR="00CC170C" w:rsidRPr="00EB3A10">
              <w:rPr>
                <w:rFonts w:hint="cs"/>
                <w:sz w:val="24"/>
                <w:szCs w:val="32"/>
                <w:rtl/>
                <w:lang w:bidi="ar-EG"/>
              </w:rPr>
              <w:t xml:space="preserve">، من الساعة </w:t>
            </w:r>
            <w:r w:rsidR="00CC170C" w:rsidRPr="00EB3A10">
              <w:rPr>
                <w:sz w:val="24"/>
                <w:szCs w:val="32"/>
                <w:lang w:bidi="ar-EG"/>
              </w:rPr>
              <w:t>1440</w:t>
            </w:r>
            <w:r w:rsidR="00CC170C" w:rsidRPr="00EB3A10">
              <w:rPr>
                <w:rFonts w:hint="cs"/>
                <w:sz w:val="24"/>
                <w:szCs w:val="32"/>
                <w:rtl/>
                <w:lang w:bidi="ar-EG"/>
              </w:rPr>
              <w:t xml:space="preserve"> إلى </w:t>
            </w:r>
            <w:r w:rsidR="00CC170C" w:rsidRPr="00EB3A10">
              <w:rPr>
                <w:sz w:val="24"/>
                <w:szCs w:val="32"/>
                <w:lang w:bidi="ar-EG"/>
              </w:rPr>
              <w:t>1745</w:t>
            </w:r>
          </w:p>
        </w:tc>
      </w:tr>
      <w:tr w:rsidR="00A6683B" w:rsidRPr="00290728" w:rsidTr="009F66A8">
        <w:trPr>
          <w:cantSplit/>
        </w:trPr>
        <w:tc>
          <w:tcPr>
            <w:tcW w:w="9672" w:type="dxa"/>
            <w:gridSpan w:val="2"/>
          </w:tcPr>
          <w:p w:rsidR="00A6683B" w:rsidRPr="00D030CA" w:rsidRDefault="00A411A7" w:rsidP="004F46F9">
            <w:pPr>
              <w:jc w:val="center"/>
              <w:rPr>
                <w:lang w:bidi="ar-EG"/>
              </w:rPr>
            </w:pPr>
            <w:r w:rsidRPr="007A0C3F">
              <w:rPr>
                <w:rFonts w:hint="cs"/>
                <w:b/>
                <w:bCs/>
                <w:rtl/>
              </w:rPr>
              <w:t>القائم بأعمال الرئيس:</w:t>
            </w:r>
            <w:r>
              <w:rPr>
                <w:rFonts w:hint="cs"/>
                <w:rtl/>
              </w:rPr>
              <w:t xml:space="preserve"> السيد ف. بيجي (إيطاليا)</w:t>
            </w:r>
          </w:p>
        </w:tc>
      </w:tr>
      <w:tr w:rsidR="00DC5FB0" w:rsidRPr="00290728" w:rsidTr="009F66A8">
        <w:trPr>
          <w:cantSplit/>
        </w:trPr>
        <w:tc>
          <w:tcPr>
            <w:tcW w:w="9672" w:type="dxa"/>
            <w:gridSpan w:val="2"/>
          </w:tcPr>
          <w:p w:rsidR="00DC5FB0" w:rsidRPr="00383829" w:rsidRDefault="00DC5FB0" w:rsidP="00DC5FB0">
            <w:pPr>
              <w:pStyle w:val="Title3"/>
              <w:rPr>
                <w:rtl/>
              </w:rPr>
            </w:pPr>
          </w:p>
        </w:tc>
      </w:tr>
    </w:tbl>
    <w:p w:rsidR="00706D7A" w:rsidRDefault="00706D7A" w:rsidP="002154EE">
      <w:bookmarkStart w:id="1" w:name="_GoBack"/>
      <w:bookmarkEnd w:id="1"/>
    </w:p>
    <w:tbl>
      <w:tblPr>
        <w:bidiVisual/>
        <w:tblW w:w="5221" w:type="pct"/>
        <w:jc w:val="center"/>
        <w:tblLook w:val="0000" w:firstRow="0" w:lastRow="0" w:firstColumn="0" w:lastColumn="0" w:noHBand="0" w:noVBand="0"/>
      </w:tblPr>
      <w:tblGrid>
        <w:gridCol w:w="505"/>
        <w:gridCol w:w="7575"/>
        <w:gridCol w:w="1985"/>
      </w:tblGrid>
      <w:tr w:rsidR="00D030CA" w:rsidRPr="00BA28A0" w:rsidTr="00DB7AD7">
        <w:trPr>
          <w:jc w:val="center"/>
        </w:trPr>
        <w:tc>
          <w:tcPr>
            <w:tcW w:w="251" w:type="pct"/>
          </w:tcPr>
          <w:p w:rsidR="00D030CA" w:rsidRPr="00BA28A0" w:rsidRDefault="00D030CA" w:rsidP="00D030CA">
            <w:pPr>
              <w:pStyle w:val="toc0"/>
              <w:bidi/>
              <w:spacing w:before="60" w:after="60" w:line="360" w:lineRule="exact"/>
              <w:rPr>
                <w:rFonts w:cs="Traditional Arabic"/>
                <w:bCs/>
                <w:sz w:val="22"/>
                <w:szCs w:val="30"/>
              </w:rPr>
            </w:pPr>
            <w:r w:rsidRPr="00BA28A0">
              <w:rPr>
                <w:rFonts w:cs="Traditional Arabic"/>
                <w:bCs/>
                <w:sz w:val="22"/>
                <w:szCs w:val="30"/>
              </w:rPr>
              <w:br w:type="page"/>
            </w:r>
            <w:r w:rsidRPr="00BA28A0">
              <w:rPr>
                <w:rFonts w:cs="Traditional Arabic"/>
                <w:bCs/>
                <w:sz w:val="22"/>
                <w:szCs w:val="30"/>
              </w:rPr>
              <w:br w:type="page"/>
            </w:r>
          </w:p>
        </w:tc>
        <w:tc>
          <w:tcPr>
            <w:tcW w:w="3763" w:type="pct"/>
          </w:tcPr>
          <w:p w:rsidR="00D030CA" w:rsidRPr="00BA28A0" w:rsidRDefault="00D030CA" w:rsidP="00D030CA">
            <w:pPr>
              <w:pStyle w:val="toc0"/>
              <w:bidi/>
              <w:spacing w:before="60" w:after="60" w:line="360" w:lineRule="exact"/>
              <w:rPr>
                <w:rFonts w:cs="Traditional Arabic"/>
                <w:bCs/>
                <w:sz w:val="22"/>
                <w:szCs w:val="30"/>
                <w:highlight w:val="green"/>
              </w:rPr>
            </w:pPr>
            <w:r w:rsidRPr="00BA28A0">
              <w:rPr>
                <w:rFonts w:cs="Traditional Arabic" w:hint="cs"/>
                <w:bCs/>
                <w:sz w:val="22"/>
                <w:szCs w:val="30"/>
                <w:rtl/>
              </w:rPr>
              <w:t>المواضيع التي نوقشت</w:t>
            </w:r>
          </w:p>
        </w:tc>
        <w:tc>
          <w:tcPr>
            <w:tcW w:w="986" w:type="pct"/>
          </w:tcPr>
          <w:p w:rsidR="00D030CA" w:rsidRPr="00BA28A0" w:rsidRDefault="00D030CA" w:rsidP="00D030CA">
            <w:pPr>
              <w:pStyle w:val="toc0"/>
              <w:bidi/>
              <w:spacing w:before="60" w:after="60" w:line="360" w:lineRule="exact"/>
              <w:jc w:val="center"/>
              <w:rPr>
                <w:rFonts w:cs="Traditional Arabic"/>
                <w:bCs/>
                <w:sz w:val="22"/>
                <w:szCs w:val="30"/>
                <w:lang w:bidi="ar-EG"/>
              </w:rPr>
            </w:pPr>
            <w:r w:rsidRPr="00BA28A0">
              <w:rPr>
                <w:rFonts w:cs="Traditional Arabic" w:hint="cs"/>
                <w:bCs/>
                <w:sz w:val="22"/>
                <w:szCs w:val="30"/>
                <w:rtl/>
                <w:lang w:bidi="ar-EG"/>
              </w:rPr>
              <w:t>الوثائق</w:t>
            </w:r>
          </w:p>
        </w:tc>
      </w:tr>
      <w:tr w:rsidR="00D030CA" w:rsidRPr="00BA28A0" w:rsidTr="00DB7AD7">
        <w:trPr>
          <w:jc w:val="center"/>
        </w:trPr>
        <w:tc>
          <w:tcPr>
            <w:tcW w:w="251" w:type="pct"/>
          </w:tcPr>
          <w:p w:rsidR="00D030CA" w:rsidRPr="00BA28A0" w:rsidRDefault="00D030CA" w:rsidP="00D030CA">
            <w:pPr>
              <w:pStyle w:val="toc0"/>
              <w:bidi/>
              <w:spacing w:before="60" w:after="60" w:line="360" w:lineRule="exact"/>
              <w:rPr>
                <w:rFonts w:cs="Traditional Arabic"/>
                <w:b w:val="0"/>
                <w:sz w:val="22"/>
                <w:szCs w:val="30"/>
              </w:rPr>
            </w:pPr>
            <w:r w:rsidRPr="00BA28A0">
              <w:rPr>
                <w:rFonts w:cs="Traditional Arabic"/>
                <w:b w:val="0"/>
                <w:sz w:val="22"/>
                <w:szCs w:val="30"/>
              </w:rPr>
              <w:t>1</w:t>
            </w:r>
          </w:p>
        </w:tc>
        <w:tc>
          <w:tcPr>
            <w:tcW w:w="3763" w:type="pct"/>
          </w:tcPr>
          <w:p w:rsidR="00D030CA" w:rsidRPr="00BA28A0" w:rsidRDefault="00D030CA" w:rsidP="004F46F9">
            <w:pPr>
              <w:pStyle w:val="toc0"/>
              <w:bidi/>
              <w:spacing w:before="60" w:after="60" w:line="360" w:lineRule="exact"/>
              <w:rPr>
                <w:rFonts w:cs="Traditional Arabic"/>
                <w:b w:val="0"/>
                <w:sz w:val="22"/>
                <w:szCs w:val="30"/>
              </w:rPr>
            </w:pPr>
            <w:r w:rsidRPr="00BA28A0">
              <w:rPr>
                <w:rFonts w:cs="Traditional Arabic" w:hint="cs"/>
                <w:b w:val="0"/>
                <w:sz w:val="22"/>
                <w:szCs w:val="30"/>
                <w:rtl/>
                <w:lang w:bidi="ar-EG"/>
              </w:rPr>
              <w:t xml:space="preserve">تقرير بشأن </w:t>
            </w:r>
            <w:r w:rsidRPr="00BA28A0">
              <w:rPr>
                <w:rFonts w:cs="Traditional Arabic" w:hint="cs"/>
                <w:b w:val="0"/>
                <w:sz w:val="22"/>
                <w:szCs w:val="30"/>
                <w:rtl/>
              </w:rPr>
              <w:t>الأعمال التحضيرية لجمعية الاتصالات الراديوية لعام</w:t>
            </w:r>
            <w:r w:rsidRPr="00BA28A0">
              <w:rPr>
                <w:rFonts w:cs="Traditional Arabic" w:hint="eastAsia"/>
                <w:b w:val="0"/>
                <w:sz w:val="22"/>
                <w:szCs w:val="30"/>
                <w:rtl/>
              </w:rPr>
              <w:t> </w:t>
            </w:r>
            <w:r w:rsidRPr="00BA28A0">
              <w:rPr>
                <w:rFonts w:cs="Traditional Arabic"/>
                <w:b w:val="0"/>
                <w:sz w:val="22"/>
                <w:szCs w:val="30"/>
                <w:lang w:val="en-US"/>
              </w:rPr>
              <w:t>2019</w:t>
            </w:r>
            <w:r w:rsidRPr="00BA28A0">
              <w:rPr>
                <w:rFonts w:cs="Traditional Arabic" w:hint="cs"/>
                <w:b w:val="0"/>
                <w:sz w:val="22"/>
                <w:szCs w:val="30"/>
                <w:rtl/>
              </w:rPr>
              <w:t xml:space="preserve"> </w:t>
            </w:r>
            <w:r w:rsidRPr="00BA28A0">
              <w:rPr>
                <w:rFonts w:cs="Traditional Arabic"/>
                <w:b w:val="0"/>
                <w:sz w:val="22"/>
                <w:szCs w:val="30"/>
                <w:lang w:val="en-US"/>
              </w:rPr>
              <w:t>(RA-19)</w:t>
            </w:r>
            <w:r w:rsidR="004F46F9">
              <w:rPr>
                <w:rFonts w:cs="Traditional Arabic"/>
                <w:b w:val="0"/>
                <w:sz w:val="22"/>
                <w:szCs w:val="30"/>
              </w:rPr>
              <w:br/>
            </w:r>
            <w:r w:rsidRPr="00BA28A0">
              <w:rPr>
                <w:rFonts w:cs="Traditional Arabic" w:hint="cs"/>
                <w:b w:val="0"/>
                <w:sz w:val="22"/>
                <w:szCs w:val="30"/>
                <w:rtl/>
                <w:lang w:bidi="ar-SY"/>
              </w:rPr>
              <w:t>والمؤتمر العالمي للاتصالات الراديوية لعام</w:t>
            </w:r>
            <w:r w:rsidRPr="00BA28A0">
              <w:rPr>
                <w:rFonts w:cs="Traditional Arabic" w:hint="eastAsia"/>
                <w:b w:val="0"/>
                <w:sz w:val="22"/>
                <w:szCs w:val="30"/>
                <w:rtl/>
                <w:lang w:bidi="ar-SY"/>
              </w:rPr>
              <w:t> </w:t>
            </w:r>
            <w:r w:rsidRPr="00BA28A0">
              <w:rPr>
                <w:rFonts w:cs="Traditional Arabic"/>
                <w:b w:val="0"/>
                <w:sz w:val="22"/>
                <w:szCs w:val="30"/>
                <w:lang w:val="en-US"/>
              </w:rPr>
              <w:t>2019</w:t>
            </w:r>
            <w:r w:rsidRPr="00BA28A0">
              <w:rPr>
                <w:rFonts w:cs="Traditional Arabic" w:hint="cs"/>
                <w:b w:val="0"/>
                <w:sz w:val="22"/>
                <w:szCs w:val="30"/>
                <w:rtl/>
                <w:lang w:bidi="ar-SY"/>
              </w:rPr>
              <w:t xml:space="preserve"> </w:t>
            </w:r>
            <w:r w:rsidRPr="00BA28A0">
              <w:rPr>
                <w:rFonts w:cs="Traditional Arabic"/>
                <w:b w:val="0"/>
                <w:sz w:val="22"/>
                <w:szCs w:val="30"/>
                <w:lang w:val="en-US"/>
              </w:rPr>
              <w:t>(WRC-19)</w:t>
            </w:r>
          </w:p>
        </w:tc>
        <w:tc>
          <w:tcPr>
            <w:tcW w:w="986" w:type="pct"/>
          </w:tcPr>
          <w:p w:rsidR="00D030CA" w:rsidRPr="00BA28A0" w:rsidRDefault="00F30509" w:rsidP="00D030CA">
            <w:pPr>
              <w:pStyle w:val="toc0"/>
              <w:bidi/>
              <w:spacing w:before="60" w:after="60" w:line="360" w:lineRule="exact"/>
              <w:jc w:val="center"/>
              <w:rPr>
                <w:rFonts w:cs="Traditional Arabic"/>
                <w:b w:val="0"/>
                <w:sz w:val="22"/>
                <w:szCs w:val="30"/>
              </w:rPr>
            </w:pPr>
            <w:hyperlink r:id="rId9" w:history="1">
              <w:r w:rsidR="00D030CA" w:rsidRPr="00BA28A0">
                <w:rPr>
                  <w:rStyle w:val="Hyperlink"/>
                  <w:rFonts w:cs="Traditional Arabic"/>
                  <w:b w:val="0"/>
                  <w:sz w:val="22"/>
                  <w:szCs w:val="30"/>
                </w:rPr>
                <w:t>C19/27</w:t>
              </w:r>
            </w:hyperlink>
          </w:p>
        </w:tc>
      </w:tr>
      <w:tr w:rsidR="00D030CA" w:rsidRPr="00BA28A0" w:rsidTr="00DB7AD7">
        <w:trPr>
          <w:jc w:val="center"/>
        </w:trPr>
        <w:tc>
          <w:tcPr>
            <w:tcW w:w="251" w:type="pct"/>
          </w:tcPr>
          <w:p w:rsidR="00D030CA" w:rsidRPr="00BA28A0" w:rsidRDefault="00D030CA" w:rsidP="00D030CA">
            <w:pPr>
              <w:pStyle w:val="toc0"/>
              <w:bidi/>
              <w:spacing w:before="60" w:after="60" w:line="360" w:lineRule="exact"/>
              <w:rPr>
                <w:rFonts w:cs="Traditional Arabic"/>
                <w:b w:val="0"/>
                <w:sz w:val="22"/>
                <w:szCs w:val="30"/>
              </w:rPr>
            </w:pPr>
            <w:r w:rsidRPr="00BA28A0">
              <w:rPr>
                <w:rFonts w:cs="Traditional Arabic"/>
                <w:b w:val="0"/>
                <w:sz w:val="22"/>
                <w:szCs w:val="30"/>
              </w:rPr>
              <w:t>2</w:t>
            </w:r>
          </w:p>
        </w:tc>
        <w:tc>
          <w:tcPr>
            <w:tcW w:w="3763" w:type="pct"/>
          </w:tcPr>
          <w:p w:rsidR="00D030CA" w:rsidRPr="00BA28A0" w:rsidRDefault="00D030CA" w:rsidP="00D030CA">
            <w:pPr>
              <w:pStyle w:val="toc0"/>
              <w:bidi/>
              <w:spacing w:before="60" w:after="60" w:line="360" w:lineRule="exact"/>
              <w:rPr>
                <w:rFonts w:cs="Traditional Arabic"/>
                <w:b w:val="0"/>
                <w:sz w:val="22"/>
                <w:szCs w:val="30"/>
              </w:rPr>
            </w:pPr>
            <w:r w:rsidRPr="00BA28A0">
              <w:rPr>
                <w:rFonts w:cs="Traditional Arabic"/>
                <w:b w:val="0"/>
                <w:sz w:val="22"/>
                <w:szCs w:val="30"/>
                <w:rtl/>
              </w:rPr>
              <w:t xml:space="preserve">تقرير عن مؤتمر المندوبين المفوضين لعام </w:t>
            </w:r>
            <w:r w:rsidRPr="00BA28A0">
              <w:rPr>
                <w:rFonts w:cs="Traditional Arabic"/>
                <w:b w:val="0"/>
                <w:sz w:val="22"/>
                <w:szCs w:val="30"/>
              </w:rPr>
              <w:t>2018</w:t>
            </w:r>
          </w:p>
        </w:tc>
        <w:tc>
          <w:tcPr>
            <w:tcW w:w="986" w:type="pct"/>
          </w:tcPr>
          <w:p w:rsidR="00D030CA" w:rsidRPr="00BA28A0" w:rsidRDefault="00F30509" w:rsidP="00D030CA">
            <w:pPr>
              <w:pStyle w:val="toc0"/>
              <w:bidi/>
              <w:spacing w:before="60" w:after="60" w:line="360" w:lineRule="exact"/>
              <w:jc w:val="center"/>
              <w:rPr>
                <w:rFonts w:cs="Traditional Arabic"/>
                <w:b w:val="0"/>
                <w:sz w:val="22"/>
                <w:szCs w:val="30"/>
              </w:rPr>
            </w:pPr>
            <w:hyperlink r:id="rId10" w:history="1">
              <w:r w:rsidR="00D030CA" w:rsidRPr="00BA28A0">
                <w:rPr>
                  <w:rStyle w:val="Hyperlink"/>
                  <w:rFonts w:cs="Traditional Arabic"/>
                  <w:b w:val="0"/>
                  <w:sz w:val="22"/>
                  <w:szCs w:val="30"/>
                </w:rPr>
                <w:t>C19/4</w:t>
              </w:r>
            </w:hyperlink>
            <w:r w:rsidR="00D030CA" w:rsidRPr="00BA28A0">
              <w:rPr>
                <w:rFonts w:cs="Traditional Arabic" w:hint="cs"/>
                <w:b w:val="0"/>
                <w:szCs w:val="30"/>
                <w:rtl/>
              </w:rPr>
              <w:t xml:space="preserve">، </w:t>
            </w:r>
            <w:hyperlink r:id="rId11" w:history="1">
              <w:r w:rsidR="00D030CA" w:rsidRPr="00BA28A0">
                <w:rPr>
                  <w:rStyle w:val="Hyperlink"/>
                  <w:rFonts w:cs="Traditional Arabic"/>
                  <w:b w:val="0"/>
                  <w:sz w:val="22"/>
                  <w:szCs w:val="30"/>
                </w:rPr>
                <w:t>C19/101</w:t>
              </w:r>
            </w:hyperlink>
          </w:p>
        </w:tc>
      </w:tr>
      <w:tr w:rsidR="00D030CA" w:rsidRPr="00BA28A0" w:rsidTr="00DB7AD7">
        <w:trPr>
          <w:jc w:val="center"/>
        </w:trPr>
        <w:tc>
          <w:tcPr>
            <w:tcW w:w="251" w:type="pct"/>
          </w:tcPr>
          <w:p w:rsidR="00D030CA" w:rsidRPr="00BA28A0" w:rsidRDefault="00D030CA" w:rsidP="00D030CA">
            <w:pPr>
              <w:pStyle w:val="toc0"/>
              <w:bidi/>
              <w:spacing w:before="60" w:after="60" w:line="360" w:lineRule="exact"/>
              <w:rPr>
                <w:rFonts w:cs="Traditional Arabic"/>
                <w:b w:val="0"/>
                <w:sz w:val="22"/>
                <w:szCs w:val="30"/>
              </w:rPr>
            </w:pPr>
            <w:r w:rsidRPr="00BA28A0">
              <w:rPr>
                <w:rFonts w:cs="Traditional Arabic"/>
                <w:b w:val="0"/>
                <w:sz w:val="22"/>
                <w:szCs w:val="30"/>
              </w:rPr>
              <w:t>3</w:t>
            </w:r>
          </w:p>
        </w:tc>
        <w:tc>
          <w:tcPr>
            <w:tcW w:w="3763" w:type="pct"/>
          </w:tcPr>
          <w:p w:rsidR="00D030CA" w:rsidRPr="00BA28A0" w:rsidRDefault="00D030CA" w:rsidP="00D030CA">
            <w:pPr>
              <w:pStyle w:val="toc0"/>
              <w:bidi/>
              <w:spacing w:before="60" w:after="60" w:line="360" w:lineRule="exact"/>
              <w:rPr>
                <w:rFonts w:cs="Traditional Arabic"/>
                <w:b w:val="0"/>
                <w:sz w:val="22"/>
                <w:szCs w:val="30"/>
              </w:rPr>
            </w:pPr>
            <w:r w:rsidRPr="00BA28A0">
              <w:rPr>
                <w:rFonts w:cs="Traditional Arabic" w:hint="cs"/>
                <w:b w:val="0"/>
                <w:sz w:val="22"/>
                <w:szCs w:val="30"/>
                <w:rtl/>
              </w:rPr>
              <w:t>التعديلات التي أُدخلت على العملية الانتخابية</w:t>
            </w:r>
          </w:p>
        </w:tc>
        <w:tc>
          <w:tcPr>
            <w:tcW w:w="986" w:type="pct"/>
          </w:tcPr>
          <w:p w:rsidR="00D030CA" w:rsidRPr="00BA28A0" w:rsidRDefault="00F30509" w:rsidP="00D030CA">
            <w:pPr>
              <w:pStyle w:val="toc0"/>
              <w:bidi/>
              <w:spacing w:before="60" w:after="60" w:line="360" w:lineRule="exact"/>
              <w:jc w:val="center"/>
              <w:rPr>
                <w:rFonts w:cs="Traditional Arabic"/>
                <w:b w:val="0"/>
                <w:sz w:val="22"/>
                <w:szCs w:val="30"/>
              </w:rPr>
            </w:pPr>
            <w:hyperlink r:id="rId12" w:history="1">
              <w:r w:rsidR="00D030CA" w:rsidRPr="00BA28A0">
                <w:rPr>
                  <w:rStyle w:val="Hyperlink"/>
                  <w:rFonts w:cs="Traditional Arabic"/>
                  <w:b w:val="0"/>
                  <w:sz w:val="22"/>
                  <w:szCs w:val="30"/>
                </w:rPr>
                <w:t>C19/13</w:t>
              </w:r>
            </w:hyperlink>
            <w:r w:rsidR="00D030CA" w:rsidRPr="00BA28A0">
              <w:rPr>
                <w:rFonts w:cs="Traditional Arabic" w:hint="cs"/>
                <w:b w:val="0"/>
                <w:szCs w:val="30"/>
                <w:rtl/>
              </w:rPr>
              <w:t xml:space="preserve">، </w:t>
            </w:r>
            <w:hyperlink r:id="rId13" w:history="1">
              <w:r w:rsidR="00D030CA" w:rsidRPr="00BA28A0">
                <w:rPr>
                  <w:rStyle w:val="Hyperlink"/>
                  <w:rFonts w:cs="Traditional Arabic"/>
                  <w:b w:val="0"/>
                  <w:sz w:val="22"/>
                  <w:szCs w:val="30"/>
                </w:rPr>
                <w:t>C19/67</w:t>
              </w:r>
            </w:hyperlink>
          </w:p>
        </w:tc>
      </w:tr>
      <w:tr w:rsidR="00D030CA" w:rsidRPr="00BA28A0" w:rsidTr="00DB7AD7">
        <w:trPr>
          <w:trHeight w:val="510"/>
          <w:jc w:val="center"/>
        </w:trPr>
        <w:tc>
          <w:tcPr>
            <w:tcW w:w="251" w:type="pct"/>
          </w:tcPr>
          <w:p w:rsidR="00D030CA" w:rsidRPr="00BA28A0" w:rsidRDefault="00D030CA" w:rsidP="00D030CA">
            <w:pPr>
              <w:pStyle w:val="toc0"/>
              <w:bidi/>
              <w:spacing w:before="60" w:after="60" w:line="360" w:lineRule="exact"/>
              <w:rPr>
                <w:rFonts w:cs="Traditional Arabic"/>
                <w:b w:val="0"/>
                <w:sz w:val="22"/>
                <w:szCs w:val="30"/>
              </w:rPr>
            </w:pPr>
            <w:r w:rsidRPr="00BA28A0">
              <w:rPr>
                <w:rFonts w:cs="Traditional Arabic"/>
                <w:b w:val="0"/>
                <w:sz w:val="22"/>
                <w:szCs w:val="30"/>
              </w:rPr>
              <w:t>4</w:t>
            </w:r>
          </w:p>
        </w:tc>
        <w:tc>
          <w:tcPr>
            <w:tcW w:w="3763" w:type="pct"/>
          </w:tcPr>
          <w:p w:rsidR="00D030CA" w:rsidRPr="00BA28A0" w:rsidRDefault="00D030CA" w:rsidP="00D030CA">
            <w:pPr>
              <w:pStyle w:val="toc0"/>
              <w:bidi/>
              <w:spacing w:before="60" w:after="60" w:line="360" w:lineRule="exact"/>
              <w:rPr>
                <w:rFonts w:cs="Traditional Arabic"/>
                <w:b w:val="0"/>
                <w:sz w:val="22"/>
                <w:szCs w:val="30"/>
              </w:rPr>
            </w:pPr>
            <w:r w:rsidRPr="00BA28A0">
              <w:rPr>
                <w:rFonts w:cs="Traditional Arabic"/>
                <w:b w:val="0"/>
                <w:sz w:val="22"/>
                <w:szCs w:val="30"/>
                <w:rtl/>
              </w:rPr>
              <w:t xml:space="preserve">الأعمال التحضيرية لمؤتمر المندوبين المفوضين لعام </w:t>
            </w:r>
            <w:r w:rsidRPr="00BA28A0">
              <w:rPr>
                <w:rFonts w:cs="Traditional Arabic"/>
                <w:b w:val="0"/>
                <w:sz w:val="22"/>
                <w:szCs w:val="30"/>
              </w:rPr>
              <w:t>2022</w:t>
            </w:r>
            <w:r w:rsidRPr="00BA28A0">
              <w:rPr>
                <w:rFonts w:cs="Traditional Arabic"/>
                <w:b w:val="0"/>
                <w:sz w:val="22"/>
                <w:szCs w:val="30"/>
                <w:rtl/>
              </w:rPr>
              <w:t xml:space="preserve"> </w:t>
            </w:r>
            <w:r w:rsidRPr="00BA28A0">
              <w:rPr>
                <w:rFonts w:cs="Traditional Arabic"/>
                <w:b w:val="0"/>
                <w:sz w:val="22"/>
                <w:szCs w:val="30"/>
              </w:rPr>
              <w:t>(</w:t>
            </w:r>
            <w:r w:rsidRPr="00BA28A0">
              <w:rPr>
                <w:rFonts w:cs="Traditional Arabic"/>
                <w:b w:val="0"/>
                <w:sz w:val="22"/>
                <w:szCs w:val="30"/>
                <w:lang w:val="en-US"/>
              </w:rPr>
              <w:t>PP-22)</w:t>
            </w:r>
          </w:p>
        </w:tc>
        <w:tc>
          <w:tcPr>
            <w:tcW w:w="986" w:type="pct"/>
          </w:tcPr>
          <w:p w:rsidR="00D030CA" w:rsidRPr="00BA28A0" w:rsidRDefault="00F30509" w:rsidP="00D030CA">
            <w:pPr>
              <w:pStyle w:val="toc0"/>
              <w:bidi/>
              <w:spacing w:before="60" w:after="60" w:line="360" w:lineRule="exact"/>
              <w:jc w:val="center"/>
              <w:rPr>
                <w:rFonts w:cs="Traditional Arabic"/>
                <w:b w:val="0"/>
                <w:sz w:val="22"/>
                <w:szCs w:val="30"/>
              </w:rPr>
            </w:pPr>
            <w:hyperlink r:id="rId14" w:history="1">
              <w:r w:rsidR="00D030CA" w:rsidRPr="00BA28A0">
                <w:rPr>
                  <w:rStyle w:val="Hyperlink"/>
                  <w:rFonts w:cs="Traditional Arabic"/>
                  <w:b w:val="0"/>
                  <w:sz w:val="22"/>
                  <w:szCs w:val="30"/>
                </w:rPr>
                <w:t>C19/55 (Rev.1)</w:t>
              </w:r>
            </w:hyperlink>
          </w:p>
        </w:tc>
      </w:tr>
      <w:tr w:rsidR="00D030CA" w:rsidRPr="00BA28A0" w:rsidTr="00DB7AD7">
        <w:trPr>
          <w:trHeight w:val="510"/>
          <w:jc w:val="center"/>
        </w:trPr>
        <w:tc>
          <w:tcPr>
            <w:tcW w:w="251" w:type="pct"/>
          </w:tcPr>
          <w:p w:rsidR="00D030CA" w:rsidRPr="00BA28A0" w:rsidRDefault="00D030CA" w:rsidP="00D030CA">
            <w:pPr>
              <w:pStyle w:val="toc0"/>
              <w:bidi/>
              <w:spacing w:before="60" w:after="60" w:line="360" w:lineRule="exact"/>
              <w:rPr>
                <w:rFonts w:cs="Traditional Arabic"/>
                <w:b w:val="0"/>
                <w:sz w:val="22"/>
                <w:szCs w:val="30"/>
              </w:rPr>
            </w:pPr>
            <w:r w:rsidRPr="00BA28A0">
              <w:rPr>
                <w:rFonts w:cs="Traditional Arabic"/>
                <w:b w:val="0"/>
                <w:sz w:val="22"/>
                <w:szCs w:val="30"/>
              </w:rPr>
              <w:t>5</w:t>
            </w:r>
          </w:p>
        </w:tc>
        <w:tc>
          <w:tcPr>
            <w:tcW w:w="3763" w:type="pct"/>
          </w:tcPr>
          <w:p w:rsidR="00D030CA" w:rsidRPr="00BA28A0" w:rsidRDefault="00BA28A0" w:rsidP="00BA28A0">
            <w:pPr>
              <w:pStyle w:val="toc0"/>
              <w:bidi/>
              <w:spacing w:before="60" w:after="60" w:line="360" w:lineRule="exact"/>
              <w:rPr>
                <w:rFonts w:cs="Traditional Arabic"/>
                <w:b w:val="0"/>
                <w:sz w:val="22"/>
                <w:szCs w:val="30"/>
              </w:rPr>
            </w:pPr>
            <w:r w:rsidRPr="00BA28A0">
              <w:rPr>
                <w:rFonts w:cs="Traditional Arabic" w:hint="cs"/>
                <w:b w:val="0"/>
                <w:sz w:val="22"/>
                <w:szCs w:val="30"/>
                <w:rtl/>
              </w:rPr>
              <w:t xml:space="preserve">عرض مشروع </w:t>
            </w:r>
            <w:r w:rsidRPr="00BA28A0">
              <w:rPr>
                <w:rFonts w:cs="Traditional Arabic" w:hint="cs"/>
                <w:b w:val="0"/>
                <w:sz w:val="22"/>
                <w:szCs w:val="30"/>
                <w:rtl/>
                <w:lang w:bidi="ar-EG"/>
              </w:rPr>
              <w:t>ال</w:t>
            </w:r>
            <w:r w:rsidRPr="00BA28A0">
              <w:rPr>
                <w:rFonts w:cs="Traditional Arabic" w:hint="cs"/>
                <w:b w:val="0"/>
                <w:sz w:val="22"/>
                <w:szCs w:val="30"/>
                <w:rtl/>
              </w:rPr>
              <w:t xml:space="preserve">ميزانية للفترة </w:t>
            </w:r>
            <w:r w:rsidRPr="00BA28A0">
              <w:rPr>
                <w:rFonts w:cs="Traditional Arabic"/>
                <w:b w:val="0"/>
                <w:sz w:val="22"/>
                <w:szCs w:val="30"/>
                <w:lang w:val="en-US"/>
              </w:rPr>
              <w:t>2021-2020</w:t>
            </w:r>
          </w:p>
        </w:tc>
        <w:tc>
          <w:tcPr>
            <w:tcW w:w="986" w:type="pct"/>
          </w:tcPr>
          <w:p w:rsidR="00D030CA" w:rsidRPr="00BA28A0" w:rsidRDefault="00F30509" w:rsidP="009B7BE1">
            <w:pPr>
              <w:pStyle w:val="toc0"/>
              <w:bidi/>
              <w:spacing w:before="60" w:after="60" w:line="360" w:lineRule="exact"/>
              <w:jc w:val="center"/>
              <w:rPr>
                <w:rFonts w:cs="Traditional Arabic"/>
                <w:b w:val="0"/>
                <w:sz w:val="22"/>
                <w:szCs w:val="30"/>
              </w:rPr>
            </w:pPr>
            <w:hyperlink r:id="rId15" w:history="1">
              <w:r w:rsidR="00D030CA" w:rsidRPr="00BA28A0">
                <w:rPr>
                  <w:rStyle w:val="Hyperlink"/>
                  <w:rFonts w:cs="Traditional Arabic"/>
                  <w:b w:val="0"/>
                  <w:sz w:val="22"/>
                  <w:szCs w:val="30"/>
                </w:rPr>
                <w:t>C19/15 + Add.1</w:t>
              </w:r>
            </w:hyperlink>
          </w:p>
        </w:tc>
      </w:tr>
      <w:tr w:rsidR="00D030CA" w:rsidRPr="00BA28A0" w:rsidTr="00DB7AD7">
        <w:trPr>
          <w:trHeight w:val="510"/>
          <w:jc w:val="center"/>
        </w:trPr>
        <w:tc>
          <w:tcPr>
            <w:tcW w:w="251" w:type="pct"/>
          </w:tcPr>
          <w:p w:rsidR="00D030CA" w:rsidRPr="00BA28A0" w:rsidRDefault="00D030CA" w:rsidP="00D030CA">
            <w:pPr>
              <w:pStyle w:val="toc0"/>
              <w:bidi/>
              <w:spacing w:before="60" w:after="60" w:line="360" w:lineRule="exact"/>
              <w:rPr>
                <w:rFonts w:cs="Traditional Arabic"/>
                <w:b w:val="0"/>
                <w:sz w:val="22"/>
                <w:szCs w:val="30"/>
              </w:rPr>
            </w:pPr>
            <w:r w:rsidRPr="00BA28A0">
              <w:rPr>
                <w:rFonts w:cs="Traditional Arabic"/>
                <w:b w:val="0"/>
                <w:sz w:val="22"/>
                <w:szCs w:val="30"/>
              </w:rPr>
              <w:t>6</w:t>
            </w:r>
          </w:p>
        </w:tc>
        <w:tc>
          <w:tcPr>
            <w:tcW w:w="3763" w:type="pct"/>
          </w:tcPr>
          <w:p w:rsidR="00D030CA" w:rsidRPr="00BA28A0" w:rsidRDefault="00D030CA" w:rsidP="00D030CA">
            <w:pPr>
              <w:pStyle w:val="toc0"/>
              <w:bidi/>
              <w:spacing w:before="60" w:after="60" w:line="360" w:lineRule="exact"/>
              <w:rPr>
                <w:rFonts w:cs="Traditional Arabic"/>
                <w:b w:val="0"/>
                <w:sz w:val="22"/>
                <w:szCs w:val="30"/>
              </w:rPr>
            </w:pPr>
            <w:r w:rsidRPr="00BA28A0">
              <w:rPr>
                <w:rFonts w:cs="Traditional Arabic"/>
                <w:b w:val="0"/>
                <w:sz w:val="22"/>
                <w:szCs w:val="30"/>
                <w:rtl/>
                <w:lang w:val="en-US"/>
              </w:rPr>
              <w:t xml:space="preserve">الأعمال التحضيرية للجمعية العالمية لتقييس الاتصالات لعام </w:t>
            </w:r>
            <w:r w:rsidRPr="00BA28A0">
              <w:rPr>
                <w:rFonts w:cs="Traditional Arabic"/>
                <w:b w:val="0"/>
                <w:sz w:val="22"/>
                <w:szCs w:val="30"/>
                <w:lang w:val="en-US"/>
              </w:rPr>
              <w:t>2020</w:t>
            </w:r>
            <w:r w:rsidRPr="00BA28A0">
              <w:rPr>
                <w:rFonts w:cs="Traditional Arabic"/>
                <w:b w:val="0"/>
                <w:sz w:val="22"/>
                <w:szCs w:val="30"/>
                <w:rtl/>
                <w:lang w:val="en-US"/>
              </w:rPr>
              <w:t xml:space="preserve"> </w:t>
            </w:r>
            <w:r w:rsidRPr="00BA28A0">
              <w:rPr>
                <w:rFonts w:cs="Traditional Arabic"/>
                <w:b w:val="0"/>
                <w:sz w:val="22"/>
                <w:szCs w:val="30"/>
                <w:lang w:val="en-US"/>
              </w:rPr>
              <w:t>(WTSA-20)</w:t>
            </w:r>
          </w:p>
        </w:tc>
        <w:tc>
          <w:tcPr>
            <w:tcW w:w="986" w:type="pct"/>
          </w:tcPr>
          <w:p w:rsidR="00D030CA" w:rsidRPr="00BA28A0" w:rsidRDefault="00F30509" w:rsidP="00D030CA">
            <w:pPr>
              <w:pStyle w:val="toc0"/>
              <w:bidi/>
              <w:spacing w:before="60" w:after="60" w:line="360" w:lineRule="exact"/>
              <w:jc w:val="center"/>
              <w:rPr>
                <w:rFonts w:cs="Traditional Arabic"/>
                <w:b w:val="0"/>
                <w:sz w:val="22"/>
                <w:szCs w:val="30"/>
              </w:rPr>
            </w:pPr>
            <w:hyperlink r:id="rId16" w:history="1">
              <w:r w:rsidR="00D030CA" w:rsidRPr="00BA28A0">
                <w:rPr>
                  <w:rStyle w:val="Hyperlink"/>
                  <w:rFonts w:cs="Traditional Arabic"/>
                  <w:b w:val="0"/>
                  <w:sz w:val="22"/>
                  <w:szCs w:val="30"/>
                </w:rPr>
                <w:t>C19/24</w:t>
              </w:r>
            </w:hyperlink>
          </w:p>
        </w:tc>
      </w:tr>
    </w:tbl>
    <w:p w:rsidR="009B7BE1" w:rsidRDefault="009B7BE1" w:rsidP="009B7BE1">
      <w:pPr>
        <w:rPr>
          <w:lang w:bidi="ar-SY"/>
        </w:rPr>
      </w:pPr>
      <w:r>
        <w:rPr>
          <w:rtl/>
          <w:lang w:bidi="ar-SY"/>
        </w:rPr>
        <w:br w:type="page"/>
      </w:r>
    </w:p>
    <w:p w:rsidR="00D030CA" w:rsidRPr="00D030CA" w:rsidRDefault="009B7BE1" w:rsidP="009B7BE1">
      <w:pPr>
        <w:pStyle w:val="Heading1"/>
        <w:rPr>
          <w:rtl/>
        </w:rPr>
      </w:pPr>
      <w:r>
        <w:rPr>
          <w:lang w:bidi="ar-SY"/>
        </w:rPr>
        <w:lastRenderedPageBreak/>
        <w:t>1</w:t>
      </w:r>
      <w:r w:rsidR="00D030CA" w:rsidRPr="00D030CA">
        <w:rPr>
          <w:lang w:bidi="ar-SY"/>
        </w:rPr>
        <w:tab/>
      </w:r>
      <w:r w:rsidR="00D030CA" w:rsidRPr="00D030CA">
        <w:rPr>
          <w:rFonts w:hint="cs"/>
          <w:rtl/>
          <w:lang w:bidi="ar-EG"/>
        </w:rPr>
        <w:t xml:space="preserve">تقرير بشأن </w:t>
      </w:r>
      <w:r w:rsidR="00D030CA" w:rsidRPr="00D030CA">
        <w:rPr>
          <w:rFonts w:hint="cs"/>
          <w:rtl/>
        </w:rPr>
        <w:t>الأعمال التحضيرية لجمعية الاتصالات الراديوية لعام</w:t>
      </w:r>
      <w:r w:rsidR="00D030CA" w:rsidRPr="00D030CA">
        <w:rPr>
          <w:rFonts w:hint="eastAsia"/>
          <w:rtl/>
        </w:rPr>
        <w:t> </w:t>
      </w:r>
      <w:r w:rsidR="00D030CA" w:rsidRPr="00D030CA">
        <w:rPr>
          <w:lang w:bidi="ar-SY"/>
        </w:rPr>
        <w:t>2019</w:t>
      </w:r>
      <w:r w:rsidR="00D030CA" w:rsidRPr="00D030CA">
        <w:rPr>
          <w:rFonts w:hint="cs"/>
          <w:rtl/>
        </w:rPr>
        <w:t xml:space="preserve"> </w:t>
      </w:r>
      <w:r w:rsidR="00D030CA" w:rsidRPr="00D030CA">
        <w:rPr>
          <w:lang w:bidi="ar-SY"/>
        </w:rPr>
        <w:t>(RA-19)</w:t>
      </w:r>
      <w:r w:rsidR="00D030CA" w:rsidRPr="00D030CA">
        <w:rPr>
          <w:rFonts w:hint="cs"/>
          <w:rtl/>
        </w:rPr>
        <w:t xml:space="preserve"> </w:t>
      </w:r>
      <w:r w:rsidR="00D030CA" w:rsidRPr="00D030CA">
        <w:rPr>
          <w:rFonts w:hint="cs"/>
          <w:rtl/>
          <w:lang w:bidi="ar-SY"/>
        </w:rPr>
        <w:t>والمؤتمر العالمي للاتصالات الراديوية لعام</w:t>
      </w:r>
      <w:r w:rsidR="00D030CA" w:rsidRPr="00D030CA">
        <w:rPr>
          <w:rFonts w:hint="eastAsia"/>
          <w:rtl/>
          <w:lang w:bidi="ar-SY"/>
        </w:rPr>
        <w:t> </w:t>
      </w:r>
      <w:r w:rsidR="00D030CA" w:rsidRPr="00D030CA">
        <w:rPr>
          <w:lang w:bidi="ar-SY"/>
        </w:rPr>
        <w:t>2019</w:t>
      </w:r>
      <w:r w:rsidR="00D030CA" w:rsidRPr="00D030CA">
        <w:rPr>
          <w:rFonts w:hint="cs"/>
          <w:rtl/>
          <w:lang w:bidi="ar-SY"/>
        </w:rPr>
        <w:t xml:space="preserve"> </w:t>
      </w:r>
      <w:r w:rsidR="00D030CA" w:rsidRPr="00D030CA">
        <w:rPr>
          <w:lang w:bidi="ar-SY"/>
        </w:rPr>
        <w:t>(WRC-19)</w:t>
      </w:r>
      <w:r w:rsidR="00D030CA" w:rsidRPr="00D030CA">
        <w:rPr>
          <w:rFonts w:hint="cs"/>
          <w:rtl/>
          <w:lang w:bidi="ar-SY"/>
        </w:rPr>
        <w:t xml:space="preserve"> (الوثيقة </w:t>
      </w:r>
      <w:hyperlink r:id="rId17" w:history="1">
        <w:r w:rsidR="00D030CA" w:rsidRPr="00D030CA">
          <w:rPr>
            <w:rStyle w:val="Hyperlink"/>
            <w:lang w:bidi="ar-SY"/>
          </w:rPr>
          <w:t>C19/27</w:t>
        </w:r>
      </w:hyperlink>
      <w:r w:rsidR="00D030CA" w:rsidRPr="00D030CA">
        <w:rPr>
          <w:rFonts w:hint="cs"/>
          <w:rtl/>
        </w:rPr>
        <w:t>)</w:t>
      </w:r>
    </w:p>
    <w:p w:rsidR="00D030CA" w:rsidRDefault="00D030CA" w:rsidP="002E0BFD">
      <w:pPr>
        <w:rPr>
          <w:rtl/>
        </w:rPr>
      </w:pPr>
      <w:r w:rsidRPr="00D030CA">
        <w:rPr>
          <w:lang w:bidi="ar-SY"/>
        </w:rPr>
        <w:t>1.1</w:t>
      </w:r>
      <w:r w:rsidRPr="00D030CA">
        <w:rPr>
          <w:lang w:bidi="ar-SY"/>
        </w:rPr>
        <w:tab/>
      </w:r>
      <w:r w:rsidRPr="00D030CA">
        <w:rPr>
          <w:rFonts w:hint="cs"/>
          <w:rtl/>
        </w:rPr>
        <w:t xml:space="preserve">قدّم مدير مكتب الاتصالات الراديوية التقرير الوارد في الوثيقة </w:t>
      </w:r>
      <w:r w:rsidRPr="00D030CA">
        <w:rPr>
          <w:lang w:bidi="ar-SY"/>
        </w:rPr>
        <w:t>C19/27</w:t>
      </w:r>
      <w:r w:rsidRPr="00D030CA">
        <w:rPr>
          <w:rFonts w:hint="cs"/>
          <w:rtl/>
        </w:rPr>
        <w:t xml:space="preserve"> </w:t>
      </w:r>
      <w:r w:rsidRPr="00D030CA">
        <w:rPr>
          <w:rFonts w:hint="cs"/>
          <w:rtl/>
          <w:lang w:bidi="ar-EG"/>
        </w:rPr>
        <w:t xml:space="preserve">الذي يصف الأعمال التحضيرية اللوجستية والتقنية الجارية استعداداً لجمعية الاتصالات الراديوية لعام </w:t>
      </w:r>
      <w:r w:rsidRPr="00D030CA">
        <w:rPr>
          <w:lang w:bidi="ar-SY"/>
        </w:rPr>
        <w:t>2019</w:t>
      </w:r>
      <w:r w:rsidRPr="00D030CA">
        <w:rPr>
          <w:rFonts w:hint="cs"/>
          <w:rtl/>
          <w:lang w:bidi="ar-EG"/>
        </w:rPr>
        <w:t xml:space="preserve"> والمؤتمر العالمي للاتصالات الراديوية لعام </w:t>
      </w:r>
      <w:r w:rsidRPr="00D030CA">
        <w:rPr>
          <w:lang w:bidi="ar-SY"/>
        </w:rPr>
        <w:t>2019</w:t>
      </w:r>
      <w:r w:rsidRPr="00D030CA">
        <w:rPr>
          <w:rFonts w:hint="cs"/>
          <w:rtl/>
          <w:lang w:bidi="ar-EG"/>
        </w:rPr>
        <w:t xml:space="preserve"> والاجتماع التحضيري الأول للمؤتمر العالمي للاتصالات الراديوية لعام </w:t>
      </w:r>
      <w:r w:rsidRPr="00D030CA">
        <w:rPr>
          <w:lang w:bidi="ar-SY"/>
        </w:rPr>
        <w:t>2023</w:t>
      </w:r>
      <w:r w:rsidRPr="00D030CA">
        <w:rPr>
          <w:rFonts w:hint="cs"/>
          <w:rtl/>
          <w:lang w:bidi="ar-EG"/>
        </w:rPr>
        <w:t xml:space="preserve"> والتي ستجري كلها في شرم الشيخ (مصر).</w:t>
      </w:r>
      <w:r w:rsidR="00CF6BD1">
        <w:rPr>
          <w:rFonts w:hint="cs"/>
          <w:rtl/>
          <w:lang w:bidi="ar-EG"/>
        </w:rPr>
        <w:t xml:space="preserve"> وشجع الإدارات على </w:t>
      </w:r>
      <w:r w:rsidR="006D27AD">
        <w:rPr>
          <w:rFonts w:hint="cs"/>
          <w:rtl/>
        </w:rPr>
        <w:t xml:space="preserve">الشروع في التسجيل الإلكتروني المبكر </w:t>
      </w:r>
      <w:r w:rsidR="00CA0C5D">
        <w:rPr>
          <w:rFonts w:hint="cs"/>
          <w:rtl/>
        </w:rPr>
        <w:t>لحضور هذه</w:t>
      </w:r>
      <w:r w:rsidR="006D27AD">
        <w:rPr>
          <w:rFonts w:hint="cs"/>
          <w:rtl/>
        </w:rPr>
        <w:t xml:space="preserve"> الأحداث مما سيتيح للأعضاء الحصول على تأشيرة لمدة أطول من</w:t>
      </w:r>
      <w:r w:rsidR="002E0BFD">
        <w:rPr>
          <w:rFonts w:hint="cs"/>
          <w:rtl/>
        </w:rPr>
        <w:t xml:space="preserve"> مدة</w:t>
      </w:r>
      <w:r w:rsidR="006D27AD">
        <w:rPr>
          <w:rFonts w:hint="cs"/>
          <w:rtl/>
        </w:rPr>
        <w:t xml:space="preserve"> </w:t>
      </w:r>
      <w:r w:rsidR="00B6663F">
        <w:rPr>
          <w:rFonts w:hint="cs"/>
          <w:rtl/>
        </w:rPr>
        <w:t xml:space="preserve">التأشيرة السياحية العادية التي </w:t>
      </w:r>
      <w:r w:rsidR="00131C40">
        <w:rPr>
          <w:rFonts w:hint="cs"/>
          <w:rtl/>
        </w:rPr>
        <w:t xml:space="preserve">تبلغ </w:t>
      </w:r>
      <w:r w:rsidR="00B6663F">
        <w:t>30</w:t>
      </w:r>
      <w:r w:rsidR="00B6663F">
        <w:rPr>
          <w:rFonts w:hint="cs"/>
          <w:rtl/>
          <w:lang w:bidi="ar-EG"/>
        </w:rPr>
        <w:t xml:space="preserve"> يوماً.</w:t>
      </w:r>
    </w:p>
    <w:p w:rsidR="00D030CA" w:rsidRPr="00D030CA" w:rsidRDefault="00D030CA" w:rsidP="00A411A7">
      <w:pPr>
        <w:rPr>
          <w:lang w:bidi="ar-SY"/>
        </w:rPr>
      </w:pPr>
      <w:r w:rsidRPr="00D030CA">
        <w:rPr>
          <w:lang w:bidi="ar-SY"/>
        </w:rPr>
        <w:t>2.1</w:t>
      </w:r>
      <w:r w:rsidRPr="00D030CA">
        <w:rPr>
          <w:lang w:bidi="ar-SY"/>
        </w:rPr>
        <w:tab/>
      </w:r>
      <w:r w:rsidRPr="00D030CA">
        <w:rPr>
          <w:rFonts w:hint="cs"/>
          <w:rtl/>
          <w:lang w:bidi="ar-EG"/>
        </w:rPr>
        <w:t xml:space="preserve">استرعى أحد أعضاء المجلس الانتباه إلى الجهود الرامية إلى تنسيق المواقف على الصعيد دون الإقليمي في شرق إفريقيا، </w:t>
      </w:r>
      <w:r w:rsidR="00A411A7">
        <w:rPr>
          <w:rFonts w:hint="cs"/>
          <w:rtl/>
        </w:rPr>
        <w:t>بما</w:t>
      </w:r>
      <w:r w:rsidR="00A411A7">
        <w:rPr>
          <w:rFonts w:hint="eastAsia"/>
          <w:rtl/>
        </w:rPr>
        <w:t> </w:t>
      </w:r>
      <w:r w:rsidR="00A411A7">
        <w:rPr>
          <w:rFonts w:hint="cs"/>
          <w:rtl/>
        </w:rPr>
        <w:t>يتسق</w:t>
      </w:r>
      <w:r w:rsidRPr="00D030CA">
        <w:rPr>
          <w:rFonts w:hint="cs"/>
          <w:rtl/>
        </w:rPr>
        <w:t xml:space="preserve"> مع الأعمال التحضيرية الجارية في الجماعة الإنمائية للجنوب الإفريقي.</w:t>
      </w:r>
    </w:p>
    <w:p w:rsidR="00D030CA" w:rsidRPr="00381A4E" w:rsidRDefault="00D030CA" w:rsidP="008877EB">
      <w:pPr>
        <w:rPr>
          <w:spacing w:val="2"/>
          <w:rtl/>
        </w:rPr>
      </w:pPr>
      <w:r w:rsidRPr="00381A4E">
        <w:rPr>
          <w:spacing w:val="2"/>
          <w:lang w:bidi="ar-SY"/>
        </w:rPr>
        <w:t>3.1</w:t>
      </w:r>
      <w:r w:rsidRPr="00381A4E">
        <w:rPr>
          <w:spacing w:val="2"/>
          <w:lang w:bidi="ar-SY"/>
        </w:rPr>
        <w:tab/>
      </w:r>
      <w:r w:rsidRPr="00381A4E">
        <w:rPr>
          <w:rFonts w:hint="cs"/>
          <w:spacing w:val="2"/>
          <w:rtl/>
        </w:rPr>
        <w:t>قال عضو المجلس من مصر إنه تحت تصرف المجلس للرد على أي أسئلة بشأن اللوجستيات المتعلقة بالاجتماعات ومكان</w:t>
      </w:r>
      <w:r w:rsidR="008877EB">
        <w:rPr>
          <w:rFonts w:hint="eastAsia"/>
          <w:spacing w:val="2"/>
          <w:rtl/>
        </w:rPr>
        <w:t> </w:t>
      </w:r>
      <w:r w:rsidRPr="00381A4E">
        <w:rPr>
          <w:rFonts w:hint="cs"/>
          <w:spacing w:val="2"/>
          <w:rtl/>
        </w:rPr>
        <w:t>انعقادها.</w:t>
      </w:r>
    </w:p>
    <w:p w:rsidR="00D030CA" w:rsidRPr="00D030CA" w:rsidRDefault="00D030CA" w:rsidP="00D030CA">
      <w:pPr>
        <w:rPr>
          <w:lang w:bidi="ar-SY"/>
        </w:rPr>
      </w:pPr>
      <w:r w:rsidRPr="00D030CA">
        <w:rPr>
          <w:lang w:bidi="ar-SY"/>
        </w:rPr>
        <w:t>4.1</w:t>
      </w:r>
      <w:r w:rsidRPr="00D030CA">
        <w:rPr>
          <w:lang w:bidi="ar-SY"/>
        </w:rPr>
        <w:tab/>
      </w:r>
      <w:r w:rsidRPr="00D030CA">
        <w:rPr>
          <w:rtl/>
        </w:rPr>
        <w:t>و</w:t>
      </w:r>
      <w:r w:rsidRPr="00D030CA">
        <w:rPr>
          <w:b/>
          <w:bCs/>
          <w:rtl/>
        </w:rPr>
        <w:t>أحاط</w:t>
      </w:r>
      <w:r w:rsidRPr="00D030CA">
        <w:rPr>
          <w:rtl/>
        </w:rPr>
        <w:t xml:space="preserve"> المجلس </w:t>
      </w:r>
      <w:r w:rsidRPr="00D030CA">
        <w:rPr>
          <w:b/>
          <w:bCs/>
          <w:rtl/>
        </w:rPr>
        <w:t>علماً</w:t>
      </w:r>
      <w:r w:rsidRPr="00D030CA">
        <w:rPr>
          <w:rtl/>
        </w:rPr>
        <w:t xml:space="preserve"> بالوثيقة </w:t>
      </w:r>
      <w:r w:rsidRPr="00D030CA">
        <w:rPr>
          <w:lang w:bidi="ar-SY"/>
        </w:rPr>
        <w:t>C19/27</w:t>
      </w:r>
      <w:r w:rsidRPr="00D030CA">
        <w:rPr>
          <w:rtl/>
        </w:rPr>
        <w:t>.</w:t>
      </w:r>
    </w:p>
    <w:p w:rsidR="00D030CA" w:rsidRPr="00D030CA" w:rsidRDefault="00D030CA" w:rsidP="00A411A7">
      <w:pPr>
        <w:pStyle w:val="Heading1"/>
        <w:rPr>
          <w:rtl/>
        </w:rPr>
      </w:pPr>
      <w:r w:rsidRPr="00D030CA">
        <w:rPr>
          <w:lang w:bidi="ar-SY"/>
        </w:rPr>
        <w:t>2</w:t>
      </w:r>
      <w:r w:rsidRPr="00D030CA">
        <w:rPr>
          <w:lang w:bidi="ar-SY"/>
        </w:rPr>
        <w:tab/>
      </w:r>
      <w:r w:rsidRPr="00D030CA">
        <w:rPr>
          <w:rFonts w:hint="cs"/>
          <w:rtl/>
        </w:rPr>
        <w:t xml:space="preserve">تقرير عن مؤتمر المندوبين المفوضين لعام </w:t>
      </w:r>
      <w:r w:rsidRPr="00D030CA">
        <w:rPr>
          <w:lang w:val="en-GB" w:bidi="ar-SY"/>
        </w:rPr>
        <w:t>2018</w:t>
      </w:r>
      <w:r w:rsidRPr="00D030CA">
        <w:rPr>
          <w:rFonts w:hint="cs"/>
          <w:rtl/>
          <w:lang w:bidi="ar-EG"/>
        </w:rPr>
        <w:t xml:space="preserve"> (الوثيقتان </w:t>
      </w:r>
      <w:hyperlink r:id="rId18" w:history="1">
        <w:r w:rsidRPr="00D030CA">
          <w:rPr>
            <w:rStyle w:val="Hyperlink"/>
            <w:lang w:val="en-GB" w:bidi="ar-SY"/>
          </w:rPr>
          <w:t>C19/4</w:t>
        </w:r>
      </w:hyperlink>
      <w:r w:rsidRPr="00D030CA">
        <w:rPr>
          <w:rFonts w:hint="cs"/>
          <w:rtl/>
          <w:lang w:bidi="ar-EG"/>
        </w:rPr>
        <w:t xml:space="preserve"> و</w:t>
      </w:r>
      <w:hyperlink r:id="rId19" w:history="1">
        <w:r w:rsidRPr="00D030CA">
          <w:rPr>
            <w:rStyle w:val="Hyperlink"/>
            <w:lang w:val="en-GB" w:bidi="ar-SY"/>
          </w:rPr>
          <w:t>C19/101</w:t>
        </w:r>
      </w:hyperlink>
      <w:r w:rsidRPr="00D030CA">
        <w:rPr>
          <w:rFonts w:hint="cs"/>
          <w:rtl/>
        </w:rPr>
        <w:t>)</w:t>
      </w:r>
    </w:p>
    <w:p w:rsidR="00D030CA" w:rsidRPr="00381A4E" w:rsidRDefault="00D030CA" w:rsidP="00381A4E">
      <w:pPr>
        <w:rPr>
          <w:spacing w:val="2"/>
          <w:lang w:bidi="ar-SY"/>
        </w:rPr>
      </w:pPr>
      <w:r w:rsidRPr="00381A4E">
        <w:rPr>
          <w:spacing w:val="2"/>
          <w:lang w:bidi="ar-SY"/>
        </w:rPr>
        <w:t>1.2</w:t>
      </w:r>
      <w:r w:rsidRPr="00381A4E">
        <w:rPr>
          <w:spacing w:val="2"/>
          <w:lang w:bidi="ar-SY"/>
        </w:rPr>
        <w:tab/>
      </w:r>
      <w:r w:rsidRPr="00381A4E">
        <w:rPr>
          <w:rFonts w:hint="cs"/>
          <w:spacing w:val="2"/>
          <w:rtl/>
          <w:lang w:bidi="ar-EG"/>
        </w:rPr>
        <w:t>عرض</w:t>
      </w:r>
      <w:r w:rsidR="00A411A7" w:rsidRPr="00381A4E">
        <w:rPr>
          <w:rFonts w:hint="cs"/>
          <w:spacing w:val="2"/>
          <w:rtl/>
          <w:lang w:bidi="ar-EG"/>
        </w:rPr>
        <w:t>ت</w:t>
      </w:r>
      <w:r w:rsidRPr="00381A4E">
        <w:rPr>
          <w:rFonts w:hint="cs"/>
          <w:spacing w:val="2"/>
          <w:rtl/>
          <w:lang w:bidi="ar-EG"/>
        </w:rPr>
        <w:t xml:space="preserve"> أمين</w:t>
      </w:r>
      <w:r w:rsidR="00A411A7" w:rsidRPr="00381A4E">
        <w:rPr>
          <w:rFonts w:hint="cs"/>
          <w:spacing w:val="2"/>
          <w:rtl/>
          <w:lang w:bidi="ar-EG"/>
        </w:rPr>
        <w:t>ة</w:t>
      </w:r>
      <w:r w:rsidRPr="00381A4E">
        <w:rPr>
          <w:rFonts w:hint="cs"/>
          <w:spacing w:val="2"/>
          <w:rtl/>
          <w:lang w:bidi="ar-EG"/>
        </w:rPr>
        <w:t xml:space="preserve"> الجلسة العامة تقرير</w:t>
      </w:r>
      <w:r w:rsidR="00A411A7" w:rsidRPr="00381A4E">
        <w:rPr>
          <w:rFonts w:hint="cs"/>
          <w:spacing w:val="2"/>
          <w:rtl/>
          <w:lang w:bidi="ar-EG"/>
        </w:rPr>
        <w:t>اً</w:t>
      </w:r>
      <w:r w:rsidRPr="00381A4E">
        <w:rPr>
          <w:rFonts w:hint="cs"/>
          <w:spacing w:val="2"/>
          <w:rtl/>
          <w:lang w:bidi="ar-EG"/>
        </w:rPr>
        <w:t xml:space="preserve"> بشأن الأعمال التحضيرية التي أُجريت من أجل عقد مؤتمر المندوبين المفوضين لعام</w:t>
      </w:r>
      <w:r w:rsidR="00381A4E" w:rsidRPr="00381A4E">
        <w:rPr>
          <w:rFonts w:hint="eastAsia"/>
          <w:spacing w:val="2"/>
          <w:rtl/>
          <w:lang w:bidi="ar-EG"/>
        </w:rPr>
        <w:t> </w:t>
      </w:r>
      <w:r w:rsidRPr="00381A4E">
        <w:rPr>
          <w:spacing w:val="2"/>
          <w:lang w:bidi="ar-SY"/>
        </w:rPr>
        <w:t>2018</w:t>
      </w:r>
      <w:r w:rsidRPr="00381A4E">
        <w:rPr>
          <w:rFonts w:hint="cs"/>
          <w:spacing w:val="2"/>
          <w:rtl/>
          <w:lang w:bidi="ar-EG"/>
        </w:rPr>
        <w:t xml:space="preserve"> وتنظيمه (الوثيقة </w:t>
      </w:r>
      <w:r w:rsidRPr="00381A4E">
        <w:rPr>
          <w:spacing w:val="2"/>
          <w:lang w:val="en-GB" w:bidi="ar-SY"/>
        </w:rPr>
        <w:t>C19/4</w:t>
      </w:r>
      <w:r w:rsidRPr="00381A4E">
        <w:rPr>
          <w:rFonts w:hint="cs"/>
          <w:spacing w:val="2"/>
          <w:rtl/>
          <w:lang w:bidi="ar-EG"/>
        </w:rPr>
        <w:t>).</w:t>
      </w:r>
    </w:p>
    <w:p w:rsidR="00D030CA" w:rsidRPr="00D030CA" w:rsidRDefault="00D030CA" w:rsidP="00381A4E">
      <w:pPr>
        <w:rPr>
          <w:rtl/>
          <w:lang w:bidi="ar-SY"/>
        </w:rPr>
      </w:pPr>
      <w:r w:rsidRPr="00D030CA">
        <w:rPr>
          <w:lang w:bidi="ar-SY"/>
        </w:rPr>
        <w:t>2.2</w:t>
      </w:r>
      <w:r w:rsidRPr="00D030CA">
        <w:rPr>
          <w:lang w:bidi="ar-SY"/>
        </w:rPr>
        <w:tab/>
      </w:r>
      <w:r w:rsidR="009B7BE1">
        <w:rPr>
          <w:rFonts w:hint="cs"/>
          <w:rtl/>
          <w:lang w:bidi="ar-SY"/>
        </w:rPr>
        <w:t>و</w:t>
      </w:r>
      <w:r w:rsidRPr="00D030CA">
        <w:rPr>
          <w:rFonts w:hint="cs"/>
          <w:rtl/>
          <w:lang w:bidi="ar-EG"/>
        </w:rPr>
        <w:t xml:space="preserve">عرض </w:t>
      </w:r>
      <w:r w:rsidR="00A411A7">
        <w:rPr>
          <w:rFonts w:hint="cs"/>
          <w:rtl/>
          <w:lang w:bidi="ar-EG"/>
        </w:rPr>
        <w:t xml:space="preserve">عضو المجلس من </w:t>
      </w:r>
      <w:r w:rsidRPr="00D030CA">
        <w:rPr>
          <w:rFonts w:hint="cs"/>
          <w:rtl/>
          <w:lang w:bidi="ar-EG"/>
        </w:rPr>
        <w:t xml:space="preserve">الإمارات العربية المتحدة الوثيقة </w:t>
      </w:r>
      <w:r w:rsidRPr="00D030CA">
        <w:rPr>
          <w:lang w:bidi="ar-SY"/>
        </w:rPr>
        <w:t>C19/101</w:t>
      </w:r>
      <w:r w:rsidRPr="00D030CA">
        <w:rPr>
          <w:rFonts w:hint="cs"/>
          <w:rtl/>
        </w:rPr>
        <w:t xml:space="preserve"> التي تتضمن تحسينات مقترحة في عمل مؤتمر المندوبين المفوضين، والتي قُدمت بالاشتراك مع المملكة العربية السعودية. وتشمل المقترحات </w:t>
      </w:r>
      <w:r w:rsidRPr="00D030CA">
        <w:rPr>
          <w:rFonts w:hint="cs"/>
          <w:rtl/>
          <w:lang w:bidi="ar-EG"/>
        </w:rPr>
        <w:t xml:space="preserve">إضفاء صفة رسمية على الأعمال التحضيرية </w:t>
      </w:r>
      <w:r w:rsidRPr="00D030CA">
        <w:rPr>
          <w:rFonts w:hint="cs"/>
          <w:rtl/>
        </w:rPr>
        <w:t xml:space="preserve">الأقاليمية وتقصير مدة المؤتمر وتحسين إعداد وتدريب المندوبين ومواصلة الجهود الرامية إلى جعل المؤتمر </w:t>
      </w:r>
      <w:r w:rsidRPr="00D030CA">
        <w:rPr>
          <w:rFonts w:hint="cs"/>
          <w:rtl/>
          <w:lang w:bidi="ar-SY"/>
        </w:rPr>
        <w:t>مراعياً للبيئة</w:t>
      </w:r>
      <w:r w:rsidRPr="00D030CA">
        <w:rPr>
          <w:rtl/>
          <w:lang w:bidi="ar-SY"/>
        </w:rPr>
        <w:t xml:space="preserve"> قدر</w:t>
      </w:r>
      <w:r w:rsidRPr="00D030CA">
        <w:rPr>
          <w:rFonts w:hint="cs"/>
          <w:rtl/>
          <w:lang w:bidi="ar-SY"/>
        </w:rPr>
        <w:t> </w:t>
      </w:r>
      <w:r w:rsidRPr="00D030CA">
        <w:rPr>
          <w:rtl/>
          <w:lang w:bidi="ar-SY"/>
        </w:rPr>
        <w:t>الإمكان</w:t>
      </w:r>
      <w:r w:rsidRPr="00D030CA">
        <w:rPr>
          <w:rFonts w:hint="cs"/>
          <w:rtl/>
        </w:rPr>
        <w:t xml:space="preserve"> بما</w:t>
      </w:r>
      <w:r w:rsidR="00381A4E">
        <w:rPr>
          <w:rFonts w:hint="eastAsia"/>
          <w:rtl/>
        </w:rPr>
        <w:t> </w:t>
      </w:r>
      <w:r w:rsidRPr="00D030CA">
        <w:rPr>
          <w:rFonts w:hint="cs"/>
          <w:rtl/>
        </w:rPr>
        <w:t xml:space="preserve">يتماشى مع المعيار </w:t>
      </w:r>
      <w:r w:rsidRPr="00D030CA">
        <w:rPr>
          <w:lang w:bidi="ar-SY"/>
        </w:rPr>
        <w:t>ISO 20121:2012</w:t>
      </w:r>
      <w:r w:rsidRPr="00D030CA">
        <w:rPr>
          <w:rFonts w:hint="cs"/>
          <w:rtl/>
        </w:rPr>
        <w:t xml:space="preserve"> </w:t>
      </w:r>
      <w:r w:rsidRPr="00D030CA">
        <w:rPr>
          <w:rtl/>
          <w:lang w:bidi="ar-SY"/>
        </w:rPr>
        <w:t>للأحداث المستدامة</w:t>
      </w:r>
      <w:r w:rsidRPr="00D030CA">
        <w:rPr>
          <w:rFonts w:hint="cs"/>
          <w:rtl/>
          <w:lang w:bidi="ar-SY"/>
        </w:rPr>
        <w:t>.</w:t>
      </w:r>
    </w:p>
    <w:p w:rsidR="00D030CA" w:rsidRPr="009B7BE1" w:rsidRDefault="00D030CA" w:rsidP="009B7BE1">
      <w:pPr>
        <w:rPr>
          <w:spacing w:val="-2"/>
          <w:rtl/>
          <w:lang w:bidi="ar-EG"/>
        </w:rPr>
      </w:pPr>
      <w:r w:rsidRPr="009B7BE1">
        <w:rPr>
          <w:spacing w:val="-2"/>
          <w:lang w:bidi="ar-SY"/>
        </w:rPr>
        <w:t>3.2</w:t>
      </w:r>
      <w:r w:rsidRPr="009B7BE1">
        <w:rPr>
          <w:spacing w:val="-2"/>
          <w:lang w:bidi="ar-SY"/>
        </w:rPr>
        <w:tab/>
      </w:r>
      <w:r w:rsidR="009B7BE1">
        <w:rPr>
          <w:rFonts w:hint="cs"/>
          <w:spacing w:val="-2"/>
          <w:rtl/>
          <w:lang w:bidi="ar-SY"/>
        </w:rPr>
        <w:t>و</w:t>
      </w:r>
      <w:r w:rsidRPr="009B7BE1">
        <w:rPr>
          <w:rFonts w:hint="cs"/>
          <w:spacing w:val="-2"/>
          <w:rtl/>
          <w:lang w:bidi="ar-EG"/>
        </w:rPr>
        <w:t xml:space="preserve">هنّأ أعضاء المجلس الاتحاد والإمارات العربية المتحدة على نجاح مؤتمر المندوبين المفوضين لعام </w:t>
      </w:r>
      <w:r w:rsidRPr="009B7BE1">
        <w:rPr>
          <w:spacing w:val="-2"/>
          <w:lang w:bidi="ar-SY"/>
        </w:rPr>
        <w:t>2018</w:t>
      </w:r>
      <w:r w:rsidRPr="009B7BE1">
        <w:rPr>
          <w:rFonts w:hint="cs"/>
          <w:spacing w:val="-2"/>
          <w:rtl/>
        </w:rPr>
        <w:t xml:space="preserve"> </w:t>
      </w:r>
      <w:r w:rsidR="00C94D3C" w:rsidRPr="009B7BE1">
        <w:rPr>
          <w:rFonts w:hint="cs"/>
          <w:spacing w:val="-2"/>
          <w:rtl/>
        </w:rPr>
        <w:t>وشكروا الأمانة على</w:t>
      </w:r>
      <w:r w:rsidRPr="009B7BE1">
        <w:rPr>
          <w:rFonts w:hint="cs"/>
          <w:spacing w:val="-2"/>
          <w:rtl/>
        </w:rPr>
        <w:t xml:space="preserve"> التحسينات </w:t>
      </w:r>
      <w:r w:rsidR="00C94D3C" w:rsidRPr="009B7BE1">
        <w:rPr>
          <w:rFonts w:hint="cs"/>
          <w:spacing w:val="-2"/>
          <w:rtl/>
        </w:rPr>
        <w:t>التي أُدخلت بالفعل</w:t>
      </w:r>
      <w:r w:rsidRPr="009B7BE1">
        <w:rPr>
          <w:rFonts w:hint="cs"/>
          <w:spacing w:val="-2"/>
          <w:rtl/>
        </w:rPr>
        <w:t xml:space="preserve"> على عمل المؤتمر</w:t>
      </w:r>
      <w:r w:rsidR="00C94D3C" w:rsidRPr="009B7BE1">
        <w:rPr>
          <w:rFonts w:hint="cs"/>
          <w:spacing w:val="-2"/>
          <w:rtl/>
        </w:rPr>
        <w:t xml:space="preserve"> ورحبوا باقتراحات إجراء تحسينات إضافية</w:t>
      </w:r>
      <w:r w:rsidRPr="009B7BE1">
        <w:rPr>
          <w:rFonts w:hint="cs"/>
          <w:spacing w:val="-2"/>
          <w:rtl/>
        </w:rPr>
        <w:t xml:space="preserve">. وكان اقتراح </w:t>
      </w:r>
      <w:r w:rsidR="009248F9" w:rsidRPr="009B7BE1">
        <w:rPr>
          <w:rFonts w:hint="cs"/>
          <w:spacing w:val="-2"/>
          <w:rtl/>
        </w:rPr>
        <w:t>تعزيز</w:t>
      </w:r>
      <w:r w:rsidRPr="009B7BE1">
        <w:rPr>
          <w:rFonts w:hint="cs"/>
          <w:spacing w:val="-2"/>
          <w:rtl/>
        </w:rPr>
        <w:t xml:space="preserve"> الأعمال التحضيرية الأقاليمية موضع ترحيب خاص. وأعرب أحد أعضاء المجلس عن شواغله فيما يتعلق بالتنظيم المتوازي لاجتماعات اللجان والانتخابات في الجلسة العامة الذي جرى خلال مؤتمر المندوبين المفوضين لعام </w:t>
      </w:r>
      <w:r w:rsidRPr="009B7BE1">
        <w:rPr>
          <w:spacing w:val="-2"/>
          <w:lang w:bidi="ar-SY"/>
        </w:rPr>
        <w:t>2018</w:t>
      </w:r>
      <w:r w:rsidRPr="009B7BE1">
        <w:rPr>
          <w:rFonts w:hint="cs"/>
          <w:spacing w:val="-2"/>
          <w:rtl/>
        </w:rPr>
        <w:t xml:space="preserve"> والذي </w:t>
      </w:r>
      <w:r w:rsidRPr="009B7BE1">
        <w:rPr>
          <w:rFonts w:hint="cs"/>
          <w:spacing w:val="-2"/>
          <w:rtl/>
        </w:rPr>
        <w:lastRenderedPageBreak/>
        <w:t>ينبغي تجنبه في المستقبل. وفي حين وافق بعض أعضاء المجلس على أن عقد مؤتمر أقصر سيكون مفيداً، تساءل آخرون عن جدوى تقصير مدة المؤتمر علماً أن حجم أعماله من المحتمل أن يزداد. وأخيراً، ينبغي أن يذهب مبدأ "تخضير" المؤتمر إلى ما هو أبعد من ضمان اجتماعات بدون استخدام</w:t>
      </w:r>
      <w:r w:rsidR="009B7BE1" w:rsidRPr="009B7BE1">
        <w:rPr>
          <w:rFonts w:hint="eastAsia"/>
          <w:spacing w:val="-2"/>
          <w:rtl/>
        </w:rPr>
        <w:t> </w:t>
      </w:r>
      <w:r w:rsidRPr="009B7BE1">
        <w:rPr>
          <w:rFonts w:hint="cs"/>
          <w:spacing w:val="-2"/>
          <w:rtl/>
        </w:rPr>
        <w:t>الورق.</w:t>
      </w:r>
    </w:p>
    <w:p w:rsidR="00D030CA" w:rsidRDefault="00D030CA" w:rsidP="00B864A8">
      <w:pPr>
        <w:rPr>
          <w:spacing w:val="2"/>
          <w:rtl/>
          <w:lang w:bidi="ar-SY"/>
        </w:rPr>
      </w:pPr>
      <w:r w:rsidRPr="00C169BC">
        <w:rPr>
          <w:spacing w:val="2"/>
          <w:lang w:bidi="ar-SY"/>
        </w:rPr>
        <w:t>4.2</w:t>
      </w:r>
      <w:r w:rsidRPr="00C169BC">
        <w:rPr>
          <w:spacing w:val="2"/>
          <w:lang w:bidi="ar-SY"/>
        </w:rPr>
        <w:tab/>
      </w:r>
      <w:r w:rsidRPr="00C169BC">
        <w:rPr>
          <w:spacing w:val="2"/>
          <w:rtl/>
        </w:rPr>
        <w:t>و</w:t>
      </w:r>
      <w:r w:rsidRPr="00C169BC">
        <w:rPr>
          <w:b/>
          <w:bCs/>
          <w:spacing w:val="2"/>
          <w:rtl/>
        </w:rPr>
        <w:t>أحاط</w:t>
      </w:r>
      <w:r w:rsidRPr="00C169BC">
        <w:rPr>
          <w:spacing w:val="2"/>
          <w:rtl/>
        </w:rPr>
        <w:t xml:space="preserve"> المجلس </w:t>
      </w:r>
      <w:r w:rsidRPr="00C169BC">
        <w:rPr>
          <w:b/>
          <w:bCs/>
          <w:spacing w:val="2"/>
          <w:rtl/>
        </w:rPr>
        <w:t>علماً</w:t>
      </w:r>
      <w:r w:rsidRPr="00C169BC">
        <w:rPr>
          <w:spacing w:val="2"/>
          <w:rtl/>
        </w:rPr>
        <w:t xml:space="preserve"> بالوثيقة </w:t>
      </w:r>
      <w:r w:rsidRPr="00C169BC">
        <w:rPr>
          <w:spacing w:val="2"/>
          <w:lang w:bidi="ar-SY"/>
        </w:rPr>
        <w:t>C19/4</w:t>
      </w:r>
      <w:r w:rsidRPr="00C169BC">
        <w:rPr>
          <w:rFonts w:hint="cs"/>
          <w:spacing w:val="2"/>
          <w:rtl/>
        </w:rPr>
        <w:t xml:space="preserve"> </w:t>
      </w:r>
      <w:r w:rsidRPr="00C169BC">
        <w:rPr>
          <w:rFonts w:hint="cs"/>
          <w:b/>
          <w:bCs/>
          <w:spacing w:val="2"/>
          <w:rtl/>
        </w:rPr>
        <w:t>وطلب</w:t>
      </w:r>
      <w:r w:rsidRPr="00C169BC">
        <w:rPr>
          <w:rFonts w:hint="cs"/>
          <w:spacing w:val="2"/>
          <w:rtl/>
        </w:rPr>
        <w:t xml:space="preserve"> من الأمانة أن تنظر في كيفية</w:t>
      </w:r>
      <w:r w:rsidR="00B864A8">
        <w:rPr>
          <w:rFonts w:hint="cs"/>
          <w:spacing w:val="2"/>
          <w:rtl/>
        </w:rPr>
        <w:t xml:space="preserve"> زيادة تعزيز الأعمال التحضيرية الأقاليمية و</w:t>
      </w:r>
      <w:r w:rsidR="005A1B66">
        <w:rPr>
          <w:rFonts w:hint="cs"/>
          <w:spacing w:val="2"/>
          <w:rtl/>
        </w:rPr>
        <w:t xml:space="preserve">كيفية </w:t>
      </w:r>
      <w:r w:rsidRPr="00C169BC">
        <w:rPr>
          <w:rFonts w:hint="cs"/>
          <w:spacing w:val="2"/>
          <w:rtl/>
        </w:rPr>
        <w:t>تحسين كفاءة مؤتمر المندوبين المفوضين بما</w:t>
      </w:r>
      <w:r w:rsidR="00A411A7" w:rsidRPr="00C169BC">
        <w:rPr>
          <w:rFonts w:hint="eastAsia"/>
          <w:spacing w:val="2"/>
          <w:rtl/>
        </w:rPr>
        <w:t> </w:t>
      </w:r>
      <w:r w:rsidRPr="00C169BC">
        <w:rPr>
          <w:rFonts w:hint="cs"/>
          <w:spacing w:val="2"/>
          <w:rtl/>
        </w:rPr>
        <w:t>في</w:t>
      </w:r>
      <w:r w:rsidR="00A411A7" w:rsidRPr="00C169BC">
        <w:rPr>
          <w:rFonts w:hint="eastAsia"/>
          <w:spacing w:val="2"/>
          <w:rtl/>
        </w:rPr>
        <w:t> </w:t>
      </w:r>
      <w:r w:rsidRPr="00C169BC">
        <w:rPr>
          <w:rFonts w:hint="cs"/>
          <w:spacing w:val="2"/>
          <w:rtl/>
        </w:rPr>
        <w:t xml:space="preserve">ذلك جدوى تقصير مدته، وأن تقدم تقريراً إلى المجلس عن سبل تبسيط أعمال المؤتمر </w:t>
      </w:r>
      <w:r w:rsidR="00A411A7" w:rsidRPr="00C169BC">
        <w:rPr>
          <w:rFonts w:hint="cs"/>
          <w:spacing w:val="2"/>
          <w:rtl/>
        </w:rPr>
        <w:t>وآثارها ال</w:t>
      </w:r>
      <w:r w:rsidRPr="00C169BC">
        <w:rPr>
          <w:rFonts w:hint="cs"/>
          <w:spacing w:val="2"/>
          <w:rtl/>
        </w:rPr>
        <w:t>مالية</w:t>
      </w:r>
      <w:r w:rsidR="00A411A7" w:rsidRPr="00C169BC">
        <w:rPr>
          <w:rFonts w:hint="cs"/>
          <w:spacing w:val="2"/>
          <w:rtl/>
        </w:rPr>
        <w:t xml:space="preserve"> المحتملة</w:t>
      </w:r>
      <w:r w:rsidRPr="00C169BC">
        <w:rPr>
          <w:rFonts w:hint="cs"/>
          <w:spacing w:val="2"/>
          <w:rtl/>
        </w:rPr>
        <w:t>.</w:t>
      </w:r>
    </w:p>
    <w:p w:rsidR="00D030CA" w:rsidRPr="00D030CA" w:rsidRDefault="00D030CA" w:rsidP="00A411A7">
      <w:pPr>
        <w:pStyle w:val="Heading1"/>
        <w:rPr>
          <w:lang w:bidi="ar-SY"/>
        </w:rPr>
      </w:pPr>
      <w:r w:rsidRPr="00D030CA">
        <w:rPr>
          <w:lang w:bidi="ar-SY"/>
        </w:rPr>
        <w:t>3</w:t>
      </w:r>
      <w:r w:rsidRPr="00D030CA">
        <w:rPr>
          <w:lang w:bidi="ar-SY"/>
        </w:rPr>
        <w:tab/>
      </w:r>
      <w:r w:rsidRPr="00D030CA">
        <w:rPr>
          <w:rFonts w:hint="cs"/>
          <w:rtl/>
        </w:rPr>
        <w:t>التعديلات التي أُدخلت على العملية الانتخابية</w:t>
      </w:r>
      <w:r w:rsidRPr="00D030CA">
        <w:rPr>
          <w:rFonts w:hint="cs"/>
          <w:rtl/>
          <w:lang w:bidi="ar-EG"/>
        </w:rPr>
        <w:t xml:space="preserve"> (الوثيقتان </w:t>
      </w:r>
      <w:hyperlink r:id="rId20" w:history="1">
        <w:r w:rsidRPr="00D030CA">
          <w:rPr>
            <w:rStyle w:val="Hyperlink"/>
            <w:lang w:val="en-GB" w:bidi="ar-SY"/>
          </w:rPr>
          <w:t>C19/13</w:t>
        </w:r>
      </w:hyperlink>
      <w:r w:rsidRPr="00D030CA">
        <w:rPr>
          <w:rFonts w:hint="cs"/>
          <w:rtl/>
          <w:lang w:bidi="ar-EG"/>
        </w:rPr>
        <w:t xml:space="preserve"> و</w:t>
      </w:r>
      <w:hyperlink r:id="rId21" w:history="1">
        <w:r w:rsidRPr="00D030CA">
          <w:rPr>
            <w:rStyle w:val="Hyperlink"/>
            <w:lang w:val="en-GB" w:bidi="ar-SY"/>
          </w:rPr>
          <w:t>C19/67</w:t>
        </w:r>
      </w:hyperlink>
      <w:r w:rsidRPr="00D030CA">
        <w:rPr>
          <w:rFonts w:hint="cs"/>
          <w:rtl/>
          <w:lang w:bidi="ar-EG"/>
        </w:rPr>
        <w:t>)</w:t>
      </w:r>
    </w:p>
    <w:p w:rsidR="00D030CA" w:rsidRPr="00D030CA" w:rsidRDefault="00D030CA" w:rsidP="00381A4E">
      <w:pPr>
        <w:rPr>
          <w:lang w:bidi="ar-EG"/>
        </w:rPr>
      </w:pPr>
      <w:r w:rsidRPr="00D030CA">
        <w:rPr>
          <w:lang w:bidi="ar-SY"/>
        </w:rPr>
        <w:t>1.3</w:t>
      </w:r>
      <w:r w:rsidRPr="00D030CA">
        <w:rPr>
          <w:lang w:bidi="ar-SY"/>
        </w:rPr>
        <w:tab/>
      </w:r>
      <w:r w:rsidRPr="00D030CA">
        <w:rPr>
          <w:rFonts w:hint="cs"/>
          <w:rtl/>
          <w:lang w:bidi="ar-EG"/>
        </w:rPr>
        <w:t>قدّم</w:t>
      </w:r>
      <w:r w:rsidR="00A411A7">
        <w:rPr>
          <w:rFonts w:hint="cs"/>
          <w:rtl/>
          <w:lang w:bidi="ar-EG"/>
        </w:rPr>
        <w:t>ت</w:t>
      </w:r>
      <w:r w:rsidRPr="00D030CA">
        <w:rPr>
          <w:rFonts w:hint="cs"/>
          <w:rtl/>
          <w:lang w:bidi="ar-EG"/>
        </w:rPr>
        <w:t xml:space="preserve"> أمين</w:t>
      </w:r>
      <w:r w:rsidR="00A411A7">
        <w:rPr>
          <w:rFonts w:hint="cs"/>
          <w:rtl/>
          <w:lang w:bidi="ar-EG"/>
        </w:rPr>
        <w:t>ة</w:t>
      </w:r>
      <w:r w:rsidRPr="00D030CA">
        <w:rPr>
          <w:rFonts w:hint="cs"/>
          <w:rtl/>
          <w:lang w:bidi="ar-EG"/>
        </w:rPr>
        <w:t xml:space="preserve"> الجلسة العامة الوثيقة </w:t>
      </w:r>
      <w:r w:rsidRPr="00D030CA">
        <w:rPr>
          <w:lang w:bidi="ar-SY"/>
        </w:rPr>
        <w:t>C19/13</w:t>
      </w:r>
      <w:r w:rsidRPr="00D030CA">
        <w:rPr>
          <w:rFonts w:hint="cs"/>
          <w:rtl/>
        </w:rPr>
        <w:t xml:space="preserve"> التي توجز المناقشات السابقة المتصلة بتحسين عملية انتخاب المسؤولين في</w:t>
      </w:r>
      <w:r w:rsidR="00381A4E">
        <w:rPr>
          <w:rFonts w:hint="eastAsia"/>
          <w:rtl/>
        </w:rPr>
        <w:t> </w:t>
      </w:r>
      <w:r w:rsidRPr="00D030CA">
        <w:rPr>
          <w:rFonts w:hint="cs"/>
          <w:rtl/>
        </w:rPr>
        <w:t xml:space="preserve">الاتحاد والتوصيات التي وافق عليها مؤتمر المندوبين المفوضين لعام </w:t>
      </w:r>
      <w:r w:rsidRPr="00D030CA">
        <w:rPr>
          <w:lang w:bidi="ar-SY"/>
        </w:rPr>
        <w:t>2018</w:t>
      </w:r>
      <w:r w:rsidRPr="00D030CA">
        <w:rPr>
          <w:rFonts w:hint="cs"/>
          <w:rtl/>
        </w:rPr>
        <w:t xml:space="preserve"> بهذا الشأن. والتُمست توجيهات من المجلس بشأن كيفية تنفيذ هذه التوصيات.</w:t>
      </w:r>
    </w:p>
    <w:p w:rsidR="00D030CA" w:rsidRPr="008533DE" w:rsidRDefault="00D030CA" w:rsidP="008533DE">
      <w:pPr>
        <w:rPr>
          <w:spacing w:val="-2"/>
          <w:rtl/>
          <w:lang w:bidi="ar-EG"/>
        </w:rPr>
      </w:pPr>
      <w:r w:rsidRPr="008533DE">
        <w:rPr>
          <w:spacing w:val="-2"/>
          <w:lang w:bidi="ar-SY"/>
        </w:rPr>
        <w:t>2.3</w:t>
      </w:r>
      <w:r w:rsidRPr="008533DE">
        <w:rPr>
          <w:spacing w:val="-2"/>
          <w:lang w:bidi="ar-SY"/>
        </w:rPr>
        <w:tab/>
      </w:r>
      <w:r w:rsidR="009B7BE1">
        <w:rPr>
          <w:rFonts w:hint="cs"/>
          <w:spacing w:val="-2"/>
          <w:rtl/>
          <w:lang w:bidi="ar-SY"/>
        </w:rPr>
        <w:t>و</w:t>
      </w:r>
      <w:r w:rsidRPr="008533DE">
        <w:rPr>
          <w:rFonts w:hint="cs"/>
          <w:spacing w:val="-2"/>
          <w:rtl/>
          <w:lang w:bidi="ar-EG"/>
        </w:rPr>
        <w:t xml:space="preserve">قدّمت عضو المجلس من البرازيل الوثيقة </w:t>
      </w:r>
      <w:r w:rsidRPr="008533DE">
        <w:rPr>
          <w:spacing w:val="-2"/>
          <w:lang w:bidi="ar-SY"/>
        </w:rPr>
        <w:t>C19/67</w:t>
      </w:r>
      <w:r w:rsidRPr="008533DE">
        <w:rPr>
          <w:rFonts w:hint="cs"/>
          <w:spacing w:val="-2"/>
          <w:rtl/>
        </w:rPr>
        <w:t xml:space="preserve"> المقدمة بالاشتراك مع كندا وباراغواي، والتي تحتوي على مشروع </w:t>
      </w:r>
      <w:r w:rsidR="00A411A7" w:rsidRPr="008533DE">
        <w:rPr>
          <w:rFonts w:hint="cs"/>
          <w:spacing w:val="-2"/>
          <w:rtl/>
        </w:rPr>
        <w:t>مقرر</w:t>
      </w:r>
      <w:r w:rsidRPr="008533DE">
        <w:rPr>
          <w:rFonts w:hint="cs"/>
          <w:spacing w:val="-2"/>
          <w:rtl/>
        </w:rPr>
        <w:t xml:space="preserve"> جديد باعتماد المبادئ التوجيهية المتعلقة بالجوانب الأخلاقية لبعض أنشطة الحملات التي تجري قبل انعقاد مؤتمرات المندوبين المفوضين للاتحاد. وقالت إن المبادئ التوجيهية المقدمة تماشياً مع الفقرة </w:t>
      </w:r>
      <w:r w:rsidRPr="008533DE">
        <w:rPr>
          <w:spacing w:val="-2"/>
          <w:lang w:bidi="ar-SY"/>
        </w:rPr>
        <w:t>5</w:t>
      </w:r>
      <w:r w:rsidRPr="008533DE">
        <w:rPr>
          <w:rFonts w:hint="cs"/>
          <w:spacing w:val="-2"/>
          <w:rtl/>
        </w:rPr>
        <w:t xml:space="preserve"> من التوصية </w:t>
      </w:r>
      <w:r w:rsidRPr="008533DE">
        <w:rPr>
          <w:spacing w:val="-2"/>
          <w:lang w:bidi="ar-SY"/>
        </w:rPr>
        <w:t>6</w:t>
      </w:r>
      <w:r w:rsidRPr="008533DE">
        <w:rPr>
          <w:rFonts w:hint="cs"/>
          <w:spacing w:val="-2"/>
          <w:rtl/>
        </w:rPr>
        <w:t xml:space="preserve"> التي قدمتها اللجنة </w:t>
      </w:r>
      <w:r w:rsidRPr="008533DE">
        <w:rPr>
          <w:spacing w:val="-2"/>
          <w:lang w:bidi="ar-SY"/>
        </w:rPr>
        <w:t>5</w:t>
      </w:r>
      <w:r w:rsidRPr="008533DE">
        <w:rPr>
          <w:rFonts w:hint="cs"/>
          <w:spacing w:val="-2"/>
          <w:rtl/>
        </w:rPr>
        <w:t xml:space="preserve"> واعتمدها مؤتمر المندوبين المفوضين</w:t>
      </w:r>
      <w:r w:rsidR="008533DE" w:rsidRPr="008533DE">
        <w:rPr>
          <w:rFonts w:hint="cs"/>
          <w:spacing w:val="-2"/>
          <w:rtl/>
        </w:rPr>
        <w:t xml:space="preserve"> لعام</w:t>
      </w:r>
      <w:r w:rsidR="008533DE">
        <w:rPr>
          <w:rFonts w:hint="eastAsia"/>
          <w:spacing w:val="-2"/>
          <w:rtl/>
        </w:rPr>
        <w:t> </w:t>
      </w:r>
      <w:r w:rsidR="008533DE" w:rsidRPr="008533DE">
        <w:rPr>
          <w:spacing w:val="-2"/>
          <w:lang w:val="en-GB"/>
        </w:rPr>
        <w:t>2018</w:t>
      </w:r>
      <w:r w:rsidRPr="008533DE">
        <w:rPr>
          <w:rFonts w:hint="cs"/>
          <w:spacing w:val="-2"/>
          <w:rtl/>
        </w:rPr>
        <w:t xml:space="preserve"> في جلسته العامة السادسة عشرة تستند إلى ثلاثة مبادئ عامة على النحو المبين في الملحق </w:t>
      </w:r>
      <w:r w:rsidRPr="008533DE">
        <w:rPr>
          <w:spacing w:val="-2"/>
          <w:lang w:bidi="ar-SY"/>
        </w:rPr>
        <w:t>1</w:t>
      </w:r>
      <w:r w:rsidRPr="008533DE">
        <w:rPr>
          <w:rFonts w:hint="cs"/>
          <w:spacing w:val="-2"/>
          <w:rtl/>
        </w:rPr>
        <w:t xml:space="preserve"> بمشروع </w:t>
      </w:r>
      <w:r w:rsidR="00A411A7" w:rsidRPr="008533DE">
        <w:rPr>
          <w:rFonts w:hint="cs"/>
          <w:spacing w:val="-2"/>
          <w:rtl/>
        </w:rPr>
        <w:t>المقرر</w:t>
      </w:r>
      <w:r w:rsidR="00216CD7" w:rsidRPr="008533DE">
        <w:rPr>
          <w:rFonts w:hint="cs"/>
          <w:spacing w:val="-2"/>
          <w:rtl/>
        </w:rPr>
        <w:t>.</w:t>
      </w:r>
    </w:p>
    <w:p w:rsidR="00D030CA" w:rsidRPr="00D030CA" w:rsidRDefault="00D030CA" w:rsidP="00900038">
      <w:pPr>
        <w:rPr>
          <w:rtl/>
        </w:rPr>
      </w:pPr>
      <w:r w:rsidRPr="00D030CA">
        <w:rPr>
          <w:lang w:bidi="ar-SY"/>
        </w:rPr>
        <w:t>3.3</w:t>
      </w:r>
      <w:r w:rsidRPr="00D030CA">
        <w:rPr>
          <w:lang w:bidi="ar-SY"/>
        </w:rPr>
        <w:tab/>
      </w:r>
      <w:r w:rsidRPr="00D030CA">
        <w:rPr>
          <w:rFonts w:hint="cs"/>
          <w:rtl/>
          <w:lang w:bidi="ar-EG"/>
        </w:rPr>
        <w:t xml:space="preserve">وفي المناقشة التي تلت ذلك، رحب أعضاء المجلس بالتوصيات التي </w:t>
      </w:r>
      <w:r w:rsidRPr="00D030CA">
        <w:rPr>
          <w:rFonts w:hint="cs"/>
          <w:rtl/>
        </w:rPr>
        <w:t>قدمها مؤتمر المندوبين المفوضين لعام</w:t>
      </w:r>
      <w:r w:rsidR="00900038">
        <w:rPr>
          <w:rFonts w:hint="eastAsia"/>
          <w:rtl/>
        </w:rPr>
        <w:t> </w:t>
      </w:r>
      <w:r w:rsidRPr="00D030CA">
        <w:rPr>
          <w:lang w:bidi="ar-SY"/>
        </w:rPr>
        <w:t>2018</w:t>
      </w:r>
      <w:r w:rsidRPr="00D030CA">
        <w:rPr>
          <w:rFonts w:hint="cs"/>
          <w:rtl/>
        </w:rPr>
        <w:t xml:space="preserve">، لا سيما بشأن زيادة مشاركة النساء في عمل الاتحاد، وبشأن عقد جلسات استماع. وفي حين رحب بعض أعضاء المجلس بالمبادئ التوجيهية المقترحة </w:t>
      </w:r>
      <w:r w:rsidR="007A0C3F">
        <w:rPr>
          <w:rFonts w:hint="cs"/>
          <w:rtl/>
        </w:rPr>
        <w:t>من أجل</w:t>
      </w:r>
      <w:r w:rsidRPr="00D030CA">
        <w:rPr>
          <w:rFonts w:hint="cs"/>
          <w:rtl/>
        </w:rPr>
        <w:t xml:space="preserve"> حملات أخلاقية، وهي </w:t>
      </w:r>
      <w:r w:rsidRPr="00D030CA">
        <w:rPr>
          <w:rtl/>
        </w:rPr>
        <w:t xml:space="preserve">المبادئ </w:t>
      </w:r>
      <w:r w:rsidRPr="00D030CA">
        <w:rPr>
          <w:rFonts w:hint="cs"/>
          <w:rtl/>
        </w:rPr>
        <w:t>الأساسية التي أثبتت</w:t>
      </w:r>
      <w:r w:rsidRPr="00D030CA">
        <w:rPr>
          <w:rtl/>
        </w:rPr>
        <w:t xml:space="preserve"> </w:t>
      </w:r>
      <w:r w:rsidRPr="00D030CA">
        <w:rPr>
          <w:rFonts w:hint="cs"/>
          <w:rtl/>
        </w:rPr>
        <w:t>ب</w:t>
      </w:r>
      <w:r w:rsidRPr="00D030CA">
        <w:rPr>
          <w:rtl/>
        </w:rPr>
        <w:t xml:space="preserve">الفعل </w:t>
      </w:r>
      <w:r w:rsidRPr="00D030CA">
        <w:rPr>
          <w:rFonts w:hint="cs"/>
          <w:rtl/>
        </w:rPr>
        <w:t>أهميتها</w:t>
      </w:r>
      <w:r w:rsidRPr="00D030CA">
        <w:rPr>
          <w:rtl/>
        </w:rPr>
        <w:t xml:space="preserve">، </w:t>
      </w:r>
      <w:r w:rsidRPr="00D030CA">
        <w:rPr>
          <w:rFonts w:hint="cs"/>
          <w:rtl/>
        </w:rPr>
        <w:t>حث</w:t>
      </w:r>
      <w:r w:rsidRPr="00D030CA">
        <w:rPr>
          <w:rtl/>
        </w:rPr>
        <w:t xml:space="preserve"> </w:t>
      </w:r>
      <w:r w:rsidRPr="00D030CA">
        <w:rPr>
          <w:rFonts w:hint="cs"/>
          <w:rtl/>
        </w:rPr>
        <w:t>آخرون</w:t>
      </w:r>
      <w:r w:rsidRPr="00D030CA">
        <w:rPr>
          <w:rtl/>
        </w:rPr>
        <w:t xml:space="preserve"> </w:t>
      </w:r>
      <w:r w:rsidRPr="00D030CA">
        <w:rPr>
          <w:rFonts w:hint="cs"/>
          <w:rtl/>
        </w:rPr>
        <w:t>على ضرورة</w:t>
      </w:r>
      <w:r w:rsidRPr="00D030CA">
        <w:rPr>
          <w:rtl/>
        </w:rPr>
        <w:t xml:space="preserve"> توخي الحذر لضمان أن</w:t>
      </w:r>
      <w:r w:rsidRPr="00D030CA">
        <w:rPr>
          <w:rFonts w:hint="cs"/>
          <w:rtl/>
        </w:rPr>
        <w:t xml:space="preserve"> تكون</w:t>
      </w:r>
      <w:r w:rsidRPr="00D030CA">
        <w:rPr>
          <w:rtl/>
        </w:rPr>
        <w:t xml:space="preserve"> المبادئ التوجيهية </w:t>
      </w:r>
      <w:r w:rsidR="007A0C3F">
        <w:rPr>
          <w:rFonts w:hint="cs"/>
          <w:rtl/>
        </w:rPr>
        <w:t xml:space="preserve">خالية تماماً من أي تحيز وأنها لا يمكن أن </w:t>
      </w:r>
      <w:r w:rsidRPr="00D030CA">
        <w:rPr>
          <w:rFonts w:hint="cs"/>
          <w:rtl/>
        </w:rPr>
        <w:t xml:space="preserve">تخضع لسوء التفسير. وينبغي إيلاء مزيد من </w:t>
      </w:r>
      <w:r w:rsidR="007A0C3F">
        <w:rPr>
          <w:rFonts w:hint="cs"/>
          <w:rtl/>
        </w:rPr>
        <w:t>الاهتمام إلى</w:t>
      </w:r>
      <w:r w:rsidRPr="00D030CA">
        <w:rPr>
          <w:rFonts w:hint="cs"/>
          <w:rtl/>
        </w:rPr>
        <w:t xml:space="preserve"> </w:t>
      </w:r>
      <w:r w:rsidR="007A0C3F">
        <w:rPr>
          <w:rFonts w:hint="cs"/>
          <w:rtl/>
        </w:rPr>
        <w:t>ا</w:t>
      </w:r>
      <w:r w:rsidRPr="00D030CA">
        <w:rPr>
          <w:rtl/>
        </w:rPr>
        <w:t xml:space="preserve">لتفاصيل الدقيقة وما إذا كان سيلزم إنشاء </w:t>
      </w:r>
      <w:r w:rsidRPr="00D030CA">
        <w:rPr>
          <w:rFonts w:hint="cs"/>
          <w:rtl/>
        </w:rPr>
        <w:t>آلية</w:t>
      </w:r>
      <w:r w:rsidRPr="00D030CA">
        <w:rPr>
          <w:rtl/>
        </w:rPr>
        <w:t xml:space="preserve"> للإشراف على التطبيق الصارم للمبادئ التوجيهية. </w:t>
      </w:r>
      <w:r w:rsidRPr="00D030CA">
        <w:rPr>
          <w:rFonts w:hint="cs"/>
          <w:rtl/>
        </w:rPr>
        <w:t>و</w:t>
      </w:r>
      <w:r w:rsidRPr="00D030CA">
        <w:rPr>
          <w:rtl/>
        </w:rPr>
        <w:t>ينبغي</w:t>
      </w:r>
      <w:r w:rsidRPr="00D030CA">
        <w:rPr>
          <w:rFonts w:hint="cs"/>
          <w:rtl/>
        </w:rPr>
        <w:t xml:space="preserve"> أيضاً</w:t>
      </w:r>
      <w:r w:rsidRPr="00D030CA">
        <w:rPr>
          <w:rtl/>
        </w:rPr>
        <w:t xml:space="preserve"> </w:t>
      </w:r>
      <w:r w:rsidRPr="00D030CA">
        <w:rPr>
          <w:rFonts w:hint="cs"/>
          <w:rtl/>
        </w:rPr>
        <w:t xml:space="preserve">إيلاء </w:t>
      </w:r>
      <w:r w:rsidR="007A0C3F">
        <w:rPr>
          <w:rFonts w:hint="cs"/>
          <w:rtl/>
        </w:rPr>
        <w:t>الاهتمام</w:t>
      </w:r>
      <w:r w:rsidRPr="00D030CA">
        <w:rPr>
          <w:rFonts w:hint="cs"/>
          <w:rtl/>
        </w:rPr>
        <w:t xml:space="preserve"> الواجب إلى </w:t>
      </w:r>
      <w:r w:rsidR="007A0C3F">
        <w:rPr>
          <w:rFonts w:hint="cs"/>
          <w:rtl/>
        </w:rPr>
        <w:t>الآثار المتعلقة ب</w:t>
      </w:r>
      <w:r w:rsidRPr="00D030CA">
        <w:rPr>
          <w:rtl/>
        </w:rPr>
        <w:t xml:space="preserve">الموارد البشرية </w:t>
      </w:r>
      <w:r w:rsidRPr="00D030CA">
        <w:rPr>
          <w:rFonts w:hint="cs"/>
          <w:rtl/>
        </w:rPr>
        <w:t xml:space="preserve">والآثار </w:t>
      </w:r>
      <w:r w:rsidR="007A0C3F">
        <w:rPr>
          <w:rFonts w:hint="cs"/>
          <w:rtl/>
        </w:rPr>
        <w:t xml:space="preserve">المالية </w:t>
      </w:r>
      <w:r w:rsidRPr="00D030CA">
        <w:rPr>
          <w:rFonts w:hint="cs"/>
          <w:rtl/>
        </w:rPr>
        <w:t>المترتبة على تطبيق هذه المبادئ التوجيهية</w:t>
      </w:r>
      <w:r w:rsidRPr="00D030CA">
        <w:rPr>
          <w:rtl/>
        </w:rPr>
        <w:t>.</w:t>
      </w:r>
    </w:p>
    <w:p w:rsidR="00D030CA" w:rsidRPr="009B7BE1" w:rsidRDefault="00D030CA" w:rsidP="00CE7887">
      <w:pPr>
        <w:rPr>
          <w:rtl/>
        </w:rPr>
      </w:pPr>
      <w:r w:rsidRPr="009B7BE1">
        <w:rPr>
          <w:lang w:bidi="ar-SY"/>
        </w:rPr>
        <w:t>4.3</w:t>
      </w:r>
      <w:r w:rsidRPr="009B7BE1">
        <w:rPr>
          <w:lang w:bidi="ar-SY"/>
        </w:rPr>
        <w:tab/>
      </w:r>
      <w:r w:rsidRPr="009B7BE1">
        <w:rPr>
          <w:rFonts w:hint="cs"/>
          <w:rtl/>
          <w:lang w:bidi="ar-EG"/>
        </w:rPr>
        <w:t>وأوضح المستشار القانوني للاتحاد، إذ يتحدث بناء</w:t>
      </w:r>
      <w:r w:rsidR="001B0082" w:rsidRPr="009B7BE1">
        <w:rPr>
          <w:rFonts w:hint="cs"/>
          <w:rtl/>
          <w:lang w:bidi="ar-EG"/>
        </w:rPr>
        <w:t>ً</w:t>
      </w:r>
      <w:r w:rsidRPr="009B7BE1">
        <w:rPr>
          <w:rFonts w:hint="cs"/>
          <w:rtl/>
          <w:lang w:bidi="ar-EG"/>
        </w:rPr>
        <w:t xml:space="preserve"> على طلب القائم بأعمال الرئيس، أن هدف </w:t>
      </w:r>
      <w:r w:rsidRPr="009B7BE1">
        <w:rPr>
          <w:rFonts w:hint="cs"/>
          <w:rtl/>
        </w:rPr>
        <w:t>المبادئ التوجيهية المعتمدة في</w:t>
      </w:r>
      <w:r w:rsidR="00CE7887">
        <w:rPr>
          <w:rFonts w:hint="eastAsia"/>
          <w:rtl/>
        </w:rPr>
        <w:t> </w:t>
      </w:r>
      <w:r w:rsidRPr="009B7BE1">
        <w:rPr>
          <w:lang w:bidi="ar-SY"/>
        </w:rPr>
        <w:t>2018</w:t>
      </w:r>
      <w:r w:rsidR="007A0C3F" w:rsidRPr="009B7BE1">
        <w:rPr>
          <w:rFonts w:hint="cs"/>
          <w:rtl/>
          <w:lang w:bidi="ar-SY"/>
        </w:rPr>
        <w:t>،</w:t>
      </w:r>
      <w:r w:rsidRPr="009B7BE1">
        <w:rPr>
          <w:rFonts w:hint="cs"/>
          <w:rtl/>
        </w:rPr>
        <w:t xml:space="preserve"> وغرضها وروحها إجمالاً</w:t>
      </w:r>
      <w:r w:rsidR="007A0C3F" w:rsidRPr="009B7BE1">
        <w:rPr>
          <w:rFonts w:hint="cs"/>
          <w:rtl/>
        </w:rPr>
        <w:t>،</w:t>
      </w:r>
      <w:r w:rsidRPr="009B7BE1">
        <w:rPr>
          <w:rFonts w:hint="cs"/>
          <w:rtl/>
        </w:rPr>
        <w:t xml:space="preserve"> </w:t>
      </w:r>
      <w:r w:rsidR="007A0C3F" w:rsidRPr="009B7BE1">
        <w:rPr>
          <w:rFonts w:hint="cs"/>
          <w:rtl/>
        </w:rPr>
        <w:lastRenderedPageBreak/>
        <w:t xml:space="preserve">هو توفير </w:t>
      </w:r>
      <w:r w:rsidRPr="009B7BE1">
        <w:rPr>
          <w:rtl/>
        </w:rPr>
        <w:t xml:space="preserve">المبادئ العامة </w:t>
      </w:r>
      <w:r w:rsidR="007A0C3F" w:rsidRPr="009B7BE1">
        <w:rPr>
          <w:rFonts w:hint="cs"/>
          <w:rtl/>
        </w:rPr>
        <w:t>وإذكاء</w:t>
      </w:r>
      <w:r w:rsidRPr="009B7BE1">
        <w:rPr>
          <w:rtl/>
        </w:rPr>
        <w:t xml:space="preserve"> الوعي وتشجيع السلوك المثالي </w:t>
      </w:r>
      <w:r w:rsidRPr="009B7BE1">
        <w:rPr>
          <w:rFonts w:hint="cs"/>
          <w:rtl/>
        </w:rPr>
        <w:t xml:space="preserve">الذي من شأنه تجسيد </w:t>
      </w:r>
      <w:r w:rsidRPr="009B7BE1">
        <w:rPr>
          <w:rtl/>
        </w:rPr>
        <w:t>قيم الاتحاد</w:t>
      </w:r>
      <w:r w:rsidRPr="009B7BE1">
        <w:rPr>
          <w:rFonts w:hint="cs"/>
          <w:rtl/>
        </w:rPr>
        <w:t xml:space="preserve"> بشكل إيجاب</w:t>
      </w:r>
      <w:r w:rsidR="007A0C3F" w:rsidRPr="009B7BE1">
        <w:rPr>
          <w:rFonts w:hint="cs"/>
          <w:rtl/>
        </w:rPr>
        <w:t>ي</w:t>
      </w:r>
      <w:r w:rsidRPr="009B7BE1">
        <w:rPr>
          <w:rtl/>
        </w:rPr>
        <w:t>. ونتيجة</w:t>
      </w:r>
      <w:r w:rsidR="00DD5ED8" w:rsidRPr="009B7BE1">
        <w:rPr>
          <w:rFonts w:hint="cs"/>
          <w:rtl/>
        </w:rPr>
        <w:t>ً</w:t>
      </w:r>
      <w:r w:rsidRPr="009B7BE1">
        <w:rPr>
          <w:rtl/>
        </w:rPr>
        <w:t xml:space="preserve"> لذلك، </w:t>
      </w:r>
      <w:r w:rsidRPr="009B7BE1">
        <w:rPr>
          <w:rFonts w:hint="cs"/>
          <w:rtl/>
        </w:rPr>
        <w:t xml:space="preserve">لن تكون </w:t>
      </w:r>
      <w:r w:rsidRPr="009B7BE1">
        <w:rPr>
          <w:rtl/>
        </w:rPr>
        <w:t>المبادئ التوجيهية، إذا اعت</w:t>
      </w:r>
      <w:r w:rsidR="007A0C3F" w:rsidRPr="009B7BE1">
        <w:rPr>
          <w:rFonts w:hint="cs"/>
          <w:rtl/>
        </w:rPr>
        <w:t>ُ</w:t>
      </w:r>
      <w:r w:rsidRPr="009B7BE1">
        <w:rPr>
          <w:rtl/>
        </w:rPr>
        <w:t>مدت، ملزمة</w:t>
      </w:r>
      <w:r w:rsidRPr="009B7BE1">
        <w:rPr>
          <w:rFonts w:hint="cs"/>
          <w:rtl/>
        </w:rPr>
        <w:t xml:space="preserve"> من الناحية القانونية</w:t>
      </w:r>
      <w:r w:rsidRPr="009B7BE1">
        <w:rPr>
          <w:rtl/>
        </w:rPr>
        <w:t xml:space="preserve"> ولكن سيكون له</w:t>
      </w:r>
      <w:r w:rsidRPr="009B7BE1">
        <w:rPr>
          <w:rFonts w:hint="cs"/>
          <w:rtl/>
        </w:rPr>
        <w:t>ا</w:t>
      </w:r>
      <w:r w:rsidRPr="009B7BE1">
        <w:rPr>
          <w:rtl/>
        </w:rPr>
        <w:t xml:space="preserve"> أثر </w:t>
      </w:r>
      <w:r w:rsidR="007A0C3F" w:rsidRPr="009B7BE1">
        <w:rPr>
          <w:rFonts w:hint="cs"/>
          <w:rtl/>
        </w:rPr>
        <w:t>حافز</w:t>
      </w:r>
      <w:r w:rsidRPr="009B7BE1">
        <w:rPr>
          <w:rtl/>
        </w:rPr>
        <w:t xml:space="preserve"> قوي</w:t>
      </w:r>
      <w:r w:rsidRPr="009B7BE1">
        <w:rPr>
          <w:rFonts w:hint="cs"/>
          <w:rtl/>
        </w:rPr>
        <w:t>.</w:t>
      </w:r>
    </w:p>
    <w:p w:rsidR="00D030CA" w:rsidRPr="00D030CA" w:rsidRDefault="00D030CA" w:rsidP="007A0C3F">
      <w:pPr>
        <w:rPr>
          <w:rtl/>
        </w:rPr>
      </w:pPr>
      <w:r w:rsidRPr="00D030CA">
        <w:rPr>
          <w:lang w:bidi="ar-SY"/>
        </w:rPr>
        <w:t>5.3</w:t>
      </w:r>
      <w:r w:rsidRPr="00D030CA">
        <w:rPr>
          <w:lang w:bidi="ar-SY"/>
        </w:rPr>
        <w:tab/>
      </w:r>
      <w:r w:rsidRPr="00D030CA">
        <w:rPr>
          <w:rFonts w:hint="cs"/>
          <w:rtl/>
        </w:rPr>
        <w:t xml:space="preserve">وأضاف الأمين العام أن الأمانة أعدت المبادئ التوجيهية </w:t>
      </w:r>
      <w:r w:rsidR="007A0C3F">
        <w:rPr>
          <w:rFonts w:hint="cs"/>
          <w:rtl/>
        </w:rPr>
        <w:t xml:space="preserve">للأخلاقيات </w:t>
      </w:r>
      <w:r w:rsidRPr="00D030CA">
        <w:rPr>
          <w:rFonts w:hint="cs"/>
          <w:rtl/>
        </w:rPr>
        <w:t xml:space="preserve">من أجل المرشحين الداخليين وأنها طُبقت بنجاح قبل مؤتمر المندوبين المفوضين لعام </w:t>
      </w:r>
      <w:r w:rsidRPr="00D030CA">
        <w:rPr>
          <w:lang w:bidi="ar-SY"/>
        </w:rPr>
        <w:t>2018</w:t>
      </w:r>
      <w:r w:rsidRPr="00D030CA">
        <w:rPr>
          <w:rFonts w:hint="cs"/>
          <w:rtl/>
        </w:rPr>
        <w:t xml:space="preserve"> وسيتواصل تحسينها لاحقاً.</w:t>
      </w:r>
    </w:p>
    <w:p w:rsidR="00D030CA" w:rsidRPr="00D030CA" w:rsidRDefault="00D030CA" w:rsidP="00381A4E">
      <w:pPr>
        <w:rPr>
          <w:rtl/>
        </w:rPr>
      </w:pPr>
      <w:r w:rsidRPr="00D030CA">
        <w:rPr>
          <w:lang w:bidi="ar-SY"/>
        </w:rPr>
        <w:t>6.3</w:t>
      </w:r>
      <w:r w:rsidRPr="00D030CA">
        <w:rPr>
          <w:lang w:bidi="ar-SY"/>
        </w:rPr>
        <w:tab/>
      </w:r>
      <w:r w:rsidR="009B7BE1">
        <w:rPr>
          <w:rFonts w:hint="cs"/>
          <w:rtl/>
          <w:lang w:bidi="ar-SY"/>
        </w:rPr>
        <w:t>و</w:t>
      </w:r>
      <w:r w:rsidRPr="00D030CA">
        <w:rPr>
          <w:rFonts w:hint="cs"/>
          <w:rtl/>
          <w:lang w:bidi="ar-EG"/>
        </w:rPr>
        <w:t>على الرغم من</w:t>
      </w:r>
      <w:r w:rsidRPr="00D030CA">
        <w:rPr>
          <w:rFonts w:hint="cs"/>
          <w:rtl/>
        </w:rPr>
        <w:t xml:space="preserve"> أن</w:t>
      </w:r>
      <w:r w:rsidRPr="00D030CA">
        <w:rPr>
          <w:rFonts w:hint="cs"/>
          <w:rtl/>
          <w:lang w:bidi="ar-EG"/>
        </w:rPr>
        <w:t xml:space="preserve"> بعض أعضاء المجلس أعربوا عن رغبتهم في اعتماد المبادئ التوجيهية، مشيرين إلى أنها مماثلة لتلك التي اعتمدها المجلس في دورته لعام </w:t>
      </w:r>
      <w:r w:rsidRPr="00D030CA">
        <w:rPr>
          <w:lang w:bidi="ar-SY"/>
        </w:rPr>
        <w:t>2018</w:t>
      </w:r>
      <w:r w:rsidRPr="00D030CA">
        <w:rPr>
          <w:rFonts w:hint="cs"/>
          <w:rtl/>
        </w:rPr>
        <w:t xml:space="preserve"> من أجل مؤتمر المندوبين المفوضين لعام </w:t>
      </w:r>
      <w:r w:rsidRPr="00D030CA">
        <w:rPr>
          <w:lang w:bidi="ar-SY"/>
        </w:rPr>
        <w:t>2018</w:t>
      </w:r>
      <w:r w:rsidRPr="00D030CA">
        <w:rPr>
          <w:rFonts w:hint="cs"/>
          <w:rtl/>
        </w:rPr>
        <w:t>، رهناً بإمكانية مواصلة النظر فيها ومراجعتها في</w:t>
      </w:r>
      <w:r w:rsidR="00381A4E">
        <w:rPr>
          <w:rFonts w:hint="eastAsia"/>
          <w:rtl/>
        </w:rPr>
        <w:t> </w:t>
      </w:r>
      <w:r w:rsidRPr="00D030CA">
        <w:rPr>
          <w:rFonts w:hint="cs"/>
          <w:rtl/>
        </w:rPr>
        <w:t xml:space="preserve">دورات لاحقة للمجلس، أعرب آخرون عن خشيتهم من اعتماد وثيقة لا تزال </w:t>
      </w:r>
      <w:r w:rsidR="007A0C3F">
        <w:rPr>
          <w:rFonts w:hint="cs"/>
          <w:rtl/>
        </w:rPr>
        <w:t>يلزم صقلها</w:t>
      </w:r>
      <w:r w:rsidRPr="00D030CA">
        <w:rPr>
          <w:rFonts w:hint="cs"/>
          <w:rtl/>
        </w:rPr>
        <w:t>.</w:t>
      </w:r>
    </w:p>
    <w:p w:rsidR="00D030CA" w:rsidRPr="00D030CA" w:rsidRDefault="00D030CA" w:rsidP="00EB3A10">
      <w:pPr>
        <w:rPr>
          <w:lang w:bidi="ar-SY"/>
        </w:rPr>
      </w:pPr>
      <w:r w:rsidRPr="00D030CA">
        <w:rPr>
          <w:lang w:bidi="ar-SY"/>
        </w:rPr>
        <w:t>7.3</w:t>
      </w:r>
      <w:r w:rsidRPr="00D030CA">
        <w:rPr>
          <w:lang w:bidi="ar-SY"/>
        </w:rPr>
        <w:tab/>
      </w:r>
      <w:r w:rsidRPr="00D030CA">
        <w:rPr>
          <w:rtl/>
        </w:rPr>
        <w:t>و</w:t>
      </w:r>
      <w:r w:rsidRPr="00D030CA">
        <w:rPr>
          <w:b/>
          <w:bCs/>
          <w:rtl/>
        </w:rPr>
        <w:t>أحاط</w:t>
      </w:r>
      <w:r w:rsidRPr="00D030CA">
        <w:rPr>
          <w:rtl/>
        </w:rPr>
        <w:t xml:space="preserve"> المجلس </w:t>
      </w:r>
      <w:r w:rsidRPr="00D030CA">
        <w:rPr>
          <w:b/>
          <w:bCs/>
          <w:rtl/>
        </w:rPr>
        <w:t>علماً</w:t>
      </w:r>
      <w:r w:rsidRPr="00D030CA">
        <w:rPr>
          <w:rtl/>
        </w:rPr>
        <w:t xml:space="preserve"> بالوثيقة </w:t>
      </w:r>
      <w:r w:rsidRPr="00D030CA">
        <w:rPr>
          <w:lang w:bidi="ar-SY"/>
        </w:rPr>
        <w:t>C19/13</w:t>
      </w:r>
      <w:r w:rsidRPr="00D030CA">
        <w:rPr>
          <w:rFonts w:hint="cs"/>
          <w:rtl/>
        </w:rPr>
        <w:t xml:space="preserve"> و</w:t>
      </w:r>
      <w:r w:rsidRPr="00D030CA">
        <w:rPr>
          <w:rFonts w:hint="cs"/>
          <w:b/>
          <w:bCs/>
          <w:rtl/>
        </w:rPr>
        <w:t>كلف</w:t>
      </w:r>
      <w:r w:rsidRPr="00D030CA">
        <w:rPr>
          <w:rFonts w:hint="cs"/>
          <w:rtl/>
        </w:rPr>
        <w:t xml:space="preserve"> الأمين العام بمراعاة مناقشاته وإعداد تقرير يُقدم إلى المجلس في</w:t>
      </w:r>
      <w:r w:rsidR="00891502">
        <w:rPr>
          <w:rFonts w:hint="eastAsia"/>
          <w:rtl/>
        </w:rPr>
        <w:t> </w:t>
      </w:r>
      <w:r w:rsidRPr="00D030CA">
        <w:rPr>
          <w:rFonts w:hint="cs"/>
          <w:rtl/>
        </w:rPr>
        <w:t>دورته لعام</w:t>
      </w:r>
      <w:r w:rsidR="00381A4E">
        <w:rPr>
          <w:rFonts w:hint="eastAsia"/>
          <w:rtl/>
        </w:rPr>
        <w:t> </w:t>
      </w:r>
      <w:r w:rsidRPr="00D030CA">
        <w:rPr>
          <w:lang w:bidi="ar-SY"/>
        </w:rPr>
        <w:t>20</w:t>
      </w:r>
      <w:r w:rsidR="00EB3A10">
        <w:rPr>
          <w:lang w:bidi="ar-SY"/>
        </w:rPr>
        <w:t>20</w:t>
      </w:r>
      <w:r w:rsidRPr="00D030CA">
        <w:rPr>
          <w:rFonts w:hint="cs"/>
          <w:rtl/>
        </w:rPr>
        <w:t xml:space="preserve"> بشأن تنفيذ التوصيتين </w:t>
      </w:r>
      <w:r w:rsidRPr="00D030CA">
        <w:rPr>
          <w:lang w:bidi="ar-SY"/>
        </w:rPr>
        <w:t>6</w:t>
      </w:r>
      <w:r w:rsidRPr="00D030CA">
        <w:rPr>
          <w:rFonts w:hint="cs"/>
          <w:rtl/>
        </w:rPr>
        <w:t xml:space="preserve"> و</w:t>
      </w:r>
      <w:r w:rsidRPr="00D030CA">
        <w:rPr>
          <w:lang w:bidi="ar-SY"/>
        </w:rPr>
        <w:t>7</w:t>
      </w:r>
      <w:r w:rsidRPr="00D030CA">
        <w:rPr>
          <w:rFonts w:hint="cs"/>
          <w:rtl/>
        </w:rPr>
        <w:t xml:space="preserve"> المقدمتين من اللجنة </w:t>
      </w:r>
      <w:r w:rsidRPr="00D030CA">
        <w:rPr>
          <w:lang w:bidi="ar-SY"/>
        </w:rPr>
        <w:t>5</w:t>
      </w:r>
      <w:r w:rsidRPr="00D030CA">
        <w:rPr>
          <w:rFonts w:hint="cs"/>
          <w:rtl/>
        </w:rPr>
        <w:t xml:space="preserve"> في مؤتمر المندوبين المفوضين لعام </w:t>
      </w:r>
      <w:r w:rsidRPr="00D030CA">
        <w:rPr>
          <w:lang w:bidi="ar-SY"/>
        </w:rPr>
        <w:t>2018</w:t>
      </w:r>
      <w:r w:rsidRPr="00D030CA">
        <w:rPr>
          <w:rFonts w:hint="cs"/>
          <w:rtl/>
        </w:rPr>
        <w:t xml:space="preserve"> واللتين اعتمدهما المؤتمر</w:t>
      </w:r>
      <w:r w:rsidRPr="00D030CA">
        <w:rPr>
          <w:rtl/>
        </w:rPr>
        <w:t>.</w:t>
      </w:r>
    </w:p>
    <w:p w:rsidR="00D030CA" w:rsidRPr="00D030CA" w:rsidRDefault="00D030CA" w:rsidP="00EB3A10">
      <w:pPr>
        <w:rPr>
          <w:rtl/>
        </w:rPr>
      </w:pPr>
      <w:r w:rsidRPr="00D030CA">
        <w:rPr>
          <w:lang w:bidi="ar-SY"/>
        </w:rPr>
        <w:t>8.3</w:t>
      </w:r>
      <w:r w:rsidRPr="00D030CA">
        <w:rPr>
          <w:lang w:bidi="ar-SY"/>
        </w:rPr>
        <w:tab/>
      </w:r>
      <w:r w:rsidRPr="00D030CA">
        <w:rPr>
          <w:rFonts w:hint="cs"/>
          <w:rtl/>
          <w:lang w:bidi="ar-EG"/>
        </w:rPr>
        <w:t>و</w:t>
      </w:r>
      <w:r w:rsidRPr="00D030CA">
        <w:rPr>
          <w:rFonts w:hint="cs"/>
          <w:b/>
          <w:bCs/>
          <w:rtl/>
          <w:lang w:bidi="ar-EG"/>
        </w:rPr>
        <w:t>أحاط</w:t>
      </w:r>
      <w:r w:rsidRPr="00D030CA">
        <w:rPr>
          <w:rFonts w:hint="cs"/>
          <w:rtl/>
          <w:lang w:bidi="ar-EG"/>
        </w:rPr>
        <w:t xml:space="preserve"> المجلس </w:t>
      </w:r>
      <w:r w:rsidRPr="00D030CA">
        <w:rPr>
          <w:rFonts w:hint="cs"/>
          <w:b/>
          <w:bCs/>
          <w:rtl/>
          <w:lang w:bidi="ar-EG"/>
        </w:rPr>
        <w:t>علماً</w:t>
      </w:r>
      <w:r w:rsidRPr="00D030CA">
        <w:rPr>
          <w:rFonts w:hint="cs"/>
          <w:rtl/>
          <w:lang w:bidi="ar-EG"/>
        </w:rPr>
        <w:t xml:space="preserve"> أيضاً بالتأييد الكبير الذي حظيت به الوثيقة </w:t>
      </w:r>
      <w:r w:rsidRPr="00D030CA">
        <w:rPr>
          <w:lang w:bidi="ar-SY"/>
        </w:rPr>
        <w:t>C19/67</w:t>
      </w:r>
      <w:r w:rsidRPr="00D030CA">
        <w:rPr>
          <w:rFonts w:hint="cs"/>
          <w:rtl/>
        </w:rPr>
        <w:t xml:space="preserve"> بشأن الجوانب الأخلاقية لأنشطة الحملات التي تجري قبل مؤتمرات المندوبين المفوضين للاتحاد و</w:t>
      </w:r>
      <w:r w:rsidRPr="00D030CA">
        <w:rPr>
          <w:rFonts w:hint="cs"/>
          <w:b/>
          <w:bCs/>
          <w:rtl/>
        </w:rPr>
        <w:t>أقر</w:t>
      </w:r>
      <w:r w:rsidRPr="00D030CA">
        <w:rPr>
          <w:rFonts w:hint="cs"/>
          <w:rtl/>
        </w:rPr>
        <w:t xml:space="preserve"> المبادئ الأساسية الواردة في مشروع </w:t>
      </w:r>
      <w:r w:rsidR="007A0C3F">
        <w:rPr>
          <w:rFonts w:hint="cs"/>
          <w:rtl/>
        </w:rPr>
        <w:t>المقرر</w:t>
      </w:r>
      <w:r w:rsidRPr="00D030CA">
        <w:rPr>
          <w:rFonts w:hint="cs"/>
          <w:rtl/>
        </w:rPr>
        <w:t xml:space="preserve"> الملحق بالوثيقة، الذي ينبغي </w:t>
      </w:r>
      <w:r w:rsidR="007A0C3F">
        <w:rPr>
          <w:rFonts w:hint="cs"/>
          <w:rtl/>
        </w:rPr>
        <w:t>استكمال نصه</w:t>
      </w:r>
      <w:r w:rsidRPr="00D030CA">
        <w:rPr>
          <w:rFonts w:hint="cs"/>
          <w:rtl/>
        </w:rPr>
        <w:t xml:space="preserve"> في دورة المجلس لعام </w:t>
      </w:r>
      <w:r w:rsidRPr="00D030CA">
        <w:rPr>
          <w:lang w:bidi="ar-SY"/>
        </w:rPr>
        <w:t>20</w:t>
      </w:r>
      <w:r w:rsidR="00EB3A10">
        <w:rPr>
          <w:lang w:bidi="ar-SY"/>
        </w:rPr>
        <w:t>20</w:t>
      </w:r>
      <w:r w:rsidRPr="00D030CA">
        <w:rPr>
          <w:rFonts w:hint="cs"/>
          <w:rtl/>
        </w:rPr>
        <w:t xml:space="preserve"> استناداً إلى المساهمات الإضافية التي تقدمها الدول الأعضاء.</w:t>
      </w:r>
    </w:p>
    <w:p w:rsidR="00D030CA" w:rsidRPr="00A411A7" w:rsidRDefault="00D030CA" w:rsidP="00A411A7">
      <w:pPr>
        <w:pStyle w:val="Heading1"/>
        <w:rPr>
          <w:spacing w:val="-4"/>
          <w:rtl/>
        </w:rPr>
      </w:pPr>
      <w:r w:rsidRPr="00A411A7">
        <w:rPr>
          <w:spacing w:val="-4"/>
          <w:lang w:bidi="ar-SY"/>
        </w:rPr>
        <w:t>4</w:t>
      </w:r>
      <w:r w:rsidRPr="00A411A7">
        <w:rPr>
          <w:spacing w:val="-4"/>
          <w:lang w:bidi="ar-SY"/>
        </w:rPr>
        <w:tab/>
      </w:r>
      <w:r w:rsidRPr="00A411A7">
        <w:rPr>
          <w:rFonts w:hint="cs"/>
          <w:spacing w:val="-4"/>
          <w:rtl/>
          <w:lang w:bidi="ar-EG"/>
        </w:rPr>
        <w:t>الأعمال التحضيرية لمؤتمر المندوبين المفوضين لعام</w:t>
      </w:r>
      <w:r w:rsidRPr="00A411A7">
        <w:rPr>
          <w:rFonts w:hint="eastAsia"/>
          <w:spacing w:val="-4"/>
          <w:rtl/>
          <w:lang w:bidi="ar-EG"/>
        </w:rPr>
        <w:t> </w:t>
      </w:r>
      <w:r w:rsidRPr="00A411A7">
        <w:rPr>
          <w:spacing w:val="-4"/>
          <w:lang w:val="es-ES" w:bidi="ar-SY"/>
        </w:rPr>
        <w:t>2022</w:t>
      </w:r>
      <w:r w:rsidRPr="00A411A7">
        <w:rPr>
          <w:rFonts w:hint="cs"/>
          <w:spacing w:val="-4"/>
          <w:rtl/>
          <w:lang w:bidi="ar-EG"/>
        </w:rPr>
        <w:t xml:space="preserve"> </w:t>
      </w:r>
      <w:r w:rsidRPr="00A411A7">
        <w:rPr>
          <w:spacing w:val="-4"/>
          <w:lang w:bidi="ar-SY"/>
        </w:rPr>
        <w:t>(PP-22)</w:t>
      </w:r>
      <w:r w:rsidRPr="00A411A7">
        <w:rPr>
          <w:rFonts w:hint="cs"/>
          <w:spacing w:val="-4"/>
          <w:rtl/>
          <w:lang w:bidi="ar-EG"/>
        </w:rPr>
        <w:t xml:space="preserve"> (الوثيقة </w:t>
      </w:r>
      <w:hyperlink r:id="rId22" w:history="1">
        <w:r w:rsidRPr="00A411A7">
          <w:rPr>
            <w:rStyle w:val="Hyperlink"/>
            <w:spacing w:val="-4"/>
            <w:lang w:bidi="ar-SY"/>
          </w:rPr>
          <w:t>C19/55 (Rev.1)</w:t>
        </w:r>
      </w:hyperlink>
      <w:r w:rsidRPr="00A411A7">
        <w:rPr>
          <w:rFonts w:hint="cs"/>
          <w:spacing w:val="-4"/>
          <w:rtl/>
        </w:rPr>
        <w:t>)</w:t>
      </w:r>
    </w:p>
    <w:p w:rsidR="00D030CA" w:rsidRPr="00D030CA" w:rsidRDefault="00D030CA" w:rsidP="007A0C3F">
      <w:pPr>
        <w:rPr>
          <w:rtl/>
        </w:rPr>
      </w:pPr>
      <w:r w:rsidRPr="00D030CA">
        <w:rPr>
          <w:lang w:bidi="ar-SY"/>
        </w:rPr>
        <w:t>1.4</w:t>
      </w:r>
      <w:r w:rsidRPr="00D030CA">
        <w:rPr>
          <w:lang w:bidi="ar-SY"/>
        </w:rPr>
        <w:tab/>
      </w:r>
      <w:r w:rsidRPr="00D030CA">
        <w:rPr>
          <w:rFonts w:hint="cs"/>
          <w:rtl/>
          <w:lang w:bidi="ar-EG"/>
        </w:rPr>
        <w:t>قدّم</w:t>
      </w:r>
      <w:r w:rsidR="007A0C3F">
        <w:rPr>
          <w:rFonts w:hint="cs"/>
          <w:rtl/>
          <w:lang w:bidi="ar-EG"/>
        </w:rPr>
        <w:t>ت</w:t>
      </w:r>
      <w:r w:rsidRPr="00D030CA">
        <w:rPr>
          <w:rFonts w:hint="cs"/>
          <w:rtl/>
          <w:lang w:bidi="ar-EG"/>
        </w:rPr>
        <w:t xml:space="preserve"> أمين</w:t>
      </w:r>
      <w:r w:rsidR="007A0C3F">
        <w:rPr>
          <w:rFonts w:hint="cs"/>
          <w:rtl/>
          <w:lang w:bidi="ar-EG"/>
        </w:rPr>
        <w:t>ة</w:t>
      </w:r>
      <w:r w:rsidRPr="00D030CA">
        <w:rPr>
          <w:rFonts w:hint="cs"/>
          <w:rtl/>
          <w:lang w:bidi="ar-EG"/>
        </w:rPr>
        <w:t xml:space="preserve"> الجلسة العامة الوثيقة </w:t>
      </w:r>
      <w:r w:rsidRPr="00D030CA">
        <w:rPr>
          <w:lang w:bidi="ar-SY"/>
        </w:rPr>
        <w:t>C19/55 (Rev.1)</w:t>
      </w:r>
      <w:r w:rsidRPr="00D030CA">
        <w:rPr>
          <w:rFonts w:hint="cs"/>
          <w:rtl/>
        </w:rPr>
        <w:t xml:space="preserve"> التي </w:t>
      </w:r>
      <w:r w:rsidR="007A0C3F">
        <w:rPr>
          <w:rFonts w:hint="cs"/>
          <w:rtl/>
        </w:rPr>
        <w:t>تفيد</w:t>
      </w:r>
      <w:r w:rsidRPr="00D030CA">
        <w:rPr>
          <w:rFonts w:hint="cs"/>
          <w:rtl/>
        </w:rPr>
        <w:t xml:space="preserve"> المجلس بدعوة وردت من حكومة رومانيا لاستضافة مؤتمر المندوبين المفوضين لعام </w:t>
      </w:r>
      <w:r w:rsidRPr="00D030CA">
        <w:rPr>
          <w:lang w:bidi="ar-SY"/>
        </w:rPr>
        <w:t>2022</w:t>
      </w:r>
      <w:r w:rsidRPr="00D030CA">
        <w:rPr>
          <w:rFonts w:hint="cs"/>
          <w:rtl/>
        </w:rPr>
        <w:t xml:space="preserve"> في بوخارست لمدة ثلاثة أسابيع، اعتباراً من </w:t>
      </w:r>
      <w:r w:rsidRPr="00D030CA">
        <w:rPr>
          <w:lang w:bidi="ar-SY"/>
        </w:rPr>
        <w:t>26</w:t>
      </w:r>
      <w:r w:rsidRPr="00D030CA">
        <w:rPr>
          <w:rFonts w:hint="cs"/>
          <w:rtl/>
        </w:rPr>
        <w:t xml:space="preserve"> سبتمبر أو </w:t>
      </w:r>
      <w:r w:rsidRPr="00D030CA">
        <w:rPr>
          <w:lang w:bidi="ar-SY"/>
        </w:rPr>
        <w:t>3</w:t>
      </w:r>
      <w:r w:rsidRPr="00D030CA">
        <w:rPr>
          <w:rFonts w:hint="cs"/>
          <w:rtl/>
        </w:rPr>
        <w:t xml:space="preserve"> أكتوبر أو </w:t>
      </w:r>
      <w:r w:rsidRPr="00D030CA">
        <w:rPr>
          <w:lang w:bidi="ar-SY"/>
        </w:rPr>
        <w:t>10</w:t>
      </w:r>
      <w:r w:rsidRPr="00D030CA">
        <w:rPr>
          <w:rFonts w:hint="cs"/>
          <w:rtl/>
        </w:rPr>
        <w:t xml:space="preserve"> أكتوبر </w:t>
      </w:r>
      <w:r w:rsidRPr="00D030CA">
        <w:rPr>
          <w:lang w:bidi="ar-SY"/>
        </w:rPr>
        <w:t>2022</w:t>
      </w:r>
      <w:r w:rsidRPr="00D030CA">
        <w:rPr>
          <w:rFonts w:hint="cs"/>
          <w:rtl/>
        </w:rPr>
        <w:t xml:space="preserve">، وتتضمن الوثيقة مشروع </w:t>
      </w:r>
      <w:r w:rsidR="007A0C3F">
        <w:rPr>
          <w:rFonts w:hint="cs"/>
          <w:rtl/>
        </w:rPr>
        <w:t>مقرر</w:t>
      </w:r>
      <w:r w:rsidRPr="00D030CA">
        <w:rPr>
          <w:rFonts w:hint="cs"/>
          <w:rtl/>
        </w:rPr>
        <w:t xml:space="preserve"> لاعتماده حالما يوافق المجلس على المواعيد التي يفضلها.</w:t>
      </w:r>
    </w:p>
    <w:p w:rsidR="00D030CA" w:rsidRPr="009B7BE1" w:rsidRDefault="00D030CA" w:rsidP="00381A4E">
      <w:pPr>
        <w:rPr>
          <w:spacing w:val="-2"/>
          <w:rtl/>
        </w:rPr>
      </w:pPr>
      <w:r w:rsidRPr="009B7BE1">
        <w:rPr>
          <w:spacing w:val="-2"/>
          <w:lang w:bidi="ar-SY"/>
        </w:rPr>
        <w:t>2.4</w:t>
      </w:r>
      <w:r w:rsidRPr="009B7BE1">
        <w:rPr>
          <w:spacing w:val="-2"/>
          <w:lang w:bidi="ar-SY"/>
        </w:rPr>
        <w:tab/>
      </w:r>
      <w:r w:rsidRPr="009B7BE1">
        <w:rPr>
          <w:rFonts w:hint="cs"/>
          <w:spacing w:val="-2"/>
          <w:rtl/>
          <w:lang w:bidi="ar-EG"/>
        </w:rPr>
        <w:t xml:space="preserve">وقال عضو المجلس من رومانيا إن بلده، بصفته دولة عضواً في الاتحاد منذ </w:t>
      </w:r>
      <w:r w:rsidRPr="009B7BE1">
        <w:rPr>
          <w:spacing w:val="-2"/>
          <w:lang w:bidi="ar-SY"/>
        </w:rPr>
        <w:t>1866</w:t>
      </w:r>
      <w:r w:rsidRPr="009B7BE1">
        <w:rPr>
          <w:rFonts w:hint="cs"/>
          <w:spacing w:val="-2"/>
          <w:rtl/>
        </w:rPr>
        <w:t xml:space="preserve"> </w:t>
      </w:r>
      <w:r w:rsidR="007A0C3F" w:rsidRPr="009B7BE1">
        <w:rPr>
          <w:rFonts w:hint="cs"/>
          <w:spacing w:val="-2"/>
          <w:rtl/>
        </w:rPr>
        <w:t>ومناصراً</w:t>
      </w:r>
      <w:r w:rsidRPr="009B7BE1">
        <w:rPr>
          <w:rFonts w:hint="cs"/>
          <w:spacing w:val="-2"/>
          <w:rtl/>
        </w:rPr>
        <w:t xml:space="preserve"> ملتزماً لتكنولوجيا المعلومات والاتصالات، سيتشرف باستضافة مؤتمر المندوبين المفوضين لعام </w:t>
      </w:r>
      <w:r w:rsidRPr="009B7BE1">
        <w:rPr>
          <w:spacing w:val="-2"/>
          <w:lang w:bidi="ar-SY"/>
        </w:rPr>
        <w:t>2022</w:t>
      </w:r>
      <w:r w:rsidRPr="009B7BE1">
        <w:rPr>
          <w:rFonts w:hint="cs"/>
          <w:spacing w:val="-2"/>
          <w:rtl/>
        </w:rPr>
        <w:t>. وفي ضوء المعلومات الواردة منذ نشر الوثيقة</w:t>
      </w:r>
      <w:r w:rsidR="00381A4E" w:rsidRPr="009B7BE1">
        <w:rPr>
          <w:rFonts w:hint="eastAsia"/>
          <w:spacing w:val="-2"/>
          <w:rtl/>
        </w:rPr>
        <w:t> </w:t>
      </w:r>
      <w:r w:rsidRPr="009B7BE1">
        <w:rPr>
          <w:spacing w:val="-2"/>
          <w:lang w:bidi="ar-SY"/>
        </w:rPr>
        <w:t>C19/55 (Rev.1)</w:t>
      </w:r>
      <w:r w:rsidRPr="009B7BE1">
        <w:rPr>
          <w:rFonts w:hint="cs"/>
          <w:spacing w:val="-2"/>
          <w:rtl/>
        </w:rPr>
        <w:t xml:space="preserve">، اقترح الفترة الممتدة من </w:t>
      </w:r>
      <w:r w:rsidRPr="009B7BE1">
        <w:rPr>
          <w:spacing w:val="-2"/>
          <w:lang w:bidi="ar-SY"/>
        </w:rPr>
        <w:t>26</w:t>
      </w:r>
      <w:r w:rsidRPr="009B7BE1">
        <w:rPr>
          <w:rFonts w:hint="cs"/>
          <w:spacing w:val="-2"/>
          <w:rtl/>
        </w:rPr>
        <w:t xml:space="preserve"> سبتمبر إلى </w:t>
      </w:r>
      <w:r w:rsidRPr="009B7BE1">
        <w:rPr>
          <w:spacing w:val="-2"/>
          <w:lang w:bidi="ar-SY"/>
        </w:rPr>
        <w:t>14</w:t>
      </w:r>
      <w:r w:rsidRPr="009B7BE1">
        <w:rPr>
          <w:rFonts w:hint="cs"/>
          <w:spacing w:val="-2"/>
          <w:rtl/>
        </w:rPr>
        <w:t xml:space="preserve"> أكتوبر </w:t>
      </w:r>
      <w:r w:rsidRPr="009B7BE1">
        <w:rPr>
          <w:spacing w:val="-2"/>
          <w:lang w:bidi="ar-SY"/>
        </w:rPr>
        <w:t>2022</w:t>
      </w:r>
      <w:r w:rsidRPr="009B7BE1">
        <w:rPr>
          <w:rFonts w:hint="cs"/>
          <w:spacing w:val="-2"/>
          <w:rtl/>
        </w:rPr>
        <w:t xml:space="preserve"> باعتبارها أنسب فترة.</w:t>
      </w:r>
    </w:p>
    <w:p w:rsidR="00D030CA" w:rsidRPr="00D030CA" w:rsidRDefault="00D030CA" w:rsidP="00D030CA">
      <w:pPr>
        <w:rPr>
          <w:rtl/>
        </w:rPr>
      </w:pPr>
      <w:r w:rsidRPr="00D030CA">
        <w:rPr>
          <w:lang w:bidi="ar-SY"/>
        </w:rPr>
        <w:t>3.4</w:t>
      </w:r>
      <w:r w:rsidRPr="00D030CA">
        <w:rPr>
          <w:lang w:bidi="ar-SY"/>
        </w:rPr>
        <w:tab/>
      </w:r>
      <w:r w:rsidR="009B7BE1">
        <w:rPr>
          <w:rFonts w:hint="cs"/>
          <w:rtl/>
          <w:lang w:bidi="ar-SY"/>
        </w:rPr>
        <w:t>و</w:t>
      </w:r>
      <w:r w:rsidRPr="00D030CA">
        <w:rPr>
          <w:rFonts w:hint="cs"/>
          <w:rtl/>
        </w:rPr>
        <w:t>قُدم عرض فيديوي قصير يسلط الضوء على معالم رومانيا وبوخارست.</w:t>
      </w:r>
    </w:p>
    <w:p w:rsidR="00D030CA" w:rsidRPr="00CE7887" w:rsidRDefault="00D030CA" w:rsidP="00CE7887">
      <w:pPr>
        <w:keepLines/>
        <w:rPr>
          <w:rtl/>
        </w:rPr>
      </w:pPr>
      <w:r w:rsidRPr="00CE7887">
        <w:rPr>
          <w:lang w:bidi="ar-SY"/>
        </w:rPr>
        <w:lastRenderedPageBreak/>
        <w:t>4.4</w:t>
      </w:r>
      <w:r w:rsidRPr="00CE7887">
        <w:rPr>
          <w:lang w:bidi="ar-SY"/>
        </w:rPr>
        <w:tab/>
      </w:r>
      <w:r w:rsidR="009B7BE1" w:rsidRPr="00CE7887">
        <w:rPr>
          <w:rFonts w:hint="cs"/>
          <w:rtl/>
          <w:lang w:bidi="ar-SY"/>
        </w:rPr>
        <w:t>و</w:t>
      </w:r>
      <w:r w:rsidRPr="00CE7887">
        <w:rPr>
          <w:rFonts w:hint="cs"/>
          <w:rtl/>
          <w:lang w:bidi="ar-EG"/>
        </w:rPr>
        <w:t xml:space="preserve">أعرب أعضاء المجلس عن تقديرهم للعرض السخي المقدم من حكومة رومانيا </w:t>
      </w:r>
      <w:r w:rsidRPr="00CE7887">
        <w:rPr>
          <w:rFonts w:hint="cs"/>
          <w:rtl/>
        </w:rPr>
        <w:t xml:space="preserve">الذي قبلوه بكل سرور. واستُرعي الانتباه إلى الرغبة في تجنب أي تداخل مع الدورة السابعة والسبعين للجمعية العامة للأمم المتحدة والأحداث الأخرى إن أمكن؛ وقالت واحدة من أعضاء المجلس، إنها تفضل الفترة الممتدة من </w:t>
      </w:r>
      <w:r w:rsidRPr="00CE7887">
        <w:rPr>
          <w:lang w:bidi="ar-SY"/>
        </w:rPr>
        <w:t>10</w:t>
      </w:r>
      <w:r w:rsidRPr="00CE7887">
        <w:rPr>
          <w:rFonts w:hint="cs"/>
          <w:rtl/>
        </w:rPr>
        <w:t xml:space="preserve"> إلى </w:t>
      </w:r>
      <w:r w:rsidRPr="00CE7887">
        <w:rPr>
          <w:lang w:bidi="ar-SY"/>
        </w:rPr>
        <w:t>28</w:t>
      </w:r>
      <w:r w:rsidRPr="00CE7887">
        <w:rPr>
          <w:rFonts w:hint="cs"/>
          <w:rtl/>
        </w:rPr>
        <w:t xml:space="preserve"> أكتوبر، </w:t>
      </w:r>
      <w:r w:rsidR="007A0C3F" w:rsidRPr="00CE7887">
        <w:rPr>
          <w:rFonts w:hint="cs"/>
          <w:rtl/>
        </w:rPr>
        <w:t>وهو</w:t>
      </w:r>
      <w:r w:rsidRPr="00CE7887">
        <w:rPr>
          <w:rFonts w:hint="cs"/>
          <w:rtl/>
        </w:rPr>
        <w:t xml:space="preserve"> ما يتيح وقتاً إضافياً للتحضير. وأيد آخرون المواعيد التي اقترحها عضو المجلس من رومانيا.</w:t>
      </w:r>
    </w:p>
    <w:p w:rsidR="00D030CA" w:rsidRDefault="00D030CA" w:rsidP="007A0C3F">
      <w:pPr>
        <w:rPr>
          <w:rtl/>
        </w:rPr>
      </w:pPr>
      <w:r w:rsidRPr="00D030CA">
        <w:rPr>
          <w:lang w:bidi="ar-SY"/>
        </w:rPr>
        <w:t>5.4</w:t>
      </w:r>
      <w:r w:rsidRPr="00D030CA">
        <w:rPr>
          <w:lang w:bidi="ar-SY"/>
        </w:rPr>
        <w:tab/>
      </w:r>
      <w:r w:rsidR="009B7BE1">
        <w:rPr>
          <w:rFonts w:hint="cs"/>
          <w:rtl/>
          <w:lang w:bidi="ar-SY"/>
        </w:rPr>
        <w:t>و</w:t>
      </w:r>
      <w:r w:rsidRPr="00D030CA">
        <w:rPr>
          <w:rFonts w:hint="cs"/>
          <w:b/>
          <w:bCs/>
          <w:rtl/>
          <w:lang w:bidi="ar-EG"/>
        </w:rPr>
        <w:t>اعتُمد</w:t>
      </w:r>
      <w:r w:rsidRPr="00D030CA">
        <w:rPr>
          <w:rFonts w:hint="cs"/>
          <w:rtl/>
          <w:lang w:bidi="ar-EG"/>
        </w:rPr>
        <w:t xml:space="preserve"> مشروع </w:t>
      </w:r>
      <w:r w:rsidR="007A0C3F">
        <w:rPr>
          <w:rFonts w:hint="cs"/>
          <w:rtl/>
          <w:lang w:bidi="ar-EG"/>
        </w:rPr>
        <w:t>المقرر</w:t>
      </w:r>
      <w:r w:rsidRPr="00D030CA">
        <w:rPr>
          <w:rFonts w:hint="cs"/>
          <w:rtl/>
          <w:lang w:bidi="ar-EG"/>
        </w:rPr>
        <w:t xml:space="preserve"> الوارد في الملحق </w:t>
      </w:r>
      <w:r w:rsidRPr="00381A4E">
        <w:rPr>
          <w:rFonts w:hint="cs"/>
          <w:rtl/>
          <w:lang w:bidi="ar-EG"/>
        </w:rPr>
        <w:t>جيم</w:t>
      </w:r>
      <w:r w:rsidRPr="00D030CA">
        <w:rPr>
          <w:rFonts w:hint="cs"/>
          <w:rtl/>
          <w:lang w:bidi="ar-EG"/>
        </w:rPr>
        <w:t xml:space="preserve"> بالوثيقة </w:t>
      </w:r>
      <w:r w:rsidRPr="00D030CA">
        <w:rPr>
          <w:lang w:bidi="ar-SY"/>
        </w:rPr>
        <w:t>C19/55 (Rev.1)</w:t>
      </w:r>
      <w:r w:rsidRPr="00D030CA">
        <w:rPr>
          <w:rFonts w:hint="cs"/>
          <w:rtl/>
        </w:rPr>
        <w:t xml:space="preserve"> </w:t>
      </w:r>
      <w:r w:rsidRPr="00D030CA">
        <w:rPr>
          <w:rtl/>
        </w:rPr>
        <w:t>رهنا</w:t>
      </w:r>
      <w:r w:rsidRPr="00D030CA">
        <w:rPr>
          <w:rFonts w:hint="cs"/>
          <w:rtl/>
        </w:rPr>
        <w:t>ً</w:t>
      </w:r>
      <w:r w:rsidRPr="00D030CA">
        <w:rPr>
          <w:rtl/>
        </w:rPr>
        <w:t xml:space="preserve"> بالتأكيد النهائي </w:t>
      </w:r>
      <w:r w:rsidRPr="00D030CA">
        <w:rPr>
          <w:rFonts w:hint="cs"/>
          <w:rtl/>
        </w:rPr>
        <w:t>للمواعيد</w:t>
      </w:r>
      <w:r w:rsidRPr="00D030CA">
        <w:rPr>
          <w:rtl/>
        </w:rPr>
        <w:t xml:space="preserve"> المقترحة قبل نهاية</w:t>
      </w:r>
      <w:r w:rsidRPr="00D030CA">
        <w:rPr>
          <w:rFonts w:hint="cs"/>
          <w:rtl/>
        </w:rPr>
        <w:t xml:space="preserve"> الدورة الحالية للمجلس.</w:t>
      </w:r>
    </w:p>
    <w:p w:rsidR="00BA28A0" w:rsidRPr="00BA28A0" w:rsidRDefault="00BA28A0" w:rsidP="00BA28A0">
      <w:pPr>
        <w:pStyle w:val="Heading1"/>
        <w:rPr>
          <w:rtl/>
        </w:rPr>
      </w:pPr>
      <w:r w:rsidRPr="00BA28A0">
        <w:t>5</w:t>
      </w:r>
      <w:r w:rsidRPr="00BA28A0">
        <w:tab/>
      </w:r>
      <w:bookmarkStart w:id="2" w:name="_Toc416706524"/>
      <w:bookmarkStart w:id="3" w:name="_Toc416707772"/>
      <w:bookmarkStart w:id="4" w:name="_Toc416707891"/>
      <w:bookmarkStart w:id="5" w:name="_Toc478744551"/>
      <w:bookmarkStart w:id="6" w:name="_Toc478745345"/>
      <w:bookmarkStart w:id="7" w:name="_Toc479686064"/>
      <w:r w:rsidRPr="00BA28A0">
        <w:rPr>
          <w:rFonts w:hint="cs"/>
          <w:rtl/>
        </w:rPr>
        <w:t xml:space="preserve">عرض مشروع </w:t>
      </w:r>
      <w:r w:rsidRPr="00BA28A0">
        <w:rPr>
          <w:rFonts w:hint="cs"/>
          <w:rtl/>
          <w:lang w:bidi="ar-EG"/>
        </w:rPr>
        <w:t>ال</w:t>
      </w:r>
      <w:r w:rsidRPr="00BA28A0">
        <w:rPr>
          <w:rFonts w:hint="cs"/>
          <w:rtl/>
        </w:rPr>
        <w:t xml:space="preserve">ميزانية للفترة </w:t>
      </w:r>
      <w:bookmarkEnd w:id="2"/>
      <w:bookmarkEnd w:id="3"/>
      <w:bookmarkEnd w:id="4"/>
      <w:bookmarkEnd w:id="5"/>
      <w:bookmarkEnd w:id="6"/>
      <w:bookmarkEnd w:id="7"/>
      <w:r w:rsidRPr="00BA28A0">
        <w:t>2021-2020</w:t>
      </w:r>
      <w:r w:rsidRPr="00BA28A0">
        <w:rPr>
          <w:rFonts w:hint="cs"/>
          <w:rtl/>
          <w:lang w:bidi="ar-EG"/>
        </w:rPr>
        <w:t xml:space="preserve"> (الوثيقة </w:t>
      </w:r>
      <w:hyperlink r:id="rId23" w:history="1">
        <w:r w:rsidRPr="00BA28A0">
          <w:rPr>
            <w:rStyle w:val="Hyperlink"/>
          </w:rPr>
          <w:t>C19/15</w:t>
        </w:r>
        <w:r w:rsidRPr="00BA28A0">
          <w:rPr>
            <w:rStyle w:val="Hyperlink"/>
            <w:rFonts w:hint="cs"/>
            <w:rtl/>
          </w:rPr>
          <w:t xml:space="preserve"> والإضافة </w:t>
        </w:r>
        <w:r w:rsidRPr="00BA28A0">
          <w:rPr>
            <w:rStyle w:val="Hyperlink"/>
          </w:rPr>
          <w:t>1</w:t>
        </w:r>
      </w:hyperlink>
      <w:r w:rsidRPr="00BA28A0">
        <w:rPr>
          <w:rFonts w:hint="cs"/>
          <w:rtl/>
        </w:rPr>
        <w:t>)</w:t>
      </w:r>
    </w:p>
    <w:p w:rsidR="00BA28A0" w:rsidRPr="00CE7887" w:rsidRDefault="00BA28A0" w:rsidP="00CE7887">
      <w:pPr>
        <w:rPr>
          <w:spacing w:val="-2"/>
          <w:rtl/>
          <w:lang w:bidi="ar-EG"/>
        </w:rPr>
      </w:pPr>
      <w:r w:rsidRPr="00CE7887">
        <w:rPr>
          <w:spacing w:val="-2"/>
        </w:rPr>
        <w:t>1.5</w:t>
      </w:r>
      <w:r w:rsidRPr="00CE7887">
        <w:rPr>
          <w:spacing w:val="-2"/>
        </w:rPr>
        <w:tab/>
      </w:r>
      <w:r w:rsidRPr="00CE7887">
        <w:rPr>
          <w:rFonts w:hint="cs"/>
          <w:spacing w:val="-2"/>
          <w:rtl/>
          <w:lang w:bidi="ar-EG"/>
        </w:rPr>
        <w:t>عرض</w:t>
      </w:r>
      <w:r w:rsidRPr="00CE7887">
        <w:rPr>
          <w:spacing w:val="-2"/>
          <w:rtl/>
          <w:lang w:bidi="ar-EG"/>
        </w:rPr>
        <w:t xml:space="preserve"> رئيس </w:t>
      </w:r>
      <w:r w:rsidRPr="00CE7887">
        <w:rPr>
          <w:rFonts w:hint="cs"/>
          <w:spacing w:val="-2"/>
          <w:rtl/>
          <w:lang w:bidi="ar-EG"/>
        </w:rPr>
        <w:t>دائرة</w:t>
      </w:r>
      <w:r w:rsidRPr="00CE7887">
        <w:rPr>
          <w:spacing w:val="-2"/>
          <w:rtl/>
          <w:lang w:bidi="ar-EG"/>
        </w:rPr>
        <w:t xml:space="preserve"> إدارة الموارد المالية مشروع ميزانية الاتحاد للفترة </w:t>
      </w:r>
      <w:r w:rsidRPr="00CE7887">
        <w:rPr>
          <w:spacing w:val="-2"/>
        </w:rPr>
        <w:t>2021-2020</w:t>
      </w:r>
      <w:r w:rsidRPr="00CE7887">
        <w:rPr>
          <w:spacing w:val="-2"/>
          <w:rtl/>
          <w:lang w:bidi="ar-EG"/>
        </w:rPr>
        <w:t xml:space="preserve"> مستعيناً بشرائح </w:t>
      </w:r>
      <w:r w:rsidRPr="00CE7887">
        <w:rPr>
          <w:rFonts w:hint="cs"/>
          <w:spacing w:val="-2"/>
          <w:rtl/>
          <w:lang w:bidi="ar-EG"/>
        </w:rPr>
        <w:t>ال</w:t>
      </w:r>
      <w:r w:rsidRPr="00CE7887">
        <w:rPr>
          <w:spacing w:val="-2"/>
          <w:rtl/>
          <w:lang w:bidi="ar-EG"/>
        </w:rPr>
        <w:t xml:space="preserve">عرض </w:t>
      </w:r>
      <w:r w:rsidRPr="00CE7887">
        <w:rPr>
          <w:rFonts w:hint="cs"/>
          <w:spacing w:val="-2"/>
          <w:rtl/>
          <w:lang w:bidi="ar-EG"/>
        </w:rPr>
        <w:t>ال</w:t>
      </w:r>
      <w:r w:rsidRPr="00CE7887">
        <w:rPr>
          <w:spacing w:val="-2"/>
          <w:rtl/>
          <w:lang w:bidi="ar-EG"/>
        </w:rPr>
        <w:t xml:space="preserve">ضوئي، </w:t>
      </w:r>
      <w:r w:rsidRPr="00CE7887">
        <w:rPr>
          <w:rFonts w:hint="cs"/>
          <w:spacing w:val="-2"/>
          <w:rtl/>
          <w:lang w:bidi="ar-EG"/>
        </w:rPr>
        <w:t>حيث سلط الضوء على</w:t>
      </w:r>
      <w:r w:rsidRPr="00CE7887">
        <w:rPr>
          <w:spacing w:val="-2"/>
          <w:rtl/>
          <w:lang w:bidi="ar-EG"/>
        </w:rPr>
        <w:t xml:space="preserve"> </w:t>
      </w:r>
      <w:r w:rsidRPr="00CE7887">
        <w:rPr>
          <w:i/>
          <w:iCs/>
          <w:spacing w:val="-2"/>
          <w:rtl/>
          <w:lang w:bidi="ar-EG"/>
        </w:rPr>
        <w:t xml:space="preserve">جملة أمور </w:t>
      </w:r>
      <w:r w:rsidRPr="00CE7887">
        <w:rPr>
          <w:rFonts w:hint="cs"/>
          <w:i/>
          <w:iCs/>
          <w:spacing w:val="-2"/>
          <w:rtl/>
          <w:lang w:bidi="ar-EG"/>
        </w:rPr>
        <w:t>منها</w:t>
      </w:r>
      <w:r w:rsidRPr="00CE7887">
        <w:rPr>
          <w:rFonts w:hint="cs"/>
          <w:spacing w:val="-2"/>
          <w:rtl/>
          <w:lang w:bidi="ar-EG"/>
        </w:rPr>
        <w:t xml:space="preserve"> ما سيأتي ذكره</w:t>
      </w:r>
      <w:r w:rsidRPr="00CE7887">
        <w:rPr>
          <w:spacing w:val="-2"/>
          <w:rtl/>
          <w:lang w:bidi="ar-EG"/>
        </w:rPr>
        <w:t xml:space="preserve">. </w:t>
      </w:r>
      <w:r w:rsidRPr="00CE7887">
        <w:rPr>
          <w:rFonts w:hint="cs"/>
          <w:spacing w:val="-2"/>
          <w:rtl/>
          <w:lang w:bidi="ar-EG"/>
        </w:rPr>
        <w:t xml:space="preserve">فقد </w:t>
      </w:r>
      <w:r w:rsidRPr="00CE7887">
        <w:rPr>
          <w:spacing w:val="-2"/>
          <w:rtl/>
          <w:lang w:bidi="ar-EG"/>
        </w:rPr>
        <w:t xml:space="preserve">بلغ إجمالي مشروع الميزانية </w:t>
      </w:r>
      <w:r w:rsidRPr="00CE7887">
        <w:rPr>
          <w:spacing w:val="-2"/>
        </w:rPr>
        <w:t>330 969 000</w:t>
      </w:r>
      <w:r w:rsidRPr="00CE7887">
        <w:rPr>
          <w:spacing w:val="-2"/>
          <w:rtl/>
          <w:lang w:bidi="ar-EG"/>
        </w:rPr>
        <w:t xml:space="preserve"> فرنك سويسري، </w:t>
      </w:r>
      <w:r w:rsidRPr="00CE7887">
        <w:rPr>
          <w:rFonts w:hint="cs"/>
          <w:spacing w:val="-2"/>
          <w:rtl/>
          <w:lang w:bidi="ar-EG"/>
        </w:rPr>
        <w:t>وهو ما</w:t>
      </w:r>
      <w:r w:rsidR="007C589F" w:rsidRPr="00CE7887">
        <w:rPr>
          <w:rFonts w:hint="cs"/>
          <w:spacing w:val="-2"/>
          <w:rtl/>
          <w:lang w:bidi="ar-EG"/>
        </w:rPr>
        <w:t> </w:t>
      </w:r>
      <w:r w:rsidRPr="00CE7887">
        <w:rPr>
          <w:spacing w:val="-2"/>
          <w:rtl/>
          <w:lang w:bidi="ar-EG"/>
        </w:rPr>
        <w:t xml:space="preserve">يمثل زيادة قدرها حوالي </w:t>
      </w:r>
      <w:r w:rsidRPr="00CE7887">
        <w:rPr>
          <w:spacing w:val="-2"/>
        </w:rPr>
        <w:t>6 300 000</w:t>
      </w:r>
      <w:r w:rsidRPr="00CE7887">
        <w:rPr>
          <w:spacing w:val="-2"/>
          <w:rtl/>
          <w:lang w:bidi="ar-EG"/>
        </w:rPr>
        <w:t xml:space="preserve"> فرنك سويسري خلال الفترة </w:t>
      </w:r>
      <w:r w:rsidRPr="00CE7887">
        <w:rPr>
          <w:spacing w:val="-2"/>
        </w:rPr>
        <w:t>2019-2018</w:t>
      </w:r>
      <w:r w:rsidRPr="00CE7887">
        <w:rPr>
          <w:spacing w:val="-2"/>
          <w:rtl/>
          <w:lang w:bidi="ar-EG"/>
        </w:rPr>
        <w:t xml:space="preserve">؛ </w:t>
      </w:r>
      <w:r w:rsidR="005A1B66" w:rsidRPr="00CE7887">
        <w:rPr>
          <w:rFonts w:hint="cs"/>
          <w:spacing w:val="-2"/>
          <w:rtl/>
          <w:lang w:bidi="ar-EG"/>
        </w:rPr>
        <w:t>و</w:t>
      </w:r>
      <w:r w:rsidRPr="00CE7887">
        <w:rPr>
          <w:rFonts w:hint="cs"/>
          <w:spacing w:val="-2"/>
          <w:rtl/>
          <w:lang w:bidi="ar-EG"/>
        </w:rPr>
        <w:t>ظل</w:t>
      </w:r>
      <w:r w:rsidRPr="00CE7887">
        <w:rPr>
          <w:spacing w:val="-2"/>
          <w:rtl/>
          <w:lang w:bidi="ar-EG"/>
        </w:rPr>
        <w:t xml:space="preserve"> مبلغ وحدة المساهمة</w:t>
      </w:r>
      <w:r w:rsidRPr="00CE7887">
        <w:rPr>
          <w:rFonts w:hint="cs"/>
          <w:spacing w:val="-2"/>
          <w:rtl/>
          <w:lang w:bidi="ar-EG"/>
        </w:rPr>
        <w:t xml:space="preserve"> على حاله</w:t>
      </w:r>
      <w:r w:rsidRPr="00CE7887">
        <w:rPr>
          <w:spacing w:val="-2"/>
          <w:rtl/>
          <w:lang w:bidi="ar-EG"/>
        </w:rPr>
        <w:t xml:space="preserve"> </w:t>
      </w:r>
      <w:r w:rsidRPr="00CE7887">
        <w:rPr>
          <w:rFonts w:hint="cs"/>
          <w:spacing w:val="-2"/>
          <w:rtl/>
          <w:lang w:bidi="ar-EG"/>
        </w:rPr>
        <w:t>بمبلغ </w:t>
      </w:r>
      <w:r w:rsidRPr="00CE7887">
        <w:rPr>
          <w:spacing w:val="-2"/>
        </w:rPr>
        <w:t>318 000</w:t>
      </w:r>
      <w:r w:rsidRPr="00CE7887">
        <w:rPr>
          <w:spacing w:val="-2"/>
          <w:rtl/>
          <w:lang w:bidi="ar-EG"/>
        </w:rPr>
        <w:t xml:space="preserve"> فرنك سويسري</w:t>
      </w:r>
      <w:r w:rsidR="005A1B66" w:rsidRPr="00CE7887">
        <w:rPr>
          <w:rFonts w:hint="cs"/>
          <w:spacing w:val="-2"/>
          <w:rtl/>
          <w:lang w:bidi="ar-EG"/>
        </w:rPr>
        <w:t>. ويستند مشروع الميزانية إلى</w:t>
      </w:r>
      <w:r w:rsidRPr="00CE7887">
        <w:rPr>
          <w:spacing w:val="-2"/>
          <w:rtl/>
          <w:lang w:bidi="ar-EG"/>
        </w:rPr>
        <w:t xml:space="preserve"> أسعار الصرف </w:t>
      </w:r>
      <w:r w:rsidRPr="00CE7887">
        <w:rPr>
          <w:rFonts w:hint="cs"/>
          <w:spacing w:val="-2"/>
          <w:rtl/>
          <w:lang w:bidi="ar-EG"/>
        </w:rPr>
        <w:t>وشروط</w:t>
      </w:r>
      <w:r w:rsidRPr="00CE7887">
        <w:rPr>
          <w:spacing w:val="-2"/>
          <w:rtl/>
          <w:lang w:bidi="ar-EG"/>
        </w:rPr>
        <w:t xml:space="preserve"> </w:t>
      </w:r>
      <w:r w:rsidRPr="00CE7887">
        <w:rPr>
          <w:rFonts w:hint="cs"/>
          <w:spacing w:val="-2"/>
          <w:rtl/>
          <w:lang w:bidi="ar-EG"/>
        </w:rPr>
        <w:t>الخدمة</w:t>
      </w:r>
      <w:r w:rsidRPr="00CE7887">
        <w:rPr>
          <w:spacing w:val="-2"/>
          <w:rtl/>
          <w:lang w:bidi="ar-EG"/>
        </w:rPr>
        <w:t xml:space="preserve"> في يناير </w:t>
      </w:r>
      <w:r w:rsidRPr="00CE7887">
        <w:rPr>
          <w:spacing w:val="-2"/>
        </w:rPr>
        <w:t>2019</w:t>
      </w:r>
      <w:r w:rsidRPr="00CE7887">
        <w:rPr>
          <w:spacing w:val="-2"/>
          <w:rtl/>
          <w:lang w:bidi="ar-EG"/>
        </w:rPr>
        <w:t xml:space="preserve">. </w:t>
      </w:r>
      <w:r w:rsidRPr="00CE7887">
        <w:rPr>
          <w:rFonts w:hint="cs"/>
          <w:spacing w:val="-2"/>
          <w:rtl/>
          <w:lang w:bidi="ar-EG"/>
        </w:rPr>
        <w:t>ولم يشهد</w:t>
      </w:r>
      <w:r w:rsidRPr="00CE7887">
        <w:rPr>
          <w:spacing w:val="-2"/>
          <w:rtl/>
          <w:lang w:bidi="ar-EG"/>
        </w:rPr>
        <w:t xml:space="preserve"> معدل </w:t>
      </w:r>
      <w:r w:rsidRPr="00CE7887">
        <w:rPr>
          <w:rFonts w:hint="cs"/>
          <w:spacing w:val="-2"/>
          <w:rtl/>
          <w:lang w:bidi="ar-EG"/>
        </w:rPr>
        <w:t>ال</w:t>
      </w:r>
      <w:r w:rsidRPr="00CE7887">
        <w:rPr>
          <w:spacing w:val="-2"/>
          <w:rtl/>
          <w:lang w:bidi="ar-EG"/>
        </w:rPr>
        <w:t>شغور</w:t>
      </w:r>
      <w:r w:rsidRPr="00CE7887">
        <w:rPr>
          <w:rFonts w:hint="cs"/>
          <w:spacing w:val="-2"/>
          <w:rtl/>
          <w:lang w:bidi="ar-EG"/>
        </w:rPr>
        <w:t xml:space="preserve"> البالغ </w:t>
      </w:r>
      <w:r w:rsidRPr="00CE7887">
        <w:rPr>
          <w:spacing w:val="-2"/>
        </w:rPr>
        <w:t>5</w:t>
      </w:r>
      <w:r w:rsidRPr="00CE7887">
        <w:rPr>
          <w:spacing w:val="-2"/>
          <w:rtl/>
          <w:lang w:bidi="ar-EG"/>
        </w:rPr>
        <w:t xml:space="preserve"> في</w:t>
      </w:r>
      <w:r w:rsidR="00B4210A" w:rsidRPr="00CE7887">
        <w:rPr>
          <w:rFonts w:hint="cs"/>
          <w:spacing w:val="-2"/>
          <w:rtl/>
          <w:lang w:bidi="ar-EG"/>
        </w:rPr>
        <w:t> </w:t>
      </w:r>
      <w:r w:rsidRPr="00CE7887">
        <w:rPr>
          <w:spacing w:val="-2"/>
          <w:rtl/>
          <w:lang w:bidi="ar-EG"/>
        </w:rPr>
        <w:t>المائة</w:t>
      </w:r>
      <w:r w:rsidRPr="00CE7887">
        <w:rPr>
          <w:rFonts w:hint="cs"/>
          <w:spacing w:val="-2"/>
          <w:rtl/>
          <w:lang w:bidi="ar-EG"/>
        </w:rPr>
        <w:t xml:space="preserve"> أي تغيير أيضاً</w:t>
      </w:r>
      <w:r w:rsidRPr="00CE7887">
        <w:rPr>
          <w:spacing w:val="-2"/>
          <w:rtl/>
          <w:lang w:bidi="ar-EG"/>
        </w:rPr>
        <w:t xml:space="preserve">. </w:t>
      </w:r>
      <w:r w:rsidRPr="00CE7887">
        <w:rPr>
          <w:rFonts w:hint="cs"/>
          <w:spacing w:val="-2"/>
          <w:rtl/>
          <w:lang w:bidi="ar-EG"/>
        </w:rPr>
        <w:t>و</w:t>
      </w:r>
      <w:r w:rsidRPr="00CE7887">
        <w:rPr>
          <w:spacing w:val="-2"/>
          <w:rtl/>
          <w:lang w:bidi="ar-EG"/>
        </w:rPr>
        <w:t>أ</w:t>
      </w:r>
      <w:r w:rsidRPr="00CE7887">
        <w:rPr>
          <w:rFonts w:hint="cs"/>
          <w:spacing w:val="-2"/>
          <w:rtl/>
          <w:lang w:bidi="ar-EG"/>
        </w:rPr>
        <w:t>ُ</w:t>
      </w:r>
      <w:r w:rsidRPr="00CE7887">
        <w:rPr>
          <w:spacing w:val="-2"/>
          <w:rtl/>
          <w:lang w:bidi="ar-EG"/>
        </w:rPr>
        <w:t xml:space="preserve">درج </w:t>
      </w:r>
      <w:r w:rsidRPr="00CE7887">
        <w:rPr>
          <w:rFonts w:hint="cs"/>
          <w:spacing w:val="-2"/>
          <w:rtl/>
          <w:lang w:bidi="ar-EG"/>
        </w:rPr>
        <w:t xml:space="preserve">في مشروع الميزانية </w:t>
      </w:r>
      <w:r w:rsidRPr="00CE7887">
        <w:rPr>
          <w:spacing w:val="-2"/>
          <w:rtl/>
          <w:lang w:bidi="ar-EG"/>
        </w:rPr>
        <w:t xml:space="preserve">مبلغ </w:t>
      </w:r>
      <w:r w:rsidRPr="00CE7887">
        <w:rPr>
          <w:spacing w:val="-2"/>
        </w:rPr>
        <w:t>5 400 000</w:t>
      </w:r>
      <w:r w:rsidRPr="00CE7887">
        <w:rPr>
          <w:spacing w:val="-2"/>
          <w:rtl/>
          <w:lang w:bidi="ar-EG"/>
        </w:rPr>
        <w:t xml:space="preserve"> فرنك سويسري لتغطية </w:t>
      </w:r>
      <w:r w:rsidRPr="00CE7887">
        <w:rPr>
          <w:rFonts w:hint="cs"/>
          <w:spacing w:val="-2"/>
          <w:rtl/>
          <w:lang w:bidi="ar-EG"/>
        </w:rPr>
        <w:t>العواقب</w:t>
      </w:r>
      <w:r w:rsidRPr="00CE7887">
        <w:rPr>
          <w:spacing w:val="-2"/>
          <w:rtl/>
          <w:lang w:bidi="ar-EG"/>
        </w:rPr>
        <w:t xml:space="preserve"> المالية المحتملة للطعون ضد </w:t>
      </w:r>
      <w:r w:rsidRPr="00CE7887">
        <w:rPr>
          <w:rFonts w:hint="cs"/>
          <w:spacing w:val="-2"/>
          <w:rtl/>
          <w:lang w:bidi="ar-EG"/>
        </w:rPr>
        <w:t>ال</w:t>
      </w:r>
      <w:r w:rsidRPr="00CE7887">
        <w:rPr>
          <w:spacing w:val="-2"/>
          <w:rtl/>
          <w:lang w:bidi="ar-EG"/>
        </w:rPr>
        <w:t xml:space="preserve">قرار </w:t>
      </w:r>
      <w:r w:rsidRPr="00CE7887">
        <w:rPr>
          <w:rFonts w:hint="cs"/>
          <w:spacing w:val="-2"/>
          <w:rtl/>
          <w:lang w:bidi="ar-EG"/>
        </w:rPr>
        <w:t xml:space="preserve">الذي اتخذته </w:t>
      </w:r>
      <w:r w:rsidRPr="00CE7887">
        <w:rPr>
          <w:spacing w:val="-2"/>
          <w:rtl/>
          <w:lang w:bidi="ar-EG"/>
        </w:rPr>
        <w:t xml:space="preserve">لجنة الخدمة المدنية الدولية </w:t>
      </w:r>
      <w:r w:rsidRPr="00CE7887">
        <w:rPr>
          <w:rFonts w:hint="cs"/>
          <w:spacing w:val="-2"/>
          <w:rtl/>
          <w:lang w:bidi="ar-EG"/>
        </w:rPr>
        <w:t>بتقليص</w:t>
      </w:r>
      <w:r w:rsidRPr="00CE7887">
        <w:rPr>
          <w:spacing w:val="-2"/>
          <w:rtl/>
          <w:lang w:bidi="ar-EG"/>
        </w:rPr>
        <w:t xml:space="preserve"> مضاعف بدل مقر الوظيفة للموظفين </w:t>
      </w:r>
      <w:r w:rsidRPr="00CE7887">
        <w:rPr>
          <w:rFonts w:hint="cs"/>
          <w:spacing w:val="-2"/>
          <w:rtl/>
          <w:lang w:bidi="ar-EG"/>
        </w:rPr>
        <w:t>العاملين</w:t>
      </w:r>
      <w:r w:rsidRPr="00CE7887">
        <w:rPr>
          <w:spacing w:val="-2"/>
          <w:rtl/>
          <w:lang w:bidi="ar-EG"/>
        </w:rPr>
        <w:t xml:space="preserve"> في جنيف. </w:t>
      </w:r>
      <w:r w:rsidRPr="00CE7887">
        <w:rPr>
          <w:rFonts w:hint="cs"/>
          <w:spacing w:val="-2"/>
          <w:rtl/>
          <w:lang w:bidi="ar-EG"/>
        </w:rPr>
        <w:t xml:space="preserve">وبمقارنة </w:t>
      </w:r>
      <w:r w:rsidRPr="00CE7887">
        <w:rPr>
          <w:spacing w:val="-2"/>
          <w:rtl/>
          <w:lang w:bidi="ar-EG"/>
        </w:rPr>
        <w:t>مشروع الميزانية للفترة</w:t>
      </w:r>
      <w:r w:rsidRPr="00CE7887">
        <w:rPr>
          <w:rFonts w:hint="cs"/>
          <w:spacing w:val="-2"/>
          <w:rtl/>
          <w:lang w:bidi="ar-EG"/>
        </w:rPr>
        <w:t> </w:t>
      </w:r>
      <w:r w:rsidRPr="00CE7887">
        <w:rPr>
          <w:spacing w:val="-2"/>
        </w:rPr>
        <w:t>2021-2020</w:t>
      </w:r>
      <w:r w:rsidRPr="00CE7887">
        <w:rPr>
          <w:rFonts w:hint="cs"/>
          <w:spacing w:val="-2"/>
          <w:rtl/>
          <w:lang w:bidi="ar-EG"/>
        </w:rPr>
        <w:t xml:space="preserve"> مع</w:t>
      </w:r>
      <w:r w:rsidRPr="00CE7887">
        <w:rPr>
          <w:spacing w:val="-2"/>
          <w:rtl/>
          <w:lang w:bidi="ar-EG"/>
        </w:rPr>
        <w:t xml:space="preserve"> الخطة المالية، </w:t>
      </w:r>
      <w:r w:rsidRPr="00CE7887">
        <w:rPr>
          <w:rFonts w:hint="cs"/>
          <w:spacing w:val="-2"/>
          <w:rtl/>
          <w:lang w:bidi="ar-EG"/>
        </w:rPr>
        <w:t xml:space="preserve">فقد كان أقل بمبلغ </w:t>
      </w:r>
      <w:r w:rsidRPr="00CE7887">
        <w:rPr>
          <w:spacing w:val="-2"/>
        </w:rPr>
        <w:t>590</w:t>
      </w:r>
      <w:r w:rsidRPr="00CE7887">
        <w:rPr>
          <w:spacing w:val="-2"/>
          <w:lang w:bidi="ar-EG"/>
        </w:rPr>
        <w:t> </w:t>
      </w:r>
      <w:r w:rsidRPr="00CE7887">
        <w:rPr>
          <w:spacing w:val="-2"/>
        </w:rPr>
        <w:t>000</w:t>
      </w:r>
      <w:r w:rsidRPr="00CE7887">
        <w:rPr>
          <w:spacing w:val="-2"/>
          <w:rtl/>
          <w:lang w:bidi="ar-EG"/>
        </w:rPr>
        <w:t xml:space="preserve"> فرنك سويسري، ولكنه تضمن</w:t>
      </w:r>
      <w:r w:rsidRPr="00CE7887">
        <w:rPr>
          <w:rFonts w:hint="cs"/>
          <w:spacing w:val="-2"/>
          <w:rtl/>
          <w:lang w:bidi="ar-EG"/>
        </w:rPr>
        <w:t xml:space="preserve"> مبلغ</w:t>
      </w:r>
      <w:r w:rsidRPr="00CE7887">
        <w:rPr>
          <w:spacing w:val="-2"/>
          <w:rtl/>
          <w:lang w:bidi="ar-EG"/>
        </w:rPr>
        <w:t xml:space="preserve"> </w:t>
      </w:r>
      <w:r w:rsidRPr="00CE7887">
        <w:rPr>
          <w:spacing w:val="-2"/>
        </w:rPr>
        <w:t>218 000</w:t>
      </w:r>
      <w:r w:rsidRPr="00CE7887">
        <w:rPr>
          <w:spacing w:val="-2"/>
          <w:rtl/>
          <w:lang w:bidi="ar-EG"/>
        </w:rPr>
        <w:t xml:space="preserve"> فرنك سويسري ل</w:t>
      </w:r>
      <w:r w:rsidRPr="00CE7887">
        <w:rPr>
          <w:rFonts w:hint="cs"/>
          <w:spacing w:val="-2"/>
          <w:rtl/>
          <w:lang w:bidi="ar-EG"/>
        </w:rPr>
        <w:t>تمويل ا</w:t>
      </w:r>
      <w:r w:rsidRPr="00CE7887">
        <w:rPr>
          <w:spacing w:val="-2"/>
          <w:rtl/>
          <w:lang w:bidi="ar-EG"/>
        </w:rPr>
        <w:t xml:space="preserve">لمنتدى العالمي لسياسات الاتصالات </w:t>
      </w:r>
      <w:r w:rsidRPr="00CE7887">
        <w:rPr>
          <w:rFonts w:hint="cs"/>
          <w:spacing w:val="-2"/>
          <w:rtl/>
          <w:lang w:bidi="ar-EG"/>
        </w:rPr>
        <w:t>المقرر</w:t>
      </w:r>
      <w:r w:rsidRPr="00CE7887">
        <w:rPr>
          <w:spacing w:val="-2"/>
          <w:rtl/>
          <w:lang w:bidi="ar-EG"/>
        </w:rPr>
        <w:t xml:space="preserve"> </w:t>
      </w:r>
      <w:r w:rsidRPr="00CE7887">
        <w:rPr>
          <w:rFonts w:hint="cs"/>
          <w:spacing w:val="-2"/>
          <w:rtl/>
          <w:lang w:bidi="ar-EG"/>
        </w:rPr>
        <w:t>تنظيمه</w:t>
      </w:r>
      <w:r w:rsidRPr="00CE7887">
        <w:rPr>
          <w:spacing w:val="-2"/>
          <w:rtl/>
          <w:lang w:bidi="ar-EG"/>
        </w:rPr>
        <w:t xml:space="preserve"> أصلاً في عام </w:t>
      </w:r>
      <w:r w:rsidRPr="00CE7887">
        <w:rPr>
          <w:spacing w:val="-2"/>
        </w:rPr>
        <w:t>2022</w:t>
      </w:r>
      <w:r w:rsidRPr="00CE7887">
        <w:rPr>
          <w:spacing w:val="-2"/>
          <w:rtl/>
          <w:lang w:bidi="ar-EG"/>
        </w:rPr>
        <w:t xml:space="preserve">. </w:t>
      </w:r>
      <w:r w:rsidR="007C589F" w:rsidRPr="00CE7887">
        <w:rPr>
          <w:rFonts w:hint="cs"/>
          <w:spacing w:val="-2"/>
          <w:rtl/>
          <w:lang w:bidi="ar-EG"/>
        </w:rPr>
        <w:t>وعموماً</w:t>
      </w:r>
      <w:r w:rsidRPr="00CE7887">
        <w:rPr>
          <w:spacing w:val="-2"/>
          <w:rtl/>
          <w:lang w:bidi="ar-EG"/>
        </w:rPr>
        <w:t xml:space="preserve">، كان مشروع </w:t>
      </w:r>
      <w:r w:rsidRPr="00CE7887">
        <w:rPr>
          <w:rFonts w:hint="cs"/>
          <w:spacing w:val="-2"/>
          <w:rtl/>
          <w:lang w:bidi="ar-EG"/>
        </w:rPr>
        <w:t>ال</w:t>
      </w:r>
      <w:r w:rsidRPr="00CE7887">
        <w:rPr>
          <w:spacing w:val="-2"/>
          <w:rtl/>
          <w:lang w:bidi="ar-EG"/>
        </w:rPr>
        <w:t>ميزانية متوازن</w:t>
      </w:r>
      <w:r w:rsidRPr="00CE7887">
        <w:rPr>
          <w:rFonts w:hint="cs"/>
          <w:spacing w:val="-2"/>
          <w:rtl/>
          <w:lang w:bidi="ar-EG"/>
        </w:rPr>
        <w:t>اً</w:t>
      </w:r>
      <w:r w:rsidRPr="00CE7887">
        <w:rPr>
          <w:spacing w:val="-2"/>
          <w:rtl/>
          <w:lang w:bidi="ar-EG"/>
        </w:rPr>
        <w:t xml:space="preserve">، دون </w:t>
      </w:r>
      <w:r w:rsidRPr="00CE7887">
        <w:rPr>
          <w:rFonts w:hint="cs"/>
          <w:spacing w:val="-2"/>
          <w:rtl/>
          <w:lang w:bidi="ar-EG"/>
        </w:rPr>
        <w:t>الحاجة لسحب أي مبالغ</w:t>
      </w:r>
      <w:r w:rsidRPr="00CE7887">
        <w:rPr>
          <w:spacing w:val="-2"/>
          <w:rtl/>
          <w:lang w:bidi="ar-EG"/>
        </w:rPr>
        <w:t xml:space="preserve"> من حساب ا</w:t>
      </w:r>
      <w:r w:rsidRPr="00CE7887">
        <w:rPr>
          <w:rFonts w:hint="cs"/>
          <w:spacing w:val="-2"/>
          <w:rtl/>
          <w:lang w:bidi="ar-EG"/>
        </w:rPr>
        <w:t>لا</w:t>
      </w:r>
      <w:r w:rsidRPr="00CE7887">
        <w:rPr>
          <w:spacing w:val="-2"/>
          <w:rtl/>
          <w:lang w:bidi="ar-EG"/>
        </w:rPr>
        <w:t xml:space="preserve">حتياطي. </w:t>
      </w:r>
      <w:r w:rsidRPr="00CE7887">
        <w:rPr>
          <w:rFonts w:hint="cs"/>
          <w:spacing w:val="-2"/>
          <w:rtl/>
          <w:lang w:bidi="ar-EG"/>
        </w:rPr>
        <w:t>و</w:t>
      </w:r>
      <w:r w:rsidRPr="00CE7887">
        <w:rPr>
          <w:spacing w:val="-2"/>
          <w:rtl/>
          <w:lang w:bidi="ar-EG"/>
        </w:rPr>
        <w:t xml:space="preserve">زادت حصيلة المساهمات المقررة للدول الأعضاء </w:t>
      </w:r>
      <w:r w:rsidRPr="00CE7887">
        <w:rPr>
          <w:rFonts w:hint="cs"/>
          <w:spacing w:val="-2"/>
          <w:rtl/>
          <w:lang w:bidi="ar-EG"/>
        </w:rPr>
        <w:t>بشكل كبير،</w:t>
      </w:r>
      <w:r w:rsidRPr="00CE7887">
        <w:rPr>
          <w:spacing w:val="-2"/>
          <w:rtl/>
          <w:lang w:bidi="ar-EG"/>
        </w:rPr>
        <w:t xml:space="preserve"> وفي الوقت نفسه، كان هناك انخفاض ملحوظ في مساهمات أعضاء القطاع</w:t>
      </w:r>
      <w:r w:rsidRPr="00CE7887">
        <w:rPr>
          <w:rFonts w:hint="cs"/>
          <w:spacing w:val="-2"/>
          <w:rtl/>
          <w:lang w:bidi="ar-EG"/>
        </w:rPr>
        <w:t>ات</w:t>
      </w:r>
      <w:r w:rsidRPr="00CE7887">
        <w:rPr>
          <w:spacing w:val="-2"/>
          <w:rtl/>
          <w:lang w:bidi="ar-EG"/>
        </w:rPr>
        <w:t xml:space="preserve">. </w:t>
      </w:r>
      <w:r w:rsidRPr="00CE7887">
        <w:rPr>
          <w:rFonts w:hint="cs"/>
          <w:spacing w:val="-2"/>
          <w:rtl/>
          <w:lang w:bidi="ar-EG"/>
        </w:rPr>
        <w:t>وتوخياً</w:t>
      </w:r>
      <w:r w:rsidRPr="00CE7887">
        <w:rPr>
          <w:spacing w:val="-2"/>
          <w:rtl/>
          <w:lang w:bidi="ar-EG"/>
        </w:rPr>
        <w:t xml:space="preserve"> </w:t>
      </w:r>
      <w:r w:rsidRPr="00CE7887">
        <w:rPr>
          <w:rFonts w:hint="cs"/>
          <w:spacing w:val="-2"/>
          <w:rtl/>
          <w:lang w:bidi="ar-EG"/>
        </w:rPr>
        <w:t>ل</w:t>
      </w:r>
      <w:r w:rsidRPr="00CE7887">
        <w:rPr>
          <w:spacing w:val="-2"/>
          <w:rtl/>
          <w:lang w:bidi="ar-EG"/>
        </w:rPr>
        <w:t xml:space="preserve">لشفافية والكفاءة، </w:t>
      </w:r>
      <w:r w:rsidRPr="00CE7887">
        <w:rPr>
          <w:rFonts w:hint="cs"/>
          <w:spacing w:val="-2"/>
          <w:rtl/>
          <w:lang w:bidi="ar-EG"/>
        </w:rPr>
        <w:t>أُنشئ</w:t>
      </w:r>
      <w:r w:rsidRPr="00CE7887">
        <w:rPr>
          <w:spacing w:val="-2"/>
          <w:rtl/>
          <w:lang w:bidi="ar-EG"/>
        </w:rPr>
        <w:t xml:space="preserve"> مركز </w:t>
      </w:r>
      <w:r w:rsidRPr="00CE7887">
        <w:rPr>
          <w:rFonts w:hint="cs"/>
          <w:spacing w:val="-2"/>
          <w:rtl/>
          <w:lang w:bidi="ar-EG"/>
        </w:rPr>
        <w:t>تكلفة للنفقات</w:t>
      </w:r>
      <w:r w:rsidRPr="00CE7887">
        <w:rPr>
          <w:spacing w:val="-2"/>
          <w:rtl/>
          <w:lang w:bidi="ar-EG"/>
        </w:rPr>
        <w:t xml:space="preserve"> المشتركة للاتحاد، يجمع بين معظم النفقات </w:t>
      </w:r>
      <w:r w:rsidRPr="00CE7887">
        <w:rPr>
          <w:rFonts w:hint="cs"/>
          <w:spacing w:val="-2"/>
          <w:rtl/>
          <w:lang w:bidi="ar-EG"/>
        </w:rPr>
        <w:t>المشتركة</w:t>
      </w:r>
      <w:r w:rsidRPr="00CE7887">
        <w:rPr>
          <w:spacing w:val="-2"/>
          <w:rtl/>
          <w:lang w:bidi="ar-EG"/>
        </w:rPr>
        <w:t xml:space="preserve"> والمركزية. </w:t>
      </w:r>
      <w:r w:rsidRPr="00CE7887">
        <w:rPr>
          <w:rFonts w:hint="cs"/>
          <w:spacing w:val="-2"/>
          <w:rtl/>
        </w:rPr>
        <w:t>و</w:t>
      </w:r>
      <w:r w:rsidRPr="00CE7887">
        <w:rPr>
          <w:spacing w:val="-2"/>
          <w:rtl/>
          <w:lang w:bidi="ar-EG"/>
        </w:rPr>
        <w:t>سمحت الميزنة على</w:t>
      </w:r>
      <w:r w:rsidRPr="00CE7887">
        <w:rPr>
          <w:rFonts w:hint="cs"/>
          <w:spacing w:val="-2"/>
          <w:rtl/>
          <w:lang w:bidi="ar-EG"/>
        </w:rPr>
        <w:t xml:space="preserve"> أساس</w:t>
      </w:r>
      <w:r w:rsidRPr="00CE7887">
        <w:rPr>
          <w:spacing w:val="-2"/>
          <w:rtl/>
          <w:lang w:bidi="ar-EG"/>
        </w:rPr>
        <w:t xml:space="preserve"> النتائج ومنهجية </w:t>
      </w:r>
      <w:r w:rsidRPr="00CE7887">
        <w:rPr>
          <w:rFonts w:hint="cs"/>
          <w:spacing w:val="-2"/>
          <w:rtl/>
          <w:lang w:bidi="ar-EG"/>
        </w:rPr>
        <w:t>توزيع</w:t>
      </w:r>
      <w:r w:rsidRPr="00CE7887">
        <w:rPr>
          <w:spacing w:val="-2"/>
          <w:rtl/>
          <w:lang w:bidi="ar-EG"/>
        </w:rPr>
        <w:t xml:space="preserve"> التكاليف بتقييم </w:t>
      </w:r>
      <w:r w:rsidRPr="00CE7887">
        <w:rPr>
          <w:rFonts w:hint="cs"/>
          <w:spacing w:val="-2"/>
          <w:rtl/>
          <w:lang w:bidi="ar-EG"/>
        </w:rPr>
        <w:t>توزيع</w:t>
      </w:r>
      <w:r w:rsidRPr="00CE7887">
        <w:rPr>
          <w:spacing w:val="-2"/>
          <w:rtl/>
          <w:lang w:bidi="ar-EG"/>
        </w:rPr>
        <w:t xml:space="preserve"> الموارد </w:t>
      </w:r>
      <w:r w:rsidRPr="00CE7887">
        <w:rPr>
          <w:rFonts w:hint="cs"/>
          <w:spacing w:val="-2"/>
          <w:rtl/>
          <w:lang w:bidi="ar-EG"/>
        </w:rPr>
        <w:t>حسب</w:t>
      </w:r>
      <w:r w:rsidRPr="00CE7887">
        <w:rPr>
          <w:spacing w:val="-2"/>
          <w:rtl/>
          <w:lang w:bidi="ar-EG"/>
        </w:rPr>
        <w:t xml:space="preserve"> أهداف التنمية المستدامة السبعة عشر. </w:t>
      </w:r>
      <w:r w:rsidRPr="00CE7887">
        <w:rPr>
          <w:rFonts w:hint="cs"/>
          <w:spacing w:val="-2"/>
          <w:rtl/>
          <w:lang w:bidi="ar-EG"/>
        </w:rPr>
        <w:t>و</w:t>
      </w:r>
      <w:r w:rsidRPr="00CE7887">
        <w:rPr>
          <w:spacing w:val="-2"/>
          <w:rtl/>
          <w:lang w:bidi="ar-EG"/>
        </w:rPr>
        <w:t>بلغت ميزانية أمانة تليكوم الاتحاد، التي وردت تفاصيلها في</w:t>
      </w:r>
      <w:r w:rsidR="00CE7887" w:rsidRPr="00CE7887">
        <w:rPr>
          <w:rFonts w:hint="cs"/>
          <w:spacing w:val="-2"/>
          <w:rtl/>
          <w:lang w:bidi="ar-EG"/>
        </w:rPr>
        <w:t> </w:t>
      </w:r>
      <w:r w:rsidRPr="00CE7887">
        <w:rPr>
          <w:spacing w:val="-2"/>
          <w:rtl/>
          <w:lang w:bidi="ar-EG"/>
        </w:rPr>
        <w:t>الوثيقة</w:t>
      </w:r>
      <w:r w:rsidRPr="00CE7887">
        <w:rPr>
          <w:rFonts w:hint="cs"/>
          <w:spacing w:val="-2"/>
          <w:rtl/>
          <w:lang w:bidi="ar-EG"/>
        </w:rPr>
        <w:t> </w:t>
      </w:r>
      <w:r w:rsidRPr="00CE7887">
        <w:rPr>
          <w:spacing w:val="-2"/>
        </w:rPr>
        <w:t>C19/15 (Add.1)</w:t>
      </w:r>
      <w:r w:rsidRPr="00CE7887">
        <w:rPr>
          <w:rFonts w:hint="cs"/>
          <w:spacing w:val="-2"/>
          <w:rtl/>
        </w:rPr>
        <w:t>، ما</w:t>
      </w:r>
      <w:r w:rsidRPr="00CE7887">
        <w:rPr>
          <w:rFonts w:hint="eastAsia"/>
          <w:spacing w:val="-2"/>
          <w:rtl/>
        </w:rPr>
        <w:t> </w:t>
      </w:r>
      <w:r w:rsidRPr="00CE7887">
        <w:rPr>
          <w:rFonts w:hint="cs"/>
          <w:spacing w:val="-2"/>
          <w:rtl/>
        </w:rPr>
        <w:t xml:space="preserve">مجموعه </w:t>
      </w:r>
      <w:r w:rsidRPr="00CE7887">
        <w:rPr>
          <w:spacing w:val="-2"/>
        </w:rPr>
        <w:t>10 200 000</w:t>
      </w:r>
      <w:r w:rsidRPr="00CE7887">
        <w:rPr>
          <w:rFonts w:hint="cs"/>
          <w:spacing w:val="-2"/>
          <w:rtl/>
        </w:rPr>
        <w:t xml:space="preserve"> </w:t>
      </w:r>
      <w:r w:rsidRPr="00CE7887">
        <w:rPr>
          <w:spacing w:val="-2"/>
          <w:rtl/>
          <w:lang w:bidi="ar-EG"/>
        </w:rPr>
        <w:t xml:space="preserve">فرنك سويسري. </w:t>
      </w:r>
      <w:r w:rsidRPr="00CE7887">
        <w:rPr>
          <w:rFonts w:hint="cs"/>
          <w:spacing w:val="-2"/>
          <w:rtl/>
          <w:lang w:bidi="ar-EG"/>
        </w:rPr>
        <w:t>وورد</w:t>
      </w:r>
      <w:r w:rsidRPr="00CE7887">
        <w:rPr>
          <w:spacing w:val="-2"/>
          <w:rtl/>
          <w:lang w:bidi="ar-EG"/>
        </w:rPr>
        <w:t xml:space="preserve"> مشروع القرار للموافقة على ميزانية فترة السنتين</w:t>
      </w:r>
      <w:r w:rsidR="00CE7887" w:rsidRPr="00CE7887">
        <w:rPr>
          <w:rFonts w:hint="cs"/>
          <w:spacing w:val="-2"/>
          <w:rtl/>
          <w:lang w:bidi="ar-EG"/>
        </w:rPr>
        <w:t> </w:t>
      </w:r>
      <w:r w:rsidRPr="00CE7887">
        <w:rPr>
          <w:spacing w:val="-2"/>
        </w:rPr>
        <w:t>2021-2020</w:t>
      </w:r>
      <w:r w:rsidRPr="00CE7887">
        <w:rPr>
          <w:spacing w:val="-2"/>
          <w:rtl/>
          <w:lang w:bidi="ar-EG"/>
        </w:rPr>
        <w:t xml:space="preserve"> في الجزء الثالث من</w:t>
      </w:r>
      <w:r w:rsidRPr="00CE7887">
        <w:rPr>
          <w:rFonts w:hint="cs"/>
          <w:spacing w:val="-2"/>
          <w:rtl/>
          <w:lang w:bidi="ar-EG"/>
        </w:rPr>
        <w:t> </w:t>
      </w:r>
      <w:r w:rsidRPr="00CE7887">
        <w:rPr>
          <w:spacing w:val="-2"/>
          <w:rtl/>
          <w:lang w:bidi="ar-EG"/>
        </w:rPr>
        <w:t>الوثيقة</w:t>
      </w:r>
      <w:r w:rsidR="004A3314" w:rsidRPr="00CE7887">
        <w:rPr>
          <w:rFonts w:hint="cs"/>
          <w:spacing w:val="-2"/>
          <w:rtl/>
          <w:lang w:bidi="ar-EG"/>
        </w:rPr>
        <w:t> </w:t>
      </w:r>
      <w:r w:rsidRPr="00CE7887">
        <w:rPr>
          <w:spacing w:val="-2"/>
        </w:rPr>
        <w:t>C19/15</w:t>
      </w:r>
      <w:r w:rsidRPr="00CE7887">
        <w:rPr>
          <w:spacing w:val="-2"/>
          <w:rtl/>
          <w:lang w:bidi="ar-EG"/>
        </w:rPr>
        <w:t>.</w:t>
      </w:r>
    </w:p>
    <w:p w:rsidR="00BA28A0" w:rsidRDefault="00BA28A0" w:rsidP="009B7BE1">
      <w:pPr>
        <w:rPr>
          <w:rtl/>
          <w:lang w:bidi="ar-EG"/>
        </w:rPr>
      </w:pPr>
      <w:r w:rsidRPr="00BA28A0">
        <w:t>2.5</w:t>
      </w:r>
      <w:r w:rsidRPr="00BA28A0">
        <w:tab/>
      </w:r>
      <w:r w:rsidRPr="00BA28A0">
        <w:rPr>
          <w:rFonts w:hint="cs"/>
          <w:rtl/>
          <w:lang w:bidi="ar-EG"/>
        </w:rPr>
        <w:t>و</w:t>
      </w:r>
      <w:r w:rsidRPr="00BA28A0">
        <w:rPr>
          <w:rtl/>
          <w:lang w:bidi="ar-EG"/>
        </w:rPr>
        <w:t xml:space="preserve">أعرب أحد </w:t>
      </w:r>
      <w:r w:rsidRPr="00BA28A0">
        <w:rPr>
          <w:rFonts w:hint="cs"/>
          <w:rtl/>
          <w:lang w:bidi="ar-EG"/>
        </w:rPr>
        <w:t>أعضاء المجلس</w:t>
      </w:r>
      <w:r w:rsidRPr="00BA28A0">
        <w:rPr>
          <w:rtl/>
          <w:lang w:bidi="ar-EG"/>
        </w:rPr>
        <w:t xml:space="preserve"> عن قلقه </w:t>
      </w:r>
      <w:r w:rsidRPr="00BA28A0">
        <w:rPr>
          <w:rFonts w:hint="cs"/>
          <w:rtl/>
          <w:lang w:bidi="ar-EG"/>
        </w:rPr>
        <w:t>بشأن</w:t>
      </w:r>
      <w:r w:rsidRPr="00BA28A0">
        <w:rPr>
          <w:rtl/>
          <w:lang w:bidi="ar-EG"/>
        </w:rPr>
        <w:t xml:space="preserve"> المستويات العالية للوفورات </w:t>
      </w:r>
      <w:r w:rsidRPr="00BA28A0">
        <w:rPr>
          <w:rFonts w:hint="cs"/>
          <w:rtl/>
          <w:lang w:bidi="ar-EG"/>
        </w:rPr>
        <w:t>المحددة والتي</w:t>
      </w:r>
      <w:r w:rsidRPr="00BA28A0">
        <w:rPr>
          <w:rtl/>
          <w:lang w:bidi="ar-EG"/>
        </w:rPr>
        <w:t xml:space="preserve"> </w:t>
      </w:r>
      <w:r w:rsidRPr="00BA28A0">
        <w:rPr>
          <w:rFonts w:hint="cs"/>
          <w:rtl/>
          <w:lang w:bidi="ar-EG"/>
        </w:rPr>
        <w:t>تبين</w:t>
      </w:r>
      <w:r w:rsidRPr="00BA28A0">
        <w:rPr>
          <w:rtl/>
          <w:lang w:bidi="ar-EG"/>
        </w:rPr>
        <w:t xml:space="preserve"> </w:t>
      </w:r>
      <w:r w:rsidRPr="00BA28A0">
        <w:rPr>
          <w:rFonts w:hint="cs"/>
          <w:rtl/>
          <w:lang w:bidi="ar-EG"/>
        </w:rPr>
        <w:t>أن هناك مبالغة</w:t>
      </w:r>
      <w:r w:rsidRPr="00BA28A0">
        <w:rPr>
          <w:rtl/>
          <w:lang w:bidi="ar-EG"/>
        </w:rPr>
        <w:t xml:space="preserve"> في</w:t>
      </w:r>
      <w:r w:rsidR="004A3314">
        <w:rPr>
          <w:rFonts w:hint="cs"/>
          <w:rtl/>
          <w:lang w:bidi="ar-EG"/>
        </w:rPr>
        <w:t> </w:t>
      </w:r>
      <w:r w:rsidRPr="00BA28A0">
        <w:rPr>
          <w:rtl/>
          <w:lang w:bidi="ar-EG"/>
        </w:rPr>
        <w:t xml:space="preserve">إعداد الميزانية، على الرغم من التأكيدات </w:t>
      </w:r>
      <w:r w:rsidRPr="00BA28A0">
        <w:rPr>
          <w:rtl/>
          <w:lang w:bidi="ar-EG"/>
        </w:rPr>
        <w:lastRenderedPageBreak/>
        <w:t>بأن الميزانية متوازنة. وتساءل آخر عن سبب حدوث هذا الانخفاض المقلق في مساهمات أعضاء القطاع</w:t>
      </w:r>
      <w:r w:rsidRPr="00BA28A0">
        <w:rPr>
          <w:rFonts w:hint="cs"/>
          <w:rtl/>
          <w:lang w:bidi="ar-EG"/>
        </w:rPr>
        <w:t>ات</w:t>
      </w:r>
      <w:r w:rsidRPr="00BA28A0">
        <w:rPr>
          <w:rtl/>
          <w:lang w:bidi="ar-EG"/>
        </w:rPr>
        <w:t xml:space="preserve"> </w:t>
      </w:r>
      <w:r w:rsidRPr="00BA28A0">
        <w:rPr>
          <w:rFonts w:hint="cs"/>
          <w:rtl/>
          <w:lang w:bidi="ar-EG"/>
        </w:rPr>
        <w:t>واستفسر</w:t>
      </w:r>
      <w:r w:rsidRPr="00BA28A0">
        <w:rPr>
          <w:rtl/>
          <w:lang w:bidi="ar-EG"/>
        </w:rPr>
        <w:t xml:space="preserve"> عن الزيادة في </w:t>
      </w:r>
      <w:r w:rsidRPr="00BA28A0">
        <w:rPr>
          <w:rFonts w:hint="cs"/>
          <w:rtl/>
          <w:lang w:bidi="ar-EG"/>
        </w:rPr>
        <w:t xml:space="preserve">تقديرات </w:t>
      </w:r>
      <w:r w:rsidRPr="00BA28A0">
        <w:rPr>
          <w:rtl/>
          <w:lang w:bidi="ar-EG"/>
        </w:rPr>
        <w:t xml:space="preserve">تكاليف الطباعة المشار إليها في الجدول </w:t>
      </w:r>
      <w:r w:rsidRPr="00CE7887">
        <w:t>O</w:t>
      </w:r>
      <w:r w:rsidRPr="00BA28A0">
        <w:rPr>
          <w:rtl/>
          <w:lang w:bidi="ar-EG"/>
        </w:rPr>
        <w:t xml:space="preserve"> في الوثيقة </w:t>
      </w:r>
      <w:r w:rsidRPr="00BA28A0">
        <w:t>C19/15</w:t>
      </w:r>
      <w:r w:rsidRPr="00BA28A0">
        <w:rPr>
          <w:rtl/>
          <w:lang w:bidi="ar-EG"/>
        </w:rPr>
        <w:t>. وطلب</w:t>
      </w:r>
      <w:r w:rsidR="00F17E87">
        <w:rPr>
          <w:rFonts w:hint="cs"/>
          <w:rtl/>
          <w:lang w:bidi="ar-EG"/>
        </w:rPr>
        <w:t xml:space="preserve"> عضو ثالث</w:t>
      </w:r>
      <w:r w:rsidRPr="00BA28A0">
        <w:rPr>
          <w:rtl/>
          <w:lang w:bidi="ar-EG"/>
        </w:rPr>
        <w:t xml:space="preserve"> توضيحات للفقرة</w:t>
      </w:r>
      <w:r w:rsidR="00B4210A">
        <w:rPr>
          <w:rFonts w:hint="cs"/>
          <w:rtl/>
          <w:lang w:bidi="ar-EG"/>
        </w:rPr>
        <w:t> </w:t>
      </w:r>
      <w:r w:rsidRPr="00BA28A0">
        <w:t>5</w:t>
      </w:r>
      <w:r w:rsidRPr="00BA28A0">
        <w:rPr>
          <w:rtl/>
          <w:lang w:bidi="ar-EG"/>
        </w:rPr>
        <w:t xml:space="preserve"> من </w:t>
      </w:r>
      <w:r w:rsidRPr="00BA28A0">
        <w:rPr>
          <w:rFonts w:hint="cs"/>
          <w:rtl/>
          <w:lang w:bidi="ar-EG"/>
        </w:rPr>
        <w:t>"</w:t>
      </w:r>
      <w:r w:rsidRPr="00BA28A0">
        <w:rPr>
          <w:i/>
          <w:iCs/>
          <w:rtl/>
          <w:lang w:bidi="ar-EG"/>
        </w:rPr>
        <w:t>يقرر</w:t>
      </w:r>
      <w:r w:rsidRPr="00BA28A0">
        <w:rPr>
          <w:rFonts w:hint="cs"/>
          <w:i/>
          <w:iCs/>
          <w:rtl/>
          <w:lang w:bidi="ar-EG"/>
        </w:rPr>
        <w:t xml:space="preserve"> كذلك</w:t>
      </w:r>
      <w:r w:rsidRPr="00BA28A0">
        <w:rPr>
          <w:rFonts w:hint="cs"/>
          <w:rtl/>
          <w:lang w:bidi="ar-EG"/>
        </w:rPr>
        <w:t>"</w:t>
      </w:r>
      <w:r w:rsidRPr="00BA28A0">
        <w:rPr>
          <w:rtl/>
          <w:lang w:bidi="ar-EG"/>
        </w:rPr>
        <w:t xml:space="preserve"> </w:t>
      </w:r>
      <w:r w:rsidRPr="00BA28A0">
        <w:rPr>
          <w:rFonts w:hint="cs"/>
          <w:rtl/>
          <w:lang w:bidi="ar-EG"/>
        </w:rPr>
        <w:t xml:space="preserve">الواردة </w:t>
      </w:r>
      <w:r w:rsidRPr="00BA28A0">
        <w:rPr>
          <w:rtl/>
          <w:lang w:bidi="ar-EG"/>
        </w:rPr>
        <w:t xml:space="preserve">في مشروع القرار الذي </w:t>
      </w:r>
      <w:r w:rsidRPr="00BA28A0">
        <w:rPr>
          <w:rFonts w:hint="cs"/>
          <w:rtl/>
          <w:lang w:bidi="ar-EG"/>
        </w:rPr>
        <w:t>يعتمد</w:t>
      </w:r>
      <w:r w:rsidRPr="00BA28A0">
        <w:rPr>
          <w:rtl/>
          <w:lang w:bidi="ar-EG"/>
        </w:rPr>
        <w:t xml:space="preserve"> الميزانية</w:t>
      </w:r>
      <w:r w:rsidRPr="00BA28A0">
        <w:rPr>
          <w:rFonts w:hint="cs"/>
          <w:rtl/>
          <w:lang w:bidi="ar-EG"/>
        </w:rPr>
        <w:t xml:space="preserve">، وهو ما سيخول </w:t>
      </w:r>
      <w:r w:rsidRPr="00BA28A0">
        <w:rPr>
          <w:rtl/>
          <w:lang w:bidi="ar-EG"/>
        </w:rPr>
        <w:t xml:space="preserve">للأمين العام </w:t>
      </w:r>
      <w:r w:rsidRPr="00BA28A0">
        <w:rPr>
          <w:rFonts w:hint="cs"/>
          <w:rtl/>
          <w:lang w:bidi="ar-EG"/>
        </w:rPr>
        <w:t>تعديل</w:t>
      </w:r>
      <w:r w:rsidRPr="00BA28A0">
        <w:rPr>
          <w:rtl/>
          <w:lang w:bidi="ar-EG"/>
        </w:rPr>
        <w:t xml:space="preserve"> الاعتمادات فيما يتعلق بنفقات معينة من خلال </w:t>
      </w:r>
      <w:r w:rsidRPr="00BA28A0">
        <w:rPr>
          <w:rFonts w:hint="cs"/>
          <w:rtl/>
          <w:lang w:bidi="ar-EG"/>
        </w:rPr>
        <w:t>استعمال</w:t>
      </w:r>
      <w:r w:rsidRPr="00BA28A0">
        <w:rPr>
          <w:rtl/>
          <w:lang w:bidi="ar-EG"/>
        </w:rPr>
        <w:t xml:space="preserve"> حساب الاحتياطي، وتساءلت عن </w:t>
      </w:r>
      <w:r w:rsidRPr="00BA28A0">
        <w:rPr>
          <w:rFonts w:hint="cs"/>
          <w:rtl/>
          <w:lang w:bidi="ar-EG"/>
        </w:rPr>
        <w:t>سبل تغطية</w:t>
      </w:r>
      <w:r w:rsidRPr="00BA28A0">
        <w:rPr>
          <w:rtl/>
          <w:lang w:bidi="ar-EG"/>
        </w:rPr>
        <w:t xml:space="preserve"> نفقات المكاتب الإقليمية ومكاتب المناطق </w:t>
      </w:r>
      <w:r w:rsidRPr="00BA28A0">
        <w:rPr>
          <w:rFonts w:hint="cs"/>
          <w:rtl/>
          <w:lang w:bidi="ar-EG"/>
        </w:rPr>
        <w:t>ف</w:t>
      </w:r>
      <w:r w:rsidR="009B7BE1">
        <w:rPr>
          <w:rFonts w:hint="cs"/>
          <w:rtl/>
          <w:lang w:bidi="ar-EG"/>
        </w:rPr>
        <w:t>ي</w:t>
      </w:r>
      <w:r w:rsidR="009B7BE1">
        <w:rPr>
          <w:rFonts w:hint="eastAsia"/>
          <w:rtl/>
          <w:lang w:bidi="ar-EG"/>
        </w:rPr>
        <w:t> </w:t>
      </w:r>
      <w:r w:rsidRPr="00BA28A0">
        <w:rPr>
          <w:rFonts w:hint="cs"/>
          <w:rtl/>
          <w:lang w:bidi="ar-EG"/>
        </w:rPr>
        <w:t>الاتحاد و</w:t>
      </w:r>
      <w:r w:rsidRPr="00BA28A0">
        <w:rPr>
          <w:rtl/>
          <w:lang w:bidi="ar-EG"/>
        </w:rPr>
        <w:t xml:space="preserve">النفقات الرأسمالية </w:t>
      </w:r>
      <w:r w:rsidRPr="00BA28A0">
        <w:rPr>
          <w:rFonts w:hint="cs"/>
          <w:rtl/>
          <w:lang w:bidi="ar-EG"/>
        </w:rPr>
        <w:t>المبين</w:t>
      </w:r>
      <w:r>
        <w:rPr>
          <w:rFonts w:hint="cs"/>
          <w:rtl/>
          <w:lang w:bidi="ar-EG"/>
        </w:rPr>
        <w:t>ة</w:t>
      </w:r>
      <w:r w:rsidRPr="00BA28A0">
        <w:rPr>
          <w:rtl/>
          <w:lang w:bidi="ar-EG"/>
        </w:rPr>
        <w:t xml:space="preserve"> في الجدولين </w:t>
      </w:r>
      <w:r w:rsidRPr="00BA28A0">
        <w:t>11</w:t>
      </w:r>
      <w:r w:rsidRPr="00BA28A0">
        <w:rPr>
          <w:rtl/>
          <w:lang w:bidi="ar-EG"/>
        </w:rPr>
        <w:t xml:space="preserve"> و</w:t>
      </w:r>
      <w:r w:rsidRPr="00BA28A0">
        <w:t>12</w:t>
      </w:r>
      <w:r w:rsidRPr="00BA28A0">
        <w:rPr>
          <w:rtl/>
          <w:lang w:bidi="ar-EG"/>
        </w:rPr>
        <w:t xml:space="preserve"> </w:t>
      </w:r>
      <w:r w:rsidRPr="00BA28A0">
        <w:rPr>
          <w:rFonts w:hint="cs"/>
          <w:rtl/>
          <w:lang w:bidi="ar-EG"/>
        </w:rPr>
        <w:t>من</w:t>
      </w:r>
      <w:r w:rsidRPr="00BA28A0">
        <w:rPr>
          <w:rtl/>
          <w:lang w:bidi="ar-EG"/>
        </w:rPr>
        <w:t xml:space="preserve"> مشروع القرار.</w:t>
      </w:r>
    </w:p>
    <w:p w:rsidR="00BA28A0" w:rsidRPr="00BA28A0" w:rsidRDefault="00BA28A0" w:rsidP="00F17E87">
      <w:pPr>
        <w:rPr>
          <w:rtl/>
          <w:lang w:bidi="ar-EG"/>
        </w:rPr>
      </w:pPr>
      <w:r w:rsidRPr="00BA28A0">
        <w:t>3.5</w:t>
      </w:r>
      <w:r w:rsidRPr="00BA28A0">
        <w:tab/>
      </w:r>
      <w:r w:rsidRPr="00BA28A0">
        <w:rPr>
          <w:rFonts w:hint="cs"/>
          <w:rtl/>
          <w:lang w:bidi="ar-EG"/>
        </w:rPr>
        <w:t>و</w:t>
      </w:r>
      <w:r w:rsidRPr="00BA28A0">
        <w:rPr>
          <w:rtl/>
          <w:lang w:bidi="ar-EG"/>
        </w:rPr>
        <w:t xml:space="preserve">أوضح رئيس </w:t>
      </w:r>
      <w:r w:rsidRPr="00BA28A0">
        <w:rPr>
          <w:rFonts w:hint="cs"/>
          <w:rtl/>
          <w:lang w:bidi="ar-EG"/>
        </w:rPr>
        <w:t>دائرة</w:t>
      </w:r>
      <w:r w:rsidRPr="00BA28A0">
        <w:rPr>
          <w:rtl/>
          <w:lang w:bidi="ar-EG"/>
        </w:rPr>
        <w:t xml:space="preserve"> إدارة الموارد المالية أن عدد أعضاء القطاع</w:t>
      </w:r>
      <w:r w:rsidRPr="00BA28A0">
        <w:rPr>
          <w:rFonts w:hint="cs"/>
          <w:rtl/>
          <w:lang w:bidi="ar-EG"/>
        </w:rPr>
        <w:t>ات</w:t>
      </w:r>
      <w:r w:rsidRPr="00BA28A0">
        <w:rPr>
          <w:rtl/>
          <w:lang w:bidi="ar-EG"/>
        </w:rPr>
        <w:t xml:space="preserve"> قد انخفض؛ ومع ذلك، </w:t>
      </w:r>
      <w:r w:rsidRPr="00BA28A0">
        <w:rPr>
          <w:rFonts w:hint="cs"/>
          <w:rtl/>
        </w:rPr>
        <w:t>عُوض تراجع</w:t>
      </w:r>
      <w:r w:rsidRPr="00BA28A0">
        <w:rPr>
          <w:rtl/>
          <w:lang w:bidi="ar-EG"/>
        </w:rPr>
        <w:t xml:space="preserve"> مساهمات</w:t>
      </w:r>
      <w:r w:rsidRPr="00BA28A0">
        <w:rPr>
          <w:rFonts w:hint="cs"/>
          <w:rtl/>
          <w:lang w:bidi="ar-EG"/>
        </w:rPr>
        <w:t>هم الناجم عن ذلك</w:t>
      </w:r>
      <w:r w:rsidRPr="00BA28A0">
        <w:rPr>
          <w:rtl/>
          <w:lang w:bidi="ar-EG"/>
        </w:rPr>
        <w:t xml:space="preserve"> </w:t>
      </w:r>
      <w:r w:rsidRPr="00BA28A0">
        <w:rPr>
          <w:rFonts w:hint="cs"/>
          <w:rtl/>
          <w:lang w:bidi="ar-EG"/>
        </w:rPr>
        <w:t>ب</w:t>
      </w:r>
      <w:r w:rsidRPr="00BA28A0">
        <w:rPr>
          <w:rtl/>
          <w:lang w:bidi="ar-EG"/>
        </w:rPr>
        <w:t xml:space="preserve">زيادة مساهمات الدول الأعضاء. </w:t>
      </w:r>
      <w:r w:rsidRPr="00BA28A0">
        <w:rPr>
          <w:rFonts w:hint="cs"/>
          <w:rtl/>
          <w:lang w:bidi="ar-EG"/>
        </w:rPr>
        <w:t>ويرجع</w:t>
      </w:r>
      <w:r w:rsidRPr="00BA28A0">
        <w:rPr>
          <w:rtl/>
          <w:lang w:bidi="ar-EG"/>
        </w:rPr>
        <w:t xml:space="preserve"> ارتفاع </w:t>
      </w:r>
      <w:r w:rsidRPr="00BA28A0">
        <w:rPr>
          <w:rFonts w:hint="cs"/>
          <w:rtl/>
          <w:lang w:bidi="ar-EG"/>
        </w:rPr>
        <w:t xml:space="preserve">تقديرات </w:t>
      </w:r>
      <w:r w:rsidRPr="00BA28A0">
        <w:rPr>
          <w:rtl/>
          <w:lang w:bidi="ar-EG"/>
        </w:rPr>
        <w:t xml:space="preserve">تكاليف الطباعة للفترة </w:t>
      </w:r>
      <w:r w:rsidRPr="00BA28A0">
        <w:t>2021-2020</w:t>
      </w:r>
      <w:r w:rsidRPr="00BA28A0">
        <w:rPr>
          <w:rtl/>
          <w:lang w:bidi="ar-EG"/>
        </w:rPr>
        <w:t xml:space="preserve"> مقارنة</w:t>
      </w:r>
      <w:r w:rsidR="005A119B">
        <w:rPr>
          <w:rFonts w:hint="cs"/>
          <w:rtl/>
          <w:lang w:bidi="ar-EG"/>
        </w:rPr>
        <w:t>ً</w:t>
      </w:r>
      <w:r w:rsidRPr="00BA28A0">
        <w:rPr>
          <w:rtl/>
          <w:lang w:bidi="ar-EG"/>
        </w:rPr>
        <w:t xml:space="preserve"> مع </w:t>
      </w:r>
      <w:r w:rsidRPr="00BA28A0">
        <w:t>2019-2018</w:t>
      </w:r>
      <w:r w:rsidRPr="00BA28A0">
        <w:rPr>
          <w:rtl/>
          <w:lang w:bidi="ar-EG"/>
        </w:rPr>
        <w:t xml:space="preserve"> </w:t>
      </w:r>
      <w:r w:rsidRPr="00BA28A0">
        <w:rPr>
          <w:rFonts w:hint="cs"/>
          <w:rtl/>
          <w:lang w:bidi="ar-EG"/>
        </w:rPr>
        <w:t>إلى تنظيم</w:t>
      </w:r>
      <w:r w:rsidRPr="00BA28A0">
        <w:rPr>
          <w:rtl/>
          <w:lang w:bidi="ar-EG"/>
        </w:rPr>
        <w:t xml:space="preserve"> حدثين رئيسيين خلال فترة الميزانية: </w:t>
      </w:r>
      <w:r w:rsidRPr="00BA28A0">
        <w:rPr>
          <w:rFonts w:hint="cs"/>
          <w:rtl/>
          <w:lang w:bidi="ar-EG"/>
        </w:rPr>
        <w:t>ا</w:t>
      </w:r>
      <w:r w:rsidRPr="00BA28A0">
        <w:rPr>
          <w:rtl/>
          <w:lang w:bidi="ar-EG"/>
        </w:rPr>
        <w:t xml:space="preserve">لجمعية </w:t>
      </w:r>
      <w:r>
        <w:rPr>
          <w:rFonts w:hint="cs"/>
          <w:rtl/>
          <w:lang w:bidi="ar-EG"/>
        </w:rPr>
        <w:t>العالمية</w:t>
      </w:r>
      <w:r w:rsidRPr="00BA28A0">
        <w:rPr>
          <w:rtl/>
          <w:lang w:bidi="ar-EG"/>
        </w:rPr>
        <w:t xml:space="preserve"> لتقييس الاتصالات</w:t>
      </w:r>
      <w:r w:rsidRPr="00BA28A0">
        <w:rPr>
          <w:rFonts w:hint="cs"/>
          <w:rtl/>
          <w:lang w:bidi="ar-EG"/>
        </w:rPr>
        <w:t xml:space="preserve"> لعام </w:t>
      </w:r>
      <w:r w:rsidRPr="00BA28A0">
        <w:t>2020</w:t>
      </w:r>
      <w:r w:rsidRPr="00BA28A0">
        <w:rPr>
          <w:rFonts w:hint="cs"/>
          <w:rtl/>
          <w:lang w:bidi="ar-EG"/>
        </w:rPr>
        <w:t xml:space="preserve"> </w:t>
      </w:r>
      <w:r>
        <w:rPr>
          <w:lang w:bidi="ar-EG"/>
        </w:rPr>
        <w:t>(</w:t>
      </w:r>
      <w:r w:rsidRPr="00BA28A0">
        <w:t>WTSA-20</w:t>
      </w:r>
      <w:r>
        <w:t>)</w:t>
      </w:r>
      <w:r w:rsidRPr="00BA28A0">
        <w:rPr>
          <w:rFonts w:hint="cs"/>
          <w:rtl/>
        </w:rPr>
        <w:t xml:space="preserve"> وا</w:t>
      </w:r>
      <w:r w:rsidRPr="00BA28A0">
        <w:rPr>
          <w:rtl/>
          <w:lang w:bidi="ar-EG"/>
        </w:rPr>
        <w:t xml:space="preserve">لمؤتمر العالمي لتنمية الاتصالات لعام </w:t>
      </w:r>
      <w:r w:rsidRPr="00BA28A0">
        <w:t>2021</w:t>
      </w:r>
      <w:r w:rsidRPr="00BA28A0">
        <w:rPr>
          <w:rFonts w:hint="cs"/>
          <w:rtl/>
          <w:lang w:bidi="ar-EG"/>
        </w:rPr>
        <w:t xml:space="preserve"> </w:t>
      </w:r>
      <w:r>
        <w:rPr>
          <w:lang w:bidi="ar-EG"/>
        </w:rPr>
        <w:t>(</w:t>
      </w:r>
      <w:r w:rsidRPr="00BA28A0">
        <w:t>WTDC-21</w:t>
      </w:r>
      <w:r>
        <w:t>)</w:t>
      </w:r>
      <w:r w:rsidRPr="00BA28A0">
        <w:rPr>
          <w:rtl/>
          <w:lang w:bidi="ar-EG"/>
        </w:rPr>
        <w:t xml:space="preserve">. </w:t>
      </w:r>
      <w:r w:rsidRPr="00BA28A0">
        <w:rPr>
          <w:rFonts w:hint="cs"/>
          <w:rtl/>
          <w:lang w:bidi="ar-EG"/>
        </w:rPr>
        <w:t>ويُخول</w:t>
      </w:r>
      <w:r w:rsidRPr="00BA28A0">
        <w:rPr>
          <w:rtl/>
          <w:lang w:bidi="ar-EG"/>
        </w:rPr>
        <w:t xml:space="preserve"> </w:t>
      </w:r>
      <w:r w:rsidRPr="00BA28A0">
        <w:rPr>
          <w:rFonts w:hint="cs"/>
          <w:rtl/>
          <w:lang w:bidi="ar-EG"/>
        </w:rPr>
        <w:t>ل</w:t>
      </w:r>
      <w:r w:rsidRPr="00BA28A0">
        <w:rPr>
          <w:rtl/>
          <w:lang w:bidi="ar-EG"/>
        </w:rPr>
        <w:t xml:space="preserve">لأمين العام </w:t>
      </w:r>
      <w:r>
        <w:rPr>
          <w:rFonts w:hint="cs"/>
          <w:rtl/>
          <w:lang w:bidi="ar-EG"/>
        </w:rPr>
        <w:t xml:space="preserve">عادةً </w:t>
      </w:r>
      <w:r w:rsidRPr="00BA28A0">
        <w:rPr>
          <w:rtl/>
          <w:lang w:bidi="ar-EG"/>
        </w:rPr>
        <w:t xml:space="preserve">تعديل اعتمادات الميزانية بين المجالات عند الضرورة </w:t>
      </w:r>
      <w:r>
        <w:rPr>
          <w:rFonts w:hint="cs"/>
          <w:rtl/>
          <w:lang w:bidi="ar-EG"/>
        </w:rPr>
        <w:t xml:space="preserve">بما فيه مصلحة </w:t>
      </w:r>
      <w:r w:rsidRPr="00BA28A0">
        <w:rPr>
          <w:rtl/>
          <w:lang w:bidi="ar-EG"/>
        </w:rPr>
        <w:t xml:space="preserve">الاتحاد. </w:t>
      </w:r>
      <w:r w:rsidRPr="00BA28A0">
        <w:rPr>
          <w:rFonts w:hint="cs"/>
          <w:rtl/>
          <w:lang w:bidi="ar-EG"/>
        </w:rPr>
        <w:t>و</w:t>
      </w:r>
      <w:r>
        <w:rPr>
          <w:rFonts w:hint="cs"/>
          <w:rtl/>
          <w:lang w:bidi="ar-EG"/>
        </w:rPr>
        <w:t>تشكل</w:t>
      </w:r>
      <w:r w:rsidRPr="00BA28A0">
        <w:rPr>
          <w:rtl/>
          <w:lang w:bidi="ar-EG"/>
        </w:rPr>
        <w:t xml:space="preserve"> </w:t>
      </w:r>
      <w:r w:rsidRPr="00BA28A0">
        <w:rPr>
          <w:rFonts w:hint="cs"/>
          <w:rtl/>
          <w:lang w:bidi="ar-EG"/>
        </w:rPr>
        <w:t>النفقات</w:t>
      </w:r>
      <w:r w:rsidRPr="00BA28A0">
        <w:rPr>
          <w:rtl/>
          <w:lang w:bidi="ar-EG"/>
        </w:rPr>
        <w:t xml:space="preserve"> المدرجة في الجدولين </w:t>
      </w:r>
      <w:r w:rsidRPr="00BA28A0">
        <w:t>11</w:t>
      </w:r>
      <w:r w:rsidRPr="00BA28A0">
        <w:rPr>
          <w:rtl/>
          <w:lang w:bidi="ar-EG"/>
        </w:rPr>
        <w:t xml:space="preserve"> و</w:t>
      </w:r>
      <w:r w:rsidRPr="00BA28A0">
        <w:t>12</w:t>
      </w:r>
      <w:r w:rsidRPr="00BA28A0">
        <w:rPr>
          <w:rtl/>
          <w:lang w:bidi="ar-EG"/>
        </w:rPr>
        <w:t xml:space="preserve"> في مشروع القرار جزءا</w:t>
      </w:r>
      <w:r>
        <w:rPr>
          <w:rFonts w:hint="cs"/>
          <w:rtl/>
          <w:lang w:bidi="ar-EG"/>
        </w:rPr>
        <w:t>ً</w:t>
      </w:r>
      <w:r w:rsidRPr="00BA28A0">
        <w:rPr>
          <w:rtl/>
          <w:lang w:bidi="ar-EG"/>
        </w:rPr>
        <w:t xml:space="preserve"> لا يتجزأ من مشروع الميزانية.</w:t>
      </w:r>
    </w:p>
    <w:p w:rsidR="00BA28A0" w:rsidRPr="00BA28A0" w:rsidRDefault="00BA28A0" w:rsidP="00BA28A0">
      <w:r w:rsidRPr="00BA28A0">
        <w:t>4.5</w:t>
      </w:r>
      <w:r w:rsidRPr="00BA28A0">
        <w:tab/>
      </w:r>
      <w:r w:rsidRPr="00BA28A0">
        <w:rPr>
          <w:rFonts w:hint="cs"/>
          <w:rtl/>
          <w:lang w:bidi="ar-EG"/>
        </w:rPr>
        <w:t>و</w:t>
      </w:r>
      <w:r w:rsidRPr="00BA28A0">
        <w:rPr>
          <w:rtl/>
          <w:lang w:bidi="ar-EG"/>
        </w:rPr>
        <w:t>قال</w:t>
      </w:r>
      <w:r w:rsidRPr="00BA28A0">
        <w:rPr>
          <w:rFonts w:hint="cs"/>
          <w:rtl/>
          <w:lang w:bidi="ar-EG"/>
        </w:rPr>
        <w:t xml:space="preserve"> القائم بأعمال</w:t>
      </w:r>
      <w:r w:rsidRPr="00BA28A0">
        <w:rPr>
          <w:rtl/>
          <w:lang w:bidi="ar-EG"/>
        </w:rPr>
        <w:t xml:space="preserve"> الرئيس إن مناقشة مشروع الميزانية س</w:t>
      </w:r>
      <w:r w:rsidRPr="00BA28A0">
        <w:rPr>
          <w:rFonts w:hint="cs"/>
          <w:rtl/>
          <w:lang w:bidi="ar-EG"/>
        </w:rPr>
        <w:t>ي</w:t>
      </w:r>
      <w:r w:rsidRPr="00BA28A0">
        <w:rPr>
          <w:rtl/>
          <w:lang w:bidi="ar-EG"/>
        </w:rPr>
        <w:t xml:space="preserve">ستمر في اللجنة الدائمة </w:t>
      </w:r>
      <w:r w:rsidRPr="00BA28A0">
        <w:rPr>
          <w:rFonts w:hint="cs"/>
          <w:rtl/>
          <w:lang w:bidi="ar-EG"/>
        </w:rPr>
        <w:t>ل</w:t>
      </w:r>
      <w:r w:rsidRPr="00BA28A0">
        <w:rPr>
          <w:rtl/>
          <w:lang w:bidi="ar-EG"/>
        </w:rPr>
        <w:t xml:space="preserve">لتنظيم </w:t>
      </w:r>
      <w:r w:rsidRPr="00BA28A0">
        <w:rPr>
          <w:rFonts w:hint="cs"/>
          <w:rtl/>
          <w:lang w:bidi="ar-EG"/>
        </w:rPr>
        <w:t>و</w:t>
      </w:r>
      <w:r>
        <w:rPr>
          <w:rFonts w:hint="cs"/>
          <w:rtl/>
          <w:lang w:bidi="ar-EG"/>
        </w:rPr>
        <w:t>ا</w:t>
      </w:r>
      <w:r w:rsidRPr="00BA28A0">
        <w:rPr>
          <w:rtl/>
          <w:lang w:bidi="ar-EG"/>
        </w:rPr>
        <w:t>لإدارة.</w:t>
      </w:r>
    </w:p>
    <w:p w:rsidR="00BA28A0" w:rsidRPr="00BA28A0" w:rsidRDefault="00BA28A0" w:rsidP="00BA28A0">
      <w:pPr>
        <w:pStyle w:val="Heading1"/>
      </w:pPr>
      <w:r w:rsidRPr="00BA28A0">
        <w:t>6</w:t>
      </w:r>
      <w:r w:rsidRPr="00BA28A0">
        <w:tab/>
      </w:r>
      <w:r w:rsidRPr="00BA28A0">
        <w:rPr>
          <w:rFonts w:hint="cs"/>
          <w:spacing w:val="-4"/>
          <w:rtl/>
          <w:lang w:bidi="ar-EG"/>
        </w:rPr>
        <w:t>الأعمال التحضيرية للجمعية العالمية لتقييس الاتصالات لعام</w:t>
      </w:r>
      <w:r w:rsidRPr="00BA28A0">
        <w:rPr>
          <w:rFonts w:hint="eastAsia"/>
          <w:spacing w:val="-4"/>
          <w:rtl/>
          <w:lang w:bidi="ar-EG"/>
        </w:rPr>
        <w:t> </w:t>
      </w:r>
      <w:r w:rsidRPr="00BA28A0">
        <w:rPr>
          <w:spacing w:val="-4"/>
          <w:lang w:val="es-ES"/>
        </w:rPr>
        <w:t>2020</w:t>
      </w:r>
      <w:r w:rsidRPr="00BA28A0">
        <w:rPr>
          <w:rFonts w:hint="cs"/>
          <w:spacing w:val="-4"/>
          <w:rtl/>
          <w:lang w:bidi="ar-EG"/>
        </w:rPr>
        <w:t xml:space="preserve"> </w:t>
      </w:r>
      <w:r w:rsidRPr="00BA28A0">
        <w:rPr>
          <w:spacing w:val="-4"/>
        </w:rPr>
        <w:t>(WTSA-20)</w:t>
      </w:r>
      <w:r w:rsidRPr="00BA28A0">
        <w:rPr>
          <w:rFonts w:hint="cs"/>
          <w:spacing w:val="-4"/>
          <w:rtl/>
        </w:rPr>
        <w:t xml:space="preserve"> (الوثيقة </w:t>
      </w:r>
      <w:hyperlink r:id="rId24" w:history="1">
        <w:r w:rsidRPr="00BA28A0">
          <w:rPr>
            <w:rStyle w:val="Hyperlink"/>
            <w:spacing w:val="-4"/>
          </w:rPr>
          <w:t>C19/24</w:t>
        </w:r>
      </w:hyperlink>
      <w:r w:rsidRPr="00BA28A0">
        <w:rPr>
          <w:rFonts w:hint="cs"/>
          <w:spacing w:val="-4"/>
          <w:rtl/>
        </w:rPr>
        <w:t>)</w:t>
      </w:r>
    </w:p>
    <w:p w:rsidR="00BA28A0" w:rsidRDefault="00BA28A0" w:rsidP="007977DB">
      <w:pPr>
        <w:rPr>
          <w:rtl/>
          <w:lang w:bidi="ar-EG"/>
        </w:rPr>
      </w:pPr>
      <w:r w:rsidRPr="00BA28A0">
        <w:t>1.6</w:t>
      </w:r>
      <w:r w:rsidRPr="00BA28A0">
        <w:tab/>
      </w:r>
      <w:r w:rsidRPr="00BA28A0">
        <w:rPr>
          <w:rtl/>
          <w:lang w:bidi="ar-EG"/>
        </w:rPr>
        <w:t xml:space="preserve">قدم نائب الأمين العام الوثيقة </w:t>
      </w:r>
      <w:r w:rsidRPr="00BA28A0">
        <w:t>C19/24</w:t>
      </w:r>
      <w:r w:rsidRPr="00BA28A0">
        <w:rPr>
          <w:rtl/>
          <w:lang w:bidi="ar-EG"/>
        </w:rPr>
        <w:t xml:space="preserve"> </w:t>
      </w:r>
      <w:r w:rsidRPr="00AB4005">
        <w:rPr>
          <w:rFonts w:hint="cs"/>
          <w:rtl/>
          <w:lang w:bidi="ar-EG"/>
        </w:rPr>
        <w:t xml:space="preserve">التي </w:t>
      </w:r>
      <w:r w:rsidR="00AB4005">
        <w:rPr>
          <w:rtl/>
          <w:lang w:bidi="ar-EG"/>
        </w:rPr>
        <w:t>أ</w:t>
      </w:r>
      <w:r w:rsidR="00AB4005">
        <w:rPr>
          <w:rFonts w:hint="cs"/>
          <w:rtl/>
          <w:lang w:bidi="ar-EG"/>
        </w:rPr>
        <w:t>فادت</w:t>
      </w:r>
      <w:r w:rsidRPr="00BA28A0">
        <w:rPr>
          <w:rtl/>
          <w:lang w:bidi="ar-EG"/>
        </w:rPr>
        <w:t xml:space="preserve"> </w:t>
      </w:r>
      <w:r w:rsidRPr="00BA28A0">
        <w:rPr>
          <w:rFonts w:hint="cs"/>
          <w:rtl/>
          <w:lang w:bidi="ar-EG"/>
        </w:rPr>
        <w:t xml:space="preserve">أعضاء </w:t>
      </w:r>
      <w:r w:rsidRPr="00BA28A0">
        <w:rPr>
          <w:rtl/>
          <w:lang w:bidi="ar-EG"/>
        </w:rPr>
        <w:t xml:space="preserve">المجلس بدعوة وردت من حكومة الهند </w:t>
      </w:r>
      <w:r w:rsidRPr="00BA28A0">
        <w:rPr>
          <w:rFonts w:hint="cs"/>
          <w:rtl/>
          <w:lang w:bidi="ar-EG"/>
        </w:rPr>
        <w:t xml:space="preserve">بخصوص </w:t>
      </w:r>
      <w:r w:rsidRPr="00BA28A0">
        <w:rPr>
          <w:rtl/>
          <w:lang w:bidi="ar-EG"/>
        </w:rPr>
        <w:t xml:space="preserve">استضافة الجمعية العالمية لتقييس الاتصالات لعام </w:t>
      </w:r>
      <w:r w:rsidRPr="00BA28A0">
        <w:t>2020</w:t>
      </w:r>
      <w:r w:rsidRPr="00BA28A0">
        <w:rPr>
          <w:rtl/>
          <w:lang w:bidi="ar-EG"/>
        </w:rPr>
        <w:t xml:space="preserve"> </w:t>
      </w:r>
      <w:r>
        <w:rPr>
          <w:lang w:bidi="ar-EG"/>
        </w:rPr>
        <w:t>(</w:t>
      </w:r>
      <w:r w:rsidRPr="00BA28A0">
        <w:t>WTSA-20</w:t>
      </w:r>
      <w:r>
        <w:t>)</w:t>
      </w:r>
      <w:r w:rsidRPr="00BA28A0">
        <w:rPr>
          <w:rtl/>
          <w:lang w:bidi="ar-EG"/>
        </w:rPr>
        <w:t xml:space="preserve"> إما في نيودلهي أو في حيدر </w:t>
      </w:r>
      <w:r>
        <w:rPr>
          <w:rFonts w:hint="cs"/>
          <w:rtl/>
          <w:lang w:bidi="ar-EG"/>
        </w:rPr>
        <w:t>آ</w:t>
      </w:r>
      <w:r w:rsidRPr="00BA28A0">
        <w:rPr>
          <w:rtl/>
          <w:lang w:bidi="ar-EG"/>
        </w:rPr>
        <w:t xml:space="preserve">باد وتضمنت مشروع مقرر لاعتماده </w:t>
      </w:r>
      <w:r>
        <w:rPr>
          <w:rFonts w:hint="cs"/>
          <w:rtl/>
          <w:lang w:bidi="ar-EG"/>
        </w:rPr>
        <w:t xml:space="preserve">إثر </w:t>
      </w:r>
      <w:r w:rsidRPr="00BA28A0">
        <w:rPr>
          <w:rtl/>
          <w:lang w:bidi="ar-EG"/>
        </w:rPr>
        <w:t xml:space="preserve">اختيار </w:t>
      </w:r>
      <w:r w:rsidRPr="00BA28A0">
        <w:rPr>
          <w:rFonts w:hint="cs"/>
          <w:rtl/>
          <w:lang w:bidi="ar-EG"/>
        </w:rPr>
        <w:t>ال</w:t>
      </w:r>
      <w:r w:rsidRPr="00BA28A0">
        <w:rPr>
          <w:rtl/>
          <w:lang w:bidi="ar-EG"/>
        </w:rPr>
        <w:t xml:space="preserve">مكان </w:t>
      </w:r>
      <w:r w:rsidRPr="00BA28A0">
        <w:rPr>
          <w:rFonts w:hint="cs"/>
          <w:rtl/>
          <w:lang w:bidi="ar-EG"/>
        </w:rPr>
        <w:t>ال</w:t>
      </w:r>
      <w:r w:rsidRPr="00BA28A0">
        <w:rPr>
          <w:rtl/>
          <w:lang w:bidi="ar-EG"/>
        </w:rPr>
        <w:t>مفضل و</w:t>
      </w:r>
      <w:r>
        <w:rPr>
          <w:rFonts w:hint="cs"/>
          <w:rtl/>
          <w:lang w:bidi="ar-EG"/>
        </w:rPr>
        <w:t xml:space="preserve">الاتفاق على </w:t>
      </w:r>
      <w:r w:rsidRPr="00BA28A0">
        <w:rPr>
          <w:rtl/>
          <w:lang w:bidi="ar-EG"/>
        </w:rPr>
        <w:t xml:space="preserve">التواريخ. </w:t>
      </w:r>
      <w:r w:rsidRPr="00BA28A0">
        <w:rPr>
          <w:rFonts w:hint="cs"/>
          <w:rtl/>
          <w:lang w:bidi="ar-EG"/>
        </w:rPr>
        <w:t>و</w:t>
      </w:r>
      <w:r w:rsidRPr="00BA28A0">
        <w:rPr>
          <w:rtl/>
          <w:lang w:bidi="ar-EG"/>
        </w:rPr>
        <w:t xml:space="preserve">إذا </w:t>
      </w:r>
      <w:r w:rsidRPr="00BA28A0">
        <w:rPr>
          <w:rFonts w:hint="cs"/>
          <w:rtl/>
          <w:lang w:bidi="ar-EG"/>
        </w:rPr>
        <w:t>ما فُضل استضافته في</w:t>
      </w:r>
      <w:r w:rsidRPr="00BA28A0">
        <w:rPr>
          <w:rtl/>
          <w:lang w:bidi="ar-EG"/>
        </w:rPr>
        <w:t xml:space="preserve"> </w:t>
      </w:r>
      <w:r w:rsidRPr="00BA28A0">
        <w:rPr>
          <w:rFonts w:hint="cs"/>
          <w:rtl/>
          <w:lang w:bidi="ar-EG"/>
        </w:rPr>
        <w:t>نيودلهي،</w:t>
      </w:r>
      <w:r w:rsidRPr="00BA28A0">
        <w:rPr>
          <w:rtl/>
          <w:lang w:bidi="ar-EG"/>
        </w:rPr>
        <w:t xml:space="preserve"> </w:t>
      </w:r>
      <w:r w:rsidRPr="00BA28A0">
        <w:rPr>
          <w:rFonts w:hint="cs"/>
          <w:rtl/>
          <w:lang w:bidi="ar-EG"/>
        </w:rPr>
        <w:t>فيلزم</w:t>
      </w:r>
      <w:r w:rsidRPr="00BA28A0">
        <w:rPr>
          <w:rtl/>
          <w:lang w:bidi="ar-EG"/>
        </w:rPr>
        <w:t xml:space="preserve"> </w:t>
      </w:r>
      <w:r w:rsidRPr="00BA28A0">
        <w:rPr>
          <w:rFonts w:hint="cs"/>
          <w:rtl/>
          <w:lang w:bidi="ar-EG"/>
        </w:rPr>
        <w:t xml:space="preserve">أن ترسل </w:t>
      </w:r>
      <w:r w:rsidRPr="00BA28A0">
        <w:rPr>
          <w:rtl/>
          <w:lang w:bidi="ar-EG"/>
        </w:rPr>
        <w:t xml:space="preserve">الأمانة </w:t>
      </w:r>
      <w:r w:rsidRPr="00BA28A0">
        <w:rPr>
          <w:rFonts w:hint="cs"/>
          <w:rtl/>
          <w:lang w:bidi="ar-EG"/>
        </w:rPr>
        <w:t>بعثة</w:t>
      </w:r>
      <w:r w:rsidRPr="00BA28A0">
        <w:rPr>
          <w:rtl/>
          <w:lang w:bidi="ar-EG"/>
        </w:rPr>
        <w:t xml:space="preserve"> لتقييم </w:t>
      </w:r>
      <w:r w:rsidRPr="00BA28A0">
        <w:rPr>
          <w:rFonts w:hint="cs"/>
          <w:rtl/>
          <w:lang w:bidi="ar-EG"/>
        </w:rPr>
        <w:t>المرافق</w:t>
      </w:r>
      <w:r w:rsidRPr="00BA28A0">
        <w:rPr>
          <w:rtl/>
          <w:lang w:bidi="ar-EG"/>
        </w:rPr>
        <w:t xml:space="preserve"> بعد الانتهاء من </w:t>
      </w:r>
      <w:r w:rsidRPr="00BA28A0">
        <w:rPr>
          <w:rFonts w:hint="cs"/>
          <w:rtl/>
          <w:lang w:bidi="ar-EG"/>
        </w:rPr>
        <w:t xml:space="preserve">أعمال </w:t>
      </w:r>
      <w:r w:rsidRPr="00BA28A0">
        <w:rPr>
          <w:rtl/>
          <w:lang w:bidi="ar-EG"/>
        </w:rPr>
        <w:t>البناء</w:t>
      </w:r>
      <w:r w:rsidR="00C85E4C">
        <w:rPr>
          <w:rFonts w:hint="cs"/>
          <w:rtl/>
          <w:lang w:bidi="ar-EG"/>
        </w:rPr>
        <w:t xml:space="preserve"> في </w:t>
      </w:r>
      <w:r w:rsidR="00B547D9">
        <w:rPr>
          <w:rFonts w:hint="cs"/>
          <w:rtl/>
          <w:lang w:bidi="ar-EG"/>
        </w:rPr>
        <w:t>غضون نحو</w:t>
      </w:r>
      <w:r w:rsidR="00C85E4C">
        <w:rPr>
          <w:rFonts w:hint="cs"/>
          <w:rtl/>
          <w:lang w:bidi="ar-EG"/>
        </w:rPr>
        <w:t xml:space="preserve"> </w:t>
      </w:r>
      <w:r w:rsidR="00C85E4C">
        <w:rPr>
          <w:lang w:bidi="ar-EG"/>
        </w:rPr>
        <w:t>12</w:t>
      </w:r>
      <w:r w:rsidR="00C85E4C">
        <w:rPr>
          <w:rFonts w:hint="cs"/>
          <w:rtl/>
          <w:lang w:bidi="ar-EG"/>
        </w:rPr>
        <w:t xml:space="preserve"> شهراً مما لن يترك الوقت الكافي </w:t>
      </w:r>
      <w:r w:rsidR="00650344">
        <w:rPr>
          <w:rFonts w:hint="cs"/>
          <w:rtl/>
          <w:lang w:bidi="ar-EG"/>
        </w:rPr>
        <w:t>للتشاور مع</w:t>
      </w:r>
      <w:r w:rsidR="00C85E4C">
        <w:rPr>
          <w:rFonts w:hint="cs"/>
          <w:rtl/>
          <w:lang w:bidi="ar-EG"/>
        </w:rPr>
        <w:t xml:space="preserve"> الدول الأعضاء. </w:t>
      </w:r>
      <w:r w:rsidR="00F42EEE">
        <w:rPr>
          <w:rFonts w:hint="cs"/>
          <w:rtl/>
          <w:lang w:bidi="ar-EG"/>
        </w:rPr>
        <w:t>أما</w:t>
      </w:r>
      <w:r w:rsidR="00C85E4C">
        <w:rPr>
          <w:rFonts w:hint="cs"/>
          <w:rtl/>
          <w:lang w:bidi="ar-EG"/>
        </w:rPr>
        <w:t xml:space="preserve"> إذا </w:t>
      </w:r>
      <w:r w:rsidR="00B547D9">
        <w:rPr>
          <w:rFonts w:hint="cs"/>
          <w:rtl/>
          <w:lang w:bidi="ar-EG"/>
        </w:rPr>
        <w:t>وقع</w:t>
      </w:r>
      <w:r w:rsidR="00B061AC">
        <w:rPr>
          <w:rFonts w:hint="cs"/>
          <w:rtl/>
          <w:lang w:bidi="ar-EG"/>
        </w:rPr>
        <w:t xml:space="preserve"> </w:t>
      </w:r>
      <w:r w:rsidR="00B547D9">
        <w:rPr>
          <w:rFonts w:hint="cs"/>
          <w:rtl/>
          <w:lang w:bidi="ar-EG"/>
        </w:rPr>
        <w:t>ال</w:t>
      </w:r>
      <w:r w:rsidR="00B061AC">
        <w:rPr>
          <w:rFonts w:hint="cs"/>
          <w:rtl/>
          <w:lang w:bidi="ar-EG"/>
        </w:rPr>
        <w:t xml:space="preserve">اختيار </w:t>
      </w:r>
      <w:r w:rsidR="00B547D9">
        <w:rPr>
          <w:rFonts w:hint="cs"/>
          <w:rtl/>
          <w:lang w:bidi="ar-EG"/>
        </w:rPr>
        <w:t xml:space="preserve">على </w:t>
      </w:r>
      <w:r w:rsidR="00C85E4C">
        <w:rPr>
          <w:rFonts w:hint="cs"/>
          <w:rtl/>
          <w:lang w:bidi="ar-EG"/>
        </w:rPr>
        <w:t>حيدر آباد</w:t>
      </w:r>
      <w:r w:rsidR="00D02CF2">
        <w:rPr>
          <w:rFonts w:hint="cs"/>
          <w:rtl/>
          <w:lang w:bidi="ar-EG"/>
        </w:rPr>
        <w:t xml:space="preserve">، فسيكون نفس </w:t>
      </w:r>
      <w:r w:rsidR="007977DB">
        <w:rPr>
          <w:rFonts w:hint="cs"/>
          <w:rtl/>
          <w:lang w:bidi="ar-EG"/>
        </w:rPr>
        <w:t>ال</w:t>
      </w:r>
      <w:r w:rsidR="00F42EEE">
        <w:rPr>
          <w:rFonts w:hint="cs"/>
          <w:rtl/>
          <w:lang w:bidi="ar-EG"/>
        </w:rPr>
        <w:t xml:space="preserve">مكان </w:t>
      </w:r>
      <w:r w:rsidR="007977DB">
        <w:rPr>
          <w:rFonts w:hint="cs"/>
          <w:rtl/>
          <w:lang w:bidi="ar-EG"/>
        </w:rPr>
        <w:t>الذي عُقد فيه</w:t>
      </w:r>
      <w:r w:rsidR="00D02CF2">
        <w:rPr>
          <w:rFonts w:hint="cs"/>
          <w:rtl/>
          <w:lang w:bidi="ar-EG"/>
        </w:rPr>
        <w:t xml:space="preserve"> المؤتمر العالمي لتنمية الاتصالات لعام </w:t>
      </w:r>
      <w:r w:rsidR="00D02CF2">
        <w:rPr>
          <w:lang w:bidi="ar-EG"/>
        </w:rPr>
        <w:t>2010</w:t>
      </w:r>
      <w:r w:rsidR="00D02CF2">
        <w:rPr>
          <w:rFonts w:hint="cs"/>
          <w:rtl/>
          <w:lang w:bidi="ar-EG"/>
        </w:rPr>
        <w:t xml:space="preserve"> وبالتالي لن </w:t>
      </w:r>
      <w:r w:rsidR="009C7C00">
        <w:rPr>
          <w:rFonts w:hint="cs"/>
          <w:rtl/>
          <w:lang w:bidi="ar-EG"/>
        </w:rPr>
        <w:t>يستدعي الأمر</w:t>
      </w:r>
      <w:r w:rsidR="00D02CF2" w:rsidRPr="00D02CF2">
        <w:rPr>
          <w:rtl/>
          <w:lang w:bidi="ar-EG"/>
        </w:rPr>
        <w:t xml:space="preserve"> </w:t>
      </w:r>
      <w:r w:rsidR="00D02CF2">
        <w:rPr>
          <w:rFonts w:hint="cs"/>
          <w:rtl/>
          <w:lang w:bidi="ar-EG"/>
        </w:rPr>
        <w:t xml:space="preserve">بدء </w:t>
      </w:r>
      <w:r w:rsidR="00F42EEE">
        <w:rPr>
          <w:rFonts w:hint="cs"/>
          <w:rtl/>
          <w:lang w:bidi="ar-EG"/>
        </w:rPr>
        <w:t xml:space="preserve">عملية المعاينة </w:t>
      </w:r>
      <w:r w:rsidR="00D02CF2" w:rsidRPr="00D02CF2">
        <w:rPr>
          <w:rtl/>
          <w:lang w:bidi="ar-EG"/>
        </w:rPr>
        <w:t xml:space="preserve">والتشاور </w:t>
      </w:r>
      <w:r w:rsidR="00D02CF2">
        <w:rPr>
          <w:rFonts w:hint="cs"/>
          <w:rtl/>
          <w:lang w:bidi="ar-EG"/>
        </w:rPr>
        <w:t>على الفور.</w:t>
      </w:r>
    </w:p>
    <w:p w:rsidR="00BA28A0" w:rsidRPr="00B4210A" w:rsidRDefault="00BA28A0" w:rsidP="00B4210A">
      <w:pPr>
        <w:rPr>
          <w:spacing w:val="-4"/>
        </w:rPr>
      </w:pPr>
      <w:r w:rsidRPr="00B4210A">
        <w:rPr>
          <w:spacing w:val="-4"/>
        </w:rPr>
        <w:t>2.6</w:t>
      </w:r>
      <w:r w:rsidRPr="00B4210A">
        <w:rPr>
          <w:spacing w:val="-4"/>
        </w:rPr>
        <w:tab/>
      </w:r>
      <w:r w:rsidRPr="00B4210A">
        <w:rPr>
          <w:rFonts w:hint="cs"/>
          <w:spacing w:val="-4"/>
          <w:rtl/>
          <w:lang w:bidi="ar-EG"/>
        </w:rPr>
        <w:t>و</w:t>
      </w:r>
      <w:r w:rsidRPr="00B4210A">
        <w:rPr>
          <w:spacing w:val="-4"/>
          <w:rtl/>
          <w:lang w:bidi="ar-EG"/>
        </w:rPr>
        <w:t xml:space="preserve">اقترح </w:t>
      </w:r>
      <w:r w:rsidRPr="00B4210A">
        <w:rPr>
          <w:rFonts w:hint="cs"/>
          <w:spacing w:val="-4"/>
          <w:rtl/>
          <w:lang w:bidi="ar-EG"/>
        </w:rPr>
        <w:t>عضو المجلس</w:t>
      </w:r>
      <w:r w:rsidRPr="00B4210A">
        <w:rPr>
          <w:spacing w:val="-4"/>
          <w:rtl/>
          <w:lang w:bidi="ar-EG"/>
        </w:rPr>
        <w:t xml:space="preserve"> من الهند</w:t>
      </w:r>
      <w:r w:rsidR="00AB6F80">
        <w:rPr>
          <w:rFonts w:hint="cs"/>
          <w:spacing w:val="-4"/>
          <w:rtl/>
          <w:lang w:bidi="ar-EG"/>
        </w:rPr>
        <w:t>، إقراراً لذلك،</w:t>
      </w:r>
      <w:r w:rsidRPr="00B4210A">
        <w:rPr>
          <w:spacing w:val="-4"/>
          <w:rtl/>
          <w:lang w:bidi="ar-EG"/>
        </w:rPr>
        <w:t xml:space="preserve"> أن يقرر المجلس عقد الجمعية العالمية لتقييس الاتصالات لعام </w:t>
      </w:r>
      <w:r w:rsidRPr="00B4210A">
        <w:rPr>
          <w:spacing w:val="-4"/>
        </w:rPr>
        <w:t>2020</w:t>
      </w:r>
      <w:r w:rsidRPr="00B4210A">
        <w:rPr>
          <w:spacing w:val="-4"/>
          <w:rtl/>
          <w:lang w:bidi="ar-EG"/>
        </w:rPr>
        <w:t xml:space="preserve"> </w:t>
      </w:r>
      <w:r w:rsidR="00B4210A" w:rsidRPr="00B4210A">
        <w:rPr>
          <w:spacing w:val="-4"/>
          <w:lang w:bidi="ar-EG"/>
        </w:rPr>
        <w:t>(</w:t>
      </w:r>
      <w:r w:rsidRPr="00B4210A">
        <w:rPr>
          <w:spacing w:val="-4"/>
        </w:rPr>
        <w:t>WTSA-20</w:t>
      </w:r>
      <w:r w:rsidR="00B4210A" w:rsidRPr="00B4210A">
        <w:rPr>
          <w:spacing w:val="-4"/>
        </w:rPr>
        <w:t>)</w:t>
      </w:r>
      <w:r w:rsidRPr="00B4210A">
        <w:rPr>
          <w:spacing w:val="-4"/>
          <w:rtl/>
          <w:lang w:bidi="ar-EG"/>
        </w:rPr>
        <w:t xml:space="preserve"> في حيدر</w:t>
      </w:r>
      <w:r w:rsidR="00B4210A" w:rsidRPr="00B4210A">
        <w:rPr>
          <w:rFonts w:hint="cs"/>
          <w:spacing w:val="-4"/>
          <w:rtl/>
          <w:lang w:bidi="ar-EG"/>
        </w:rPr>
        <w:t> </w:t>
      </w:r>
      <w:r w:rsidRPr="00B4210A">
        <w:rPr>
          <w:rFonts w:hint="cs"/>
          <w:spacing w:val="-4"/>
          <w:rtl/>
          <w:lang w:bidi="ar-EG"/>
        </w:rPr>
        <w:t>آ</w:t>
      </w:r>
      <w:r w:rsidRPr="00B4210A">
        <w:rPr>
          <w:spacing w:val="-4"/>
          <w:rtl/>
          <w:lang w:bidi="ar-EG"/>
        </w:rPr>
        <w:t xml:space="preserve">باد، الهند، في الفترة من </w:t>
      </w:r>
      <w:r w:rsidRPr="00B4210A">
        <w:rPr>
          <w:spacing w:val="-4"/>
        </w:rPr>
        <w:t>16</w:t>
      </w:r>
      <w:r w:rsidRPr="00B4210A">
        <w:rPr>
          <w:spacing w:val="-4"/>
          <w:rtl/>
          <w:lang w:bidi="ar-EG"/>
        </w:rPr>
        <w:t xml:space="preserve"> إلى </w:t>
      </w:r>
      <w:r w:rsidRPr="00B4210A">
        <w:rPr>
          <w:spacing w:val="-4"/>
        </w:rPr>
        <w:t>27</w:t>
      </w:r>
      <w:r w:rsidRPr="00B4210A">
        <w:rPr>
          <w:spacing w:val="-4"/>
          <w:rtl/>
          <w:lang w:bidi="ar-EG"/>
        </w:rPr>
        <w:t xml:space="preserve"> نوفمبر </w:t>
      </w:r>
      <w:r w:rsidRPr="00B4210A">
        <w:rPr>
          <w:spacing w:val="-4"/>
        </w:rPr>
        <w:t>2020</w:t>
      </w:r>
      <w:r w:rsidRPr="00B4210A">
        <w:rPr>
          <w:spacing w:val="-4"/>
          <w:rtl/>
          <w:lang w:bidi="ar-EG"/>
        </w:rPr>
        <w:t>.</w:t>
      </w:r>
    </w:p>
    <w:p w:rsidR="00BA28A0" w:rsidRPr="00BA28A0" w:rsidRDefault="00BA28A0" w:rsidP="00B4210A">
      <w:r w:rsidRPr="00BA28A0">
        <w:lastRenderedPageBreak/>
        <w:t>3.6</w:t>
      </w:r>
      <w:r w:rsidRPr="00BA28A0">
        <w:tab/>
      </w:r>
      <w:r w:rsidRPr="00BA28A0">
        <w:rPr>
          <w:rFonts w:hint="cs"/>
          <w:rtl/>
          <w:lang w:bidi="ar-EG"/>
        </w:rPr>
        <w:t>و</w:t>
      </w:r>
      <w:r w:rsidRPr="00BA28A0">
        <w:rPr>
          <w:rtl/>
          <w:lang w:bidi="ar-EG"/>
        </w:rPr>
        <w:t xml:space="preserve">أيد العديد من </w:t>
      </w:r>
      <w:r w:rsidRPr="00BA28A0">
        <w:rPr>
          <w:rFonts w:hint="cs"/>
          <w:rtl/>
          <w:lang w:bidi="ar-EG"/>
        </w:rPr>
        <w:t>أعضاء المجلس</w:t>
      </w:r>
      <w:r w:rsidRPr="00BA28A0">
        <w:rPr>
          <w:rtl/>
          <w:lang w:bidi="ar-EG"/>
        </w:rPr>
        <w:t xml:space="preserve"> هذا الاقتراح. وقال</w:t>
      </w:r>
      <w:r w:rsidRPr="00BA28A0">
        <w:rPr>
          <w:rFonts w:hint="cs"/>
          <w:rtl/>
          <w:lang w:bidi="ar-EG"/>
        </w:rPr>
        <w:t>ت</w:t>
      </w:r>
      <w:r w:rsidRPr="00BA28A0">
        <w:rPr>
          <w:rtl/>
          <w:lang w:bidi="ar-EG"/>
        </w:rPr>
        <w:t xml:space="preserve"> </w:t>
      </w:r>
      <w:r>
        <w:rPr>
          <w:rFonts w:hint="cs"/>
          <w:rtl/>
          <w:lang w:bidi="ar-EG"/>
        </w:rPr>
        <w:t xml:space="preserve">واحدة من </w:t>
      </w:r>
      <w:r w:rsidRPr="00BA28A0">
        <w:rPr>
          <w:rtl/>
          <w:lang w:bidi="ar-EG"/>
        </w:rPr>
        <w:t>أعضاء المجلس، مشير</w:t>
      </w:r>
      <w:r w:rsidRPr="00BA28A0">
        <w:rPr>
          <w:rFonts w:hint="cs"/>
          <w:rtl/>
          <w:lang w:bidi="ar-EG"/>
        </w:rPr>
        <w:t>ةً</w:t>
      </w:r>
      <w:r w:rsidRPr="00BA28A0">
        <w:rPr>
          <w:rtl/>
          <w:lang w:bidi="ar-EG"/>
        </w:rPr>
        <w:t xml:space="preserve"> إلى أن اختيار نيودلهي كمكان</w:t>
      </w:r>
      <w:r w:rsidRPr="00BA28A0">
        <w:rPr>
          <w:rFonts w:hint="cs"/>
          <w:rtl/>
          <w:lang w:bidi="ar-EG"/>
        </w:rPr>
        <w:t xml:space="preserve"> لاستضافة الحدث</w:t>
      </w:r>
      <w:r w:rsidRPr="00BA28A0">
        <w:rPr>
          <w:rtl/>
          <w:lang w:bidi="ar-EG"/>
        </w:rPr>
        <w:t xml:space="preserve"> يستلزم </w:t>
      </w:r>
      <w:r w:rsidRPr="00BA28A0">
        <w:rPr>
          <w:rFonts w:hint="cs"/>
          <w:rtl/>
          <w:lang w:bidi="ar-EG"/>
        </w:rPr>
        <w:t xml:space="preserve">تخصيص </w:t>
      </w:r>
      <w:r w:rsidRPr="00BA28A0">
        <w:rPr>
          <w:rtl/>
          <w:lang w:bidi="ar-EG"/>
        </w:rPr>
        <w:t xml:space="preserve">تكاليف إضافية </w:t>
      </w:r>
      <w:r w:rsidRPr="00BA28A0">
        <w:rPr>
          <w:rFonts w:hint="cs"/>
          <w:rtl/>
          <w:lang w:bidi="ar-EG"/>
        </w:rPr>
        <w:t>للبعثات</w:t>
      </w:r>
      <w:r w:rsidRPr="00BA28A0">
        <w:rPr>
          <w:rtl/>
          <w:lang w:bidi="ar-EG"/>
        </w:rPr>
        <w:t xml:space="preserve">، إن إجراء تقييم موضوعي </w:t>
      </w:r>
      <w:r w:rsidRPr="00BA28A0">
        <w:rPr>
          <w:rFonts w:hint="cs"/>
          <w:rtl/>
          <w:lang w:bidi="ar-EG"/>
        </w:rPr>
        <w:t>للمكانين ا</w:t>
      </w:r>
      <w:r w:rsidRPr="00BA28A0">
        <w:rPr>
          <w:rtl/>
          <w:lang w:bidi="ar-EG"/>
        </w:rPr>
        <w:t>لبديلين</w:t>
      </w:r>
      <w:r w:rsidRPr="00BA28A0">
        <w:rPr>
          <w:rFonts w:hint="cs"/>
          <w:rtl/>
          <w:lang w:bidi="ar-EG"/>
        </w:rPr>
        <w:t xml:space="preserve"> لاستضافة الحدث</w:t>
      </w:r>
      <w:r w:rsidRPr="00BA28A0">
        <w:rPr>
          <w:rtl/>
          <w:lang w:bidi="ar-EG"/>
        </w:rPr>
        <w:t xml:space="preserve"> سيكون مفيدا</w:t>
      </w:r>
      <w:r>
        <w:rPr>
          <w:rFonts w:hint="cs"/>
          <w:rtl/>
          <w:lang w:bidi="ar-EG"/>
        </w:rPr>
        <w:t>ً</w:t>
      </w:r>
      <w:r w:rsidRPr="00BA28A0">
        <w:rPr>
          <w:rtl/>
          <w:lang w:bidi="ar-EG"/>
        </w:rPr>
        <w:t xml:space="preserve"> </w:t>
      </w:r>
      <w:r>
        <w:rPr>
          <w:rFonts w:hint="cs"/>
          <w:rtl/>
          <w:lang w:bidi="ar-EG"/>
        </w:rPr>
        <w:t>للسماح ل</w:t>
      </w:r>
      <w:r w:rsidRPr="00BA28A0">
        <w:rPr>
          <w:rtl/>
          <w:lang w:bidi="ar-EG"/>
        </w:rPr>
        <w:t xml:space="preserve">جميع الدول الأعضاء </w:t>
      </w:r>
      <w:r>
        <w:rPr>
          <w:rFonts w:hint="cs"/>
          <w:rtl/>
          <w:lang w:bidi="ar-EG"/>
        </w:rPr>
        <w:t>باتخاذ قرار مستنير و</w:t>
      </w:r>
      <w:r w:rsidRPr="00BA28A0">
        <w:rPr>
          <w:rFonts w:hint="cs"/>
          <w:rtl/>
          <w:lang w:bidi="ar-EG"/>
        </w:rPr>
        <w:t xml:space="preserve">على </w:t>
      </w:r>
      <w:r>
        <w:rPr>
          <w:rFonts w:hint="cs"/>
          <w:rtl/>
          <w:lang w:bidi="ar-EG"/>
        </w:rPr>
        <w:t xml:space="preserve">أساس </w:t>
      </w:r>
      <w:r w:rsidRPr="00BA28A0">
        <w:rPr>
          <w:rFonts w:hint="cs"/>
          <w:rtl/>
          <w:lang w:bidi="ar-EG"/>
        </w:rPr>
        <w:t>سليم</w:t>
      </w:r>
      <w:r w:rsidRPr="00BA28A0">
        <w:rPr>
          <w:rtl/>
          <w:lang w:bidi="ar-EG"/>
        </w:rPr>
        <w:t>. وأكدت أيضا</w:t>
      </w:r>
      <w:r>
        <w:rPr>
          <w:rFonts w:hint="cs"/>
          <w:rtl/>
          <w:lang w:bidi="ar-EG"/>
        </w:rPr>
        <w:t>ً</w:t>
      </w:r>
      <w:r w:rsidRPr="00BA28A0">
        <w:rPr>
          <w:rtl/>
          <w:lang w:bidi="ar-EG"/>
        </w:rPr>
        <w:t xml:space="preserve"> ضرورة تطبيق مبادئ الفعالية والكفاءة في</w:t>
      </w:r>
      <w:r w:rsidR="00B4210A">
        <w:rPr>
          <w:rFonts w:hint="cs"/>
          <w:rtl/>
          <w:lang w:bidi="ar-EG"/>
        </w:rPr>
        <w:t> </w:t>
      </w:r>
      <w:r w:rsidRPr="00BA28A0">
        <w:rPr>
          <w:rtl/>
          <w:lang w:bidi="ar-EG"/>
        </w:rPr>
        <w:t xml:space="preserve">تنظيم </w:t>
      </w:r>
      <w:r w:rsidRPr="00BA28A0">
        <w:rPr>
          <w:rFonts w:hint="cs"/>
          <w:rtl/>
          <w:lang w:bidi="ar-EG"/>
        </w:rPr>
        <w:t>الجمعية</w:t>
      </w:r>
      <w:r w:rsidRPr="00BA28A0">
        <w:rPr>
          <w:rtl/>
          <w:lang w:bidi="ar-EG"/>
        </w:rPr>
        <w:t>.</w:t>
      </w:r>
    </w:p>
    <w:p w:rsidR="00BA28A0" w:rsidRPr="00BA28A0" w:rsidRDefault="00BA28A0" w:rsidP="00B4210A">
      <w:r w:rsidRPr="00BA28A0">
        <w:t>4.6</w:t>
      </w:r>
      <w:r w:rsidRPr="00BA28A0">
        <w:tab/>
      </w:r>
      <w:r w:rsidRPr="00BA28A0">
        <w:rPr>
          <w:rFonts w:hint="cs"/>
          <w:rtl/>
          <w:lang w:bidi="ar-EG"/>
        </w:rPr>
        <w:t>و</w:t>
      </w:r>
      <w:r w:rsidRPr="00BA28A0">
        <w:rPr>
          <w:rtl/>
          <w:lang w:bidi="ar-EG"/>
        </w:rPr>
        <w:t xml:space="preserve">اقترح </w:t>
      </w:r>
      <w:r w:rsidRPr="00BA28A0">
        <w:rPr>
          <w:rFonts w:hint="cs"/>
          <w:rtl/>
          <w:lang w:bidi="ar-EG"/>
        </w:rPr>
        <w:t>القائم بأعمال الرئيس</w:t>
      </w:r>
      <w:r w:rsidRPr="00BA28A0">
        <w:rPr>
          <w:rtl/>
          <w:lang w:bidi="ar-EG"/>
        </w:rPr>
        <w:t xml:space="preserve"> أن يخلص المجلس</w:t>
      </w:r>
      <w:r w:rsidRPr="00BA28A0">
        <w:rPr>
          <w:rFonts w:hint="cs"/>
          <w:rtl/>
          <w:lang w:bidi="ar-EG"/>
        </w:rPr>
        <w:t>،</w:t>
      </w:r>
      <w:r w:rsidRPr="00BA28A0">
        <w:rPr>
          <w:rtl/>
        </w:rPr>
        <w:t xml:space="preserve"> </w:t>
      </w:r>
      <w:r w:rsidRPr="00BA28A0">
        <w:rPr>
          <w:rtl/>
          <w:lang w:bidi="ar-EG"/>
        </w:rPr>
        <w:t>رهنا</w:t>
      </w:r>
      <w:r>
        <w:rPr>
          <w:rFonts w:hint="cs"/>
          <w:rtl/>
          <w:lang w:bidi="ar-EG"/>
        </w:rPr>
        <w:t>ً</w:t>
      </w:r>
      <w:r w:rsidRPr="00BA28A0">
        <w:rPr>
          <w:rtl/>
          <w:lang w:bidi="ar-EG"/>
        </w:rPr>
        <w:t xml:space="preserve"> بموافقة غالبية الدول الأعضاء في الاتحاد</w:t>
      </w:r>
      <w:r w:rsidRPr="00BA28A0">
        <w:rPr>
          <w:rFonts w:hint="cs"/>
          <w:rtl/>
          <w:lang w:bidi="ar-EG"/>
        </w:rPr>
        <w:t>،</w:t>
      </w:r>
      <w:r w:rsidRPr="00BA28A0">
        <w:rPr>
          <w:rtl/>
          <w:lang w:bidi="ar-EG"/>
        </w:rPr>
        <w:t xml:space="preserve"> إلى </w:t>
      </w:r>
      <w:r w:rsidRPr="00BA28A0">
        <w:rPr>
          <w:rFonts w:hint="cs"/>
          <w:rtl/>
          <w:lang w:bidi="ar-EG"/>
        </w:rPr>
        <w:t>ضرورة</w:t>
      </w:r>
      <w:r w:rsidRPr="00BA28A0">
        <w:rPr>
          <w:rtl/>
          <w:lang w:bidi="ar-EG"/>
        </w:rPr>
        <w:t xml:space="preserve"> عقد الجمعية العالمية لتقييس الاتصالات لعام </w:t>
      </w:r>
      <w:r w:rsidRPr="00BA28A0">
        <w:t>2020</w:t>
      </w:r>
      <w:r w:rsidRPr="00BA28A0">
        <w:rPr>
          <w:rtl/>
          <w:lang w:bidi="ar-EG"/>
        </w:rPr>
        <w:t xml:space="preserve"> </w:t>
      </w:r>
      <w:r>
        <w:rPr>
          <w:lang w:bidi="ar-EG"/>
        </w:rPr>
        <w:t>(</w:t>
      </w:r>
      <w:r w:rsidRPr="00BA28A0">
        <w:t>WTSA-20</w:t>
      </w:r>
      <w:r>
        <w:t>)</w:t>
      </w:r>
      <w:r w:rsidRPr="00BA28A0">
        <w:rPr>
          <w:rtl/>
          <w:lang w:bidi="ar-EG"/>
        </w:rPr>
        <w:t xml:space="preserve"> </w:t>
      </w:r>
      <w:r w:rsidRPr="00BA28A0">
        <w:rPr>
          <w:rFonts w:hint="cs"/>
          <w:rtl/>
          <w:lang w:bidi="ar-EG"/>
        </w:rPr>
        <w:t xml:space="preserve">في </w:t>
      </w:r>
      <w:r w:rsidRPr="00BA28A0">
        <w:rPr>
          <w:rtl/>
          <w:lang w:bidi="ar-EG"/>
        </w:rPr>
        <w:t xml:space="preserve">حيدر </w:t>
      </w:r>
      <w:r>
        <w:rPr>
          <w:rFonts w:hint="cs"/>
          <w:rtl/>
          <w:lang w:bidi="ar-EG"/>
        </w:rPr>
        <w:t>آ</w:t>
      </w:r>
      <w:r w:rsidRPr="00BA28A0">
        <w:rPr>
          <w:rtl/>
          <w:lang w:bidi="ar-EG"/>
        </w:rPr>
        <w:t>باد في المواعيد المقترحة</w:t>
      </w:r>
      <w:r>
        <w:rPr>
          <w:rFonts w:hint="cs"/>
          <w:rtl/>
          <w:lang w:bidi="ar-EG"/>
        </w:rPr>
        <w:t>،</w:t>
      </w:r>
      <w:r w:rsidRPr="00BA28A0">
        <w:rPr>
          <w:rtl/>
          <w:lang w:bidi="ar-EG"/>
        </w:rPr>
        <w:t xml:space="preserve"> </w:t>
      </w:r>
      <w:r>
        <w:rPr>
          <w:rFonts w:hint="cs"/>
          <w:rtl/>
          <w:lang w:bidi="ar-EG"/>
        </w:rPr>
        <w:t xml:space="preserve">نظراً إلى </w:t>
      </w:r>
      <w:r w:rsidRPr="00BA28A0">
        <w:rPr>
          <w:rFonts w:hint="cs"/>
          <w:rtl/>
          <w:lang w:bidi="ar-EG"/>
        </w:rPr>
        <w:t xml:space="preserve">أن </w:t>
      </w:r>
      <w:r w:rsidRPr="00BA28A0">
        <w:rPr>
          <w:rtl/>
          <w:lang w:bidi="ar-EG"/>
        </w:rPr>
        <w:t>اختيار</w:t>
      </w:r>
      <w:r w:rsidRPr="00BA28A0">
        <w:rPr>
          <w:rFonts w:hint="cs"/>
          <w:rtl/>
          <w:lang w:bidi="ar-EG"/>
        </w:rPr>
        <w:t xml:space="preserve"> </w:t>
      </w:r>
      <w:r w:rsidR="00B4210A">
        <w:rPr>
          <w:rFonts w:hint="cs"/>
          <w:rtl/>
          <w:lang w:bidi="ar-EG"/>
        </w:rPr>
        <w:t xml:space="preserve">هذه المدينة </w:t>
      </w:r>
      <w:r w:rsidRPr="00BA28A0">
        <w:rPr>
          <w:rFonts w:hint="cs"/>
          <w:rtl/>
          <w:lang w:bidi="ar-EG"/>
        </w:rPr>
        <w:t>سيغني</w:t>
      </w:r>
      <w:r w:rsidRPr="00BA28A0">
        <w:rPr>
          <w:rtl/>
          <w:lang w:bidi="ar-EG"/>
        </w:rPr>
        <w:t xml:space="preserve"> الأمانة </w:t>
      </w:r>
      <w:r w:rsidR="00B4210A">
        <w:rPr>
          <w:rFonts w:hint="cs"/>
          <w:rtl/>
          <w:lang w:bidi="ar-EG"/>
        </w:rPr>
        <w:t xml:space="preserve">عن </w:t>
      </w:r>
      <w:r w:rsidRPr="00BA28A0">
        <w:rPr>
          <w:rFonts w:hint="cs"/>
          <w:rtl/>
          <w:lang w:bidi="ar-EG"/>
        </w:rPr>
        <w:t>الحاجة إلى إرسال أي بعثة</w:t>
      </w:r>
      <w:r w:rsidR="004E68CF">
        <w:rPr>
          <w:rtl/>
          <w:lang w:bidi="ar-EG"/>
        </w:rPr>
        <w:t>.</w:t>
      </w:r>
    </w:p>
    <w:p w:rsidR="00BA28A0" w:rsidRPr="00BA28A0" w:rsidRDefault="00BA28A0" w:rsidP="00B4210A">
      <w:pPr>
        <w:rPr>
          <w:rtl/>
          <w:lang w:bidi="ar-EG"/>
        </w:rPr>
      </w:pPr>
      <w:r w:rsidRPr="00BA28A0">
        <w:t>5.6</w:t>
      </w:r>
      <w:r w:rsidRPr="00BA28A0">
        <w:tab/>
      </w:r>
      <w:r w:rsidRPr="00BA28A0">
        <w:rPr>
          <w:rFonts w:hint="cs"/>
          <w:rtl/>
          <w:lang w:bidi="ar-EG"/>
        </w:rPr>
        <w:t xml:space="preserve">وجرى </w:t>
      </w:r>
      <w:r w:rsidRPr="00BA28A0">
        <w:rPr>
          <w:rFonts w:hint="cs"/>
          <w:b/>
          <w:bCs/>
          <w:rtl/>
          <w:lang w:bidi="ar-EG"/>
        </w:rPr>
        <w:t>اعتماد</w:t>
      </w:r>
      <w:r w:rsidRPr="00BA28A0">
        <w:rPr>
          <w:rtl/>
          <w:lang w:bidi="ar-EG"/>
        </w:rPr>
        <w:t xml:space="preserve"> مشروع المقرر الوارد في الملحق </w:t>
      </w:r>
      <w:r w:rsidRPr="00BA28A0">
        <w:t>2</w:t>
      </w:r>
      <w:r w:rsidRPr="00BA28A0">
        <w:rPr>
          <w:rtl/>
          <w:lang w:bidi="ar-EG"/>
        </w:rPr>
        <w:t xml:space="preserve"> بالوثيقة</w:t>
      </w:r>
      <w:r w:rsidR="00B4210A">
        <w:rPr>
          <w:rFonts w:hint="cs"/>
          <w:rtl/>
          <w:lang w:bidi="ar-EG"/>
        </w:rPr>
        <w:t xml:space="preserve"> </w:t>
      </w:r>
      <w:r w:rsidR="00B4210A">
        <w:t>C19/24</w:t>
      </w:r>
      <w:r w:rsidRPr="00BA28A0">
        <w:rPr>
          <w:rFonts w:hint="cs"/>
          <w:rtl/>
        </w:rPr>
        <w:t xml:space="preserve"> </w:t>
      </w:r>
      <w:r w:rsidRPr="00BA28A0">
        <w:rPr>
          <w:rtl/>
          <w:lang w:bidi="ar-EG"/>
        </w:rPr>
        <w:t>على هذا الأساس.</w:t>
      </w:r>
    </w:p>
    <w:p w:rsidR="00BA28A0" w:rsidRPr="00BA28A0" w:rsidRDefault="00BA28A0" w:rsidP="00B4210A">
      <w:r w:rsidRPr="00BA28A0">
        <w:t>6.6</w:t>
      </w:r>
      <w:r w:rsidRPr="00BA28A0">
        <w:tab/>
      </w:r>
      <w:r w:rsidRPr="00BA28A0">
        <w:rPr>
          <w:rFonts w:hint="cs"/>
          <w:rtl/>
          <w:lang w:bidi="ar-EG"/>
        </w:rPr>
        <w:t>و</w:t>
      </w:r>
      <w:r w:rsidRPr="00BA28A0">
        <w:rPr>
          <w:rtl/>
          <w:lang w:bidi="ar-EG"/>
        </w:rPr>
        <w:t xml:space="preserve">طلب </w:t>
      </w:r>
      <w:r w:rsidRPr="00BA28A0">
        <w:rPr>
          <w:rFonts w:hint="cs"/>
          <w:rtl/>
          <w:lang w:bidi="ar-EG"/>
        </w:rPr>
        <w:t>عضو المجلس</w:t>
      </w:r>
      <w:r w:rsidRPr="00BA28A0">
        <w:rPr>
          <w:rtl/>
          <w:lang w:bidi="ar-EG"/>
        </w:rPr>
        <w:t xml:space="preserve"> من باكستان </w:t>
      </w:r>
      <w:r w:rsidRPr="00BA28A0">
        <w:rPr>
          <w:rFonts w:hint="cs"/>
          <w:rtl/>
          <w:lang w:bidi="ar-EG"/>
        </w:rPr>
        <w:t>تطمينات</w:t>
      </w:r>
      <w:r w:rsidRPr="00BA28A0">
        <w:rPr>
          <w:rtl/>
          <w:lang w:bidi="ar-EG"/>
        </w:rPr>
        <w:t xml:space="preserve"> </w:t>
      </w:r>
      <w:r w:rsidR="00B4210A">
        <w:rPr>
          <w:rFonts w:hint="cs"/>
          <w:rtl/>
          <w:lang w:bidi="ar-EG"/>
        </w:rPr>
        <w:t xml:space="preserve">تفيد بأن </w:t>
      </w:r>
      <w:r w:rsidRPr="00BA28A0">
        <w:rPr>
          <w:rtl/>
          <w:lang w:bidi="ar-EG"/>
        </w:rPr>
        <w:t>مندوبي بلاده لن يجد</w:t>
      </w:r>
      <w:r w:rsidRPr="00BA28A0">
        <w:rPr>
          <w:rFonts w:hint="cs"/>
          <w:rtl/>
          <w:lang w:bidi="ar-EG"/>
        </w:rPr>
        <w:t>وا أي</w:t>
      </w:r>
      <w:r w:rsidRPr="00BA28A0">
        <w:rPr>
          <w:rtl/>
          <w:lang w:bidi="ar-EG"/>
        </w:rPr>
        <w:t xml:space="preserve"> صعوبة في الحصول على تأشيرات من أجل حضور </w:t>
      </w:r>
      <w:r w:rsidRPr="00BA28A0">
        <w:rPr>
          <w:rFonts w:hint="cs"/>
          <w:rtl/>
          <w:lang w:bidi="ar-EG"/>
        </w:rPr>
        <w:t xml:space="preserve">هذا </w:t>
      </w:r>
      <w:r w:rsidRPr="00BA28A0">
        <w:rPr>
          <w:rtl/>
          <w:lang w:bidi="ar-EG"/>
        </w:rPr>
        <w:t xml:space="preserve">الحدث. وقال القائم بأعمال الرئيس إن هذا </w:t>
      </w:r>
      <w:r w:rsidRPr="00BA28A0">
        <w:rPr>
          <w:rFonts w:hint="cs"/>
          <w:rtl/>
          <w:lang w:bidi="ar-EG"/>
        </w:rPr>
        <w:t>الشاغل</w:t>
      </w:r>
      <w:r w:rsidRPr="00BA28A0">
        <w:rPr>
          <w:rtl/>
          <w:lang w:bidi="ar-EG"/>
        </w:rPr>
        <w:t xml:space="preserve"> سيؤخذ في الاعتبار عند صياغة </w:t>
      </w:r>
      <w:r w:rsidR="00B4210A">
        <w:rPr>
          <w:rFonts w:hint="cs"/>
          <w:rtl/>
          <w:lang w:bidi="ar-EG"/>
        </w:rPr>
        <w:t>ال</w:t>
      </w:r>
      <w:r w:rsidRPr="00BA28A0">
        <w:rPr>
          <w:rtl/>
          <w:lang w:bidi="ar-EG"/>
        </w:rPr>
        <w:t xml:space="preserve">اتفاق </w:t>
      </w:r>
      <w:r w:rsidR="00B4210A">
        <w:rPr>
          <w:rFonts w:hint="cs"/>
          <w:rtl/>
          <w:lang w:bidi="ar-EG"/>
        </w:rPr>
        <w:t xml:space="preserve">مع </w:t>
      </w:r>
      <w:r w:rsidRPr="00BA28A0">
        <w:rPr>
          <w:rtl/>
          <w:lang w:bidi="ar-EG"/>
        </w:rPr>
        <w:t>البلد المضيف.</w:t>
      </w:r>
    </w:p>
    <w:p w:rsidR="00BA28A0" w:rsidRDefault="00BA28A0" w:rsidP="00DA6C47">
      <w:pPr>
        <w:rPr>
          <w:rtl/>
          <w:lang w:bidi="ar-EG"/>
        </w:rPr>
      </w:pPr>
      <w:r w:rsidRPr="00BA28A0">
        <w:t>7.6</w:t>
      </w:r>
      <w:r w:rsidRPr="00BA28A0">
        <w:tab/>
      </w:r>
      <w:r w:rsidRPr="00BA28A0">
        <w:rPr>
          <w:rFonts w:hint="cs"/>
          <w:rtl/>
          <w:lang w:bidi="ar-EG"/>
        </w:rPr>
        <w:t>و</w:t>
      </w:r>
      <w:r w:rsidRPr="00BA28A0">
        <w:rPr>
          <w:rtl/>
          <w:lang w:bidi="ar-EG"/>
        </w:rPr>
        <w:t>قال مدير مكتب تقييس الاتصالات إن تفاصيل التكاليف المتوقعة للجمعية العالمية لتقييس الاتصالات لعام</w:t>
      </w:r>
      <w:r w:rsidR="001B1BDE">
        <w:rPr>
          <w:rFonts w:hint="cs"/>
          <w:rtl/>
          <w:lang w:bidi="ar-EG"/>
        </w:rPr>
        <w:t> </w:t>
      </w:r>
      <w:r w:rsidRPr="00BA28A0">
        <w:t>2020</w:t>
      </w:r>
      <w:r w:rsidR="00DA6C47">
        <w:rPr>
          <w:rFonts w:hint="cs"/>
          <w:rtl/>
          <w:lang w:bidi="ar-EG"/>
        </w:rPr>
        <w:t> </w:t>
      </w:r>
      <w:r w:rsidR="00B4210A">
        <w:rPr>
          <w:lang w:bidi="ar-EG"/>
        </w:rPr>
        <w:t>(</w:t>
      </w:r>
      <w:r w:rsidRPr="00BA28A0">
        <w:t>WTSA-20</w:t>
      </w:r>
      <w:r w:rsidR="00B4210A">
        <w:t>)</w:t>
      </w:r>
      <w:r w:rsidRPr="00BA28A0">
        <w:rPr>
          <w:rtl/>
          <w:lang w:bidi="ar-EG"/>
        </w:rPr>
        <w:t xml:space="preserve"> أ</w:t>
      </w:r>
      <w:r w:rsidR="00CD3786">
        <w:rPr>
          <w:rFonts w:hint="cs"/>
          <w:rtl/>
          <w:lang w:bidi="ar-EG"/>
        </w:rPr>
        <w:t>ُ</w:t>
      </w:r>
      <w:r w:rsidRPr="00BA28A0">
        <w:rPr>
          <w:rtl/>
          <w:lang w:bidi="ar-EG"/>
        </w:rPr>
        <w:t xml:space="preserve">درجت في الوثيقة </w:t>
      </w:r>
      <w:r w:rsidRPr="00BA28A0">
        <w:t>C19/15</w:t>
      </w:r>
      <w:r w:rsidRPr="00BA28A0">
        <w:rPr>
          <w:rtl/>
          <w:lang w:bidi="ar-EG"/>
        </w:rPr>
        <w:t xml:space="preserve">. </w:t>
      </w:r>
      <w:r w:rsidRPr="00BA28A0">
        <w:rPr>
          <w:rFonts w:hint="cs"/>
          <w:rtl/>
          <w:lang w:bidi="ar-EG"/>
        </w:rPr>
        <w:t>وي</w:t>
      </w:r>
      <w:r w:rsidR="00B4210A">
        <w:rPr>
          <w:rFonts w:hint="cs"/>
          <w:rtl/>
          <w:lang w:bidi="ar-EG"/>
        </w:rPr>
        <w:t>ُ</w:t>
      </w:r>
      <w:r w:rsidRPr="00BA28A0">
        <w:rPr>
          <w:rFonts w:hint="cs"/>
          <w:rtl/>
          <w:lang w:bidi="ar-EG"/>
        </w:rPr>
        <w:t>توقع عقد</w:t>
      </w:r>
      <w:r w:rsidRPr="00BA28A0">
        <w:rPr>
          <w:rtl/>
          <w:lang w:bidi="ar-EG"/>
        </w:rPr>
        <w:t xml:space="preserve"> اجتماع</w:t>
      </w:r>
      <w:r w:rsidRPr="00BA28A0">
        <w:rPr>
          <w:rFonts w:hint="cs"/>
          <w:rtl/>
          <w:lang w:bidi="ar-EG"/>
        </w:rPr>
        <w:t>ي</w:t>
      </w:r>
      <w:r w:rsidRPr="00BA28A0">
        <w:rPr>
          <w:rtl/>
          <w:lang w:bidi="ar-EG"/>
        </w:rPr>
        <w:t>ن للفريق الاستشاري لتقييس الاتصالات في عام</w:t>
      </w:r>
      <w:r w:rsidR="00DA6C47">
        <w:rPr>
          <w:rFonts w:hint="cs"/>
          <w:rtl/>
          <w:lang w:bidi="ar-EG"/>
        </w:rPr>
        <w:t> </w:t>
      </w:r>
      <w:r w:rsidRPr="00BA28A0">
        <w:t>2020</w:t>
      </w:r>
      <w:r w:rsidRPr="00BA28A0">
        <w:rPr>
          <w:rtl/>
          <w:lang w:bidi="ar-EG"/>
        </w:rPr>
        <w:t xml:space="preserve">، مما سيتيح فرصة لإجراء مناقشات </w:t>
      </w:r>
      <w:r w:rsidR="00B4210A">
        <w:rPr>
          <w:rFonts w:hint="cs"/>
          <w:rtl/>
          <w:lang w:bidi="ar-EG"/>
        </w:rPr>
        <w:t>أقاليمية</w:t>
      </w:r>
      <w:r w:rsidRPr="00BA28A0">
        <w:rPr>
          <w:rtl/>
          <w:lang w:bidi="ar-EG"/>
        </w:rPr>
        <w:t xml:space="preserve"> لتيسير التنسيق </w:t>
      </w:r>
      <w:r w:rsidRPr="00BA28A0">
        <w:rPr>
          <w:rFonts w:hint="cs"/>
          <w:rtl/>
          <w:lang w:bidi="ar-EG"/>
        </w:rPr>
        <w:t>بشأن الأعمال التحضيرية</w:t>
      </w:r>
      <w:r w:rsidRPr="00BA28A0">
        <w:rPr>
          <w:rtl/>
          <w:lang w:bidi="ar-EG"/>
        </w:rPr>
        <w:t xml:space="preserve"> للجمعية.</w:t>
      </w:r>
    </w:p>
    <w:tbl>
      <w:tblPr>
        <w:tblStyle w:val="TableGrid"/>
        <w:bidiVisual/>
        <w:tblW w:w="0" w:type="auto"/>
        <w:tblInd w:w="-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2"/>
        <w:gridCol w:w="4815"/>
      </w:tblGrid>
      <w:tr w:rsidR="009B7BE1" w:rsidTr="009B7BE1">
        <w:tc>
          <w:tcPr>
            <w:tcW w:w="4942" w:type="dxa"/>
          </w:tcPr>
          <w:p w:rsidR="009B7BE1" w:rsidRDefault="009B7BE1" w:rsidP="009B7BE1">
            <w:pPr>
              <w:spacing w:before="1440"/>
              <w:rPr>
                <w:rtl/>
                <w:lang w:bidi="ar-EG"/>
              </w:rPr>
            </w:pPr>
            <w:r w:rsidRPr="00BA28A0">
              <w:rPr>
                <w:rFonts w:hint="cs"/>
                <w:rtl/>
                <w:lang w:bidi="ar-EG"/>
              </w:rPr>
              <w:t>الأمين العام:</w:t>
            </w:r>
            <w:r>
              <w:rPr>
                <w:rtl/>
                <w:lang w:bidi="ar-EG"/>
              </w:rPr>
              <w:tab/>
            </w:r>
            <w:r>
              <w:rPr>
                <w:rtl/>
                <w:lang w:bidi="ar-EG"/>
              </w:rPr>
              <w:br/>
            </w:r>
            <w:r w:rsidRPr="00BA28A0">
              <w:rPr>
                <w:rtl/>
              </w:rPr>
              <w:t>ه. جاو</w:t>
            </w:r>
          </w:p>
        </w:tc>
        <w:tc>
          <w:tcPr>
            <w:tcW w:w="4815" w:type="dxa"/>
          </w:tcPr>
          <w:p w:rsidR="009B7BE1" w:rsidRDefault="009B7BE1" w:rsidP="009B7BE1">
            <w:pPr>
              <w:spacing w:before="1440"/>
              <w:rPr>
                <w:rtl/>
                <w:lang w:bidi="ar-EG"/>
              </w:rPr>
            </w:pPr>
            <w:r w:rsidRPr="00BA28A0">
              <w:rPr>
                <w:rFonts w:hint="cs"/>
                <w:rtl/>
                <w:lang w:bidi="ar-EG"/>
              </w:rPr>
              <w:t>القائم بأعمال الرئيس:</w:t>
            </w:r>
            <w:r>
              <w:rPr>
                <w:rtl/>
                <w:lang w:bidi="ar-EG"/>
              </w:rPr>
              <w:tab/>
            </w:r>
            <w:r>
              <w:rPr>
                <w:rtl/>
                <w:lang w:bidi="ar-EG"/>
              </w:rPr>
              <w:br/>
            </w:r>
            <w:r w:rsidRPr="00BA28A0">
              <w:rPr>
                <w:rtl/>
              </w:rPr>
              <w:t>ف. بيجي</w:t>
            </w:r>
          </w:p>
        </w:tc>
      </w:tr>
    </w:tbl>
    <w:p w:rsidR="00BA28A0" w:rsidRPr="00BA28A0" w:rsidRDefault="00BA28A0" w:rsidP="00213396">
      <w:pPr>
        <w:spacing w:before="600"/>
        <w:jc w:val="center"/>
        <w:rPr>
          <w:rtl/>
          <w:lang w:bidi="ar-EG"/>
        </w:rPr>
      </w:pPr>
      <w:r w:rsidRPr="00BA28A0">
        <w:rPr>
          <w:rFonts w:hint="cs"/>
          <w:rtl/>
          <w:lang w:bidi="ar-SY"/>
        </w:rPr>
        <w:t>___________</w:t>
      </w:r>
    </w:p>
    <w:sectPr w:rsidR="00BA28A0" w:rsidRPr="00BA28A0" w:rsidSect="006C3242">
      <w:headerReference w:type="default" r:id="rId25"/>
      <w:footerReference w:type="default" r:id="rId26"/>
      <w:footerReference w:type="first" r:id="rId2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AC2" w:rsidRDefault="00355AC2" w:rsidP="006C3242">
      <w:pPr>
        <w:spacing w:before="0" w:line="240" w:lineRule="auto"/>
      </w:pPr>
      <w:r>
        <w:separator/>
      </w:r>
    </w:p>
  </w:endnote>
  <w:endnote w:type="continuationSeparator" w:id="0">
    <w:p w:rsidR="00355AC2" w:rsidRDefault="00355AC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F30509" w:rsidRDefault="006C3242" w:rsidP="00110ED1">
    <w:pPr>
      <w:pStyle w:val="Footer"/>
      <w:tabs>
        <w:tab w:val="clear" w:pos="4153"/>
        <w:tab w:val="clear" w:pos="8306"/>
        <w:tab w:val="center" w:pos="5103"/>
        <w:tab w:val="right" w:pos="9639"/>
      </w:tabs>
      <w:spacing w:before="120"/>
      <w:rPr>
        <w:rFonts w:ascii="Calibri" w:hAnsi="Calibri" w:cs="Calibri"/>
        <w:color w:val="D9D9D9" w:themeColor="background1" w:themeShade="D9"/>
        <w:sz w:val="16"/>
        <w:szCs w:val="16"/>
        <w:lang w:val="fr-FR"/>
      </w:rPr>
    </w:pPr>
    <w:r w:rsidRPr="00F30509">
      <w:rPr>
        <w:rFonts w:ascii="Calibri" w:hAnsi="Calibri" w:cs="Calibri"/>
        <w:color w:val="D9D9D9" w:themeColor="background1" w:themeShade="D9"/>
        <w:sz w:val="16"/>
        <w:szCs w:val="16"/>
        <w:lang w:val="fr-FR"/>
      </w:rPr>
      <w:fldChar w:fldCharType="begin"/>
    </w:r>
    <w:r w:rsidRPr="00F30509">
      <w:rPr>
        <w:rFonts w:ascii="Calibri" w:hAnsi="Calibri" w:cs="Calibri"/>
        <w:color w:val="D9D9D9" w:themeColor="background1" w:themeShade="D9"/>
        <w:sz w:val="16"/>
        <w:szCs w:val="16"/>
        <w:lang w:val="fr-FR"/>
      </w:rPr>
      <w:instrText xml:space="preserve"> FILENAME \p \* MERGEFORMAT </w:instrText>
    </w:r>
    <w:r w:rsidRPr="00F30509">
      <w:rPr>
        <w:rFonts w:ascii="Calibri" w:hAnsi="Calibri" w:cs="Calibri"/>
        <w:color w:val="D9D9D9" w:themeColor="background1" w:themeShade="D9"/>
        <w:sz w:val="16"/>
        <w:szCs w:val="16"/>
        <w:lang w:val="fr-FR"/>
      </w:rPr>
      <w:fldChar w:fldCharType="separate"/>
    </w:r>
    <w:r w:rsidR="00736984" w:rsidRPr="00F30509">
      <w:rPr>
        <w:rFonts w:ascii="Calibri" w:hAnsi="Calibri" w:cs="Calibri"/>
        <w:noProof/>
        <w:color w:val="D9D9D9" w:themeColor="background1" w:themeShade="D9"/>
        <w:sz w:val="16"/>
        <w:szCs w:val="16"/>
        <w:lang w:val="fr-FR"/>
      </w:rPr>
      <w:t>P:\ARA\SG\CONSEIL\C19\100\112V3A.docx</w:t>
    </w:r>
    <w:r w:rsidRPr="00F30509">
      <w:rPr>
        <w:rFonts w:ascii="Calibri" w:hAnsi="Calibri" w:cs="Calibri"/>
        <w:color w:val="D9D9D9" w:themeColor="background1" w:themeShade="D9"/>
        <w:sz w:val="16"/>
        <w:szCs w:val="16"/>
      </w:rPr>
      <w:fldChar w:fldCharType="end"/>
    </w:r>
    <w:r w:rsidRPr="00F30509">
      <w:rPr>
        <w:rFonts w:ascii="Calibri" w:hAnsi="Calibri" w:cs="Calibri"/>
        <w:color w:val="D9D9D9" w:themeColor="background1" w:themeShade="D9"/>
        <w:sz w:val="16"/>
        <w:szCs w:val="16"/>
        <w:lang w:val="fr-CH"/>
      </w:rPr>
      <w:t xml:space="preserve">  </w:t>
    </w:r>
    <w:r w:rsidRPr="00F30509">
      <w:rPr>
        <w:rFonts w:ascii="Calibri" w:hAnsi="Calibri" w:cs="Calibri"/>
        <w:color w:val="D9D9D9" w:themeColor="background1" w:themeShade="D9"/>
        <w:sz w:val="16"/>
        <w:szCs w:val="16"/>
        <w:lang w:val="fr-FR"/>
      </w:rPr>
      <w:t xml:space="preserve"> (</w:t>
    </w:r>
    <w:r w:rsidR="00110ED1" w:rsidRPr="00F30509">
      <w:rPr>
        <w:rFonts w:ascii="Calibri" w:hAnsi="Calibri" w:cs="Calibri" w:hint="cs"/>
        <w:color w:val="D9D9D9" w:themeColor="background1" w:themeShade="D9"/>
        <w:sz w:val="16"/>
        <w:szCs w:val="16"/>
        <w:rtl/>
        <w:lang w:val="fr-FR"/>
      </w:rPr>
      <w:t>456923</w:t>
    </w:r>
    <w:r w:rsidRPr="00F30509">
      <w:rPr>
        <w:rFonts w:ascii="Calibri" w:hAnsi="Calibri" w:cs="Calibri"/>
        <w:color w:val="D9D9D9" w:themeColor="background1" w:themeShade="D9"/>
        <w:sz w:val="16"/>
        <w:szCs w:val="16"/>
        <w:lang w:val="fr-FR"/>
      </w:rPr>
      <w:t>)</w:t>
    </w:r>
    <w:r w:rsidRPr="00F30509">
      <w:rPr>
        <w:rFonts w:ascii="Calibri" w:hAnsi="Calibri" w:cs="Calibri"/>
        <w:color w:val="D9D9D9" w:themeColor="background1" w:themeShade="D9"/>
        <w:sz w:val="16"/>
        <w:szCs w:val="16"/>
        <w:lang w:val="fr-FR"/>
      </w:rPr>
      <w:tab/>
    </w:r>
    <w:r w:rsidRPr="00F30509">
      <w:rPr>
        <w:rFonts w:ascii="Calibri" w:hAnsi="Calibri" w:cs="Calibri"/>
        <w:color w:val="D9D9D9" w:themeColor="background1" w:themeShade="D9"/>
        <w:sz w:val="16"/>
        <w:szCs w:val="16"/>
        <w:lang w:val="fr-FR"/>
      </w:rPr>
      <w:fldChar w:fldCharType="begin"/>
    </w:r>
    <w:r w:rsidRPr="00F30509">
      <w:rPr>
        <w:rFonts w:ascii="Calibri" w:hAnsi="Calibri" w:cs="Calibri"/>
        <w:color w:val="D9D9D9" w:themeColor="background1" w:themeShade="D9"/>
        <w:sz w:val="16"/>
        <w:szCs w:val="16"/>
        <w:lang w:val="fr-FR"/>
      </w:rPr>
      <w:instrText xml:space="preserve"> savedate \@ dd.MM.yy </w:instrText>
    </w:r>
    <w:r w:rsidRPr="00F30509">
      <w:rPr>
        <w:rFonts w:ascii="Calibri" w:hAnsi="Calibri" w:cs="Calibri"/>
        <w:color w:val="D9D9D9" w:themeColor="background1" w:themeShade="D9"/>
        <w:sz w:val="16"/>
        <w:szCs w:val="16"/>
        <w:lang w:val="fr-FR"/>
      </w:rPr>
      <w:fldChar w:fldCharType="separate"/>
    </w:r>
    <w:r w:rsidR="00F30509" w:rsidRPr="00F30509">
      <w:rPr>
        <w:rFonts w:ascii="Calibri" w:hAnsi="Calibri" w:cs="Calibri"/>
        <w:noProof/>
        <w:color w:val="D9D9D9" w:themeColor="background1" w:themeShade="D9"/>
        <w:sz w:val="16"/>
        <w:szCs w:val="16"/>
        <w:lang w:val="fr-FR"/>
      </w:rPr>
      <w:t>27.06.19</w:t>
    </w:r>
    <w:r w:rsidRPr="00F30509">
      <w:rPr>
        <w:rFonts w:ascii="Calibri" w:hAnsi="Calibri" w:cs="Calibri"/>
        <w:color w:val="D9D9D9" w:themeColor="background1" w:themeShade="D9"/>
        <w:sz w:val="16"/>
        <w:szCs w:val="16"/>
      </w:rPr>
      <w:fldChar w:fldCharType="end"/>
    </w:r>
    <w:r w:rsidRPr="00F30509">
      <w:rPr>
        <w:rFonts w:ascii="Calibri" w:hAnsi="Calibri" w:cs="Calibri"/>
        <w:color w:val="D9D9D9" w:themeColor="background1" w:themeShade="D9"/>
        <w:sz w:val="16"/>
        <w:szCs w:val="16"/>
        <w:lang w:val="fr-FR"/>
      </w:rPr>
      <w:tab/>
    </w:r>
    <w:r w:rsidRPr="00F30509">
      <w:rPr>
        <w:rFonts w:ascii="Calibri" w:hAnsi="Calibri" w:cs="Calibri"/>
        <w:color w:val="D9D9D9" w:themeColor="background1" w:themeShade="D9"/>
        <w:sz w:val="16"/>
        <w:szCs w:val="16"/>
        <w:lang w:val="fr-FR"/>
      </w:rPr>
      <w:fldChar w:fldCharType="begin"/>
    </w:r>
    <w:r w:rsidRPr="00F30509">
      <w:rPr>
        <w:rFonts w:ascii="Calibri" w:hAnsi="Calibri" w:cs="Calibri"/>
        <w:color w:val="D9D9D9" w:themeColor="background1" w:themeShade="D9"/>
        <w:sz w:val="16"/>
        <w:szCs w:val="16"/>
        <w:lang w:val="fr-FR"/>
      </w:rPr>
      <w:instrText xml:space="preserve"> printdate \@ dd.MM.yy </w:instrText>
    </w:r>
    <w:r w:rsidRPr="00F30509">
      <w:rPr>
        <w:rFonts w:ascii="Calibri" w:hAnsi="Calibri" w:cs="Calibri"/>
        <w:color w:val="D9D9D9" w:themeColor="background1" w:themeShade="D9"/>
        <w:sz w:val="16"/>
        <w:szCs w:val="16"/>
        <w:lang w:val="fr-FR"/>
      </w:rPr>
      <w:fldChar w:fldCharType="separate"/>
    </w:r>
    <w:r w:rsidR="003602AC" w:rsidRPr="00F30509">
      <w:rPr>
        <w:rFonts w:ascii="Calibri" w:hAnsi="Calibri" w:cs="Calibri"/>
        <w:noProof/>
        <w:color w:val="D9D9D9" w:themeColor="background1" w:themeShade="D9"/>
        <w:sz w:val="16"/>
        <w:szCs w:val="16"/>
        <w:lang w:val="fr-FR"/>
      </w:rPr>
      <w:t>14.06.19</w:t>
    </w:r>
    <w:r w:rsidRPr="00F30509">
      <w:rPr>
        <w:rFonts w:ascii="Calibri" w:hAnsi="Calibri" w:cs="Calibri"/>
        <w:color w:val="D9D9D9" w:themeColor="background1" w:themeShade="D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AC2" w:rsidRDefault="00355AC2" w:rsidP="006C3242">
      <w:pPr>
        <w:spacing w:before="0" w:line="240" w:lineRule="auto"/>
      </w:pPr>
      <w:r>
        <w:separator/>
      </w:r>
    </w:p>
  </w:footnote>
  <w:footnote w:type="continuationSeparator" w:id="0">
    <w:p w:rsidR="00355AC2" w:rsidRDefault="00355AC2"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F30509" w:rsidP="00DB7AD7">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DB7AD7">
          <w:rPr>
            <w:rFonts w:cs="Calibri"/>
            <w:noProof/>
            <w:sz w:val="20"/>
            <w:szCs w:val="20"/>
          </w:rPr>
          <w:t>112</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0C"/>
    <w:rsid w:val="00090574"/>
    <w:rsid w:val="000C1C0E"/>
    <w:rsid w:val="000C548A"/>
    <w:rsid w:val="000E50F5"/>
    <w:rsid w:val="00110ED1"/>
    <w:rsid w:val="00131C40"/>
    <w:rsid w:val="001B0082"/>
    <w:rsid w:val="001B1BDE"/>
    <w:rsid w:val="001C0169"/>
    <w:rsid w:val="001D1D50"/>
    <w:rsid w:val="001D6745"/>
    <w:rsid w:val="001E446E"/>
    <w:rsid w:val="00213396"/>
    <w:rsid w:val="002154EE"/>
    <w:rsid w:val="00216CD7"/>
    <w:rsid w:val="002276D2"/>
    <w:rsid w:val="0023283D"/>
    <w:rsid w:val="00271C43"/>
    <w:rsid w:val="00290728"/>
    <w:rsid w:val="002978F4"/>
    <w:rsid w:val="002B028D"/>
    <w:rsid w:val="002E0BFD"/>
    <w:rsid w:val="002E6541"/>
    <w:rsid w:val="00334924"/>
    <w:rsid w:val="003409BC"/>
    <w:rsid w:val="00355AC2"/>
    <w:rsid w:val="00357185"/>
    <w:rsid w:val="003602AC"/>
    <w:rsid w:val="00381A4E"/>
    <w:rsid w:val="00383829"/>
    <w:rsid w:val="003D55F2"/>
    <w:rsid w:val="003F4B29"/>
    <w:rsid w:val="0042686F"/>
    <w:rsid w:val="004317D8"/>
    <w:rsid w:val="00434183"/>
    <w:rsid w:val="00443869"/>
    <w:rsid w:val="00447F32"/>
    <w:rsid w:val="004805CB"/>
    <w:rsid w:val="004A3314"/>
    <w:rsid w:val="004E11DC"/>
    <w:rsid w:val="004E68CF"/>
    <w:rsid w:val="004F46F9"/>
    <w:rsid w:val="005409AC"/>
    <w:rsid w:val="0055516A"/>
    <w:rsid w:val="0058491B"/>
    <w:rsid w:val="00592EA5"/>
    <w:rsid w:val="005A119B"/>
    <w:rsid w:val="005A1B66"/>
    <w:rsid w:val="005A3170"/>
    <w:rsid w:val="00650344"/>
    <w:rsid w:val="00652105"/>
    <w:rsid w:val="006539AD"/>
    <w:rsid w:val="006723D5"/>
    <w:rsid w:val="00677396"/>
    <w:rsid w:val="0069200F"/>
    <w:rsid w:val="006A65CB"/>
    <w:rsid w:val="006B3D8C"/>
    <w:rsid w:val="006C3242"/>
    <w:rsid w:val="006C7CC0"/>
    <w:rsid w:val="006D27AD"/>
    <w:rsid w:val="006F63F7"/>
    <w:rsid w:val="007025C7"/>
    <w:rsid w:val="00706D7A"/>
    <w:rsid w:val="00722F0D"/>
    <w:rsid w:val="00736984"/>
    <w:rsid w:val="0074418E"/>
    <w:rsid w:val="0074420E"/>
    <w:rsid w:val="00744AC2"/>
    <w:rsid w:val="007809AD"/>
    <w:rsid w:val="00783E26"/>
    <w:rsid w:val="007977DB"/>
    <w:rsid w:val="007A0C3F"/>
    <w:rsid w:val="007C3BC7"/>
    <w:rsid w:val="007C40D9"/>
    <w:rsid w:val="007C589F"/>
    <w:rsid w:val="007D4ACF"/>
    <w:rsid w:val="007F0787"/>
    <w:rsid w:val="00810B7B"/>
    <w:rsid w:val="0082358A"/>
    <w:rsid w:val="008235CD"/>
    <w:rsid w:val="008247DE"/>
    <w:rsid w:val="00840B10"/>
    <w:rsid w:val="008513CB"/>
    <w:rsid w:val="008533DE"/>
    <w:rsid w:val="00853BD3"/>
    <w:rsid w:val="008877EB"/>
    <w:rsid w:val="00891502"/>
    <w:rsid w:val="008A7F84"/>
    <w:rsid w:val="008F5870"/>
    <w:rsid w:val="00900038"/>
    <w:rsid w:val="0091702E"/>
    <w:rsid w:val="00923B0C"/>
    <w:rsid w:val="009248F9"/>
    <w:rsid w:val="0094021C"/>
    <w:rsid w:val="00952F86"/>
    <w:rsid w:val="00982B28"/>
    <w:rsid w:val="009B7BE1"/>
    <w:rsid w:val="009C7C00"/>
    <w:rsid w:val="009D313F"/>
    <w:rsid w:val="00A411A7"/>
    <w:rsid w:val="00A46B35"/>
    <w:rsid w:val="00A47A5A"/>
    <w:rsid w:val="00A6683B"/>
    <w:rsid w:val="00A97F94"/>
    <w:rsid w:val="00AB4005"/>
    <w:rsid w:val="00AB6F80"/>
    <w:rsid w:val="00AC5772"/>
    <w:rsid w:val="00B05BC8"/>
    <w:rsid w:val="00B061AC"/>
    <w:rsid w:val="00B4210A"/>
    <w:rsid w:val="00B547D9"/>
    <w:rsid w:val="00B64B47"/>
    <w:rsid w:val="00B6663F"/>
    <w:rsid w:val="00B864A8"/>
    <w:rsid w:val="00BA28A0"/>
    <w:rsid w:val="00BE524B"/>
    <w:rsid w:val="00C002DE"/>
    <w:rsid w:val="00C169BC"/>
    <w:rsid w:val="00C53BF8"/>
    <w:rsid w:val="00C66157"/>
    <w:rsid w:val="00C674FE"/>
    <w:rsid w:val="00C67501"/>
    <w:rsid w:val="00C75633"/>
    <w:rsid w:val="00C85E4C"/>
    <w:rsid w:val="00C94D3C"/>
    <w:rsid w:val="00CA0C5D"/>
    <w:rsid w:val="00CC170C"/>
    <w:rsid w:val="00CD3786"/>
    <w:rsid w:val="00CE2EE1"/>
    <w:rsid w:val="00CE3349"/>
    <w:rsid w:val="00CE7887"/>
    <w:rsid w:val="00CF3FFD"/>
    <w:rsid w:val="00CF6BD1"/>
    <w:rsid w:val="00D02CF2"/>
    <w:rsid w:val="00D030CA"/>
    <w:rsid w:val="00D10CCF"/>
    <w:rsid w:val="00D77D0F"/>
    <w:rsid w:val="00DA1CF0"/>
    <w:rsid w:val="00DA6C47"/>
    <w:rsid w:val="00DB7AD7"/>
    <w:rsid w:val="00DC1E02"/>
    <w:rsid w:val="00DC24B4"/>
    <w:rsid w:val="00DC5FB0"/>
    <w:rsid w:val="00DC688E"/>
    <w:rsid w:val="00DD5ED8"/>
    <w:rsid w:val="00DF16DC"/>
    <w:rsid w:val="00E45211"/>
    <w:rsid w:val="00E92863"/>
    <w:rsid w:val="00EB3A10"/>
    <w:rsid w:val="00EB796D"/>
    <w:rsid w:val="00ED1B9F"/>
    <w:rsid w:val="00F058DC"/>
    <w:rsid w:val="00F17E87"/>
    <w:rsid w:val="00F24FC4"/>
    <w:rsid w:val="00F2676C"/>
    <w:rsid w:val="00F30509"/>
    <w:rsid w:val="00F42EEE"/>
    <w:rsid w:val="00F84366"/>
    <w:rsid w:val="00F85089"/>
    <w:rsid w:val="00F87876"/>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6A26C08-DC17-4276-B42C-DC616A68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8A7F84"/>
    <w:pPr>
      <w:spacing w:before="80"/>
      <w:ind w:left="794" w:hanging="794"/>
      <w:outlineLvl w:val="0"/>
    </w:pPr>
    <w:rPr>
      <w:lang w:bidi="ar-SY"/>
    </w:rPr>
  </w:style>
  <w:style w:type="paragraph" w:customStyle="1" w:styleId="enumlev2">
    <w:name w:val="enumlev 2"/>
    <w:basedOn w:val="Normal"/>
    <w:next w:val="enumlev1"/>
    <w:qFormat/>
    <w:rsid w:val="008A7F84"/>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DC5FB0"/>
    <w:pPr>
      <w:keepNext/>
      <w:spacing w:before="240"/>
      <w:jc w:val="center"/>
    </w:pPr>
    <w:rPr>
      <w:w w:val="120"/>
      <w:sz w:val="26"/>
      <w:szCs w:val="36"/>
    </w:rPr>
  </w:style>
  <w:style w:type="paragraph" w:customStyle="1" w:styleId="Title3">
    <w:name w:val="Title 3"/>
    <w:basedOn w:val="Normal"/>
    <w:qFormat/>
    <w:rsid w:val="00DC5FB0"/>
    <w:pPr>
      <w:keepNext/>
      <w:spacing w:before="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91702E"/>
    <w:pPr>
      <w:tabs>
        <w:tab w:val="clear" w:pos="794"/>
        <w:tab w:val="left" w:pos="397"/>
      </w:tabs>
      <w:spacing w:before="60" w:line="168" w:lineRule="auto"/>
      <w:ind w:left="397" w:hanging="397"/>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paragraph" w:customStyle="1" w:styleId="toc0">
    <w:name w:val="toc 0"/>
    <w:basedOn w:val="Normal"/>
    <w:next w:val="TOC1"/>
    <w:rsid w:val="00DB7AD7"/>
    <w:pPr>
      <w:tabs>
        <w:tab w:val="clear" w:pos="794"/>
        <w:tab w:val="right" w:pos="9781"/>
      </w:tabs>
      <w:overflowPunct w:val="0"/>
      <w:autoSpaceDE w:val="0"/>
      <w:autoSpaceDN w:val="0"/>
      <w:bidi w:val="0"/>
      <w:adjustRightInd w:val="0"/>
      <w:spacing w:line="240" w:lineRule="auto"/>
      <w:jc w:val="left"/>
      <w:textAlignment w:val="baseline"/>
    </w:pPr>
    <w:rPr>
      <w:rFonts w:eastAsia="Times New Roman" w:cs="Times New Roman"/>
      <w:b/>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CL-C-0067/en" TargetMode="External"/><Relationship Id="rId18" Type="http://schemas.openxmlformats.org/officeDocument/2006/relationships/hyperlink" Target="https://www.itu.int/md/S19-CL-C-0004/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S19-CL-C-0067/en" TargetMode="External"/><Relationship Id="rId7" Type="http://schemas.openxmlformats.org/officeDocument/2006/relationships/endnotes" Target="endnotes.xml"/><Relationship Id="rId12" Type="http://schemas.openxmlformats.org/officeDocument/2006/relationships/hyperlink" Target="https://www.itu.int/md/S19-CL-C-0013/en" TargetMode="External"/><Relationship Id="rId17" Type="http://schemas.openxmlformats.org/officeDocument/2006/relationships/hyperlink" Target="https://www.itu.int/md/S19-CL-C-0027/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19-CL-C-0024/en" TargetMode="External"/><Relationship Id="rId20" Type="http://schemas.openxmlformats.org/officeDocument/2006/relationships/hyperlink" Target="https://www.itu.int/md/S19-CL-C-0013/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101/en" TargetMode="External"/><Relationship Id="rId24" Type="http://schemas.openxmlformats.org/officeDocument/2006/relationships/hyperlink" Target="https://www.itu.int/md/S19-CL-C-0024/en" TargetMode="External"/><Relationship Id="rId5" Type="http://schemas.openxmlformats.org/officeDocument/2006/relationships/webSettings" Target="webSettings.xml"/><Relationship Id="rId15" Type="http://schemas.openxmlformats.org/officeDocument/2006/relationships/hyperlink" Target="https://www.itu.int/md/S19-CL-C-0015/en" TargetMode="External"/><Relationship Id="rId23" Type="http://schemas.openxmlformats.org/officeDocument/2006/relationships/hyperlink" Target="https://www.itu.int/md/S19-CL-C-0015/en" TargetMode="External"/><Relationship Id="rId28" Type="http://schemas.openxmlformats.org/officeDocument/2006/relationships/fontTable" Target="fontTable.xml"/><Relationship Id="rId10" Type="http://schemas.openxmlformats.org/officeDocument/2006/relationships/hyperlink" Target="https://www.itu.int/md/S19-CL-C-0004/en" TargetMode="External"/><Relationship Id="rId19" Type="http://schemas.openxmlformats.org/officeDocument/2006/relationships/hyperlink" Target="https://www.itu.int/md/S19-CL-C-0101/en" TargetMode="External"/><Relationship Id="rId4" Type="http://schemas.openxmlformats.org/officeDocument/2006/relationships/settings" Target="settings.xml"/><Relationship Id="rId9" Type="http://schemas.openxmlformats.org/officeDocument/2006/relationships/hyperlink" Target="https://www.itu.int/md/S19-CL-C-0027/en" TargetMode="External"/><Relationship Id="rId14" Type="http://schemas.openxmlformats.org/officeDocument/2006/relationships/hyperlink" Target="https://www.itu.int/md/S19-CL-C-0055/en" TargetMode="External"/><Relationship Id="rId22" Type="http://schemas.openxmlformats.org/officeDocument/2006/relationships/hyperlink" Target="https://www.itu.int/md/S19-CL-C-0055/en"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C4DA2-347D-4597-B9C8-9AAB87EE2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2017</Words>
  <Characters>11499</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first plenary meeting</dc:title>
  <dc:subject/>
  <dc:creator>Tahawi, Hiba</dc:creator>
  <cp:keywords>C2019, C19</cp:keywords>
  <dc:description/>
  <cp:lastModifiedBy>Brouard, Ricarda</cp:lastModifiedBy>
  <cp:revision>2</cp:revision>
  <cp:lastPrinted>2019-06-14T15:47:00Z</cp:lastPrinted>
  <dcterms:created xsi:type="dcterms:W3CDTF">2019-07-08T09:01:00Z</dcterms:created>
  <dcterms:modified xsi:type="dcterms:W3CDTF">2019-07-08T09:01:00Z</dcterms:modified>
</cp:coreProperties>
</file>