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732F40" w:rsidRPr="00732F40">
              <w:rPr>
                <w:b/>
              </w:rPr>
              <w:t>ADM 17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E97EC0">
              <w:rPr>
                <w:b/>
                <w:bCs/>
                <w:szCs w:val="24"/>
                <w:lang w:eastAsia="zh-CN"/>
              </w:rPr>
              <w:t>105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B16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E97EC0" w:rsidP="000B169B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印度（共和国）</w:t>
            </w:r>
            <w:r w:rsidR="000B169B">
              <w:rPr>
                <w:rFonts w:hint="eastAsia"/>
                <w:lang w:eastAsia="zh-CN"/>
              </w:rPr>
              <w:t>的文稿</w:t>
            </w:r>
          </w:p>
          <w:p w:rsidR="000B169B" w:rsidRPr="000B169B" w:rsidRDefault="00E97EC0" w:rsidP="007079C2">
            <w:pPr>
              <w:pStyle w:val="Title2"/>
              <w:spacing w:before="240"/>
              <w:rPr>
                <w:lang w:eastAsia="zh-CN"/>
              </w:rPr>
            </w:pPr>
            <w:bookmarkStart w:id="2" w:name="lt_pId013"/>
            <w:r>
              <w:rPr>
                <w:rFonts w:hint="eastAsia"/>
                <w:lang w:eastAsia="zh-CN"/>
              </w:rPr>
              <w:t>关于</w:t>
            </w:r>
            <w:r w:rsidRPr="00E97EC0">
              <w:rPr>
                <w:rFonts w:hint="eastAsia"/>
                <w:lang w:eastAsia="zh-CN"/>
              </w:rPr>
              <w:t>监督</w:t>
            </w:r>
            <w:r>
              <w:rPr>
                <w:rFonts w:hint="eastAsia"/>
                <w:lang w:eastAsia="zh-CN"/>
              </w:rPr>
              <w:t>和</w:t>
            </w:r>
            <w:r w:rsidR="00534544">
              <w:rPr>
                <w:rFonts w:hint="eastAsia"/>
                <w:lang w:eastAsia="zh-CN"/>
              </w:rPr>
              <w:t>落实</w:t>
            </w:r>
            <w:r w:rsidR="007079C2">
              <w:rPr>
                <w:rFonts w:hint="eastAsia"/>
                <w:lang w:eastAsia="zh-CN"/>
              </w:rPr>
              <w:t>P</w:t>
            </w:r>
            <w:r w:rsidR="007079C2">
              <w:rPr>
                <w:lang w:eastAsia="zh-CN"/>
              </w:rPr>
              <w:t>P-18</w:t>
            </w:r>
            <w:r w:rsidR="004C633F">
              <w:rPr>
                <w:rFonts w:hint="eastAsia"/>
                <w:lang w:eastAsia="zh-CN"/>
              </w:rPr>
              <w:t>的</w:t>
            </w:r>
            <w:r w:rsidR="007079C2">
              <w:rPr>
                <w:rFonts w:hint="eastAsia"/>
                <w:lang w:eastAsia="zh-CN"/>
              </w:rPr>
              <w:t>决议和决定中</w:t>
            </w:r>
            <w:r>
              <w:rPr>
                <w:rFonts w:hint="eastAsia"/>
                <w:lang w:eastAsia="zh-CN"/>
              </w:rPr>
              <w:t>“</w:t>
            </w:r>
            <w:r w:rsidR="009C1DEC">
              <w:rPr>
                <w:rFonts w:hint="eastAsia"/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理事会的</w:t>
            </w:r>
            <w:r w:rsidRPr="00E97EC0">
              <w:rPr>
                <w:rFonts w:hint="eastAsia"/>
                <w:lang w:eastAsia="zh-CN"/>
              </w:rPr>
              <w:t>指示</w:t>
            </w:r>
            <w:r>
              <w:rPr>
                <w:rFonts w:hint="eastAsia"/>
                <w:lang w:eastAsia="zh-CN"/>
              </w:rPr>
              <w:t>”</w:t>
            </w:r>
            <w:r w:rsidRPr="00E97EC0">
              <w:rPr>
                <w:rFonts w:hint="eastAsia"/>
                <w:lang w:eastAsia="zh-CN"/>
              </w:rPr>
              <w:t>的</w:t>
            </w:r>
            <w:bookmarkEnd w:id="2"/>
            <w:r>
              <w:rPr>
                <w:rFonts w:hint="eastAsia"/>
                <w:lang w:eastAsia="zh-CN"/>
              </w:rPr>
              <w:t>提案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0B169B" w:rsidRPr="001F44C9" w:rsidRDefault="000B169B" w:rsidP="000B169B">
      <w:pPr>
        <w:tabs>
          <w:tab w:val="clear" w:pos="1191"/>
        </w:tabs>
        <w:spacing w:before="360"/>
        <w:ind w:firstLineChars="236" w:firstLine="566"/>
        <w:jc w:val="both"/>
        <w:rPr>
          <w:szCs w:val="24"/>
          <w:lang w:eastAsia="zh-CN"/>
        </w:rPr>
      </w:pPr>
      <w:r>
        <w:rPr>
          <w:rFonts w:hint="eastAsia"/>
          <w:lang w:val="en-US" w:eastAsia="zh-CN"/>
        </w:rPr>
        <w:t>我荣幸地向各理事国转呈</w:t>
      </w:r>
      <w:r w:rsidR="009C1DEC">
        <w:rPr>
          <w:rFonts w:hint="eastAsia"/>
          <w:lang w:eastAsia="zh-CN"/>
        </w:rPr>
        <w:t>印度（共和国）</w:t>
      </w:r>
      <w:r>
        <w:rPr>
          <w:rFonts w:hint="eastAsia"/>
          <w:lang w:val="en-US" w:eastAsia="zh-CN"/>
        </w:rPr>
        <w:t>提交</w:t>
      </w:r>
      <w:bookmarkStart w:id="3" w:name="_GoBack"/>
      <w:bookmarkEnd w:id="3"/>
      <w:r>
        <w:rPr>
          <w:rFonts w:hint="eastAsia"/>
          <w:lang w:val="en-US" w:eastAsia="zh-CN"/>
        </w:rPr>
        <w:t>的一份文稿</w:t>
      </w:r>
      <w:r w:rsidRPr="001F44C9">
        <w:rPr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eastAsia="zh-CN"/>
        </w:rPr>
      </w:pP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秘书长</w:t>
      </w:r>
      <w:r w:rsidRPr="001F44C9">
        <w:rPr>
          <w:lang w:eastAsia="zh-CN"/>
        </w:rPr>
        <w:br/>
      </w:r>
      <w:r w:rsidRPr="001F44C9">
        <w:rPr>
          <w:lang w:eastAsia="zh-CN"/>
        </w:rPr>
        <w:tab/>
      </w:r>
      <w:r w:rsidRPr="001F44C9"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tbl>
      <w:tblPr>
        <w:tblStyle w:val="TableGrid"/>
        <w:tblW w:w="8080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</w:tblGrid>
      <w:tr w:rsidR="000B169B" w:rsidTr="00676752">
        <w:trPr>
          <w:trHeight w:val="3372"/>
          <w:jc w:val="center"/>
        </w:trPr>
        <w:tc>
          <w:tcPr>
            <w:tcW w:w="8080" w:type="dxa"/>
          </w:tcPr>
          <w:p w:rsidR="000B169B" w:rsidRPr="002A0BE2" w:rsidRDefault="003F4CD8" w:rsidP="008051FC">
            <w:pPr>
              <w:pStyle w:val="Headingb"/>
              <w:spacing w:before="120" w:after="120"/>
              <w:rPr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lastRenderedPageBreak/>
              <w:t>概要</w:t>
            </w:r>
          </w:p>
          <w:p w:rsidR="000B169B" w:rsidRPr="002A0BE2" w:rsidRDefault="003F4CD8" w:rsidP="007079C2">
            <w:pPr>
              <w:spacing w:after="120"/>
              <w:ind w:firstLineChars="200" w:firstLine="480"/>
              <w:jc w:val="both"/>
              <w:rPr>
                <w:szCs w:val="24"/>
                <w:lang w:val="en-US" w:eastAsia="zh-CN"/>
              </w:rPr>
            </w:pPr>
            <w:bookmarkStart w:id="4" w:name="lt_pId020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本</w:t>
            </w:r>
            <w:bookmarkEnd w:id="4"/>
            <w:r w:rsidR="009C1DEC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文稿涉及</w:t>
            </w:r>
            <w:r w:rsidR="00534544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监督和落实</w:t>
            </w:r>
            <w:r w:rsidR="007079C2" w:rsidRPr="009C1DEC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PP-18</w:t>
            </w:r>
            <w:r w:rsidR="004C633F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的</w:t>
            </w:r>
            <w:r w:rsidR="007079C2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决议和决定中</w:t>
            </w:r>
            <w:r w:rsidR="009C1DEC"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对理事会的指示。</w:t>
            </w:r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b w:val="0"/>
                <w:bCs/>
                <w:szCs w:val="24"/>
                <w:lang w:eastAsia="zh-CN"/>
              </w:rPr>
            </w:pPr>
            <w:bookmarkStart w:id="5" w:name="lt_pId021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需采取行动</w:t>
            </w:r>
            <w:bookmarkEnd w:id="5"/>
          </w:p>
          <w:p w:rsidR="000B169B" w:rsidRPr="002A0BE2" w:rsidRDefault="009C1DEC" w:rsidP="008051FC">
            <w:pPr>
              <w:spacing w:after="120"/>
              <w:ind w:left="34" w:firstLineChars="200" w:firstLine="480"/>
              <w:jc w:val="both"/>
              <w:rPr>
                <w:rFonts w:asciiTheme="minorHAnsi" w:hAnsiTheme="minorHAnsi"/>
                <w:szCs w:val="24"/>
                <w:lang w:eastAsia="zh-CN"/>
              </w:rPr>
            </w:pPr>
            <w:bookmarkStart w:id="6" w:name="lt_pId022"/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印度共和国请理事会</w:t>
            </w:r>
            <w:r w:rsidRPr="007079C2">
              <w:rPr>
                <w:rFonts w:asciiTheme="minorEastAsia" w:eastAsiaTheme="minorEastAsia" w:hAnsiTheme="minorEastAsia" w:hint="eastAsia"/>
                <w:b/>
                <w:bCs/>
                <w:szCs w:val="24"/>
                <w:lang w:eastAsia="zh-CN"/>
              </w:rPr>
              <w:t>注意</w:t>
            </w:r>
            <w:r w:rsidRPr="009C1DEC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本文稿的内容并</w:t>
            </w:r>
            <w:r w:rsidRPr="007079C2">
              <w:rPr>
                <w:rFonts w:asciiTheme="minorEastAsia" w:eastAsiaTheme="minorEastAsia" w:hAnsiTheme="minorEastAsia" w:hint="eastAsia"/>
                <w:b/>
                <w:bCs/>
                <w:szCs w:val="24"/>
                <w:lang w:eastAsia="zh-CN"/>
              </w:rPr>
              <w:t>通过</w:t>
            </w:r>
            <w:r w:rsidRPr="009C1DEC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本提案</w:t>
            </w:r>
            <w:r w:rsidR="003F4CD8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。</w:t>
            </w:r>
            <w:bookmarkEnd w:id="6"/>
          </w:p>
          <w:p w:rsidR="000B169B" w:rsidRPr="002A0BE2" w:rsidRDefault="000B169B" w:rsidP="008051FC">
            <w:pPr>
              <w:pStyle w:val="Table"/>
              <w:keepNext w:val="0"/>
              <w:adjustRightInd w:val="0"/>
              <w:snapToGrid w:val="0"/>
              <w:spacing w:before="120"/>
              <w:rPr>
                <w:rFonts w:asciiTheme="minorHAnsi" w:hAnsiTheme="minorHAnsi"/>
                <w:caps w:val="0"/>
                <w:szCs w:val="24"/>
                <w:lang w:val="en-US" w:eastAsia="zh-CN"/>
              </w:rPr>
            </w:pPr>
            <w:r w:rsidRPr="002A0BE2">
              <w:rPr>
                <w:rFonts w:asciiTheme="minorHAnsi" w:hAnsiTheme="minorHAnsi"/>
                <w:caps w:val="0"/>
                <w:szCs w:val="24"/>
                <w:lang w:val="en-US" w:eastAsia="zh-CN"/>
              </w:rPr>
              <w:t>____________</w:t>
            </w:r>
          </w:p>
          <w:p w:rsidR="000B169B" w:rsidRPr="002A0BE2" w:rsidRDefault="003F4CD8" w:rsidP="008051FC">
            <w:pPr>
              <w:pStyle w:val="Headingb"/>
              <w:spacing w:before="120" w:after="120"/>
              <w:jc w:val="both"/>
              <w:rPr>
                <w:szCs w:val="24"/>
                <w:lang w:val="en-US" w:eastAsia="zh-CN"/>
              </w:rPr>
            </w:pPr>
            <w:bookmarkStart w:id="7" w:name="lt_pId024"/>
            <w:r>
              <w:rPr>
                <w:rFonts w:asciiTheme="minorEastAsia" w:eastAsiaTheme="minorEastAsia" w:hAnsiTheme="minorEastAsia" w:hint="eastAsia"/>
                <w:szCs w:val="24"/>
                <w:lang w:val="en-US" w:eastAsia="zh-CN"/>
              </w:rPr>
              <w:t>参考文件</w:t>
            </w:r>
            <w:bookmarkEnd w:id="7"/>
          </w:p>
          <w:bookmarkStart w:id="8" w:name="lt_pId025"/>
          <w:p w:rsidR="000B169B" w:rsidRPr="003F4CD8" w:rsidRDefault="009C1DEC" w:rsidP="009C1DEC">
            <w:pPr>
              <w:snapToGrid w:val="0"/>
              <w:spacing w:after="120"/>
              <w:jc w:val="both"/>
              <w:rPr>
                <w:rFonts w:ascii="STKaiti" w:eastAsia="STKaiti" w:hAnsi="STKaiti" w:cs="Arial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ascii="STKaiti" w:eastAsia="STKaiti" w:hAnsi="STKaiti"/>
                <w:lang w:eastAsia="zh-CN"/>
              </w:rPr>
              <w:fldChar w:fldCharType="begin"/>
            </w:r>
            <w:r>
              <w:rPr>
                <w:rFonts w:ascii="STKaiti" w:eastAsia="STKaiti" w:hAnsi="STKaiti"/>
                <w:lang w:eastAsia="zh-CN"/>
              </w:rPr>
              <w:instrText xml:space="preserve"> HYPERLINK "https://www.itu.int/pub/S-CONF-ACTF-2018" </w:instrText>
            </w:r>
            <w:r>
              <w:rPr>
                <w:rFonts w:ascii="STKaiti" w:eastAsia="STKaiti" w:hAnsi="STKaiti"/>
                <w:lang w:eastAsia="zh-CN"/>
              </w:rPr>
              <w:fldChar w:fldCharType="separate"/>
            </w:r>
            <w:r w:rsidRPr="009C1DEC">
              <w:rPr>
                <w:rStyle w:val="Hyperlink"/>
                <w:rFonts w:ascii="STKaiti" w:eastAsia="STKaiti" w:hAnsi="STKaiti"/>
                <w:lang w:eastAsia="zh-CN"/>
              </w:rPr>
              <w:t>2018</w:t>
            </w:r>
            <w:r w:rsidRPr="009C1DEC">
              <w:rPr>
                <w:rStyle w:val="Hyperlink"/>
                <w:rFonts w:ascii="STKaiti" w:eastAsia="STKaiti" w:hAnsi="STKaiti" w:hint="eastAsia"/>
                <w:lang w:eastAsia="zh-CN"/>
              </w:rPr>
              <w:t>年全权代表大会《最后</w:t>
            </w:r>
            <w:r w:rsidRPr="009C1DEC">
              <w:rPr>
                <w:rStyle w:val="Hyperlink"/>
                <w:rFonts w:ascii="STKaiti" w:eastAsia="STKaiti" w:hAnsi="STKaiti" w:hint="eastAsia"/>
                <w:lang w:eastAsia="zh-CN"/>
              </w:rPr>
              <w:t>文</w:t>
            </w:r>
            <w:r w:rsidRPr="009C1DEC">
              <w:rPr>
                <w:rStyle w:val="Hyperlink"/>
                <w:rFonts w:ascii="STKaiti" w:eastAsia="STKaiti" w:hAnsi="STKaiti" w:hint="eastAsia"/>
                <w:lang w:eastAsia="zh-CN"/>
              </w:rPr>
              <w:t>件》</w:t>
            </w:r>
            <w:bookmarkEnd w:id="8"/>
            <w:r>
              <w:rPr>
                <w:rFonts w:ascii="STKaiti" w:eastAsia="STKaiti" w:hAnsi="STKaiti"/>
                <w:lang w:eastAsia="zh-CN"/>
              </w:rPr>
              <w:fldChar w:fldCharType="end"/>
            </w:r>
          </w:p>
        </w:tc>
      </w:tr>
    </w:tbl>
    <w:p w:rsidR="000B169B" w:rsidRPr="00B41778" w:rsidRDefault="003F4CD8" w:rsidP="008113A7">
      <w:pPr>
        <w:pStyle w:val="Heading1"/>
        <w:rPr>
          <w:lang w:val="en-US" w:eastAsia="zh-CN"/>
        </w:rPr>
      </w:pPr>
      <w:bookmarkStart w:id="9" w:name="lt_pId027"/>
      <w:r w:rsidRPr="008113A7">
        <w:rPr>
          <w:rFonts w:hint="eastAsia"/>
          <w:lang w:eastAsia="zh-CN"/>
        </w:rPr>
        <w:t>引言</w:t>
      </w:r>
      <w:bookmarkEnd w:id="9"/>
    </w:p>
    <w:p w:rsidR="003B4CF1" w:rsidRDefault="00534544" w:rsidP="008113A7">
      <w:pPr>
        <w:ind w:firstLineChars="200" w:firstLine="480"/>
        <w:rPr>
          <w:lang w:eastAsia="zh-CN"/>
        </w:rPr>
      </w:pPr>
      <w:bookmarkStart w:id="10" w:name="lt_pId036"/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年全权代表大会</w:t>
      </w:r>
      <w:r w:rsidR="007079C2">
        <w:rPr>
          <w:rFonts w:hint="eastAsia"/>
          <w:lang w:eastAsia="zh-CN"/>
        </w:rPr>
        <w:t>（</w:t>
      </w:r>
      <w:r w:rsidR="007079C2">
        <w:rPr>
          <w:rFonts w:hint="eastAsia"/>
          <w:lang w:eastAsia="zh-CN"/>
        </w:rPr>
        <w:t>P</w:t>
      </w:r>
      <w:r w:rsidR="007079C2">
        <w:rPr>
          <w:lang w:eastAsia="zh-CN"/>
        </w:rPr>
        <w:t>P-18</w:t>
      </w:r>
      <w:r w:rsidR="007079C2">
        <w:rPr>
          <w:rFonts w:hint="eastAsia"/>
          <w:lang w:eastAsia="zh-CN"/>
        </w:rPr>
        <w:t>）</w:t>
      </w:r>
      <w:r w:rsidR="009C1DEC" w:rsidRPr="009C1DEC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（</w:t>
      </w:r>
      <w:r w:rsidRPr="009C1DEC">
        <w:rPr>
          <w:rFonts w:hint="eastAsia"/>
          <w:lang w:eastAsia="zh-CN"/>
        </w:rPr>
        <w:t>十</w:t>
      </w:r>
      <w:r>
        <w:rPr>
          <w:rFonts w:hint="eastAsia"/>
          <w:lang w:eastAsia="zh-CN"/>
        </w:rPr>
        <w:t>）项新决议；</w:t>
      </w:r>
      <w:r w:rsidR="009C1DEC" w:rsidRPr="009C1DEC">
        <w:rPr>
          <w:rFonts w:hint="eastAsia"/>
          <w:lang w:eastAsia="zh-CN"/>
        </w:rPr>
        <w:t>修订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（</w:t>
      </w:r>
      <w:r w:rsidRPr="009C1DEC">
        <w:rPr>
          <w:rFonts w:hint="eastAsia"/>
          <w:lang w:eastAsia="zh-CN"/>
        </w:rPr>
        <w:t>两</w:t>
      </w:r>
      <w:r>
        <w:rPr>
          <w:rFonts w:hint="eastAsia"/>
          <w:lang w:eastAsia="zh-CN"/>
        </w:rPr>
        <w:t>）</w:t>
      </w:r>
      <w:r w:rsidR="007079C2">
        <w:rPr>
          <w:rFonts w:hint="eastAsia"/>
          <w:lang w:eastAsia="zh-CN"/>
        </w:rPr>
        <w:t>项</w:t>
      </w:r>
      <w:r w:rsidR="009C1DEC" w:rsidRPr="009C1DEC">
        <w:rPr>
          <w:rFonts w:hint="eastAsia"/>
          <w:lang w:eastAsia="zh-CN"/>
        </w:rPr>
        <w:t>决定和</w:t>
      </w:r>
      <w:r w:rsidR="009C1DEC" w:rsidRPr="009C1DEC">
        <w:rPr>
          <w:rFonts w:hint="eastAsia"/>
          <w:lang w:eastAsia="zh-CN"/>
        </w:rPr>
        <w:t>51</w:t>
      </w:r>
      <w:r>
        <w:rPr>
          <w:rFonts w:hint="eastAsia"/>
          <w:lang w:eastAsia="zh-CN"/>
        </w:rPr>
        <w:t>（五十一）项决议；</w:t>
      </w:r>
      <w:r w:rsidR="007079C2">
        <w:rPr>
          <w:rFonts w:hint="eastAsia"/>
          <w:lang w:eastAsia="zh-CN"/>
        </w:rPr>
        <w:t>并且</w:t>
      </w:r>
      <w:r w:rsidR="009C1DEC" w:rsidRPr="009C1DEC">
        <w:rPr>
          <w:rFonts w:hint="eastAsia"/>
          <w:lang w:eastAsia="zh-CN"/>
        </w:rPr>
        <w:t>删除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（</w:t>
      </w:r>
      <w:r w:rsidR="009C1DEC" w:rsidRPr="009C1DEC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）</w:t>
      </w:r>
      <w:r w:rsidR="009C1DEC" w:rsidRPr="009C1DEC">
        <w:rPr>
          <w:rFonts w:hint="eastAsia"/>
          <w:lang w:eastAsia="zh-CN"/>
        </w:rPr>
        <w:t>项决定和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（</w:t>
      </w:r>
      <w:r w:rsidR="009C1DEC" w:rsidRPr="009C1DEC">
        <w:rPr>
          <w:rFonts w:hint="eastAsia"/>
          <w:lang w:eastAsia="zh-CN"/>
        </w:rPr>
        <w:t>十</w:t>
      </w:r>
      <w:r>
        <w:rPr>
          <w:rFonts w:hint="eastAsia"/>
          <w:lang w:eastAsia="zh-CN"/>
        </w:rPr>
        <w:t>）</w:t>
      </w:r>
      <w:r w:rsidR="009C1DEC" w:rsidRPr="009C1DEC">
        <w:rPr>
          <w:rFonts w:hint="eastAsia"/>
          <w:lang w:eastAsia="zh-CN"/>
        </w:rPr>
        <w:t>项决议。</w:t>
      </w:r>
      <w:r w:rsidRPr="00534544">
        <w:rPr>
          <w:rFonts w:hint="eastAsia"/>
          <w:lang w:eastAsia="zh-CN"/>
        </w:rPr>
        <w:t>对《组织法》和《公约》均未作修改。</w:t>
      </w:r>
    </w:p>
    <w:p w:rsidR="00534544" w:rsidRPr="003B4CF1" w:rsidRDefault="00534544" w:rsidP="008113A7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多项新</w:t>
      </w:r>
      <w:r w:rsidR="004C633F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/</w:t>
      </w:r>
      <w:r>
        <w:rPr>
          <w:rFonts w:hint="eastAsia"/>
          <w:szCs w:val="24"/>
          <w:lang w:eastAsia="zh-CN"/>
        </w:rPr>
        <w:t>经修订的</w:t>
      </w:r>
      <w:r w:rsidR="00F55138">
        <w:rPr>
          <w:rFonts w:hint="eastAsia"/>
          <w:szCs w:val="24"/>
          <w:lang w:eastAsia="zh-CN"/>
        </w:rPr>
        <w:t>“</w:t>
      </w:r>
      <w:r>
        <w:rPr>
          <w:rFonts w:hint="eastAsia"/>
          <w:szCs w:val="24"/>
          <w:lang w:eastAsia="zh-CN"/>
        </w:rPr>
        <w:t>决定和决议</w:t>
      </w:r>
      <w:r w:rsidR="00F55138">
        <w:rPr>
          <w:rFonts w:hint="eastAsia"/>
          <w:szCs w:val="24"/>
          <w:lang w:eastAsia="zh-CN"/>
        </w:rPr>
        <w:t>”中</w:t>
      </w:r>
      <w:r>
        <w:rPr>
          <w:rFonts w:hint="eastAsia"/>
          <w:szCs w:val="24"/>
          <w:lang w:eastAsia="zh-CN"/>
        </w:rPr>
        <w:t>包含“责成理事会”采取必要</w:t>
      </w:r>
      <w:r w:rsidR="00F55138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行动，</w:t>
      </w:r>
      <w:r w:rsidR="00B8604C">
        <w:rPr>
          <w:rFonts w:hint="eastAsia"/>
          <w:szCs w:val="24"/>
          <w:lang w:eastAsia="zh-CN"/>
        </w:rPr>
        <w:t>在</w:t>
      </w:r>
      <w:r w:rsidR="00F55138">
        <w:rPr>
          <w:rFonts w:hint="eastAsia"/>
          <w:szCs w:val="24"/>
          <w:lang w:eastAsia="zh-CN"/>
        </w:rPr>
        <w:t>所述的</w:t>
      </w:r>
      <w:r w:rsidR="00B8604C">
        <w:rPr>
          <w:rFonts w:hint="eastAsia"/>
          <w:szCs w:val="24"/>
          <w:lang w:eastAsia="zh-CN"/>
        </w:rPr>
        <w:t>2022</w:t>
      </w:r>
      <w:r w:rsidR="00B8604C">
        <w:rPr>
          <w:rFonts w:hint="eastAsia"/>
          <w:szCs w:val="24"/>
          <w:lang w:eastAsia="zh-CN"/>
        </w:rPr>
        <w:t>年下届全权代表大会前的</w:t>
      </w:r>
      <w:r w:rsidR="00B8604C">
        <w:rPr>
          <w:rFonts w:hint="eastAsia"/>
          <w:szCs w:val="24"/>
          <w:lang w:eastAsia="zh-CN"/>
        </w:rPr>
        <w:t>4</w:t>
      </w:r>
      <w:r w:rsidR="00B8604C">
        <w:rPr>
          <w:rFonts w:hint="eastAsia"/>
          <w:szCs w:val="24"/>
          <w:lang w:eastAsia="zh-CN"/>
        </w:rPr>
        <w:t>（四）年内</w:t>
      </w:r>
      <w:r>
        <w:rPr>
          <w:rFonts w:hint="eastAsia"/>
          <w:szCs w:val="24"/>
          <w:lang w:eastAsia="zh-CN"/>
        </w:rPr>
        <w:t>落实</w:t>
      </w:r>
      <w:r>
        <w:rPr>
          <w:rFonts w:hint="eastAsia"/>
          <w:szCs w:val="24"/>
          <w:lang w:eastAsia="zh-CN"/>
        </w:rPr>
        <w:t>P</w:t>
      </w:r>
      <w:r>
        <w:rPr>
          <w:szCs w:val="24"/>
          <w:lang w:eastAsia="zh-CN"/>
        </w:rPr>
        <w:t>P-18</w:t>
      </w:r>
      <w:r>
        <w:rPr>
          <w:rFonts w:hint="eastAsia"/>
          <w:szCs w:val="24"/>
          <w:lang w:eastAsia="zh-CN"/>
        </w:rPr>
        <w:t>《最后文件》</w:t>
      </w:r>
      <w:r w:rsidR="00F55138">
        <w:rPr>
          <w:rFonts w:hint="eastAsia"/>
          <w:szCs w:val="24"/>
          <w:lang w:eastAsia="zh-CN"/>
        </w:rPr>
        <w:t>中</w:t>
      </w:r>
      <w:r>
        <w:rPr>
          <w:rFonts w:hint="eastAsia"/>
          <w:szCs w:val="24"/>
          <w:lang w:eastAsia="zh-CN"/>
        </w:rPr>
        <w:t>的决定和决议</w:t>
      </w:r>
      <w:r w:rsidR="00B8604C">
        <w:rPr>
          <w:rFonts w:hint="eastAsia"/>
          <w:szCs w:val="24"/>
          <w:lang w:eastAsia="zh-CN"/>
        </w:rPr>
        <w:t>。</w:t>
      </w:r>
    </w:p>
    <w:p w:rsidR="000B169B" w:rsidRPr="008113A7" w:rsidRDefault="00BF2260" w:rsidP="008113A7">
      <w:pPr>
        <w:pStyle w:val="Heading1"/>
        <w:rPr>
          <w:rFonts w:cs="Calibri"/>
          <w:szCs w:val="28"/>
          <w:lang w:eastAsia="zh-CN"/>
        </w:rPr>
      </w:pPr>
      <w:bookmarkStart w:id="11" w:name="lt_pId057"/>
      <w:bookmarkEnd w:id="10"/>
      <w:r w:rsidRPr="008113A7">
        <w:rPr>
          <w:rFonts w:cs="Calibri" w:hint="eastAsia"/>
          <w:lang w:eastAsia="zh-CN"/>
        </w:rPr>
        <w:t>提案</w:t>
      </w:r>
      <w:bookmarkEnd w:id="11"/>
    </w:p>
    <w:p w:rsidR="00B45365" w:rsidRPr="008113A7" w:rsidRDefault="00B8604C" w:rsidP="008113A7">
      <w:pPr>
        <w:ind w:firstLineChars="200" w:firstLine="480"/>
        <w:rPr>
          <w:rFonts w:cs="Calibri"/>
          <w:szCs w:val="24"/>
          <w:lang w:eastAsia="zh-CN"/>
        </w:rPr>
      </w:pPr>
      <w:r w:rsidRPr="008113A7">
        <w:rPr>
          <w:rFonts w:cs="Calibri" w:hint="eastAsia"/>
          <w:szCs w:val="24"/>
          <w:lang w:eastAsia="zh-CN"/>
        </w:rPr>
        <w:t>考虑到各项决议</w:t>
      </w:r>
      <w:r w:rsidR="0098592C" w:rsidRPr="008113A7">
        <w:rPr>
          <w:rFonts w:cs="Calibri" w:hint="eastAsia"/>
          <w:szCs w:val="24"/>
          <w:lang w:eastAsia="zh-CN"/>
        </w:rPr>
        <w:t>中</w:t>
      </w:r>
      <w:r w:rsidRPr="008113A7">
        <w:rPr>
          <w:rFonts w:cs="Calibri" w:hint="eastAsia"/>
          <w:szCs w:val="24"/>
          <w:lang w:eastAsia="zh-CN"/>
        </w:rPr>
        <w:t>指示的全面性和行动项目的数量，</w:t>
      </w:r>
      <w:r w:rsidR="00DB606C" w:rsidRPr="008113A7">
        <w:rPr>
          <w:rFonts w:cs="Calibri" w:hint="eastAsia"/>
          <w:szCs w:val="24"/>
          <w:lang w:eastAsia="zh-CN"/>
        </w:rPr>
        <w:t>宜设置一个在线信息概览，反映出理事会会议上的发言情况和决定情况以利于</w:t>
      </w:r>
      <w:r w:rsidR="00D7274E" w:rsidRPr="008113A7">
        <w:rPr>
          <w:rFonts w:cs="Calibri" w:hint="eastAsia"/>
          <w:szCs w:val="24"/>
          <w:lang w:eastAsia="zh-CN"/>
        </w:rPr>
        <w:t>理事会</w:t>
      </w:r>
      <w:r w:rsidR="00DB606C" w:rsidRPr="008113A7">
        <w:rPr>
          <w:rFonts w:cs="Calibri" w:hint="eastAsia"/>
          <w:szCs w:val="24"/>
          <w:lang w:eastAsia="zh-CN"/>
        </w:rPr>
        <w:t>的</w:t>
      </w:r>
      <w:r w:rsidR="00D7274E" w:rsidRPr="008113A7">
        <w:rPr>
          <w:rFonts w:cs="Calibri" w:hint="eastAsia"/>
          <w:szCs w:val="24"/>
          <w:lang w:eastAsia="zh-CN"/>
        </w:rPr>
        <w:t>审议</w:t>
      </w:r>
      <w:r w:rsidR="00DB606C" w:rsidRPr="008113A7">
        <w:rPr>
          <w:rFonts w:cs="Calibri" w:hint="eastAsia"/>
          <w:szCs w:val="24"/>
          <w:lang w:eastAsia="zh-CN"/>
        </w:rPr>
        <w:t>工作</w:t>
      </w:r>
      <w:r w:rsidR="0098592C" w:rsidRPr="008113A7">
        <w:rPr>
          <w:rFonts w:cs="Calibri" w:hint="eastAsia"/>
          <w:szCs w:val="24"/>
          <w:lang w:eastAsia="zh-CN"/>
        </w:rPr>
        <w:t>，</w:t>
      </w:r>
      <w:r w:rsidR="00DB606C" w:rsidRPr="008113A7">
        <w:rPr>
          <w:rFonts w:cs="Calibri" w:hint="eastAsia"/>
          <w:szCs w:val="24"/>
          <w:lang w:eastAsia="zh-CN"/>
        </w:rPr>
        <w:t>这</w:t>
      </w:r>
      <w:r w:rsidR="0098592C" w:rsidRPr="008113A7">
        <w:rPr>
          <w:rFonts w:cs="Calibri" w:hint="eastAsia"/>
          <w:szCs w:val="24"/>
          <w:lang w:eastAsia="zh-CN"/>
        </w:rPr>
        <w:t>将既高效又有效</w:t>
      </w:r>
      <w:r w:rsidRPr="008113A7">
        <w:rPr>
          <w:rFonts w:cs="Calibri" w:hint="eastAsia"/>
          <w:szCs w:val="24"/>
          <w:lang w:eastAsia="zh-CN"/>
        </w:rPr>
        <w:t>。这还</w:t>
      </w:r>
      <w:r w:rsidR="0098592C" w:rsidRPr="008113A7">
        <w:rPr>
          <w:rFonts w:cs="Calibri" w:hint="eastAsia"/>
          <w:szCs w:val="24"/>
          <w:lang w:eastAsia="zh-CN"/>
        </w:rPr>
        <w:t>将促成</w:t>
      </w:r>
      <w:r w:rsidRPr="008113A7">
        <w:rPr>
          <w:rFonts w:cs="Calibri" w:hint="eastAsia"/>
          <w:szCs w:val="24"/>
          <w:lang w:eastAsia="zh-CN"/>
        </w:rPr>
        <w:t>各</w:t>
      </w:r>
      <w:r w:rsidR="00DB606C" w:rsidRPr="008113A7">
        <w:rPr>
          <w:rFonts w:cs="Calibri" w:hint="eastAsia"/>
          <w:szCs w:val="24"/>
          <w:lang w:eastAsia="zh-CN"/>
        </w:rPr>
        <w:t>个</w:t>
      </w:r>
      <w:r w:rsidR="0098592C" w:rsidRPr="008113A7">
        <w:rPr>
          <w:rFonts w:cs="Calibri" w:hint="eastAsia"/>
          <w:szCs w:val="24"/>
          <w:lang w:eastAsia="zh-CN"/>
        </w:rPr>
        <w:t>部门采取行动，并且</w:t>
      </w:r>
      <w:r w:rsidRPr="008113A7">
        <w:rPr>
          <w:rFonts w:cs="Calibri" w:hint="eastAsia"/>
          <w:szCs w:val="24"/>
          <w:lang w:eastAsia="zh-CN"/>
        </w:rPr>
        <w:t>在相关领域形成合力。</w:t>
      </w:r>
    </w:p>
    <w:p w:rsidR="00307FE1" w:rsidRPr="008113A7" w:rsidRDefault="00307FE1" w:rsidP="008113A7">
      <w:pPr>
        <w:ind w:firstLineChars="200" w:firstLine="480"/>
        <w:rPr>
          <w:rFonts w:cs="Calibri"/>
          <w:szCs w:val="24"/>
          <w:lang w:eastAsia="zh-CN"/>
        </w:rPr>
      </w:pPr>
      <w:r w:rsidRPr="008113A7">
        <w:rPr>
          <w:rFonts w:cs="Calibri" w:hint="eastAsia"/>
          <w:szCs w:val="24"/>
          <w:lang w:eastAsia="zh-CN"/>
        </w:rPr>
        <w:t>印度提出以下建议供</w:t>
      </w:r>
      <w:r w:rsidRPr="008113A7">
        <w:rPr>
          <w:rFonts w:cs="Calibri" w:hint="eastAsia"/>
          <w:lang w:eastAsia="zh-CN"/>
        </w:rPr>
        <w:t>理事会</w:t>
      </w:r>
      <w:r w:rsidRPr="008113A7">
        <w:rPr>
          <w:rFonts w:cs="Calibri" w:hint="eastAsia"/>
          <w:szCs w:val="24"/>
          <w:lang w:eastAsia="zh-CN"/>
        </w:rPr>
        <w:t>审议，</w:t>
      </w:r>
      <w:r w:rsidR="0098592C" w:rsidRPr="008113A7">
        <w:rPr>
          <w:rFonts w:cs="Calibri" w:hint="eastAsia"/>
          <w:szCs w:val="24"/>
          <w:lang w:eastAsia="zh-CN"/>
        </w:rPr>
        <w:t>同时</w:t>
      </w:r>
      <w:r w:rsidRPr="008113A7">
        <w:rPr>
          <w:rFonts w:cs="Calibri" w:hint="eastAsia"/>
          <w:szCs w:val="24"/>
          <w:lang w:eastAsia="zh-CN"/>
        </w:rPr>
        <w:t>寻求理事会成员的支持。</w:t>
      </w:r>
    </w:p>
    <w:p w:rsidR="00307FE1" w:rsidRPr="008113A7" w:rsidRDefault="008113A7" w:rsidP="008113A7">
      <w:pPr>
        <w:rPr>
          <w:rFonts w:cs="Calibri"/>
          <w:lang w:eastAsia="zh-CN"/>
        </w:rPr>
      </w:pPr>
      <w:r w:rsidRPr="008113A7">
        <w:rPr>
          <w:rFonts w:cs="Calibri" w:hint="eastAsia"/>
          <w:lang w:eastAsia="zh-CN"/>
        </w:rPr>
        <w:t>1</w:t>
      </w:r>
      <w:r w:rsidRPr="008113A7">
        <w:rPr>
          <w:rFonts w:cs="Calibri"/>
          <w:lang w:eastAsia="zh-CN"/>
        </w:rPr>
        <w:tab/>
      </w:r>
      <w:r w:rsidR="00D7274E" w:rsidRPr="008113A7">
        <w:rPr>
          <w:rFonts w:cs="Calibri" w:hint="eastAsia"/>
          <w:lang w:eastAsia="zh-CN"/>
        </w:rPr>
        <w:t>应</w:t>
      </w:r>
      <w:r w:rsidR="00307FE1" w:rsidRPr="008113A7">
        <w:rPr>
          <w:rFonts w:cs="Calibri" w:hint="eastAsia"/>
          <w:lang w:eastAsia="zh-CN"/>
        </w:rPr>
        <w:t>根据“责成理事会”</w:t>
      </w:r>
      <w:r w:rsidR="00D7274E" w:rsidRPr="008113A7">
        <w:rPr>
          <w:rFonts w:cs="Calibri" w:hint="eastAsia"/>
          <w:lang w:eastAsia="zh-CN"/>
        </w:rPr>
        <w:t>编拟</w:t>
      </w:r>
      <w:r w:rsidR="00307FE1" w:rsidRPr="008113A7">
        <w:rPr>
          <w:rFonts w:cs="Calibri" w:hint="eastAsia"/>
          <w:lang w:eastAsia="zh-CN"/>
        </w:rPr>
        <w:t>活动的职责查对表</w:t>
      </w:r>
      <w:r w:rsidR="0098592C" w:rsidRPr="008113A7">
        <w:rPr>
          <w:rFonts w:cs="Calibri" w:hint="eastAsia"/>
          <w:lang w:eastAsia="zh-CN"/>
        </w:rPr>
        <w:t>并</w:t>
      </w:r>
      <w:r w:rsidR="00D7274E" w:rsidRPr="008113A7">
        <w:rPr>
          <w:rFonts w:cs="Calibri" w:hint="eastAsia"/>
          <w:lang w:eastAsia="zh-CN"/>
        </w:rPr>
        <w:t>制作在线信息概览，</w:t>
      </w:r>
      <w:r w:rsidR="0098592C" w:rsidRPr="008113A7">
        <w:rPr>
          <w:rFonts w:cs="Calibri" w:hint="eastAsia"/>
          <w:lang w:eastAsia="zh-CN"/>
        </w:rPr>
        <w:t>以</w:t>
      </w:r>
      <w:r w:rsidR="00DB606C" w:rsidRPr="008113A7">
        <w:rPr>
          <w:rFonts w:cs="Calibri" w:hint="eastAsia"/>
          <w:lang w:eastAsia="zh-CN"/>
        </w:rPr>
        <w:t>利于</w:t>
      </w:r>
      <w:r w:rsidR="00D7274E" w:rsidRPr="008113A7">
        <w:rPr>
          <w:rFonts w:cs="Calibri" w:hint="eastAsia"/>
          <w:lang w:eastAsia="zh-CN"/>
        </w:rPr>
        <w:t>高效、有效</w:t>
      </w:r>
      <w:r w:rsidR="0098592C" w:rsidRPr="008113A7">
        <w:rPr>
          <w:rFonts w:cs="Calibri" w:hint="eastAsia"/>
          <w:lang w:eastAsia="zh-CN"/>
        </w:rPr>
        <w:t>的</w:t>
      </w:r>
      <w:r w:rsidR="00D7274E" w:rsidRPr="008113A7">
        <w:rPr>
          <w:rFonts w:cs="Calibri" w:hint="eastAsia"/>
          <w:lang w:eastAsia="zh-CN"/>
        </w:rPr>
        <w:t>落实，并且监督</w:t>
      </w:r>
      <w:r w:rsidR="00D7274E" w:rsidRPr="008113A7">
        <w:rPr>
          <w:rFonts w:cs="Calibri" w:hint="eastAsia"/>
          <w:lang w:eastAsia="zh-CN"/>
        </w:rPr>
        <w:t>PP-18</w:t>
      </w:r>
      <w:r w:rsidR="00D7274E" w:rsidRPr="008113A7">
        <w:rPr>
          <w:rFonts w:cs="Calibri" w:hint="eastAsia"/>
          <w:lang w:eastAsia="zh-CN"/>
        </w:rPr>
        <w:t>《最后文件》中</w:t>
      </w:r>
      <w:r w:rsidR="00DB606C" w:rsidRPr="008113A7">
        <w:rPr>
          <w:rFonts w:cs="Calibri" w:hint="eastAsia"/>
          <w:lang w:eastAsia="zh-CN"/>
        </w:rPr>
        <w:t>各项</w:t>
      </w:r>
      <w:r w:rsidR="00D7274E" w:rsidRPr="008113A7">
        <w:rPr>
          <w:rFonts w:cs="Calibri" w:hint="eastAsia"/>
          <w:lang w:eastAsia="zh-CN"/>
        </w:rPr>
        <w:t>决议和决定的进展。</w:t>
      </w:r>
    </w:p>
    <w:p w:rsidR="00D7274E" w:rsidRPr="00D7274E" w:rsidRDefault="008113A7" w:rsidP="008113A7">
      <w:pPr>
        <w:rPr>
          <w:szCs w:val="24"/>
          <w:lang w:eastAsia="zh-CN"/>
        </w:rPr>
      </w:pPr>
      <w:r w:rsidRPr="008113A7">
        <w:rPr>
          <w:rFonts w:cs="Calibri" w:hint="eastAsia"/>
          <w:szCs w:val="24"/>
          <w:lang w:eastAsia="zh-CN"/>
        </w:rPr>
        <w:t>2</w:t>
      </w:r>
      <w:r w:rsidRPr="008113A7">
        <w:rPr>
          <w:rFonts w:cs="Calibri" w:hint="eastAsia"/>
          <w:szCs w:val="24"/>
          <w:lang w:eastAsia="zh-CN"/>
        </w:rPr>
        <w:tab/>
      </w:r>
      <w:r w:rsidR="00D7274E" w:rsidRPr="008113A7">
        <w:rPr>
          <w:rFonts w:cs="Calibri" w:hint="eastAsia"/>
          <w:szCs w:val="24"/>
          <w:lang w:eastAsia="zh-CN"/>
        </w:rPr>
        <w:t>向理事会</w:t>
      </w:r>
      <w:r w:rsidR="00D7274E" w:rsidRPr="008113A7">
        <w:rPr>
          <w:rFonts w:cs="Calibri" w:hint="eastAsia"/>
          <w:szCs w:val="24"/>
          <w:lang w:eastAsia="zh-CN"/>
        </w:rPr>
        <w:t>2020</w:t>
      </w:r>
      <w:r w:rsidR="00D7274E" w:rsidRPr="008113A7">
        <w:rPr>
          <w:rFonts w:cs="Calibri" w:hint="eastAsia"/>
          <w:szCs w:val="24"/>
          <w:lang w:eastAsia="zh-CN"/>
        </w:rPr>
        <w:t>年会议</w:t>
      </w:r>
      <w:r w:rsidR="00D7274E" w:rsidRPr="008113A7">
        <w:rPr>
          <w:rFonts w:cs="Calibri" w:hint="eastAsia"/>
          <w:lang w:eastAsia="zh-CN"/>
        </w:rPr>
        <w:t>报告</w:t>
      </w:r>
      <w:r w:rsidR="00B14BE8" w:rsidRPr="008113A7">
        <w:rPr>
          <w:rFonts w:cs="Calibri" w:hint="eastAsia"/>
          <w:szCs w:val="24"/>
          <w:lang w:eastAsia="zh-CN"/>
        </w:rPr>
        <w:t>有关</w:t>
      </w:r>
      <w:r w:rsidR="00D7274E" w:rsidRPr="008113A7">
        <w:rPr>
          <w:rFonts w:cs="Calibri" w:hint="eastAsia"/>
          <w:szCs w:val="24"/>
          <w:lang w:eastAsia="zh-CN"/>
        </w:rPr>
        <w:t>此议题的进展。</w:t>
      </w:r>
    </w:p>
    <w:p w:rsidR="004C0B2D" w:rsidRPr="00280EB8" w:rsidRDefault="004C0B2D" w:rsidP="008051FC">
      <w:pPr>
        <w:rPr>
          <w:lang w:eastAsia="zh-CN"/>
        </w:rPr>
      </w:pPr>
    </w:p>
    <w:p w:rsidR="00195FED" w:rsidRDefault="00B40A53" w:rsidP="008051FC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91" w:rsidRDefault="00A31E91">
      <w:r>
        <w:separator/>
      </w:r>
    </w:p>
  </w:endnote>
  <w:endnote w:type="continuationSeparator" w:id="0">
    <w:p w:rsidR="00A31E91" w:rsidRDefault="00A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DB606C" w:rsidP="008113A7">
    <w:pPr>
      <w:pStyle w:val="Footer"/>
    </w:pPr>
    <w:fldSimple w:instr=" FILENAME \p  \* MERGEFORMAT ">
      <w:r w:rsidR="008113A7">
        <w:t>P:\CHI\SG\CONSEIL\C19\100\105C.docx</w:t>
      </w:r>
    </w:fldSimple>
    <w:r w:rsidR="000B169B">
      <w:t xml:space="preserve"> (456080)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91" w:rsidRDefault="00A31E91">
      <w:r>
        <w:t>____________________</w:t>
      </w:r>
    </w:p>
  </w:footnote>
  <w:footnote w:type="continuationSeparator" w:id="0">
    <w:p w:rsidR="00A31E91" w:rsidRDefault="00A3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8113A7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9C1DEC">
      <w:rPr>
        <w:lang w:eastAsia="zh-CN"/>
      </w:rPr>
      <w:t>105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D25A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20DA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6F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4A83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82FE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20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568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A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3A7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A344E"/>
    <w:multiLevelType w:val="hybridMultilevel"/>
    <w:tmpl w:val="87FC67F8"/>
    <w:lvl w:ilvl="0" w:tplc="CD98DE1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4515A"/>
    <w:rsid w:val="000853C0"/>
    <w:rsid w:val="000A1C21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07FE1"/>
    <w:rsid w:val="00316787"/>
    <w:rsid w:val="00325C25"/>
    <w:rsid w:val="003662DB"/>
    <w:rsid w:val="00372C8F"/>
    <w:rsid w:val="00380ECE"/>
    <w:rsid w:val="00393DDF"/>
    <w:rsid w:val="00397F55"/>
    <w:rsid w:val="003B4454"/>
    <w:rsid w:val="003B4CF1"/>
    <w:rsid w:val="003C2E37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C0B2D"/>
    <w:rsid w:val="004C633F"/>
    <w:rsid w:val="004D163F"/>
    <w:rsid w:val="004E4BFF"/>
    <w:rsid w:val="004F2598"/>
    <w:rsid w:val="00510969"/>
    <w:rsid w:val="00534544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079C2"/>
    <w:rsid w:val="007205CB"/>
    <w:rsid w:val="00726073"/>
    <w:rsid w:val="00732F40"/>
    <w:rsid w:val="00734FE8"/>
    <w:rsid w:val="007360CE"/>
    <w:rsid w:val="00772315"/>
    <w:rsid w:val="00775157"/>
    <w:rsid w:val="007813AE"/>
    <w:rsid w:val="007A37DB"/>
    <w:rsid w:val="007E189D"/>
    <w:rsid w:val="008051FC"/>
    <w:rsid w:val="00811259"/>
    <w:rsid w:val="008113A7"/>
    <w:rsid w:val="00813AA2"/>
    <w:rsid w:val="008173A3"/>
    <w:rsid w:val="0086059C"/>
    <w:rsid w:val="00864589"/>
    <w:rsid w:val="00890AFB"/>
    <w:rsid w:val="00890FC4"/>
    <w:rsid w:val="00895905"/>
    <w:rsid w:val="00910EF1"/>
    <w:rsid w:val="009164A9"/>
    <w:rsid w:val="009258CB"/>
    <w:rsid w:val="009273CE"/>
    <w:rsid w:val="0093362E"/>
    <w:rsid w:val="00944563"/>
    <w:rsid w:val="00953160"/>
    <w:rsid w:val="009625D8"/>
    <w:rsid w:val="0098459B"/>
    <w:rsid w:val="0098592C"/>
    <w:rsid w:val="00997185"/>
    <w:rsid w:val="009C0DBE"/>
    <w:rsid w:val="009C1DEC"/>
    <w:rsid w:val="009C2458"/>
    <w:rsid w:val="009C4A7B"/>
    <w:rsid w:val="009C6123"/>
    <w:rsid w:val="009F1E3E"/>
    <w:rsid w:val="00A0064B"/>
    <w:rsid w:val="00A1213C"/>
    <w:rsid w:val="00A272FF"/>
    <w:rsid w:val="00A31E91"/>
    <w:rsid w:val="00A5354B"/>
    <w:rsid w:val="00A71B57"/>
    <w:rsid w:val="00AB42C1"/>
    <w:rsid w:val="00AC516F"/>
    <w:rsid w:val="00AE2926"/>
    <w:rsid w:val="00B0184B"/>
    <w:rsid w:val="00B035CD"/>
    <w:rsid w:val="00B0769D"/>
    <w:rsid w:val="00B14BE8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8604C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7274E"/>
    <w:rsid w:val="00D83542"/>
    <w:rsid w:val="00D92F45"/>
    <w:rsid w:val="00D94637"/>
    <w:rsid w:val="00D9725C"/>
    <w:rsid w:val="00DA7006"/>
    <w:rsid w:val="00DA7A0B"/>
    <w:rsid w:val="00DB606C"/>
    <w:rsid w:val="00DC6427"/>
    <w:rsid w:val="00DD66A1"/>
    <w:rsid w:val="00DE196D"/>
    <w:rsid w:val="00DF6B49"/>
    <w:rsid w:val="00E067C5"/>
    <w:rsid w:val="00E265BF"/>
    <w:rsid w:val="00E32E91"/>
    <w:rsid w:val="00E378D8"/>
    <w:rsid w:val="00E40845"/>
    <w:rsid w:val="00E43A12"/>
    <w:rsid w:val="00E67C67"/>
    <w:rsid w:val="00E77476"/>
    <w:rsid w:val="00E8228B"/>
    <w:rsid w:val="00E97EC0"/>
    <w:rsid w:val="00EE5706"/>
    <w:rsid w:val="00EF373D"/>
    <w:rsid w:val="00F11595"/>
    <w:rsid w:val="00F13BC9"/>
    <w:rsid w:val="00F357B2"/>
    <w:rsid w:val="00F36556"/>
    <w:rsid w:val="00F55138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0C0D-6D5C-43D0-A6BA-7F2369C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66</TotalTime>
  <Pages>2</Pages>
  <Words>560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Zhang, Lin</cp:lastModifiedBy>
  <cp:revision>11</cp:revision>
  <cp:lastPrinted>2019-06-10T16:45:00Z</cp:lastPrinted>
  <dcterms:created xsi:type="dcterms:W3CDTF">2019-06-10T15:50:00Z</dcterms:created>
  <dcterms:modified xsi:type="dcterms:W3CDTF">2019-06-11T20:36:00Z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