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B43D8F" w:rsidRPr="00290728" w:rsidTr="009F66A8">
        <w:trPr>
          <w:cantSplit/>
        </w:trPr>
        <w:tc>
          <w:tcPr>
            <w:tcW w:w="6620" w:type="dxa"/>
          </w:tcPr>
          <w:p w:rsidR="00B43D8F" w:rsidRPr="005A3170" w:rsidRDefault="00B43D8F" w:rsidP="00850148">
            <w:pPr>
              <w:spacing w:before="20" w:after="20" w:line="340" w:lineRule="exact"/>
              <w:rPr>
                <w:b/>
                <w:bCs/>
                <w:highlight w:val="yellow"/>
                <w:rtl/>
                <w:lang w:bidi="ar-EG"/>
              </w:rPr>
            </w:pPr>
            <w:r w:rsidRPr="00334924">
              <w:rPr>
                <w:rFonts w:hint="cs"/>
                <w:b/>
                <w:bCs/>
                <w:rtl/>
                <w:lang w:bidi="ar-EG"/>
              </w:rPr>
              <w:t xml:space="preserve">بند جدول الأعمال: </w:t>
            </w:r>
            <w:r w:rsidRPr="00FD51DE">
              <w:rPr>
                <w:b/>
                <w:bCs/>
                <w:lang w:bidi="ar-EG"/>
              </w:rPr>
              <w:t>PL</w:t>
            </w:r>
            <w:r w:rsidR="00850148">
              <w:rPr>
                <w:b/>
                <w:bCs/>
                <w:lang w:bidi="ar-EG"/>
              </w:rPr>
              <w:t> </w:t>
            </w:r>
            <w:r w:rsidRPr="00FD51DE">
              <w:rPr>
                <w:b/>
                <w:bCs/>
                <w:lang w:bidi="ar-EG"/>
              </w:rPr>
              <w:t>2.4</w:t>
            </w:r>
          </w:p>
        </w:tc>
        <w:tc>
          <w:tcPr>
            <w:tcW w:w="3052" w:type="dxa"/>
            <w:vAlign w:val="center"/>
          </w:tcPr>
          <w:p w:rsidR="00B43D8F" w:rsidRPr="00FD51DE" w:rsidRDefault="00B43D8F" w:rsidP="00B43D8F">
            <w:pPr>
              <w:spacing w:before="20" w:after="20" w:line="340" w:lineRule="exact"/>
              <w:rPr>
                <w:b/>
                <w:bCs/>
                <w:lang w:bidi="ar-SY"/>
              </w:rPr>
            </w:pPr>
            <w:r w:rsidRPr="00FD51DE">
              <w:rPr>
                <w:rFonts w:hint="cs"/>
                <w:b/>
                <w:bCs/>
                <w:rtl/>
                <w:lang w:bidi="ar-EG"/>
              </w:rPr>
              <w:t xml:space="preserve">الوثيقة </w:t>
            </w:r>
            <w:r w:rsidRPr="00FD51DE">
              <w:rPr>
                <w:b/>
                <w:bCs/>
                <w:lang w:bidi="ar-SY"/>
              </w:rPr>
              <w:t>C19/101-A</w:t>
            </w:r>
          </w:p>
        </w:tc>
      </w:tr>
      <w:tr w:rsidR="00B43D8F" w:rsidRPr="00290728" w:rsidTr="009F66A8">
        <w:trPr>
          <w:cantSplit/>
        </w:trPr>
        <w:tc>
          <w:tcPr>
            <w:tcW w:w="6620" w:type="dxa"/>
          </w:tcPr>
          <w:p w:rsidR="00B43D8F" w:rsidRPr="00290728" w:rsidRDefault="00B43D8F" w:rsidP="00B43D8F">
            <w:pPr>
              <w:spacing w:before="20" w:after="20" w:line="340" w:lineRule="exact"/>
              <w:rPr>
                <w:b/>
                <w:bCs/>
                <w:lang w:bidi="ar-SY"/>
              </w:rPr>
            </w:pPr>
          </w:p>
        </w:tc>
        <w:tc>
          <w:tcPr>
            <w:tcW w:w="3052" w:type="dxa"/>
            <w:vAlign w:val="center"/>
          </w:tcPr>
          <w:p w:rsidR="00B43D8F" w:rsidRPr="00FD51DE" w:rsidRDefault="00B43D8F" w:rsidP="00B43D8F">
            <w:pPr>
              <w:spacing w:before="20" w:after="20" w:line="340" w:lineRule="exact"/>
              <w:rPr>
                <w:b/>
                <w:bCs/>
                <w:rtl/>
                <w:lang w:bidi="ar-EG"/>
              </w:rPr>
            </w:pPr>
            <w:r w:rsidRPr="00FD51DE">
              <w:rPr>
                <w:b/>
                <w:bCs/>
                <w:lang w:bidi="ar-SY"/>
              </w:rPr>
              <w:t>27</w:t>
            </w:r>
            <w:r w:rsidRPr="00FD51DE">
              <w:rPr>
                <w:rFonts w:hint="cs"/>
                <w:b/>
                <w:bCs/>
                <w:rtl/>
                <w:lang w:bidi="ar-EG"/>
              </w:rPr>
              <w:t xml:space="preserve"> مايو </w:t>
            </w:r>
            <w:r w:rsidRPr="00FD51DE">
              <w:rPr>
                <w:b/>
                <w:bCs/>
                <w:lang w:bidi="ar-SY"/>
              </w:rPr>
              <w:t>2019</w:t>
            </w:r>
          </w:p>
        </w:tc>
      </w:tr>
      <w:tr w:rsidR="00B43D8F" w:rsidRPr="00290728" w:rsidTr="009F66A8">
        <w:trPr>
          <w:cantSplit/>
        </w:trPr>
        <w:tc>
          <w:tcPr>
            <w:tcW w:w="6620" w:type="dxa"/>
          </w:tcPr>
          <w:p w:rsidR="00B43D8F" w:rsidRPr="0069200F" w:rsidRDefault="00B43D8F" w:rsidP="00B43D8F">
            <w:pPr>
              <w:spacing w:before="20" w:after="20" w:line="340" w:lineRule="exact"/>
              <w:rPr>
                <w:b/>
                <w:bCs/>
                <w:lang w:bidi="ar-EG"/>
              </w:rPr>
            </w:pPr>
          </w:p>
        </w:tc>
        <w:tc>
          <w:tcPr>
            <w:tcW w:w="3052" w:type="dxa"/>
            <w:vAlign w:val="center"/>
          </w:tcPr>
          <w:p w:rsidR="00B43D8F" w:rsidRPr="00FD51DE" w:rsidRDefault="00B43D8F" w:rsidP="00B43D8F">
            <w:pPr>
              <w:spacing w:before="20" w:after="20" w:line="340" w:lineRule="exact"/>
              <w:rPr>
                <w:b/>
                <w:bCs/>
                <w:rtl/>
                <w:lang w:bidi="ar-SY"/>
              </w:rPr>
            </w:pPr>
            <w:r w:rsidRPr="00FD51DE">
              <w:rPr>
                <w:b/>
                <w:bCs/>
                <w:rtl/>
                <w:lang w:bidi="ar-EG"/>
              </w:rPr>
              <w:t xml:space="preserve">الأصل: </w:t>
            </w:r>
            <w:r w:rsidRPr="00FD51DE">
              <w:rPr>
                <w:rFonts w:hint="cs"/>
                <w:b/>
                <w:bCs/>
                <w:rtl/>
                <w:lang w:bidi="ar-EG"/>
              </w:rPr>
              <w:t>بالإنكليزية</w:t>
            </w:r>
          </w:p>
        </w:tc>
      </w:tr>
      <w:tr w:rsidR="00290728" w:rsidRPr="00290728" w:rsidTr="009F66A8">
        <w:trPr>
          <w:cantSplit/>
        </w:trPr>
        <w:tc>
          <w:tcPr>
            <w:tcW w:w="9672" w:type="dxa"/>
            <w:gridSpan w:val="2"/>
          </w:tcPr>
          <w:p w:rsidR="00290728" w:rsidRPr="00290728" w:rsidRDefault="00B43D8F" w:rsidP="00290728">
            <w:pPr>
              <w:pStyle w:val="Source"/>
              <w:rPr>
                <w:rtl/>
                <w:lang w:bidi="ar-SY"/>
              </w:rPr>
            </w:pPr>
            <w:r w:rsidRPr="00FD51DE">
              <w:rPr>
                <w:rFonts w:hint="cs"/>
                <w:rtl/>
              </w:rPr>
              <w:t>مذكرة من الأمين العام</w:t>
            </w:r>
          </w:p>
        </w:tc>
      </w:tr>
      <w:tr w:rsidR="00290728" w:rsidRPr="00290728" w:rsidTr="009F66A8">
        <w:trPr>
          <w:cantSplit/>
        </w:trPr>
        <w:tc>
          <w:tcPr>
            <w:tcW w:w="9672" w:type="dxa"/>
            <w:gridSpan w:val="2"/>
          </w:tcPr>
          <w:p w:rsidR="00290728" w:rsidRPr="00383829" w:rsidRDefault="00B43D8F" w:rsidP="00383829">
            <w:pPr>
              <w:pStyle w:val="Title1"/>
              <w:rPr>
                <w:rtl/>
              </w:rPr>
            </w:pPr>
            <w:r w:rsidRPr="00FD51DE">
              <w:rPr>
                <w:rFonts w:hint="cs"/>
                <w:rtl/>
              </w:rPr>
              <w:t xml:space="preserve">مساهمة من الإمارات العربية المتحدة </w:t>
            </w:r>
            <w:r w:rsidRPr="00FD51DE">
              <w:rPr>
                <w:rFonts w:hint="cs"/>
                <w:rtl/>
                <w:lang w:bidi="ar-EG"/>
              </w:rPr>
              <w:t>والمملكة العربية السعودية</w:t>
            </w:r>
          </w:p>
        </w:tc>
      </w:tr>
      <w:tr w:rsidR="00A6683B" w:rsidRPr="00290728" w:rsidTr="009F66A8">
        <w:trPr>
          <w:cantSplit/>
        </w:trPr>
        <w:tc>
          <w:tcPr>
            <w:tcW w:w="9672" w:type="dxa"/>
            <w:gridSpan w:val="2"/>
          </w:tcPr>
          <w:p w:rsidR="00A6683B" w:rsidRPr="00383829" w:rsidRDefault="00B43D8F" w:rsidP="001746BA">
            <w:pPr>
              <w:pStyle w:val="Title2"/>
              <w:rPr>
                <w:rtl/>
                <w:lang w:bidi="ar-EG"/>
              </w:rPr>
            </w:pPr>
            <w:r>
              <w:rPr>
                <w:rFonts w:hint="cs"/>
                <w:rtl/>
                <w:lang w:bidi="ar-EG"/>
              </w:rPr>
              <w:t>تحسينات مقترحة في عمل مؤتمر المندوبين المفوضين</w:t>
            </w:r>
          </w:p>
        </w:tc>
      </w:tr>
    </w:tbl>
    <w:p w:rsidR="00B43D8F" w:rsidRPr="00FD51DE" w:rsidRDefault="00B43D8F" w:rsidP="007601A7">
      <w:pPr>
        <w:pStyle w:val="Normalaftertitle"/>
        <w:spacing w:before="840"/>
        <w:rPr>
          <w:rtl/>
        </w:rPr>
      </w:pPr>
      <w:r w:rsidRPr="00FD51DE">
        <w:rPr>
          <w:rtl/>
        </w:rPr>
        <w:t>ي</w:t>
      </w:r>
      <w:r>
        <w:rPr>
          <w:rFonts w:hint="cs"/>
          <w:rtl/>
        </w:rPr>
        <w:t>ُ</w:t>
      </w:r>
      <w:r w:rsidRPr="00FD51DE">
        <w:rPr>
          <w:rtl/>
        </w:rPr>
        <w:t>شرفّني أن أ</w:t>
      </w:r>
      <w:r>
        <w:rPr>
          <w:rFonts w:hint="cs"/>
          <w:rtl/>
        </w:rPr>
        <w:t>ُ</w:t>
      </w:r>
      <w:r w:rsidRPr="00FD51DE">
        <w:rPr>
          <w:rtl/>
        </w:rPr>
        <w:t xml:space="preserve">حيل إلى الدول الأعضاء في المجلس مساهمة </w:t>
      </w:r>
      <w:r w:rsidRPr="00FD51DE">
        <w:rPr>
          <w:rFonts w:hint="cs"/>
          <w:rtl/>
        </w:rPr>
        <w:t>مقدمة</w:t>
      </w:r>
      <w:r w:rsidRPr="00FD51DE">
        <w:rPr>
          <w:rtl/>
        </w:rPr>
        <w:t xml:space="preserve"> من </w:t>
      </w:r>
      <w:r w:rsidRPr="00FD51DE">
        <w:rPr>
          <w:b/>
          <w:bCs/>
          <w:rtl/>
        </w:rPr>
        <w:t>الإمارات العربية المتحدة</w:t>
      </w:r>
      <w:r w:rsidRPr="00FD51DE">
        <w:rPr>
          <w:rFonts w:hint="cs"/>
          <w:b/>
          <w:bCs/>
          <w:rtl/>
        </w:rPr>
        <w:t xml:space="preserve"> والمملكة العربية السعودية</w:t>
      </w:r>
      <w:r w:rsidRPr="00FD51DE">
        <w:rPr>
          <w:rFonts w:hint="cs"/>
          <w:rtl/>
        </w:rPr>
        <w:t>.</w:t>
      </w:r>
    </w:p>
    <w:p w:rsidR="00B43D8F" w:rsidRPr="00FD51DE" w:rsidRDefault="00B43D8F" w:rsidP="00B43D8F">
      <w:pPr>
        <w:spacing w:before="1440"/>
        <w:ind w:left="5103"/>
        <w:jc w:val="center"/>
        <w:rPr>
          <w:rtl/>
        </w:rPr>
      </w:pPr>
      <w:r w:rsidRPr="00FD51DE">
        <w:rPr>
          <w:rFonts w:hint="cs"/>
          <w:rtl/>
          <w:lang w:bidi="ar-EG"/>
        </w:rPr>
        <w:t>هولين جاو</w:t>
      </w:r>
      <w:r w:rsidRPr="00FD51DE">
        <w:rPr>
          <w:rtl/>
          <w:lang w:bidi="ar-EG"/>
        </w:rPr>
        <w:br/>
      </w:r>
      <w:r w:rsidRPr="00FD51DE">
        <w:rPr>
          <w:rFonts w:hint="cs"/>
          <w:rtl/>
          <w:lang w:bidi="ar-EG"/>
        </w:rPr>
        <w:t>الأمين العام</w:t>
      </w:r>
    </w:p>
    <w:p w:rsidR="00B43D8F" w:rsidRDefault="00B43D8F" w:rsidP="002154EE">
      <w:pPr>
        <w:rPr>
          <w:rtl/>
        </w:rPr>
      </w:pPr>
      <w:r>
        <w:rPr>
          <w:rtl/>
        </w:rPr>
        <w:br w:type="page"/>
      </w:r>
    </w:p>
    <w:p w:rsidR="00B43D8F" w:rsidRPr="00FD51DE" w:rsidRDefault="00B43D8F" w:rsidP="001746BA">
      <w:pPr>
        <w:pStyle w:val="Source"/>
      </w:pPr>
      <w:r w:rsidRPr="00FD51DE">
        <w:rPr>
          <w:rtl/>
        </w:rPr>
        <w:lastRenderedPageBreak/>
        <w:t>مساهمة من الإمارات العربية المتحدة</w:t>
      </w:r>
      <w:r w:rsidRPr="00FD51DE">
        <w:rPr>
          <w:rFonts w:hint="cs"/>
          <w:rtl/>
        </w:rPr>
        <w:t xml:space="preserve"> والمملكة العربية السعودية</w:t>
      </w:r>
    </w:p>
    <w:p w:rsidR="00B43D8F" w:rsidRDefault="00B43D8F" w:rsidP="00B43D8F">
      <w:pPr>
        <w:pStyle w:val="Title2"/>
      </w:pPr>
      <w:r w:rsidRPr="00FD51DE">
        <w:rPr>
          <w:rFonts w:hint="cs"/>
          <w:rtl/>
        </w:rPr>
        <w:t xml:space="preserve">تحسينات مقترحة </w:t>
      </w:r>
      <w:r w:rsidRPr="00FD51DE">
        <w:rPr>
          <w:rFonts w:hint="cs"/>
          <w:rtl/>
          <w:lang w:bidi="ar-EG"/>
        </w:rPr>
        <w:t xml:space="preserve">في </w:t>
      </w:r>
      <w:r w:rsidRPr="00FD51DE">
        <w:rPr>
          <w:rFonts w:hint="cs"/>
          <w:rtl/>
        </w:rPr>
        <w:t>عمل مؤتمر المندوبين المفوضين</w:t>
      </w:r>
    </w:p>
    <w:p w:rsidR="00B43D8F" w:rsidRDefault="00B43D8F"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Pr="00B43D8F" w:rsidRDefault="00B43D8F" w:rsidP="001746BA">
            <w:pPr>
              <w:rPr>
                <w:rtl/>
                <w:lang w:val="es-ES" w:bidi="ar-EG"/>
              </w:rPr>
            </w:pPr>
            <w:r w:rsidRPr="00FD51DE">
              <w:rPr>
                <w:rFonts w:hint="cs"/>
                <w:rtl/>
                <w:lang w:bidi="ar-SY"/>
              </w:rPr>
              <w:t>تقترح هذه الوثيقة إجراء تحسينات في عمل مؤتمر المندوبين المفوضين استناداً إلى خبرة الإمارات العربية المتحدة في استضافة مؤتمر المندوبين المفوضين لعام</w:t>
            </w:r>
            <w:r w:rsidR="001746BA">
              <w:rPr>
                <w:rFonts w:hint="eastAsia"/>
                <w:rtl/>
                <w:lang w:bidi="ar-SY"/>
              </w:rPr>
              <w:t> </w:t>
            </w:r>
            <w:r w:rsidRPr="00FD51DE">
              <w:rPr>
                <w:lang w:val="es-ES" w:bidi="ar-SY"/>
              </w:rPr>
              <w:t>2018</w:t>
            </w:r>
            <w:r w:rsidRPr="00FD51DE">
              <w:rPr>
                <w:rFonts w:hint="cs"/>
                <w:rtl/>
                <w:lang w:val="es-ES" w:bidi="ar-EG"/>
              </w:rPr>
              <w:t xml:space="preserve"> ورئاسته.</w:t>
            </w:r>
          </w:p>
          <w:p w:rsidR="00290728" w:rsidRPr="00290728" w:rsidRDefault="00290728" w:rsidP="00706D7A">
            <w:pPr>
              <w:rPr>
                <w:b/>
                <w:bCs/>
                <w:rtl/>
                <w:lang w:bidi="ar-SY"/>
              </w:rPr>
            </w:pPr>
            <w:r w:rsidRPr="00290728">
              <w:rPr>
                <w:rFonts w:hint="cs"/>
                <w:b/>
                <w:bCs/>
                <w:rtl/>
                <w:lang w:bidi="ar-SY"/>
              </w:rPr>
              <w:t>الإجراء المطلوب</w:t>
            </w:r>
          </w:p>
          <w:p w:rsidR="00290728" w:rsidRDefault="00B43D8F" w:rsidP="001746BA">
            <w:pPr>
              <w:rPr>
                <w:rtl/>
                <w:lang w:bidi="ar-SY"/>
              </w:rPr>
            </w:pPr>
            <w:r w:rsidRPr="00FD51DE">
              <w:rPr>
                <w:rFonts w:hint="cs"/>
                <w:rtl/>
                <w:lang w:bidi="ar-SY"/>
              </w:rPr>
              <w:t>النظر في الاقتراح المقد</w:t>
            </w:r>
            <w:r w:rsidR="001746BA">
              <w:rPr>
                <w:rFonts w:hint="cs"/>
                <w:rtl/>
                <w:lang w:bidi="ar-SY"/>
              </w:rPr>
              <w:t>ّ</w:t>
            </w:r>
            <w:r w:rsidRPr="00FD51DE">
              <w:rPr>
                <w:rFonts w:hint="cs"/>
                <w:rtl/>
                <w:lang w:bidi="ar-SY"/>
              </w:rPr>
              <w:t>م في هذه المساهمة لدى التحضير لعقد مؤتمر المندوبين المفوضين المقبل</w:t>
            </w:r>
            <w:r w:rsidR="001746BA">
              <w:rPr>
                <w:rFonts w:hint="eastAsia"/>
                <w:rtl/>
                <w:lang w:bidi="ar-SY"/>
              </w:rPr>
              <w:t> </w:t>
            </w:r>
            <w:r w:rsidRPr="00FD51DE">
              <w:rPr>
                <w:lang w:val="es-ES" w:bidi="ar-SY"/>
              </w:rPr>
              <w:t>(PP-22)</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B43D8F" w:rsidRPr="00B43D8F" w:rsidRDefault="003A19A5" w:rsidP="001746BA">
            <w:pPr>
              <w:spacing w:after="120"/>
              <w:jc w:val="left"/>
              <w:rPr>
                <w:rtl/>
                <w:lang w:val="es-ES" w:bidi="ar-EG"/>
              </w:rPr>
            </w:pPr>
            <w:hyperlink r:id="rId9" w:history="1">
              <w:r w:rsidR="00B43D8F" w:rsidRPr="00FD51DE">
                <w:rPr>
                  <w:rStyle w:val="Hyperlink"/>
                  <w:rFonts w:hint="cs"/>
                  <w:i/>
                  <w:iCs/>
                  <w:rtl/>
                  <w:lang w:bidi="ar-SY"/>
                </w:rPr>
                <w:t xml:space="preserve">القرار </w:t>
              </w:r>
              <w:r w:rsidR="00B43D8F" w:rsidRPr="00FD51DE">
                <w:rPr>
                  <w:rStyle w:val="Hyperlink"/>
                  <w:i/>
                  <w:iCs/>
                  <w:lang w:bidi="ar-SY"/>
                </w:rPr>
                <w:t>77</w:t>
              </w:r>
              <w:r w:rsidR="00B43D8F" w:rsidRPr="00FD51DE">
                <w:rPr>
                  <w:rStyle w:val="Hyperlink"/>
                  <w:rFonts w:hint="cs"/>
                  <w:i/>
                  <w:iCs/>
                  <w:rtl/>
                  <w:lang w:bidi="ar-EG"/>
                </w:rPr>
                <w:t xml:space="preserve"> (المراجَع في دبي، </w:t>
              </w:r>
              <w:r w:rsidR="00B43D8F" w:rsidRPr="00FD51DE">
                <w:rPr>
                  <w:rStyle w:val="Hyperlink"/>
                  <w:i/>
                  <w:iCs/>
                  <w:lang w:bidi="ar-EG"/>
                </w:rPr>
                <w:t>2018</w:t>
              </w:r>
              <w:r w:rsidR="00B43D8F" w:rsidRPr="00FD51DE">
                <w:rPr>
                  <w:rStyle w:val="Hyperlink"/>
                  <w:rFonts w:hint="cs"/>
                  <w:i/>
                  <w:iCs/>
                  <w:rtl/>
                  <w:lang w:bidi="ar-EG"/>
                </w:rPr>
                <w:t>)</w:t>
              </w:r>
            </w:hyperlink>
            <w:r w:rsidR="00B43D8F" w:rsidRPr="00FD51DE">
              <w:rPr>
                <w:rFonts w:hint="cs"/>
                <w:i/>
                <w:iCs/>
                <w:rtl/>
                <w:lang w:bidi="ar-EG"/>
              </w:rPr>
              <w:t xml:space="preserve">، </w:t>
            </w:r>
            <w:hyperlink r:id="rId10" w:history="1">
              <w:r w:rsidR="00B43D8F" w:rsidRPr="00FD51DE">
                <w:rPr>
                  <w:rStyle w:val="Hyperlink"/>
                  <w:rFonts w:hint="cs"/>
                  <w:i/>
                  <w:iCs/>
                  <w:rtl/>
                  <w:lang w:bidi="ar-EG"/>
                </w:rPr>
                <w:t xml:space="preserve">الوثيقة </w:t>
              </w:r>
              <w:r w:rsidR="00B43D8F" w:rsidRPr="00FD51DE">
                <w:rPr>
                  <w:rStyle w:val="Hyperlink"/>
                  <w:i/>
                  <w:iCs/>
                  <w:lang w:bidi="ar-EG"/>
                </w:rPr>
                <w:t>C19/4</w:t>
              </w:r>
            </w:hyperlink>
            <w:r w:rsidR="00B43D8F" w:rsidRPr="00FD51DE">
              <w:rPr>
                <w:rFonts w:hint="cs"/>
                <w:i/>
                <w:iCs/>
                <w:rtl/>
                <w:lang w:bidi="ar-EG"/>
              </w:rPr>
              <w:t xml:space="preserve">: </w:t>
            </w:r>
            <w:r w:rsidR="00B43D8F" w:rsidRPr="00FD51DE">
              <w:rPr>
                <w:rFonts w:hint="cs"/>
                <w:rtl/>
                <w:lang w:bidi="ar-EG"/>
              </w:rPr>
              <w:t>تقرير عن مؤتمر المندوبين المفوضين العشرين</w:t>
            </w:r>
            <w:r w:rsidR="001746BA">
              <w:rPr>
                <w:rFonts w:hint="eastAsia"/>
                <w:rtl/>
                <w:lang w:bidi="ar-EG"/>
              </w:rPr>
              <w:t> </w:t>
            </w:r>
            <w:r w:rsidR="00B43D8F" w:rsidRPr="00FD51DE">
              <w:rPr>
                <w:lang w:val="es-ES" w:bidi="ar-EG"/>
              </w:rPr>
              <w:t>(PP-18</w:t>
            </w:r>
            <w:r w:rsidR="001746BA">
              <w:rPr>
                <w:lang w:val="es-ES" w:bidi="ar-EG"/>
              </w:rPr>
              <w:t>)</w:t>
            </w:r>
          </w:p>
        </w:tc>
      </w:tr>
    </w:tbl>
    <w:p w:rsidR="00B43D8F" w:rsidRPr="00FD51DE" w:rsidRDefault="00B43D8F" w:rsidP="00CE3017">
      <w:pPr>
        <w:pStyle w:val="Heading1"/>
        <w:spacing w:before="720"/>
        <w:rPr>
          <w:rtl/>
          <w:lang w:bidi="ar-EG"/>
        </w:rPr>
      </w:pPr>
      <w:r w:rsidRPr="00FD51DE">
        <w:rPr>
          <w:lang w:bidi="ar-SY"/>
        </w:rPr>
        <w:t>1</w:t>
      </w:r>
      <w:r w:rsidRPr="00FD51DE">
        <w:rPr>
          <w:rtl/>
          <w:lang w:bidi="ar-EG"/>
        </w:rPr>
        <w:tab/>
      </w:r>
      <w:r w:rsidRPr="00FD51DE">
        <w:rPr>
          <w:rFonts w:hint="cs"/>
          <w:rtl/>
          <w:lang w:bidi="ar-EG"/>
        </w:rPr>
        <w:t>مقدمة</w:t>
      </w:r>
    </w:p>
    <w:p w:rsidR="00B43D8F" w:rsidRPr="00FD51DE" w:rsidRDefault="00B43D8F" w:rsidP="001746BA">
      <w:pPr>
        <w:rPr>
          <w:rtl/>
          <w:lang w:val="es-ES" w:bidi="ar-EG"/>
        </w:rPr>
      </w:pPr>
      <w:r w:rsidRPr="00FD51DE">
        <w:rPr>
          <w:rFonts w:hint="cs"/>
          <w:rtl/>
          <w:lang w:bidi="ar-EG"/>
        </w:rPr>
        <w:t>إن مؤتمر المندوبين المفوضين للاتحاد الدولي للاتصالات في قراراه</w:t>
      </w:r>
      <w:r w:rsidR="001746BA">
        <w:rPr>
          <w:rFonts w:hint="eastAsia"/>
          <w:rtl/>
          <w:lang w:bidi="ar-EG"/>
        </w:rPr>
        <w:t> </w:t>
      </w:r>
      <w:r w:rsidRPr="00FD51DE">
        <w:rPr>
          <w:lang w:val="es-ES" w:bidi="ar-EG"/>
        </w:rPr>
        <w:t>77</w:t>
      </w:r>
      <w:r w:rsidRPr="00FD51DE">
        <w:rPr>
          <w:rFonts w:hint="cs"/>
          <w:rtl/>
          <w:lang w:val="es-ES" w:bidi="ar-EG"/>
        </w:rPr>
        <w:t xml:space="preserve"> (المراجَع في دبي،</w:t>
      </w:r>
      <w:r w:rsidR="001746BA">
        <w:rPr>
          <w:rFonts w:hint="eastAsia"/>
          <w:rtl/>
          <w:lang w:val="es-ES" w:bidi="ar-EG"/>
        </w:rPr>
        <w:t> </w:t>
      </w:r>
      <w:r w:rsidRPr="00FD51DE">
        <w:rPr>
          <w:lang w:val="es-ES" w:bidi="ar-EG"/>
        </w:rPr>
        <w:t>2018</w:t>
      </w:r>
      <w:r w:rsidRPr="00FD51DE">
        <w:rPr>
          <w:rFonts w:hint="cs"/>
          <w:rtl/>
          <w:lang w:val="es-ES" w:bidi="ar-EG"/>
        </w:rPr>
        <w:t>)</w:t>
      </w:r>
    </w:p>
    <w:p w:rsidR="00B43D8F" w:rsidRPr="00FD51DE" w:rsidRDefault="00B43D8F" w:rsidP="00B43D8F">
      <w:pPr>
        <w:pStyle w:val="Call"/>
        <w:rPr>
          <w:rtl/>
        </w:rPr>
      </w:pPr>
      <w:r w:rsidRPr="00FD51DE">
        <w:rPr>
          <w:rtl/>
        </w:rPr>
        <w:t>يكلف الأمين العام</w:t>
      </w:r>
    </w:p>
    <w:p w:rsidR="00B43D8F" w:rsidRPr="00FD51DE" w:rsidRDefault="00B43D8F" w:rsidP="00B43D8F">
      <w:pPr>
        <w:rPr>
          <w:rtl/>
        </w:rPr>
      </w:pPr>
      <w:r w:rsidRPr="00FD51DE">
        <w:t>1</w:t>
      </w:r>
      <w:r w:rsidRPr="00FD51DE">
        <w:rPr>
          <w:rtl/>
        </w:rPr>
        <w:tab/>
      </w:r>
      <w:r w:rsidRPr="00FD51DE">
        <w:rPr>
          <w:rFonts w:hint="cs"/>
          <w:rtl/>
        </w:rPr>
        <w:t>ب</w:t>
      </w:r>
      <w:r w:rsidRPr="00FD51DE">
        <w:rPr>
          <w:rtl/>
        </w:rPr>
        <w:t xml:space="preserve">أن يتخذ التدابير المناسبة </w:t>
      </w:r>
      <w:r w:rsidRPr="00FD51DE">
        <w:rPr>
          <w:rFonts w:hint="cs"/>
          <w:rtl/>
        </w:rPr>
        <w:t>لتيسير تحقيق</w:t>
      </w:r>
      <w:r w:rsidRPr="00FD51DE">
        <w:rPr>
          <w:rtl/>
        </w:rPr>
        <w:t xml:space="preserve"> الكفاءة</w:t>
      </w:r>
      <w:r w:rsidRPr="00FD51DE">
        <w:rPr>
          <w:rFonts w:hint="cs"/>
          <w:rtl/>
        </w:rPr>
        <w:t xml:space="preserve"> القصوى</w:t>
      </w:r>
      <w:r w:rsidRPr="00FD51DE">
        <w:rPr>
          <w:rtl/>
        </w:rPr>
        <w:t xml:space="preserve"> في استخدام الوقت والموارد أثناء هذه</w:t>
      </w:r>
      <w:r w:rsidRPr="00FD51DE">
        <w:rPr>
          <w:rFonts w:hint="cs"/>
          <w:rtl/>
        </w:rPr>
        <w:t> </w:t>
      </w:r>
      <w:r w:rsidRPr="00FD51DE">
        <w:rPr>
          <w:rtl/>
        </w:rPr>
        <w:t>المؤتمرات</w:t>
      </w:r>
      <w:r w:rsidRPr="00FD51DE">
        <w:rPr>
          <w:rFonts w:hint="cs"/>
          <w:rtl/>
        </w:rPr>
        <w:t>؛</w:t>
      </w:r>
    </w:p>
    <w:p w:rsidR="00B43D8F" w:rsidRPr="00FD51DE" w:rsidRDefault="00B43D8F" w:rsidP="00B43D8F">
      <w:pPr>
        <w:rPr>
          <w:rtl/>
        </w:rPr>
      </w:pPr>
      <w:r w:rsidRPr="00FD51DE">
        <w:t>2</w:t>
      </w:r>
      <w:r w:rsidRPr="00FD51DE">
        <w:rPr>
          <w:rtl/>
        </w:rPr>
        <w:tab/>
        <w:t xml:space="preserve">بإعطاء الأولوية </w:t>
      </w:r>
      <w:r w:rsidRPr="00FD51DE">
        <w:rPr>
          <w:rFonts w:hint="cs"/>
          <w:rtl/>
        </w:rPr>
        <w:t xml:space="preserve">لتحديد </w:t>
      </w:r>
      <w:r>
        <w:rPr>
          <w:rFonts w:hint="cs"/>
          <w:rtl/>
          <w:lang w:bidi="ar-EG"/>
        </w:rPr>
        <w:t xml:space="preserve">مواعيد </w:t>
      </w:r>
      <w:r w:rsidRPr="00FD51DE">
        <w:rPr>
          <w:rFonts w:hint="cs"/>
          <w:rtl/>
        </w:rPr>
        <w:t xml:space="preserve">اجتماعات لجان الدراسات والأفرقة الاستشارية لقطاعات </w:t>
      </w:r>
      <w:r w:rsidRPr="00FD51DE">
        <w:rPr>
          <w:rtl/>
        </w:rPr>
        <w:t>الاتحاد</w:t>
      </w:r>
      <w:r w:rsidRPr="00FD51DE">
        <w:rPr>
          <w:rFonts w:hint="cs"/>
          <w:rtl/>
        </w:rPr>
        <w:t xml:space="preserve"> الثلاثة والمجلس وأفرقة العمل التابعة للمجلس عندما تُعقد الاجتماعات المذكورة في</w:t>
      </w:r>
      <w:r w:rsidRPr="00FD51DE">
        <w:rPr>
          <w:rFonts w:hint="eastAsia"/>
          <w:rtl/>
        </w:rPr>
        <w:t> </w:t>
      </w:r>
      <w:r w:rsidRPr="00FD51DE">
        <w:rPr>
          <w:rFonts w:hint="cs"/>
          <w:rtl/>
        </w:rPr>
        <w:t>مقر الاتحاد؛</w:t>
      </w:r>
    </w:p>
    <w:p w:rsidR="00B43D8F" w:rsidRPr="00FD51DE" w:rsidRDefault="00B43D8F" w:rsidP="00B43D8F">
      <w:pPr>
        <w:rPr>
          <w:rtl/>
        </w:rPr>
      </w:pPr>
      <w:r w:rsidRPr="00FD51DE">
        <w:t>3</w:t>
      </w:r>
      <w:r w:rsidRPr="00FD51DE">
        <w:tab/>
      </w:r>
      <w:r w:rsidRPr="00FD51DE">
        <w:rPr>
          <w:rFonts w:hint="cs"/>
          <w:rtl/>
        </w:rPr>
        <w:t>بأن يقدم تقريراً إلى المجلس عن تنفيذ هذا القرار، وأن يقترح المزيد من التحسينات، حسب الاقتضاء،</w:t>
      </w:r>
    </w:p>
    <w:p w:rsidR="00B43D8F" w:rsidRPr="00FD51DE" w:rsidRDefault="00B43D8F" w:rsidP="00B43D8F">
      <w:pPr>
        <w:pStyle w:val="Heading1"/>
        <w:rPr>
          <w:rtl/>
          <w:lang w:bidi="ar-EG"/>
        </w:rPr>
      </w:pPr>
      <w:r w:rsidRPr="00FD51DE">
        <w:rPr>
          <w:lang w:bidi="ar-SY"/>
        </w:rPr>
        <w:lastRenderedPageBreak/>
        <w:t>2</w:t>
      </w:r>
      <w:r w:rsidRPr="00FD51DE">
        <w:rPr>
          <w:rtl/>
          <w:lang w:bidi="ar-EG"/>
        </w:rPr>
        <w:tab/>
      </w:r>
      <w:r w:rsidRPr="00FD51DE">
        <w:rPr>
          <w:rFonts w:hint="cs"/>
          <w:rtl/>
          <w:lang w:bidi="ar-EG"/>
        </w:rPr>
        <w:t>المناقشة</w:t>
      </w:r>
    </w:p>
    <w:p w:rsidR="00B43D8F" w:rsidRPr="00FD51DE" w:rsidRDefault="00B43D8F" w:rsidP="00E24795">
      <w:pPr>
        <w:rPr>
          <w:rtl/>
          <w:lang w:bidi="ar-EG"/>
        </w:rPr>
      </w:pPr>
      <w:r w:rsidRPr="00FD51DE">
        <w:rPr>
          <w:rFonts w:hint="cs"/>
          <w:rtl/>
          <w:lang w:bidi="ar-EG"/>
        </w:rPr>
        <w:t>تشر</w:t>
      </w:r>
      <w:r w:rsidR="001746BA">
        <w:rPr>
          <w:rFonts w:hint="cs"/>
          <w:rtl/>
          <w:lang w:bidi="ar-EG"/>
        </w:rPr>
        <w:t>ّ</w:t>
      </w:r>
      <w:r w:rsidRPr="00FD51DE">
        <w:rPr>
          <w:rFonts w:hint="cs"/>
          <w:rtl/>
          <w:lang w:bidi="ar-EG"/>
        </w:rPr>
        <w:t>فت الإمارات العربية المتحدة باستضافة ورئاسة مؤتمر المندوبين المفوضين في العام الماضي</w:t>
      </w:r>
      <w:r w:rsidR="001746BA">
        <w:rPr>
          <w:rFonts w:hint="eastAsia"/>
          <w:rtl/>
          <w:lang w:bidi="ar-EG"/>
        </w:rPr>
        <w:t> </w:t>
      </w:r>
      <w:r w:rsidRPr="00FD51DE">
        <w:rPr>
          <w:lang w:val="es-ES" w:bidi="ar-EG"/>
        </w:rPr>
        <w:t>(PP-18)</w:t>
      </w:r>
      <w:r w:rsidRPr="00FD51DE">
        <w:rPr>
          <w:rFonts w:hint="cs"/>
          <w:rtl/>
          <w:lang w:bidi="ar-EG"/>
        </w:rPr>
        <w:t xml:space="preserve"> في دبي للمرة الأولى. وقد</w:t>
      </w:r>
      <w:r w:rsidR="00E24795">
        <w:rPr>
          <w:rFonts w:hint="eastAsia"/>
          <w:rtl/>
          <w:lang w:bidi="ar-EG"/>
        </w:rPr>
        <w:t> </w:t>
      </w:r>
      <w:r w:rsidRPr="00FD51DE">
        <w:rPr>
          <w:rFonts w:hint="cs"/>
          <w:rtl/>
          <w:lang w:bidi="ar-EG"/>
        </w:rPr>
        <w:t>حق</w:t>
      </w:r>
      <w:r w:rsidR="001746BA">
        <w:rPr>
          <w:rFonts w:hint="cs"/>
          <w:rtl/>
          <w:lang w:bidi="ar-EG"/>
        </w:rPr>
        <w:t>ّ</w:t>
      </w:r>
      <w:r w:rsidRPr="00FD51DE">
        <w:rPr>
          <w:rFonts w:hint="cs"/>
          <w:rtl/>
          <w:lang w:bidi="ar-EG"/>
        </w:rPr>
        <w:t>ق المؤتمر أهدافه ومهّدت نواتجه الطريق لبدء دورة الدراسة المقبلة في الاتحاد الدولي للاتصالات. كما نُفذت معظم التحسينات التي اقترحت الأمانة إدخالها على مؤتمر المندوبين المفوضين لعام</w:t>
      </w:r>
      <w:r w:rsidR="001746BA">
        <w:rPr>
          <w:rFonts w:hint="eastAsia"/>
          <w:rtl/>
          <w:lang w:bidi="ar-EG"/>
        </w:rPr>
        <w:t> </w:t>
      </w:r>
      <w:r w:rsidRPr="00FD51DE">
        <w:rPr>
          <w:lang w:val="es-ES" w:bidi="ar-EG"/>
        </w:rPr>
        <w:t>2018</w:t>
      </w:r>
      <w:r w:rsidRPr="00FD51DE">
        <w:rPr>
          <w:rFonts w:hint="cs"/>
          <w:rtl/>
          <w:lang w:bidi="ar-EG"/>
        </w:rPr>
        <w:t xml:space="preserve"> وأيّدها المجلس، على النحو الوارد في تقرير الأمين العام عن المؤتمر المقدم إلى المجلس (</w:t>
      </w:r>
      <w:hyperlink r:id="rId11" w:history="1">
        <w:r w:rsidRPr="00FD51DE">
          <w:rPr>
            <w:rStyle w:val="Hyperlink"/>
            <w:rFonts w:hint="cs"/>
            <w:rtl/>
            <w:lang w:bidi="ar-EG"/>
          </w:rPr>
          <w:t xml:space="preserve">الوثيقة </w:t>
        </w:r>
        <w:r w:rsidRPr="00FD51DE">
          <w:rPr>
            <w:rStyle w:val="Hyperlink"/>
          </w:rPr>
          <w:t>C19/4</w:t>
        </w:r>
      </w:hyperlink>
      <w:r w:rsidRPr="00FD51DE">
        <w:rPr>
          <w:rFonts w:hint="cs"/>
          <w:rtl/>
          <w:lang w:bidi="ar-EG"/>
        </w:rPr>
        <w:t>).</w:t>
      </w:r>
    </w:p>
    <w:p w:rsidR="00B43D8F" w:rsidRPr="00FD51DE" w:rsidRDefault="00B43D8F" w:rsidP="00141C18">
      <w:pPr>
        <w:keepNext/>
        <w:keepLines/>
        <w:rPr>
          <w:rtl/>
          <w:lang w:val="es-ES" w:bidi="ar-EG"/>
        </w:rPr>
      </w:pPr>
      <w:r w:rsidRPr="00FD51DE">
        <w:rPr>
          <w:rFonts w:hint="cs"/>
          <w:rtl/>
          <w:lang w:bidi="ar-EG"/>
        </w:rPr>
        <w:t>واستناداً إلى خبرة الإمارات العربية المتحدة بوصفها البلد المضيف لمؤتمر المندوبين المفوضين لعام</w:t>
      </w:r>
      <w:r w:rsidR="001746BA">
        <w:rPr>
          <w:rFonts w:hint="eastAsia"/>
          <w:rtl/>
          <w:lang w:bidi="ar-EG"/>
        </w:rPr>
        <w:t> </w:t>
      </w:r>
      <w:r w:rsidRPr="00FD51DE">
        <w:rPr>
          <w:lang w:val="es-ES" w:bidi="ar-EG"/>
        </w:rPr>
        <w:t>2018</w:t>
      </w:r>
      <w:r w:rsidRPr="00FD51DE">
        <w:rPr>
          <w:rFonts w:hint="cs"/>
          <w:rtl/>
          <w:lang w:val="es-ES" w:bidi="ar-EG"/>
        </w:rPr>
        <w:t>، تودّ الإمارات العربية المتحدة والمملكة العربية السعودية اقتراح المزيد من س</w:t>
      </w:r>
      <w:r w:rsidR="001746BA">
        <w:rPr>
          <w:rFonts w:hint="cs"/>
          <w:rtl/>
          <w:lang w:val="es-ES" w:bidi="ar-EG"/>
        </w:rPr>
        <w:t>ُ</w:t>
      </w:r>
      <w:r w:rsidRPr="00FD51DE">
        <w:rPr>
          <w:rFonts w:hint="cs"/>
          <w:rtl/>
          <w:lang w:val="es-ES" w:bidi="ar-EG"/>
        </w:rPr>
        <w:t>بل تحسين عمل مؤتمر المندوبين المفوضين على النحو التالي:</w:t>
      </w:r>
    </w:p>
    <w:p w:rsidR="00B43D8F" w:rsidRPr="00FD51DE" w:rsidRDefault="001746BA" w:rsidP="00141C18">
      <w:pPr>
        <w:keepNext/>
        <w:keepLines/>
        <w:ind w:left="794" w:hanging="794"/>
        <w:rPr>
          <w:rtl/>
          <w:lang w:bidi="ar-EG"/>
        </w:rPr>
      </w:pPr>
      <w:r>
        <w:rPr>
          <w:rtl/>
          <w:lang w:bidi="ar-EG"/>
        </w:rPr>
        <w:tab/>
      </w:r>
      <w:r w:rsidR="00B43D8F" w:rsidRPr="00FD51DE">
        <w:rPr>
          <w:rFonts w:hint="cs"/>
          <w:b/>
          <w:bCs/>
          <w:rtl/>
          <w:lang w:bidi="ar-EG"/>
        </w:rPr>
        <w:t>الأعمال التحضيرية على الصعيد الأقاليمي:</w:t>
      </w:r>
      <w:r w:rsidR="00B43D8F" w:rsidRPr="001746BA">
        <w:rPr>
          <w:rFonts w:hint="cs"/>
          <w:rtl/>
          <w:lang w:bidi="ar-EG"/>
        </w:rPr>
        <w:t xml:space="preserve"> </w:t>
      </w:r>
      <w:r w:rsidR="00B43D8F" w:rsidRPr="00FD51DE">
        <w:rPr>
          <w:rFonts w:hint="cs"/>
          <w:rtl/>
          <w:lang w:bidi="ar-EG"/>
        </w:rPr>
        <w:t>إن التنسيق والتحضير على الصعيد الأقاليمي</w:t>
      </w:r>
      <w:r w:rsidR="00B43D8F" w:rsidRPr="001746BA">
        <w:rPr>
          <w:rFonts w:hint="cs"/>
          <w:rtl/>
          <w:lang w:bidi="ar-EG"/>
        </w:rPr>
        <w:t xml:space="preserve"> </w:t>
      </w:r>
      <w:r w:rsidR="00B43D8F" w:rsidRPr="00FD51DE">
        <w:rPr>
          <w:rFonts w:hint="cs"/>
          <w:rtl/>
          <w:lang w:bidi="ar-EG"/>
        </w:rPr>
        <w:t>يتزايدان أهمية لمؤتمر المندوبين المفوضين من أجل إقامة تعاون إقليمي في المجالات التي تحظى باهتما</w:t>
      </w:r>
      <w:r w:rsidR="00B43D8F" w:rsidRPr="00FD51DE">
        <w:rPr>
          <w:rtl/>
          <w:lang w:bidi="ar-EG"/>
        </w:rPr>
        <w:t>م</w:t>
      </w:r>
      <w:r w:rsidR="00B43D8F" w:rsidRPr="00FD51DE">
        <w:rPr>
          <w:rFonts w:hint="cs"/>
          <w:rtl/>
          <w:lang w:bidi="ar-EG"/>
        </w:rPr>
        <w:t xml:space="preserve"> مشترك، وتيسير التنسيق فيما</w:t>
      </w:r>
      <w:r>
        <w:rPr>
          <w:rFonts w:hint="eastAsia"/>
          <w:rtl/>
          <w:lang w:bidi="ar-EG"/>
        </w:rPr>
        <w:t> </w:t>
      </w:r>
      <w:r w:rsidR="00B43D8F" w:rsidRPr="00FD51DE">
        <w:rPr>
          <w:rFonts w:hint="cs"/>
          <w:rtl/>
          <w:lang w:bidi="ar-EG"/>
        </w:rPr>
        <w:t xml:space="preserve">بين جميع </w:t>
      </w:r>
      <w:r w:rsidR="00B43D8F">
        <w:rPr>
          <w:rFonts w:hint="cs"/>
          <w:rtl/>
          <w:lang w:bidi="ar-EG"/>
        </w:rPr>
        <w:t>المناطق</w:t>
      </w:r>
      <w:r w:rsidR="00B43D8F" w:rsidRPr="00FD51DE">
        <w:rPr>
          <w:rFonts w:hint="cs"/>
          <w:rtl/>
          <w:lang w:bidi="ar-EG"/>
        </w:rPr>
        <w:t xml:space="preserve"> فيما</w:t>
      </w:r>
      <w:r>
        <w:rPr>
          <w:rFonts w:hint="eastAsia"/>
          <w:rtl/>
          <w:lang w:bidi="ar-EG"/>
        </w:rPr>
        <w:t> </w:t>
      </w:r>
      <w:r w:rsidR="00B43D8F" w:rsidRPr="00FD51DE">
        <w:rPr>
          <w:rFonts w:hint="cs"/>
          <w:rtl/>
          <w:lang w:bidi="ar-EG"/>
        </w:rPr>
        <w:t>يتعلق بالقضايا الرئيسية، وفتح خطوط الاتصال بين المنسّقين التابعين للدول الأعضاء، وإتاحة بدء مفاوضات قبل بدء انعقاد المؤتمر. وقد نُفذت هذه الممارسات في أحد مؤتمرات الاتحاد الكبرى، وهو المؤتمر العالمي للاتصالات الراديوية لعام</w:t>
      </w:r>
      <w:r>
        <w:rPr>
          <w:rFonts w:hint="eastAsia"/>
          <w:rtl/>
          <w:lang w:bidi="ar-EG"/>
        </w:rPr>
        <w:t> </w:t>
      </w:r>
      <w:r w:rsidR="00B43D8F" w:rsidRPr="00FD51DE">
        <w:rPr>
          <w:lang w:val="es-ES" w:bidi="ar-EG"/>
        </w:rPr>
        <w:t>2019</w:t>
      </w:r>
      <w:r>
        <w:rPr>
          <w:rFonts w:hint="eastAsia"/>
          <w:rtl/>
          <w:lang w:val="es-ES" w:bidi="ar-EG"/>
        </w:rPr>
        <w:t> </w:t>
      </w:r>
      <w:r w:rsidR="00B43D8F" w:rsidRPr="00FD51DE">
        <w:rPr>
          <w:lang w:val="es-ES" w:bidi="ar-EG"/>
        </w:rPr>
        <w:t>(WRC-19)</w:t>
      </w:r>
      <w:r w:rsidR="00B43D8F" w:rsidRPr="00FD51DE">
        <w:rPr>
          <w:rFonts w:hint="cs"/>
          <w:rtl/>
          <w:lang w:bidi="ar-EG"/>
        </w:rPr>
        <w:t>، حيث عُقدت ثلاثة اجتماعات تتعلق "بورش العمل الأقاليمية للاتحاد بشأن الأعمال التحضيرية للمؤتمر العالمي للاتصالات الراديوية لعام</w:t>
      </w:r>
      <w:r>
        <w:rPr>
          <w:rFonts w:hint="eastAsia"/>
          <w:rtl/>
          <w:lang w:bidi="ar-EG"/>
        </w:rPr>
        <w:t> </w:t>
      </w:r>
      <w:r w:rsidR="00B43D8F" w:rsidRPr="00FD51DE">
        <w:rPr>
          <w:lang w:val="es-ES" w:bidi="ar-EG"/>
        </w:rPr>
        <w:t>2019</w:t>
      </w:r>
      <w:r w:rsidR="00B43D8F" w:rsidRPr="00FD51DE">
        <w:rPr>
          <w:rFonts w:hint="cs"/>
          <w:rtl/>
          <w:lang w:bidi="ar-EG"/>
        </w:rPr>
        <w:t>". وفيما</w:t>
      </w:r>
      <w:r>
        <w:rPr>
          <w:rFonts w:hint="eastAsia"/>
          <w:rtl/>
          <w:lang w:bidi="ar-EG"/>
        </w:rPr>
        <w:t> </w:t>
      </w:r>
      <w:r w:rsidR="00B43D8F" w:rsidRPr="00FD51DE">
        <w:rPr>
          <w:rFonts w:hint="cs"/>
          <w:rtl/>
          <w:lang w:bidi="ar-EG"/>
        </w:rPr>
        <w:t>يتعلق بمؤتمر المندوبين المفوضين لعام</w:t>
      </w:r>
      <w:r>
        <w:rPr>
          <w:rFonts w:hint="eastAsia"/>
          <w:rtl/>
          <w:lang w:bidi="ar-EG"/>
        </w:rPr>
        <w:t> </w:t>
      </w:r>
      <w:r w:rsidR="00B43D8F" w:rsidRPr="00FD51DE">
        <w:rPr>
          <w:lang w:val="es-ES" w:bidi="ar-EG"/>
        </w:rPr>
        <w:t>2018</w:t>
      </w:r>
      <w:r w:rsidR="00B43D8F" w:rsidRPr="00FD51DE">
        <w:rPr>
          <w:rFonts w:hint="cs"/>
          <w:rtl/>
          <w:lang w:bidi="ar-EG"/>
        </w:rPr>
        <w:t>، فقد عُقدت ثلاثة اجتماعات أقاليمية غير</w:t>
      </w:r>
      <w:r>
        <w:rPr>
          <w:rFonts w:hint="eastAsia"/>
          <w:rtl/>
          <w:lang w:bidi="ar-EG"/>
        </w:rPr>
        <w:t> </w:t>
      </w:r>
      <w:r w:rsidR="00B43D8F" w:rsidRPr="00FD51DE">
        <w:rPr>
          <w:rFonts w:hint="cs"/>
          <w:rtl/>
          <w:lang w:bidi="ar-EG"/>
        </w:rPr>
        <w:t>رسمية على النحو التالي: اجتماع غير رسمي خلال دروة المجلس في</w:t>
      </w:r>
      <w:r>
        <w:rPr>
          <w:rFonts w:hint="eastAsia"/>
          <w:rtl/>
          <w:lang w:bidi="ar-EG"/>
        </w:rPr>
        <w:t> </w:t>
      </w:r>
      <w:r w:rsidR="00B43D8F" w:rsidRPr="00FD51DE">
        <w:rPr>
          <w:rFonts w:hint="cs"/>
          <w:rtl/>
          <w:lang w:bidi="ar-EG"/>
        </w:rPr>
        <w:t>مايو، وآخر غير رسمي في</w:t>
      </w:r>
      <w:r>
        <w:rPr>
          <w:rFonts w:hint="eastAsia"/>
          <w:rtl/>
          <w:lang w:bidi="ar-EG"/>
        </w:rPr>
        <w:t> </w:t>
      </w:r>
      <w:r w:rsidR="00B43D8F" w:rsidRPr="00FD51DE">
        <w:rPr>
          <w:rFonts w:hint="cs"/>
          <w:rtl/>
          <w:lang w:bidi="ar-EG"/>
        </w:rPr>
        <w:t>يوليو في</w:t>
      </w:r>
      <w:r>
        <w:rPr>
          <w:rFonts w:hint="eastAsia"/>
          <w:rtl/>
          <w:lang w:bidi="ar-EG"/>
        </w:rPr>
        <w:t> </w:t>
      </w:r>
      <w:r w:rsidR="00B43D8F" w:rsidRPr="00FD51DE">
        <w:rPr>
          <w:rFonts w:hint="cs"/>
          <w:rtl/>
          <w:lang w:bidi="ar-EG"/>
        </w:rPr>
        <w:t>جنيف، واجتماع غير رسمي في سبتمبر</w:t>
      </w:r>
      <w:r>
        <w:rPr>
          <w:rFonts w:hint="eastAsia"/>
          <w:rtl/>
          <w:lang w:bidi="ar-EG"/>
        </w:rPr>
        <w:t> </w:t>
      </w:r>
      <w:r w:rsidR="00B43D8F" w:rsidRPr="00FD51DE">
        <w:rPr>
          <w:lang w:val="es-ES" w:bidi="ar-EG"/>
        </w:rPr>
        <w:t>2018</w:t>
      </w:r>
      <w:r w:rsidR="00B43D8F" w:rsidRPr="00FD51DE">
        <w:rPr>
          <w:rFonts w:hint="cs"/>
          <w:rtl/>
          <w:lang w:bidi="ar-EG"/>
        </w:rPr>
        <w:t xml:space="preserve"> في ال</w:t>
      </w:r>
      <w:r>
        <w:rPr>
          <w:rFonts w:hint="cs"/>
          <w:rtl/>
          <w:lang w:bidi="ar-EG"/>
        </w:rPr>
        <w:t>رياض بالمملكة العربية السعودية.</w:t>
      </w:r>
    </w:p>
    <w:p w:rsidR="00B43D8F" w:rsidRPr="00FD51DE" w:rsidRDefault="001746BA" w:rsidP="001746BA">
      <w:pPr>
        <w:ind w:left="794" w:hanging="794"/>
        <w:rPr>
          <w:rtl/>
          <w:lang w:bidi="ar-EG"/>
        </w:rPr>
      </w:pPr>
      <w:r>
        <w:rPr>
          <w:rtl/>
          <w:lang w:bidi="ar-EG"/>
        </w:rPr>
        <w:tab/>
      </w:r>
      <w:r w:rsidR="00B43D8F" w:rsidRPr="00FD51DE">
        <w:rPr>
          <w:rFonts w:hint="cs"/>
          <w:rtl/>
          <w:lang w:bidi="ar-EG"/>
        </w:rPr>
        <w:t>ويُنصح في المستقبل بتعزيز هذه العملية بتشجيع الأفرقة الإقليمية، فضلاً عن الدول الأعضاء التي ليست أعضاءً في</w:t>
      </w:r>
      <w:r>
        <w:rPr>
          <w:rFonts w:hint="eastAsia"/>
          <w:rtl/>
          <w:lang w:bidi="ar-EG"/>
        </w:rPr>
        <w:t> </w:t>
      </w:r>
      <w:r w:rsidR="00B43D8F" w:rsidRPr="00FD51DE">
        <w:rPr>
          <w:rFonts w:hint="cs"/>
          <w:rtl/>
          <w:lang w:bidi="ar-EG"/>
        </w:rPr>
        <w:t>منظمات إقليمية للاتصالات، على المشاركة في هذه الاجتماعات التحضيرية مشاركةً فع</w:t>
      </w:r>
      <w:r>
        <w:rPr>
          <w:rFonts w:hint="cs"/>
          <w:rtl/>
          <w:lang w:bidi="ar-EG"/>
        </w:rPr>
        <w:t>ّ</w:t>
      </w:r>
      <w:r w:rsidR="00B43D8F" w:rsidRPr="00FD51DE">
        <w:rPr>
          <w:rFonts w:hint="cs"/>
          <w:rtl/>
          <w:lang w:bidi="ar-EG"/>
        </w:rPr>
        <w:t>الة. إضافةً إلى ذلك، ينبغي إضفاء صفة رسمية على عملية الاجتماعات الأقاليمية وجعلها أكثر من مجرد اجتماعات غير</w:t>
      </w:r>
      <w:r>
        <w:rPr>
          <w:rFonts w:hint="eastAsia"/>
          <w:rtl/>
          <w:lang w:bidi="ar-EG"/>
        </w:rPr>
        <w:t> </w:t>
      </w:r>
      <w:r w:rsidR="00B43D8F" w:rsidRPr="00FD51DE">
        <w:rPr>
          <w:rFonts w:hint="cs"/>
          <w:rtl/>
          <w:lang w:bidi="ar-EG"/>
        </w:rPr>
        <w:t xml:space="preserve">رسمية، كما ينبغي أن تحقق هذه الاجتماعات نواتج ملموسة تقصيراً للمدة الزمنية اللازمة للتوصل إلى توافق في الآراء أثناء المؤتمر. فتعزيز عمليتي التنسيق والتفاوض هاتين قبل انعقاد مؤتمر </w:t>
      </w:r>
      <w:r w:rsidR="00B43D8F" w:rsidRPr="00FD51DE">
        <w:rPr>
          <w:rFonts w:hint="cs"/>
          <w:rtl/>
          <w:lang w:bidi="ar-EG"/>
        </w:rPr>
        <w:lastRenderedPageBreak/>
        <w:t>المندوبين المفوضين قد يكون نهجاً يمكن اتباعه لتوفير الوقت في المؤتمر.</w:t>
      </w:r>
    </w:p>
    <w:p w:rsidR="00B43D8F" w:rsidRPr="00FD51DE" w:rsidRDefault="001746BA" w:rsidP="001746BA">
      <w:pPr>
        <w:ind w:left="794" w:hanging="794"/>
        <w:rPr>
          <w:b/>
          <w:bCs/>
          <w:rtl/>
          <w:lang w:bidi="ar-EG"/>
        </w:rPr>
      </w:pPr>
      <w:r>
        <w:rPr>
          <w:b/>
          <w:bCs/>
          <w:rtl/>
          <w:lang w:bidi="ar-EG"/>
        </w:rPr>
        <w:tab/>
      </w:r>
      <w:r w:rsidR="00B43D8F" w:rsidRPr="00FD51DE">
        <w:rPr>
          <w:rFonts w:hint="cs"/>
          <w:b/>
          <w:bCs/>
          <w:rtl/>
          <w:lang w:bidi="ar-EG"/>
        </w:rPr>
        <w:t>تقصير مدة مؤتمر المندوبين المفوضين:</w:t>
      </w:r>
      <w:r w:rsidR="00B43D8F" w:rsidRPr="001746BA">
        <w:rPr>
          <w:rFonts w:hint="cs"/>
          <w:rtl/>
          <w:lang w:bidi="ar-EG"/>
        </w:rPr>
        <w:t xml:space="preserve"> </w:t>
      </w:r>
      <w:r w:rsidR="00B43D8F" w:rsidRPr="00FD51DE">
        <w:rPr>
          <w:rFonts w:hint="cs"/>
          <w:rtl/>
          <w:lang w:bidi="ar-EG"/>
        </w:rPr>
        <w:t>من المستحسن تقصير المدة الإجمالية لانعقاد المؤتمر (بتقصير العملية الانتخابية، والتبكير ببدء الانتخابا</w:t>
      </w:r>
      <w:r w:rsidR="00B43D8F" w:rsidRPr="00FD51DE">
        <w:rPr>
          <w:rtl/>
          <w:lang w:bidi="ar-EG"/>
        </w:rPr>
        <w:t>ت</w:t>
      </w:r>
      <w:r w:rsidR="00B43D8F" w:rsidRPr="00FD51DE">
        <w:rPr>
          <w:rFonts w:hint="cs"/>
          <w:rtl/>
          <w:lang w:bidi="ar-EG"/>
        </w:rPr>
        <w:t>، إلخ) للحد من الآثار المالية المترتبة على طول مدته وتحقيق كفاءة مشاركة المندوبين طوال أيام انعقاده.</w:t>
      </w:r>
    </w:p>
    <w:p w:rsidR="00B43D8F" w:rsidRPr="005C6B49" w:rsidRDefault="001746BA" w:rsidP="00915851">
      <w:pPr>
        <w:ind w:left="794" w:hanging="794"/>
        <w:rPr>
          <w:spacing w:val="-2"/>
          <w:rtl/>
          <w:lang w:bidi="ar-EG"/>
        </w:rPr>
      </w:pPr>
      <w:r w:rsidRPr="005C6B49">
        <w:rPr>
          <w:b/>
          <w:bCs/>
          <w:spacing w:val="-2"/>
          <w:rtl/>
          <w:lang w:bidi="ar-EG"/>
        </w:rPr>
        <w:tab/>
      </w:r>
      <w:r w:rsidR="00B43D8F" w:rsidRPr="005C6B49">
        <w:rPr>
          <w:rFonts w:hint="cs"/>
          <w:b/>
          <w:bCs/>
          <w:spacing w:val="-2"/>
          <w:rtl/>
          <w:lang w:bidi="ar-EG"/>
        </w:rPr>
        <w:t>إعداد وتدريب المندوبين:</w:t>
      </w:r>
      <w:r w:rsidR="00B43D8F" w:rsidRPr="005C6B49">
        <w:rPr>
          <w:rFonts w:hint="cs"/>
          <w:spacing w:val="-2"/>
          <w:rtl/>
          <w:lang w:bidi="ar-EG"/>
        </w:rPr>
        <w:t xml:space="preserve"> لقد أعدّت الأمانة العديد من وثائق المعلومات الأساسية التي نُشرت في الموقع الإلكتروني للمؤتمر لتقديم معلومات عن العملية التحضيرية له والعملية الانتخابية وعملية إعداد الوثائق. وتؤي</w:t>
      </w:r>
      <w:r w:rsidRPr="005C6B49">
        <w:rPr>
          <w:rFonts w:hint="cs"/>
          <w:spacing w:val="-2"/>
          <w:rtl/>
          <w:lang w:bidi="ar-EG"/>
        </w:rPr>
        <w:t>ّ</w:t>
      </w:r>
      <w:r w:rsidR="00B43D8F" w:rsidRPr="005C6B49">
        <w:rPr>
          <w:rFonts w:hint="cs"/>
          <w:spacing w:val="-2"/>
          <w:rtl/>
          <w:lang w:bidi="ar-EG"/>
        </w:rPr>
        <w:t>د الإمارات العربية المتحدة والمملكة العربية السعودية أيضاً فكرة تنظيم جلسات إحاطة ودورات تدريبية بشأن هذه المواضيع، وكذلك بشأن النظام الداخلي، خلال الاجتماعات التحضيرية الإقليمية. علاوة</w:t>
      </w:r>
      <w:r w:rsidR="0012015F" w:rsidRPr="005C6B49">
        <w:rPr>
          <w:rFonts w:hint="cs"/>
          <w:spacing w:val="-2"/>
          <w:rtl/>
          <w:lang w:bidi="ar-EG"/>
        </w:rPr>
        <w:t>ً</w:t>
      </w:r>
      <w:r w:rsidR="00B43D8F" w:rsidRPr="005C6B49">
        <w:rPr>
          <w:rFonts w:hint="cs"/>
          <w:spacing w:val="-2"/>
          <w:rtl/>
          <w:lang w:bidi="ar-EG"/>
        </w:rPr>
        <w:t xml:space="preserve"> على ذلك، ينبغي إتاحة الاطلاع على هذه الوثائق قبل انعقاد المؤتمر بوقت كافٍ، وإتاحة المشاركة في هذه الدورات التدريبية عن بُعد لتحسين مستوى استفادة المندوبين</w:t>
      </w:r>
      <w:r w:rsidR="00915851" w:rsidRPr="005C6B49">
        <w:rPr>
          <w:rFonts w:hint="eastAsia"/>
          <w:spacing w:val="-2"/>
          <w:rtl/>
          <w:lang w:bidi="ar-EG"/>
        </w:rPr>
        <w:t> </w:t>
      </w:r>
      <w:r w:rsidR="00B43D8F" w:rsidRPr="005C6B49">
        <w:rPr>
          <w:rFonts w:hint="cs"/>
          <w:spacing w:val="-2"/>
          <w:rtl/>
          <w:lang w:bidi="ar-EG"/>
        </w:rPr>
        <w:t>منها.</w:t>
      </w:r>
    </w:p>
    <w:p w:rsidR="00B43D8F" w:rsidRPr="00FD51DE" w:rsidRDefault="001746BA" w:rsidP="001746BA">
      <w:pPr>
        <w:ind w:left="794" w:hanging="794"/>
        <w:rPr>
          <w:rtl/>
          <w:lang w:bidi="ar-EG"/>
        </w:rPr>
      </w:pPr>
      <w:r>
        <w:rPr>
          <w:rtl/>
          <w:lang w:bidi="ar-EG"/>
        </w:rPr>
        <w:tab/>
      </w:r>
      <w:r w:rsidR="00B43D8F" w:rsidRPr="00FD51DE">
        <w:rPr>
          <w:rFonts w:hint="cs"/>
          <w:rtl/>
          <w:lang w:bidi="ar-EG"/>
        </w:rPr>
        <w:t>فمن شأن هذه الأعمال المشار إليها أعلاه أن تساعد المندوبين على فهم عملية المؤتمر وتعزيز فعالية مشاركتهم فيها.</w:t>
      </w:r>
    </w:p>
    <w:p w:rsidR="00B43D8F" w:rsidRPr="00A008DE" w:rsidRDefault="001746BA" w:rsidP="004D2C37">
      <w:pPr>
        <w:ind w:left="794" w:hanging="794"/>
        <w:rPr>
          <w:spacing w:val="-2"/>
          <w:rtl/>
          <w:lang w:bidi="ar-EG"/>
        </w:rPr>
      </w:pPr>
      <w:r w:rsidRPr="00A008DE">
        <w:rPr>
          <w:b/>
          <w:bCs/>
          <w:spacing w:val="-2"/>
          <w:rtl/>
          <w:lang w:bidi="ar-EG"/>
        </w:rPr>
        <w:tab/>
      </w:r>
      <w:r w:rsidR="00B43D8F" w:rsidRPr="00A008DE">
        <w:rPr>
          <w:rFonts w:hint="cs"/>
          <w:b/>
          <w:bCs/>
          <w:spacing w:val="-2"/>
          <w:rtl/>
          <w:lang w:bidi="ar-EG"/>
        </w:rPr>
        <w:t>تخضير المؤتمر:</w:t>
      </w:r>
      <w:r w:rsidR="00B43D8F" w:rsidRPr="00A008DE">
        <w:rPr>
          <w:rFonts w:hint="cs"/>
          <w:spacing w:val="-2"/>
          <w:rtl/>
          <w:lang w:bidi="ar-EG"/>
        </w:rPr>
        <w:t xml:space="preserve"> </w:t>
      </w:r>
      <w:r w:rsidR="00B43D8F" w:rsidRPr="00A008DE">
        <w:rPr>
          <w:spacing w:val="-2"/>
          <w:rtl/>
          <w:lang w:bidi="ar-SY"/>
        </w:rPr>
        <w:t>للمرة الأولى على الإطلاق، سعى الاتحاد الدولي للاتصالات، بالتشاور مع</w:t>
      </w:r>
      <w:r w:rsidR="00B43D8F" w:rsidRPr="00A008DE">
        <w:rPr>
          <w:rFonts w:hint="cs"/>
          <w:spacing w:val="-2"/>
          <w:rtl/>
          <w:lang w:bidi="ar-SY"/>
        </w:rPr>
        <w:t xml:space="preserve"> (</w:t>
      </w:r>
      <w:r w:rsidR="00B43D8F" w:rsidRPr="00A008DE">
        <w:rPr>
          <w:spacing w:val="-2"/>
          <w:rtl/>
          <w:lang w:bidi="ar-SY"/>
        </w:rPr>
        <w:t>فريق</w:t>
      </w:r>
      <w:r w:rsidR="00B43D8F" w:rsidRPr="00A008DE">
        <w:rPr>
          <w:rFonts w:hint="cs"/>
          <w:spacing w:val="-2"/>
          <w:rtl/>
          <w:lang w:bidi="ar-SY"/>
        </w:rPr>
        <w:t xml:space="preserve"> تخضير الأمم المتحدة الزرقاء) </w:t>
      </w:r>
      <w:r w:rsidR="00B43D8F" w:rsidRPr="00A008DE">
        <w:rPr>
          <w:spacing w:val="-2"/>
          <w:lang w:bidi="ar-EG"/>
        </w:rPr>
        <w:t>(</w:t>
      </w:r>
      <w:r w:rsidR="00B43D8F" w:rsidRPr="00A008DE">
        <w:rPr>
          <w:spacing w:val="-2"/>
          <w:lang w:val="en-GB" w:bidi="ar-EG"/>
        </w:rPr>
        <w:t>UN Greening the Blue</w:t>
      </w:r>
      <w:r w:rsidR="00A008DE" w:rsidRPr="00A008DE">
        <w:rPr>
          <w:spacing w:val="-2"/>
          <w:lang w:bidi="ar-EG"/>
        </w:rPr>
        <w:t> team</w:t>
      </w:r>
      <w:r w:rsidR="00B43D8F" w:rsidRPr="00A008DE">
        <w:rPr>
          <w:spacing w:val="-2"/>
          <w:lang w:bidi="ar-EG"/>
        </w:rPr>
        <w:t>)</w:t>
      </w:r>
      <w:r w:rsidR="00B43D8F" w:rsidRPr="00A008DE">
        <w:rPr>
          <w:spacing w:val="-2"/>
          <w:rtl/>
          <w:lang w:bidi="ar-SY"/>
        </w:rPr>
        <w:t xml:space="preserve">، إلى </w:t>
      </w:r>
      <w:r w:rsidR="00141C18" w:rsidRPr="00A008DE">
        <w:rPr>
          <w:rFonts w:hint="cs"/>
          <w:spacing w:val="-2"/>
          <w:rtl/>
          <w:lang w:bidi="ar-SY"/>
        </w:rPr>
        <w:t>"تخضير"</w:t>
      </w:r>
      <w:r w:rsidR="00141C18" w:rsidRPr="00A008DE">
        <w:rPr>
          <w:rFonts w:hint="cs"/>
          <w:spacing w:val="-2"/>
          <w:rtl/>
          <w:lang w:bidi="ar-EG"/>
        </w:rPr>
        <w:t xml:space="preserve"> </w:t>
      </w:r>
      <w:r w:rsidR="00B43D8F" w:rsidRPr="00A008DE">
        <w:rPr>
          <w:rFonts w:hint="cs"/>
          <w:spacing w:val="-2"/>
          <w:rtl/>
          <w:lang w:bidi="ar-EG"/>
        </w:rPr>
        <w:t>مؤتمر المندوبين المفوضين لعام</w:t>
      </w:r>
      <w:r w:rsidR="0012015F" w:rsidRPr="00A008DE">
        <w:rPr>
          <w:rFonts w:hint="eastAsia"/>
          <w:spacing w:val="-2"/>
          <w:rtl/>
          <w:lang w:bidi="ar-EG"/>
        </w:rPr>
        <w:t> </w:t>
      </w:r>
      <w:r w:rsidR="00B43D8F" w:rsidRPr="00A008DE">
        <w:rPr>
          <w:spacing w:val="-2"/>
          <w:lang w:bidi="ar-SY"/>
        </w:rPr>
        <w:t>2018</w:t>
      </w:r>
      <w:r w:rsidR="00B43D8F" w:rsidRPr="00A008DE">
        <w:rPr>
          <w:rFonts w:hint="cs"/>
          <w:spacing w:val="-2"/>
          <w:rtl/>
          <w:lang w:bidi="ar-SY"/>
        </w:rPr>
        <w:t xml:space="preserve"> أي جعله مراعياً للبيئة</w:t>
      </w:r>
      <w:r w:rsidR="00B43D8F" w:rsidRPr="00A008DE">
        <w:rPr>
          <w:spacing w:val="-2"/>
          <w:rtl/>
          <w:lang w:bidi="ar-SY"/>
        </w:rPr>
        <w:t xml:space="preserve"> قدر</w:t>
      </w:r>
      <w:r w:rsidR="004D2C37">
        <w:rPr>
          <w:rFonts w:hint="cs"/>
          <w:spacing w:val="-2"/>
          <w:rtl/>
          <w:lang w:bidi="ar-SY"/>
        </w:rPr>
        <w:t> </w:t>
      </w:r>
      <w:r w:rsidR="00B43D8F" w:rsidRPr="00A008DE">
        <w:rPr>
          <w:spacing w:val="-2"/>
          <w:rtl/>
          <w:lang w:bidi="ar-SY"/>
        </w:rPr>
        <w:t>الإمكان.</w:t>
      </w:r>
      <w:r w:rsidR="00B43D8F" w:rsidRPr="00A008DE">
        <w:rPr>
          <w:rFonts w:hint="cs"/>
          <w:spacing w:val="-2"/>
          <w:rtl/>
          <w:lang w:bidi="ar-SY"/>
        </w:rPr>
        <w:t xml:space="preserve"> و</w:t>
      </w:r>
      <w:r w:rsidR="00B43D8F" w:rsidRPr="00A008DE">
        <w:rPr>
          <w:spacing w:val="-2"/>
          <w:rtl/>
          <w:lang w:bidi="ar-SY"/>
        </w:rPr>
        <w:t>بالتعاون</w:t>
      </w:r>
      <w:r w:rsidR="00B43D8F" w:rsidRPr="00A008DE">
        <w:rPr>
          <w:rFonts w:hint="cs"/>
          <w:spacing w:val="-2"/>
          <w:rtl/>
          <w:lang w:bidi="ar-SY"/>
        </w:rPr>
        <w:t> </w:t>
      </w:r>
      <w:r w:rsidR="00B43D8F" w:rsidRPr="00A008DE">
        <w:rPr>
          <w:spacing w:val="-2"/>
          <w:rtl/>
          <w:lang w:bidi="ar-SY"/>
        </w:rPr>
        <w:t xml:space="preserve">مع البلد المضيف، </w:t>
      </w:r>
      <w:r w:rsidR="00B43D8F" w:rsidRPr="00A008DE">
        <w:rPr>
          <w:rFonts w:hint="cs"/>
          <w:spacing w:val="-2"/>
          <w:rtl/>
          <w:lang w:bidi="ar-SY"/>
        </w:rPr>
        <w:t>اتُخذ</w:t>
      </w:r>
      <w:r w:rsidR="00B43D8F" w:rsidRPr="00A008DE">
        <w:rPr>
          <w:spacing w:val="-2"/>
          <w:rtl/>
          <w:lang w:bidi="ar-SY"/>
        </w:rPr>
        <w:t xml:space="preserve"> </w:t>
      </w:r>
      <w:hyperlink r:id="rId12" w:history="1">
        <w:r w:rsidR="00B43D8F" w:rsidRPr="00A008DE">
          <w:rPr>
            <w:rStyle w:val="Hyperlink"/>
            <w:spacing w:val="-2"/>
            <w:rtl/>
            <w:lang w:bidi="ar-SY"/>
          </w:rPr>
          <w:t>عدد من التدابير</w:t>
        </w:r>
      </w:hyperlink>
      <w:r w:rsidR="00B43D8F" w:rsidRPr="00A008DE">
        <w:rPr>
          <w:spacing w:val="-2"/>
          <w:rtl/>
          <w:lang w:bidi="ar-SY"/>
        </w:rPr>
        <w:t xml:space="preserve"> في هذا الصدد فيما</w:t>
      </w:r>
      <w:r w:rsidR="0012015F" w:rsidRPr="00A008DE">
        <w:rPr>
          <w:rFonts w:hint="cs"/>
          <w:spacing w:val="-2"/>
          <w:rtl/>
          <w:lang w:bidi="ar-SY"/>
        </w:rPr>
        <w:t> </w:t>
      </w:r>
      <w:r w:rsidR="00B43D8F" w:rsidRPr="00A008DE">
        <w:rPr>
          <w:spacing w:val="-2"/>
          <w:rtl/>
          <w:lang w:bidi="ar-SY"/>
        </w:rPr>
        <w:t xml:space="preserve">يتعلق بالسفر والإقامة واستخدام الورق والطاقة وبناء </w:t>
      </w:r>
      <w:r w:rsidR="00B43D8F" w:rsidRPr="00A008DE">
        <w:rPr>
          <w:rFonts w:hint="cs"/>
          <w:spacing w:val="-2"/>
          <w:rtl/>
          <w:lang w:bidi="ar-SY"/>
        </w:rPr>
        <w:t>موقع المؤتمر</w:t>
      </w:r>
      <w:r w:rsidR="00B43D8F" w:rsidRPr="00A008DE">
        <w:rPr>
          <w:spacing w:val="-2"/>
          <w:rtl/>
          <w:lang w:bidi="ar-SY"/>
        </w:rPr>
        <w:t>،</w:t>
      </w:r>
      <w:r w:rsidR="00B43D8F" w:rsidRPr="00A008DE">
        <w:rPr>
          <w:rFonts w:hint="cs"/>
          <w:spacing w:val="-2"/>
          <w:rtl/>
          <w:lang w:bidi="ar-SY"/>
        </w:rPr>
        <w:t xml:space="preserve"> وما</w:t>
      </w:r>
      <w:r w:rsidR="00B43D8F" w:rsidRPr="00A008DE">
        <w:rPr>
          <w:rFonts w:hint="eastAsia"/>
          <w:spacing w:val="-2"/>
          <w:rtl/>
          <w:lang w:bidi="ar-SY"/>
        </w:rPr>
        <w:t> </w:t>
      </w:r>
      <w:r w:rsidR="00B43D8F" w:rsidRPr="00A008DE">
        <w:rPr>
          <w:rFonts w:hint="cs"/>
          <w:spacing w:val="-2"/>
          <w:rtl/>
          <w:lang w:bidi="ar-SY"/>
        </w:rPr>
        <w:t>إلى</w:t>
      </w:r>
      <w:r w:rsidR="00B43D8F" w:rsidRPr="00A008DE">
        <w:rPr>
          <w:rFonts w:hint="eastAsia"/>
          <w:spacing w:val="-2"/>
          <w:rtl/>
          <w:lang w:bidi="ar-SY"/>
        </w:rPr>
        <w:t> </w:t>
      </w:r>
      <w:r w:rsidR="00B43D8F" w:rsidRPr="00A008DE">
        <w:rPr>
          <w:rFonts w:hint="cs"/>
          <w:spacing w:val="-2"/>
          <w:rtl/>
          <w:lang w:bidi="ar-SY"/>
        </w:rPr>
        <w:t>ذلك. ونال كل من</w:t>
      </w:r>
      <w:r w:rsidR="00B43D8F" w:rsidRPr="00A008DE">
        <w:rPr>
          <w:spacing w:val="-2"/>
          <w:rtl/>
          <w:lang w:bidi="ar-SY"/>
        </w:rPr>
        <w:t xml:space="preserve"> هيئة تنظيم الاتصالات والاتحاد الدولي للاتصالات و</w:t>
      </w:r>
      <w:r w:rsidR="00B43D8F" w:rsidRPr="00A008DE">
        <w:rPr>
          <w:spacing w:val="-2"/>
          <w:rtl/>
        </w:rPr>
        <w:t>مركز دبي التجاري العالمي</w:t>
      </w:r>
      <w:r w:rsidR="0012015F" w:rsidRPr="00A008DE">
        <w:rPr>
          <w:rFonts w:hint="eastAsia"/>
          <w:spacing w:val="-2"/>
          <w:rtl/>
        </w:rPr>
        <w:t> </w:t>
      </w:r>
      <w:r w:rsidR="00B43D8F" w:rsidRPr="00A008DE">
        <w:rPr>
          <w:spacing w:val="-2"/>
          <w:lang w:bidi="ar-EG"/>
        </w:rPr>
        <w:t>(DWTC)</w:t>
      </w:r>
      <w:r w:rsidR="00B43D8F" w:rsidRPr="00A008DE">
        <w:rPr>
          <w:spacing w:val="-2"/>
          <w:rtl/>
          <w:lang w:bidi="ar-SY"/>
        </w:rPr>
        <w:t xml:space="preserve"> جائزة من هيئة التصديق</w:t>
      </w:r>
      <w:r w:rsidR="00B43D8F" w:rsidRPr="00A008DE">
        <w:rPr>
          <w:rFonts w:hint="cs"/>
          <w:spacing w:val="-2"/>
          <w:rtl/>
          <w:lang w:bidi="ar-SY"/>
        </w:rPr>
        <w:t xml:space="preserve"> </w:t>
      </w:r>
      <w:r w:rsidR="00B43D8F" w:rsidRPr="00A008DE">
        <w:rPr>
          <w:spacing w:val="-2"/>
          <w:lang w:bidi="ar-EG"/>
        </w:rPr>
        <w:t>SGS</w:t>
      </w:r>
      <w:r w:rsidR="00B43D8F" w:rsidRPr="00A008DE">
        <w:rPr>
          <w:spacing w:val="-2"/>
          <w:rtl/>
          <w:lang w:bidi="ar-SY"/>
        </w:rPr>
        <w:t xml:space="preserve"> </w:t>
      </w:r>
      <w:r w:rsidR="00B43D8F" w:rsidRPr="00A008DE">
        <w:rPr>
          <w:rFonts w:hint="cs"/>
          <w:spacing w:val="-2"/>
          <w:rtl/>
          <w:lang w:bidi="ar-SY"/>
        </w:rPr>
        <w:t xml:space="preserve">تقديراً </w:t>
      </w:r>
      <w:r w:rsidR="00B43D8F" w:rsidRPr="00A008DE">
        <w:rPr>
          <w:rFonts w:hint="cs"/>
          <w:spacing w:val="-2"/>
          <w:rtl/>
          <w:lang w:bidi="ar-EG"/>
        </w:rPr>
        <w:t>ل</w:t>
      </w:r>
      <w:r w:rsidR="00B43D8F" w:rsidRPr="00A008DE">
        <w:rPr>
          <w:rFonts w:hint="cs"/>
          <w:spacing w:val="-2"/>
          <w:rtl/>
          <w:lang w:bidi="ar-SY"/>
        </w:rPr>
        <w:t>لالتزام بمعيار</w:t>
      </w:r>
      <w:r w:rsidR="00B43D8F" w:rsidRPr="00A008DE">
        <w:rPr>
          <w:spacing w:val="-2"/>
          <w:rtl/>
          <w:lang w:bidi="ar-SY"/>
        </w:rPr>
        <w:t xml:space="preserve"> </w:t>
      </w:r>
      <w:r w:rsidR="00B43D8F" w:rsidRPr="00A008DE">
        <w:rPr>
          <w:spacing w:val="-2"/>
          <w:lang w:bidi="ar-EG"/>
        </w:rPr>
        <w:t>ISO</w:t>
      </w:r>
      <w:r w:rsidR="00700B05" w:rsidRPr="00A008DE">
        <w:rPr>
          <w:spacing w:val="-2"/>
          <w:lang w:bidi="ar-EG"/>
        </w:rPr>
        <w:t> </w:t>
      </w:r>
      <w:r w:rsidR="00B43D8F" w:rsidRPr="00A008DE">
        <w:rPr>
          <w:spacing w:val="-2"/>
          <w:lang w:bidi="ar-EG"/>
        </w:rPr>
        <w:t>20121:2012</w:t>
      </w:r>
      <w:r w:rsidR="00B43D8F" w:rsidRPr="00A008DE">
        <w:rPr>
          <w:spacing w:val="-2"/>
          <w:rtl/>
          <w:lang w:bidi="ar-SY"/>
        </w:rPr>
        <w:t xml:space="preserve"> للأحداث المستدامة.</w:t>
      </w:r>
    </w:p>
    <w:p w:rsidR="00B43D8F" w:rsidRPr="00FD51DE" w:rsidRDefault="00B43D8F" w:rsidP="00141C18">
      <w:pPr>
        <w:pStyle w:val="Heading1"/>
        <w:rPr>
          <w:rtl/>
          <w:lang w:bidi="ar-EG"/>
        </w:rPr>
      </w:pPr>
      <w:r w:rsidRPr="00FD51DE">
        <w:rPr>
          <w:lang w:bidi="ar-SY"/>
        </w:rPr>
        <w:t>3</w:t>
      </w:r>
      <w:r w:rsidRPr="00FD51DE">
        <w:rPr>
          <w:rtl/>
          <w:lang w:bidi="ar-EG"/>
        </w:rPr>
        <w:tab/>
      </w:r>
      <w:r w:rsidRPr="00FD51DE">
        <w:rPr>
          <w:rFonts w:hint="cs"/>
          <w:rtl/>
          <w:lang w:bidi="ar-EG"/>
        </w:rPr>
        <w:t>المقترح</w:t>
      </w:r>
    </w:p>
    <w:p w:rsidR="00B43D8F" w:rsidRDefault="00B43D8F" w:rsidP="000C012F">
      <w:pPr>
        <w:rPr>
          <w:lang w:bidi="ar-EG"/>
        </w:rPr>
      </w:pPr>
      <w:r w:rsidRPr="00FD51DE">
        <w:rPr>
          <w:rFonts w:hint="cs"/>
          <w:rtl/>
          <w:lang w:bidi="ar-EG"/>
        </w:rPr>
        <w:t>يُطلب إلى المجلس دراسة س</w:t>
      </w:r>
      <w:r w:rsidR="00141C18">
        <w:rPr>
          <w:rFonts w:hint="cs"/>
          <w:rtl/>
          <w:lang w:bidi="ar-EG"/>
        </w:rPr>
        <w:t>ُ</w:t>
      </w:r>
      <w:r w:rsidRPr="00FD51DE">
        <w:rPr>
          <w:rFonts w:hint="cs"/>
          <w:rtl/>
          <w:lang w:bidi="ar-EG"/>
        </w:rPr>
        <w:t>بل جعل هذه التحسينات المذكورة في هذه المساهمة قابلةً للتطبيق بما</w:t>
      </w:r>
      <w:r w:rsidR="00141C18">
        <w:rPr>
          <w:rFonts w:hint="eastAsia"/>
          <w:rtl/>
          <w:lang w:bidi="ar-EG"/>
        </w:rPr>
        <w:t> </w:t>
      </w:r>
      <w:r w:rsidRPr="00FD51DE">
        <w:rPr>
          <w:rFonts w:hint="cs"/>
          <w:rtl/>
          <w:lang w:bidi="ar-EG"/>
        </w:rPr>
        <w:t>يشمل النظر في</w:t>
      </w:r>
      <w:r w:rsidR="00141C18">
        <w:rPr>
          <w:rFonts w:hint="eastAsia"/>
          <w:rtl/>
          <w:lang w:bidi="ar-EG"/>
        </w:rPr>
        <w:t> </w:t>
      </w:r>
      <w:r w:rsidRPr="00FD51DE">
        <w:rPr>
          <w:rFonts w:hint="cs"/>
          <w:rtl/>
          <w:lang w:bidi="ar-EG"/>
        </w:rPr>
        <w:t>أي إجراءات قد</w:t>
      </w:r>
      <w:r w:rsidR="000C012F">
        <w:rPr>
          <w:rFonts w:hint="eastAsia"/>
          <w:rtl/>
          <w:lang w:bidi="ar-EG"/>
        </w:rPr>
        <w:t> </w:t>
      </w:r>
      <w:r w:rsidRPr="00FD51DE">
        <w:rPr>
          <w:rFonts w:hint="cs"/>
          <w:rtl/>
          <w:lang w:bidi="ar-EG"/>
        </w:rPr>
        <w:t xml:space="preserve">يلزم تعديلها لتنفيذ هذه التغييرات. كما يُطلب إلى المجلس، عن طريق </w:t>
      </w:r>
      <w:r>
        <w:rPr>
          <w:rFonts w:hint="cs"/>
          <w:rtl/>
          <w:lang w:bidi="ar-EG"/>
        </w:rPr>
        <w:t>الفريق</w:t>
      </w:r>
      <w:r w:rsidRPr="00FD51DE">
        <w:rPr>
          <w:rFonts w:hint="cs"/>
          <w:rtl/>
          <w:lang w:bidi="ar-EG"/>
        </w:rPr>
        <w:t xml:space="preserve"> القانوني، النظر في هذه الاقتراحات بغرض مواصلة تحسينها، وتقديم تقرير عن النتائج إلى دورة المجلس المقبلة. ويُطلب أيضاً </w:t>
      </w:r>
      <w:r w:rsidR="001746BA">
        <w:rPr>
          <w:rFonts w:hint="cs"/>
          <w:rtl/>
          <w:lang w:bidi="ar-EG"/>
        </w:rPr>
        <w:t xml:space="preserve">إلى </w:t>
      </w:r>
      <w:r w:rsidRPr="00FD51DE">
        <w:rPr>
          <w:rFonts w:hint="cs"/>
          <w:rtl/>
          <w:lang w:bidi="ar-EG"/>
        </w:rPr>
        <w:t>المجلس</w:t>
      </w:r>
      <w:r w:rsidR="001746BA">
        <w:rPr>
          <w:rFonts w:hint="cs"/>
          <w:rtl/>
          <w:lang w:bidi="ar-EG"/>
        </w:rPr>
        <w:t xml:space="preserve"> </w:t>
      </w:r>
      <w:r w:rsidR="001746BA" w:rsidRPr="00FD51DE">
        <w:rPr>
          <w:rFonts w:hint="cs"/>
          <w:rtl/>
          <w:lang w:bidi="ar-EG"/>
        </w:rPr>
        <w:t>أن يطلب</w:t>
      </w:r>
      <w:r w:rsidRPr="00FD51DE">
        <w:rPr>
          <w:rFonts w:hint="cs"/>
          <w:rtl/>
          <w:lang w:bidi="ar-EG"/>
        </w:rPr>
        <w:t xml:space="preserve"> إلى </w:t>
      </w:r>
      <w:r w:rsidRPr="00FD51DE">
        <w:rPr>
          <w:rFonts w:hint="cs"/>
          <w:rtl/>
          <w:lang w:bidi="ar-EG"/>
        </w:rPr>
        <w:lastRenderedPageBreak/>
        <w:t xml:space="preserve">الأمانة مواصلة تقديم مقترحات من أجل تحسين الأعمال التحضيرية لمؤتمر المندوبين المفوضين وعملية تنفيذه بغية تقصير مدة </w:t>
      </w:r>
      <w:r w:rsidR="00141C18">
        <w:rPr>
          <w:rFonts w:hint="cs"/>
          <w:rtl/>
          <w:lang w:bidi="ar-EG"/>
        </w:rPr>
        <w:t>هذا الحدث.</w:t>
      </w:r>
    </w:p>
    <w:p w:rsidR="003A19A5" w:rsidRPr="00FD51DE" w:rsidRDefault="003A19A5" w:rsidP="003A19A5">
      <w:pPr>
        <w:jc w:val="center"/>
        <w:rPr>
          <w:rtl/>
          <w:lang w:bidi="ar-EG"/>
        </w:rPr>
      </w:pPr>
      <w:r>
        <w:rPr>
          <w:lang w:bidi="ar-EG"/>
        </w:rPr>
        <w:t>______________</w:t>
      </w:r>
      <w:bookmarkStart w:id="1" w:name="_GoBack"/>
      <w:bookmarkEnd w:id="1"/>
    </w:p>
    <w:sectPr w:rsidR="003A19A5" w:rsidRPr="00FD51DE"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992" w:rsidRDefault="004D1992" w:rsidP="006C3242">
      <w:pPr>
        <w:spacing w:before="0" w:line="240" w:lineRule="auto"/>
      </w:pPr>
      <w:r>
        <w:separator/>
      </w:r>
    </w:p>
  </w:endnote>
  <w:endnote w:type="continuationSeparator" w:id="0">
    <w:p w:rsidR="004D1992" w:rsidRDefault="004D199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3A19A5" w:rsidRDefault="006C3242" w:rsidP="00B43D8F">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3A19A5">
      <w:rPr>
        <w:rFonts w:ascii="Calibri" w:hAnsi="Calibri" w:cs="Calibri"/>
        <w:color w:val="D9D9D9" w:themeColor="background1" w:themeShade="D9"/>
        <w:sz w:val="16"/>
        <w:szCs w:val="16"/>
        <w:lang w:val="fr-FR"/>
      </w:rPr>
      <w:fldChar w:fldCharType="begin"/>
    </w:r>
    <w:r w:rsidRPr="003A19A5">
      <w:rPr>
        <w:rFonts w:ascii="Calibri" w:hAnsi="Calibri" w:cs="Calibri"/>
        <w:color w:val="D9D9D9" w:themeColor="background1" w:themeShade="D9"/>
        <w:sz w:val="16"/>
        <w:szCs w:val="16"/>
        <w:lang w:val="fr-FR"/>
      </w:rPr>
      <w:instrText xml:space="preserve"> FILENAME \p \* MERGEFORMAT </w:instrText>
    </w:r>
    <w:r w:rsidRPr="003A19A5">
      <w:rPr>
        <w:rFonts w:ascii="Calibri" w:hAnsi="Calibri" w:cs="Calibri"/>
        <w:color w:val="D9D9D9" w:themeColor="background1" w:themeShade="D9"/>
        <w:sz w:val="16"/>
        <w:szCs w:val="16"/>
        <w:lang w:val="fr-FR"/>
      </w:rPr>
      <w:fldChar w:fldCharType="separate"/>
    </w:r>
    <w:r w:rsidR="00B43D8F" w:rsidRPr="003A19A5">
      <w:rPr>
        <w:rFonts w:ascii="Calibri" w:hAnsi="Calibri" w:cs="Calibri"/>
        <w:noProof/>
        <w:color w:val="D9D9D9" w:themeColor="background1" w:themeShade="D9"/>
        <w:sz w:val="16"/>
        <w:szCs w:val="16"/>
        <w:lang w:val="fr-FR"/>
      </w:rPr>
      <w:t>P:\ARA\SG\CONSEIL\C19\100\101A.docx</w:t>
    </w:r>
    <w:r w:rsidRPr="003A19A5">
      <w:rPr>
        <w:rFonts w:ascii="Calibri" w:hAnsi="Calibri" w:cs="Calibri"/>
        <w:color w:val="D9D9D9" w:themeColor="background1" w:themeShade="D9"/>
        <w:sz w:val="16"/>
        <w:szCs w:val="16"/>
      </w:rPr>
      <w:fldChar w:fldCharType="end"/>
    </w:r>
    <w:r w:rsidRPr="003A19A5">
      <w:rPr>
        <w:rFonts w:ascii="Calibri" w:hAnsi="Calibri" w:cs="Calibri"/>
        <w:color w:val="D9D9D9" w:themeColor="background1" w:themeShade="D9"/>
        <w:sz w:val="16"/>
        <w:szCs w:val="16"/>
        <w:lang w:val="fr-CH"/>
      </w:rPr>
      <w:t xml:space="preserve">  </w:t>
    </w:r>
    <w:r w:rsidRPr="003A19A5">
      <w:rPr>
        <w:rFonts w:ascii="Calibri" w:hAnsi="Calibri" w:cs="Calibri"/>
        <w:color w:val="D9D9D9" w:themeColor="background1" w:themeShade="D9"/>
        <w:sz w:val="16"/>
        <w:szCs w:val="16"/>
        <w:lang w:val="fr-FR"/>
      </w:rPr>
      <w:t xml:space="preserve"> (</w:t>
    </w:r>
    <w:r w:rsidR="00B43D8F" w:rsidRPr="003A19A5">
      <w:rPr>
        <w:rFonts w:ascii="Calibri" w:hAnsi="Calibri" w:cs="Calibri"/>
        <w:color w:val="D9D9D9" w:themeColor="background1" w:themeShade="D9"/>
        <w:sz w:val="16"/>
        <w:szCs w:val="16"/>
        <w:lang w:val="fr-FR"/>
      </w:rPr>
      <w:t>456080</w:t>
    </w:r>
    <w:r w:rsidRPr="003A19A5">
      <w:rPr>
        <w:rFonts w:ascii="Calibri" w:hAnsi="Calibri" w:cs="Calibri"/>
        <w:color w:val="D9D9D9" w:themeColor="background1" w:themeShade="D9"/>
        <w:sz w:val="16"/>
        <w:szCs w:val="16"/>
        <w:lang w:val="fr-FR"/>
      </w:rPr>
      <w:t>)</w:t>
    </w:r>
    <w:r w:rsidRPr="003A19A5">
      <w:rPr>
        <w:rFonts w:ascii="Calibri" w:hAnsi="Calibri" w:cs="Calibri"/>
        <w:color w:val="D9D9D9" w:themeColor="background1" w:themeShade="D9"/>
        <w:sz w:val="16"/>
        <w:szCs w:val="16"/>
        <w:lang w:val="fr-FR"/>
      </w:rPr>
      <w:tab/>
    </w:r>
    <w:r w:rsidRPr="003A19A5">
      <w:rPr>
        <w:rFonts w:ascii="Calibri" w:hAnsi="Calibri" w:cs="Calibri"/>
        <w:color w:val="D9D9D9" w:themeColor="background1" w:themeShade="D9"/>
        <w:sz w:val="16"/>
        <w:szCs w:val="16"/>
        <w:lang w:val="fr-FR"/>
      </w:rPr>
      <w:fldChar w:fldCharType="begin"/>
    </w:r>
    <w:r w:rsidRPr="003A19A5">
      <w:rPr>
        <w:rFonts w:ascii="Calibri" w:hAnsi="Calibri" w:cs="Calibri"/>
        <w:color w:val="D9D9D9" w:themeColor="background1" w:themeShade="D9"/>
        <w:sz w:val="16"/>
        <w:szCs w:val="16"/>
        <w:lang w:val="fr-FR"/>
      </w:rPr>
      <w:instrText xml:space="preserve"> savedate \@ dd.MM.yy </w:instrText>
    </w:r>
    <w:r w:rsidRPr="003A19A5">
      <w:rPr>
        <w:rFonts w:ascii="Calibri" w:hAnsi="Calibri" w:cs="Calibri"/>
        <w:color w:val="D9D9D9" w:themeColor="background1" w:themeShade="D9"/>
        <w:sz w:val="16"/>
        <w:szCs w:val="16"/>
        <w:lang w:val="fr-FR"/>
      </w:rPr>
      <w:fldChar w:fldCharType="separate"/>
    </w:r>
    <w:r w:rsidR="003A19A5" w:rsidRPr="003A19A5">
      <w:rPr>
        <w:rFonts w:ascii="Calibri" w:hAnsi="Calibri" w:cs="Calibri"/>
        <w:noProof/>
        <w:color w:val="D9D9D9" w:themeColor="background1" w:themeShade="D9"/>
        <w:sz w:val="16"/>
        <w:szCs w:val="16"/>
        <w:lang w:val="fr-FR"/>
      </w:rPr>
      <w:t>07.06.19</w:t>
    </w:r>
    <w:r w:rsidRPr="003A19A5">
      <w:rPr>
        <w:rFonts w:ascii="Calibri" w:hAnsi="Calibri" w:cs="Calibri"/>
        <w:color w:val="D9D9D9" w:themeColor="background1" w:themeShade="D9"/>
        <w:sz w:val="16"/>
        <w:szCs w:val="16"/>
      </w:rPr>
      <w:fldChar w:fldCharType="end"/>
    </w:r>
    <w:r w:rsidRPr="003A19A5">
      <w:rPr>
        <w:rFonts w:ascii="Calibri" w:hAnsi="Calibri" w:cs="Calibri"/>
        <w:color w:val="D9D9D9" w:themeColor="background1" w:themeShade="D9"/>
        <w:sz w:val="16"/>
        <w:szCs w:val="16"/>
        <w:lang w:val="fr-FR"/>
      </w:rPr>
      <w:tab/>
    </w:r>
    <w:r w:rsidRPr="003A19A5">
      <w:rPr>
        <w:rFonts w:ascii="Calibri" w:hAnsi="Calibri" w:cs="Calibri"/>
        <w:color w:val="D9D9D9" w:themeColor="background1" w:themeShade="D9"/>
        <w:sz w:val="16"/>
        <w:szCs w:val="16"/>
        <w:lang w:val="fr-FR"/>
      </w:rPr>
      <w:fldChar w:fldCharType="begin"/>
    </w:r>
    <w:r w:rsidRPr="003A19A5">
      <w:rPr>
        <w:rFonts w:ascii="Calibri" w:hAnsi="Calibri" w:cs="Calibri"/>
        <w:color w:val="D9D9D9" w:themeColor="background1" w:themeShade="D9"/>
        <w:sz w:val="16"/>
        <w:szCs w:val="16"/>
        <w:lang w:val="fr-FR"/>
      </w:rPr>
      <w:instrText xml:space="preserve"> printdate \@ dd.MM.yy </w:instrText>
    </w:r>
    <w:r w:rsidRPr="003A19A5">
      <w:rPr>
        <w:rFonts w:ascii="Calibri" w:hAnsi="Calibri" w:cs="Calibri"/>
        <w:color w:val="D9D9D9" w:themeColor="background1" w:themeShade="D9"/>
        <w:sz w:val="16"/>
        <w:szCs w:val="16"/>
        <w:lang w:val="fr-FR"/>
      </w:rPr>
      <w:fldChar w:fldCharType="separate"/>
    </w:r>
    <w:r w:rsidR="00B43D8F" w:rsidRPr="003A19A5">
      <w:rPr>
        <w:rFonts w:ascii="Calibri" w:hAnsi="Calibri" w:cs="Calibri"/>
        <w:noProof/>
        <w:color w:val="D9D9D9" w:themeColor="background1" w:themeShade="D9"/>
        <w:sz w:val="16"/>
        <w:szCs w:val="16"/>
        <w:lang w:val="fr-FR"/>
      </w:rPr>
      <w:t>00.00.00</w:t>
    </w:r>
    <w:r w:rsidRPr="003A19A5">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992" w:rsidRDefault="004D1992" w:rsidP="006C3242">
      <w:pPr>
        <w:spacing w:before="0" w:line="240" w:lineRule="auto"/>
      </w:pPr>
      <w:r>
        <w:separator/>
      </w:r>
    </w:p>
  </w:footnote>
  <w:footnote w:type="continuationSeparator" w:id="0">
    <w:p w:rsidR="004D1992" w:rsidRDefault="004D1992"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3A19A5" w:rsidP="00B43D8F">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B43D8F">
          <w:rPr>
            <w:rFonts w:cs="Calibri"/>
            <w:noProof/>
            <w:sz w:val="20"/>
            <w:szCs w:val="20"/>
          </w:rPr>
          <w:t>101</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fr-FR"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92"/>
    <w:rsid w:val="00090574"/>
    <w:rsid w:val="000C012F"/>
    <w:rsid w:val="000C1C0E"/>
    <w:rsid w:val="000C548A"/>
    <w:rsid w:val="0012015F"/>
    <w:rsid w:val="00141C18"/>
    <w:rsid w:val="001746BA"/>
    <w:rsid w:val="001C0169"/>
    <w:rsid w:val="001D1D50"/>
    <w:rsid w:val="001D6745"/>
    <w:rsid w:val="001E446E"/>
    <w:rsid w:val="00204681"/>
    <w:rsid w:val="002154EE"/>
    <w:rsid w:val="002276D2"/>
    <w:rsid w:val="0023283D"/>
    <w:rsid w:val="00271C43"/>
    <w:rsid w:val="00290728"/>
    <w:rsid w:val="002978F4"/>
    <w:rsid w:val="002B028D"/>
    <w:rsid w:val="002E6541"/>
    <w:rsid w:val="00334924"/>
    <w:rsid w:val="003409BC"/>
    <w:rsid w:val="00357185"/>
    <w:rsid w:val="00360C20"/>
    <w:rsid w:val="00383829"/>
    <w:rsid w:val="003A19A5"/>
    <w:rsid w:val="003F4B29"/>
    <w:rsid w:val="0042686F"/>
    <w:rsid w:val="004317D8"/>
    <w:rsid w:val="00434183"/>
    <w:rsid w:val="00443869"/>
    <w:rsid w:val="00447F32"/>
    <w:rsid w:val="004D1992"/>
    <w:rsid w:val="004D2C37"/>
    <w:rsid w:val="004E11DC"/>
    <w:rsid w:val="005409AC"/>
    <w:rsid w:val="0055516A"/>
    <w:rsid w:val="0058491B"/>
    <w:rsid w:val="00592EA5"/>
    <w:rsid w:val="005A3170"/>
    <w:rsid w:val="005C6B49"/>
    <w:rsid w:val="00601FE2"/>
    <w:rsid w:val="00677396"/>
    <w:rsid w:val="0069200F"/>
    <w:rsid w:val="006A65CB"/>
    <w:rsid w:val="006C3242"/>
    <w:rsid w:val="006C7CC0"/>
    <w:rsid w:val="006F63F7"/>
    <w:rsid w:val="00700B05"/>
    <w:rsid w:val="007025C7"/>
    <w:rsid w:val="00706D7A"/>
    <w:rsid w:val="00722F0D"/>
    <w:rsid w:val="0074420E"/>
    <w:rsid w:val="007601A7"/>
    <w:rsid w:val="00783E26"/>
    <w:rsid w:val="007C3BC7"/>
    <w:rsid w:val="007D4ACF"/>
    <w:rsid w:val="007F0787"/>
    <w:rsid w:val="00810B7B"/>
    <w:rsid w:val="0082358A"/>
    <w:rsid w:val="008235CD"/>
    <w:rsid w:val="008247DE"/>
    <w:rsid w:val="00840B10"/>
    <w:rsid w:val="00850148"/>
    <w:rsid w:val="008513CB"/>
    <w:rsid w:val="008A7F84"/>
    <w:rsid w:val="00915851"/>
    <w:rsid w:val="0091702E"/>
    <w:rsid w:val="00923B0C"/>
    <w:rsid w:val="0094021C"/>
    <w:rsid w:val="00952F86"/>
    <w:rsid w:val="00982B28"/>
    <w:rsid w:val="009D313F"/>
    <w:rsid w:val="00A008DE"/>
    <w:rsid w:val="00A47A5A"/>
    <w:rsid w:val="00A6683B"/>
    <w:rsid w:val="00A97F94"/>
    <w:rsid w:val="00B05BC8"/>
    <w:rsid w:val="00B43D8F"/>
    <w:rsid w:val="00B64B47"/>
    <w:rsid w:val="00C002DE"/>
    <w:rsid w:val="00C53BF8"/>
    <w:rsid w:val="00C66157"/>
    <w:rsid w:val="00C674FE"/>
    <w:rsid w:val="00C67501"/>
    <w:rsid w:val="00C75633"/>
    <w:rsid w:val="00CE2EE1"/>
    <w:rsid w:val="00CE3017"/>
    <w:rsid w:val="00CE3349"/>
    <w:rsid w:val="00CF3FFD"/>
    <w:rsid w:val="00D10CCF"/>
    <w:rsid w:val="00D77D0F"/>
    <w:rsid w:val="00DA1CF0"/>
    <w:rsid w:val="00DC1E02"/>
    <w:rsid w:val="00DC24B4"/>
    <w:rsid w:val="00DF16DC"/>
    <w:rsid w:val="00E24795"/>
    <w:rsid w:val="00E45211"/>
    <w:rsid w:val="00E92863"/>
    <w:rsid w:val="00EB796D"/>
    <w:rsid w:val="00F058DC"/>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7CFFDC9-12B0-4AB1-82F4-4B1E1C75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B43D8F"/>
    <w:pPr>
      <w:keepNext/>
      <w:spacing w:before="240"/>
      <w:jc w:val="center"/>
    </w:pPr>
    <w:rPr>
      <w:w w:val="120"/>
      <w:sz w:val="26"/>
      <w:szCs w:val="36"/>
    </w:rPr>
  </w:style>
  <w:style w:type="paragraph" w:customStyle="1" w:styleId="Title3">
    <w:name w:val="Title 3"/>
    <w:basedOn w:val="Normal"/>
    <w:qFormat/>
    <w:rsid w:val="001D6745"/>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character" w:customStyle="1" w:styleId="NormalaftertitleChar">
    <w:name w:val="Normal after title Char"/>
    <w:basedOn w:val="DefaultParagraphFont"/>
    <w:link w:val="Normalaftertitle"/>
    <w:rsid w:val="00B43D8F"/>
    <w:rPr>
      <w:rFonts w:ascii="Calibri" w:hAnsi="Calibri" w:cs="Traditional Arabic"/>
      <w:szCs w:val="30"/>
      <w:lang w:bidi="ar-SY"/>
    </w:rPr>
  </w:style>
  <w:style w:type="character" w:customStyle="1" w:styleId="CallChar">
    <w:name w:val="Call Char"/>
    <w:basedOn w:val="DefaultParagraphFont"/>
    <w:link w:val="Call"/>
    <w:locked/>
    <w:rsid w:val="00B43D8F"/>
    <w:rPr>
      <w:rFonts w:ascii="Calibri" w:hAnsi="Calibri" w:cs="Traditional Arabic"/>
      <w:i/>
      <w:iCs/>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web/pp-18/en/page/154-greening-the-p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04/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19-CL-C-0004/en" TargetMode="External"/><Relationship Id="rId4" Type="http://schemas.openxmlformats.org/officeDocument/2006/relationships/settings" Target="settings.xml"/><Relationship Id="rId9" Type="http://schemas.openxmlformats.org/officeDocument/2006/relationships/hyperlink" Target="https://www.itu.int/en/council/Documents/basic-texts/RES-077-A.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C698-3E59-4EB7-85B8-ED856922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United Arab Emirates and the Kingdom of Saudi Arabia - Suggested improvements to the work of the Plenipotentiary Conference</dc:title>
  <dc:subject>Council 2019</dc:subject>
  <dc:creator>Tahawi, Hiba</dc:creator>
  <cp:keywords>C2019, C19</cp:keywords>
  <dc:description/>
  <cp:lastModifiedBy>Brouard, Ricarda</cp:lastModifiedBy>
  <cp:revision>2</cp:revision>
  <dcterms:created xsi:type="dcterms:W3CDTF">2019-06-07T16:48:00Z</dcterms:created>
  <dcterms:modified xsi:type="dcterms:W3CDTF">2019-06-07T16:48:00Z</dcterms:modified>
</cp:coreProperties>
</file>