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35548E">
        <w:trPr>
          <w:cantSplit/>
        </w:trPr>
        <w:tc>
          <w:tcPr>
            <w:tcW w:w="6911" w:type="dxa"/>
          </w:tcPr>
          <w:p w:rsidR="00BC7BC0" w:rsidRPr="0035548E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35548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35548E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35548E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35548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35548E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35548E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35548E">
              <w:rPr>
                <w:b/>
                <w:bCs/>
                <w:szCs w:val="22"/>
                <w:lang w:val="ru-RU"/>
              </w:rPr>
              <w:t>10–20 июня</w:t>
            </w:r>
            <w:r w:rsidR="005B3DEC" w:rsidRPr="0035548E">
              <w:rPr>
                <w:b/>
                <w:bCs/>
                <w:lang w:val="ru-RU"/>
              </w:rPr>
              <w:t xml:space="preserve"> </w:t>
            </w:r>
            <w:r w:rsidR="00225368" w:rsidRPr="0035548E">
              <w:rPr>
                <w:b/>
                <w:bCs/>
                <w:lang w:val="ru-RU"/>
              </w:rPr>
              <w:t>201</w:t>
            </w:r>
            <w:r w:rsidR="005B3DEC" w:rsidRPr="0035548E">
              <w:rPr>
                <w:b/>
                <w:bCs/>
                <w:lang w:val="ru-RU"/>
              </w:rPr>
              <w:t>9</w:t>
            </w:r>
            <w:r w:rsidR="00225368" w:rsidRPr="0035548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35548E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35548E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3554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35548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35548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554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35548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35548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35548E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35548E" w:rsidRDefault="00BC7BC0" w:rsidP="00027960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35548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35548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027960" w:rsidRPr="0035548E">
              <w:rPr>
                <w:b/>
                <w:bCs/>
                <w:caps/>
                <w:color w:val="000000"/>
                <w:szCs w:val="22"/>
                <w:lang w:val="ru-RU"/>
              </w:rPr>
              <w:t>ADM 19</w:t>
            </w:r>
          </w:p>
        </w:tc>
        <w:tc>
          <w:tcPr>
            <w:tcW w:w="3120" w:type="dxa"/>
          </w:tcPr>
          <w:p w:rsidR="00BC7BC0" w:rsidRPr="0035548E" w:rsidRDefault="00BC7BC0" w:rsidP="0002796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35548E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35548E">
              <w:rPr>
                <w:b/>
                <w:bCs/>
                <w:szCs w:val="22"/>
                <w:lang w:val="ru-RU"/>
              </w:rPr>
              <w:t>1</w:t>
            </w:r>
            <w:r w:rsidR="005B3DEC" w:rsidRPr="0035548E">
              <w:rPr>
                <w:b/>
                <w:bCs/>
                <w:szCs w:val="22"/>
                <w:lang w:val="ru-RU"/>
              </w:rPr>
              <w:t>9</w:t>
            </w:r>
            <w:r w:rsidRPr="0035548E">
              <w:rPr>
                <w:b/>
                <w:bCs/>
                <w:szCs w:val="22"/>
                <w:lang w:val="ru-RU"/>
              </w:rPr>
              <w:t>/</w:t>
            </w:r>
            <w:r w:rsidR="006B4519" w:rsidRPr="0035548E">
              <w:rPr>
                <w:b/>
                <w:bCs/>
                <w:szCs w:val="22"/>
                <w:lang w:val="ru-RU"/>
              </w:rPr>
              <w:t>9</w:t>
            </w:r>
            <w:r w:rsidR="00027960" w:rsidRPr="0035548E">
              <w:rPr>
                <w:b/>
                <w:bCs/>
                <w:szCs w:val="22"/>
                <w:lang w:val="ru-RU"/>
              </w:rPr>
              <w:t>5</w:t>
            </w:r>
            <w:r w:rsidRPr="0035548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35548E">
        <w:trPr>
          <w:cantSplit/>
          <w:trHeight w:val="23"/>
        </w:trPr>
        <w:tc>
          <w:tcPr>
            <w:tcW w:w="6911" w:type="dxa"/>
            <w:vMerge/>
          </w:tcPr>
          <w:p w:rsidR="00BC7BC0" w:rsidRPr="0035548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5548E" w:rsidRDefault="008671BB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5548E">
              <w:rPr>
                <w:b/>
                <w:bCs/>
                <w:szCs w:val="22"/>
                <w:lang w:val="ru-RU"/>
              </w:rPr>
              <w:t>2</w:t>
            </w:r>
            <w:r w:rsidR="006B4519" w:rsidRPr="0035548E">
              <w:rPr>
                <w:b/>
                <w:bCs/>
                <w:szCs w:val="22"/>
                <w:lang w:val="ru-RU"/>
              </w:rPr>
              <w:t>7</w:t>
            </w:r>
            <w:r w:rsidR="00BC7BC0" w:rsidRPr="0035548E">
              <w:rPr>
                <w:b/>
                <w:bCs/>
                <w:szCs w:val="22"/>
                <w:lang w:val="ru-RU"/>
              </w:rPr>
              <w:t xml:space="preserve"> </w:t>
            </w:r>
            <w:r w:rsidRPr="0035548E">
              <w:rPr>
                <w:b/>
                <w:bCs/>
                <w:szCs w:val="22"/>
                <w:lang w:val="ru-RU"/>
              </w:rPr>
              <w:t>мая</w:t>
            </w:r>
            <w:r w:rsidR="00EB4FCB" w:rsidRPr="0035548E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35548E">
              <w:rPr>
                <w:b/>
                <w:bCs/>
                <w:szCs w:val="22"/>
                <w:lang w:val="ru-RU"/>
              </w:rPr>
              <w:t>20</w:t>
            </w:r>
            <w:r w:rsidR="003F099E" w:rsidRPr="0035548E">
              <w:rPr>
                <w:b/>
                <w:bCs/>
                <w:szCs w:val="22"/>
                <w:lang w:val="ru-RU"/>
              </w:rPr>
              <w:t>1</w:t>
            </w:r>
            <w:r w:rsidR="005B3DEC" w:rsidRPr="0035548E">
              <w:rPr>
                <w:b/>
                <w:bCs/>
                <w:szCs w:val="22"/>
                <w:lang w:val="ru-RU"/>
              </w:rPr>
              <w:t>9</w:t>
            </w:r>
            <w:r w:rsidR="00BC7BC0" w:rsidRPr="0035548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35548E">
        <w:trPr>
          <w:cantSplit/>
          <w:trHeight w:val="23"/>
        </w:trPr>
        <w:tc>
          <w:tcPr>
            <w:tcW w:w="6911" w:type="dxa"/>
            <w:vMerge/>
          </w:tcPr>
          <w:p w:rsidR="00BC7BC0" w:rsidRPr="0035548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35548E" w:rsidRDefault="00BC7BC0" w:rsidP="006B451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35548E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6B4519" w:rsidRPr="0035548E">
              <w:rPr>
                <w:b/>
                <w:bCs/>
                <w:szCs w:val="22"/>
                <w:lang w:val="ru-RU"/>
              </w:rPr>
              <w:t>француз</w:t>
            </w:r>
            <w:r w:rsidRPr="0035548E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BC7BC0" w:rsidRPr="0035548E">
        <w:trPr>
          <w:cantSplit/>
        </w:trPr>
        <w:tc>
          <w:tcPr>
            <w:tcW w:w="10031" w:type="dxa"/>
            <w:gridSpan w:val="2"/>
          </w:tcPr>
          <w:p w:rsidR="00BC7BC0" w:rsidRPr="0035548E" w:rsidRDefault="00BC7BC0" w:rsidP="00A01558">
            <w:pPr>
              <w:pStyle w:val="Source"/>
              <w:spacing w:before="720"/>
              <w:rPr>
                <w:szCs w:val="22"/>
                <w:lang w:val="ru-RU"/>
              </w:rPr>
            </w:pPr>
            <w:bookmarkStart w:id="1" w:name="dtitle2" w:colFirst="0" w:colLast="0"/>
            <w:r w:rsidRPr="0035548E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4407DD">
        <w:trPr>
          <w:cantSplit/>
        </w:trPr>
        <w:tc>
          <w:tcPr>
            <w:tcW w:w="10031" w:type="dxa"/>
            <w:gridSpan w:val="2"/>
          </w:tcPr>
          <w:p w:rsidR="008671BB" w:rsidRPr="0035548E" w:rsidRDefault="008671BB" w:rsidP="006B451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35548E">
              <w:rPr>
                <w:lang w:val="ru-RU"/>
              </w:rPr>
              <w:t>вклад от</w:t>
            </w:r>
            <w:r w:rsidR="006B4519" w:rsidRPr="0035548E">
              <w:rPr>
                <w:lang w:val="ru-RU"/>
              </w:rPr>
              <w:t xml:space="preserve"> Республики кот-д’ивуар</w:t>
            </w:r>
          </w:p>
        </w:tc>
      </w:tr>
      <w:tr w:rsidR="008671BB" w:rsidRPr="004407DD">
        <w:trPr>
          <w:cantSplit/>
        </w:trPr>
        <w:tc>
          <w:tcPr>
            <w:tcW w:w="10031" w:type="dxa"/>
            <w:gridSpan w:val="2"/>
          </w:tcPr>
          <w:p w:rsidR="008671BB" w:rsidRPr="0035548E" w:rsidRDefault="007451A5" w:rsidP="00A01558">
            <w:pPr>
              <w:pStyle w:val="Title2"/>
              <w:spacing w:before="360"/>
              <w:rPr>
                <w:lang w:val="ru-RU"/>
              </w:rPr>
            </w:pPr>
            <w:r w:rsidRPr="0035548E">
              <w:rPr>
                <w:lang w:val="ru-RU"/>
              </w:rPr>
              <w:t>Отчет генерально</w:t>
            </w:r>
            <w:bookmarkStart w:id="3" w:name="_GoBack"/>
            <w:bookmarkEnd w:id="3"/>
            <w:r w:rsidRPr="0035548E">
              <w:rPr>
                <w:lang w:val="ru-RU"/>
              </w:rPr>
              <w:t>го секретаря о</w:t>
            </w:r>
            <w:bookmarkStart w:id="4" w:name="_Toc536109933"/>
            <w:r w:rsidRPr="0035548E">
              <w:rPr>
                <w:lang w:val="ru-RU"/>
              </w:rPr>
              <w:t xml:space="preserve"> ВЫПОЛНЕНИи РЕЗОЛЮЦИИ </w:t>
            </w:r>
            <w:r w:rsidRPr="0035548E">
              <w:rPr>
                <w:rStyle w:val="href"/>
              </w:rPr>
              <w:t>131</w:t>
            </w:r>
            <w:r w:rsidR="004407DD">
              <w:rPr>
                <w:lang w:val="ru-RU"/>
              </w:rPr>
              <w:t xml:space="preserve"> (Пересм.</w:t>
            </w:r>
            <w:r w:rsidR="004407DD">
              <w:rPr>
                <w:lang w:val="en-US"/>
              </w:rPr>
              <w:t> </w:t>
            </w:r>
            <w:r w:rsidRPr="0035548E">
              <w:rPr>
                <w:lang w:val="ru-RU" w:bidi="ar-EG"/>
              </w:rPr>
              <w:t xml:space="preserve">ДУБАЙ, 2018 </w:t>
            </w:r>
            <w:r w:rsidRPr="0035548E">
              <w:rPr>
                <w:caps w:val="0"/>
                <w:lang w:val="ru-RU" w:bidi="ar-EG"/>
              </w:rPr>
              <w:t>г.</w:t>
            </w:r>
            <w:r w:rsidRPr="0035548E">
              <w:rPr>
                <w:lang w:val="ru-RU"/>
              </w:rPr>
              <w:t>)</w:t>
            </w:r>
            <w:bookmarkEnd w:id="4"/>
            <w:r w:rsidRPr="0035548E">
              <w:rPr>
                <w:lang w:val="ru-RU"/>
              </w:rPr>
              <w:t xml:space="preserve"> полномочной конференции – </w:t>
            </w:r>
            <w:bookmarkStart w:id="5" w:name="_Toc407102933"/>
            <w:bookmarkStart w:id="6" w:name="_Toc536109934"/>
            <w:r w:rsidRPr="0035548E">
              <w:rPr>
                <w:lang w:val="ru-RU"/>
              </w:rPr>
              <w:t>Измерение информационно-коммуникационных технологий для построения</w:t>
            </w:r>
            <w:r w:rsidR="00217712" w:rsidRPr="0035548E">
              <w:rPr>
                <w:lang w:val="ru-RU"/>
              </w:rPr>
              <w:t xml:space="preserve"> объединяющего и </w:t>
            </w:r>
            <w:r w:rsidRPr="0035548E">
              <w:rPr>
                <w:lang w:val="ru-RU"/>
              </w:rPr>
              <w:t>открытого для всех информационного общества</w:t>
            </w:r>
            <w:bookmarkEnd w:id="5"/>
            <w:bookmarkEnd w:id="6"/>
          </w:p>
        </w:tc>
      </w:tr>
    </w:tbl>
    <w:bookmarkEnd w:id="2"/>
    <w:p w:rsidR="008671BB" w:rsidRPr="0035548E" w:rsidRDefault="008671BB" w:rsidP="00217712">
      <w:pPr>
        <w:pStyle w:val="Normalaftertitle"/>
        <w:spacing w:before="600"/>
        <w:rPr>
          <w:lang w:val="ru-RU"/>
        </w:rPr>
      </w:pPr>
      <w:r w:rsidRPr="0035548E">
        <w:rPr>
          <w:lang w:val="ru-RU"/>
        </w:rPr>
        <w:t xml:space="preserve">Имею честь направить Государствам − Членам Совета вклад, представленный </w:t>
      </w:r>
      <w:r w:rsidR="00217712" w:rsidRPr="0035548E">
        <w:rPr>
          <w:b/>
          <w:bCs/>
          <w:lang w:val="ru-RU"/>
        </w:rPr>
        <w:t>Республикой Кот</w:t>
      </w:r>
      <w:r w:rsidR="00217712" w:rsidRPr="0035548E">
        <w:rPr>
          <w:b/>
          <w:bCs/>
          <w:lang w:val="ru-RU"/>
        </w:rPr>
        <w:noBreakHyphen/>
      </w:r>
      <w:r w:rsidR="006B4519" w:rsidRPr="0035548E">
        <w:rPr>
          <w:b/>
          <w:bCs/>
          <w:lang w:val="ru-RU"/>
        </w:rPr>
        <w:t>д’Ивуар</w:t>
      </w:r>
      <w:r w:rsidRPr="0035548E">
        <w:rPr>
          <w:lang w:val="ru-RU"/>
        </w:rPr>
        <w:t>.</w:t>
      </w:r>
    </w:p>
    <w:p w:rsidR="008671BB" w:rsidRPr="0035548E" w:rsidRDefault="008671BB" w:rsidP="008671B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jc w:val="both"/>
        <w:textAlignment w:val="auto"/>
        <w:rPr>
          <w:lang w:val="ru-RU"/>
        </w:rPr>
      </w:pPr>
      <w:r w:rsidRPr="0035548E">
        <w:rPr>
          <w:lang w:val="ru-RU"/>
        </w:rPr>
        <w:tab/>
        <w:t>Хоулинь ЧЖАО</w:t>
      </w:r>
      <w:r w:rsidRPr="0035548E">
        <w:rPr>
          <w:lang w:val="ru-RU"/>
        </w:rPr>
        <w:br/>
      </w:r>
      <w:r w:rsidRPr="0035548E">
        <w:rPr>
          <w:color w:val="000000"/>
          <w:lang w:val="ru-RU"/>
        </w:rPr>
        <w:tab/>
        <w:t>Генеральный</w:t>
      </w:r>
      <w:r w:rsidRPr="0035548E">
        <w:rPr>
          <w:lang w:val="ru-RU"/>
        </w:rPr>
        <w:t xml:space="preserve"> секретарь</w:t>
      </w:r>
    </w:p>
    <w:p w:rsidR="008671BB" w:rsidRPr="0035548E" w:rsidRDefault="008671BB" w:rsidP="008671BB">
      <w:pPr>
        <w:rPr>
          <w:lang w:val="ru-RU"/>
        </w:rPr>
      </w:pPr>
      <w:r w:rsidRPr="0035548E">
        <w:rPr>
          <w:lang w:val="ru-RU"/>
        </w:rPr>
        <w:br w:type="page"/>
      </w:r>
    </w:p>
    <w:p w:rsidR="008671BB" w:rsidRPr="0035548E" w:rsidRDefault="00B556B3" w:rsidP="006B4519">
      <w:pPr>
        <w:pStyle w:val="Source"/>
        <w:rPr>
          <w:lang w:val="ru-RU"/>
        </w:rPr>
      </w:pPr>
      <w:r w:rsidRPr="0035548E">
        <w:rPr>
          <w:lang w:val="ru-RU"/>
        </w:rPr>
        <w:lastRenderedPageBreak/>
        <w:t xml:space="preserve">Вклад от </w:t>
      </w:r>
      <w:r w:rsidR="006B4519" w:rsidRPr="0035548E">
        <w:rPr>
          <w:lang w:val="ru-RU"/>
        </w:rPr>
        <w:t>Республики Кот-д’Ивуар</w:t>
      </w:r>
    </w:p>
    <w:p w:rsidR="008671BB" w:rsidRPr="0035548E" w:rsidRDefault="007451A5" w:rsidP="003776E3">
      <w:pPr>
        <w:pStyle w:val="Title1"/>
        <w:rPr>
          <w:lang w:val="ru-RU"/>
        </w:rPr>
      </w:pPr>
      <w:r w:rsidRPr="0035548E">
        <w:rPr>
          <w:lang w:val="ru-RU"/>
        </w:rPr>
        <w:t xml:space="preserve">Отчет генерального секретаря о ВЫПОЛНЕНИи РЕЗОЛЮЦИИ </w:t>
      </w:r>
      <w:r w:rsidRPr="0035548E">
        <w:rPr>
          <w:rStyle w:val="href"/>
        </w:rPr>
        <w:t>131</w:t>
      </w:r>
      <w:r w:rsidRPr="0035548E">
        <w:rPr>
          <w:lang w:val="ru-RU"/>
        </w:rPr>
        <w:t xml:space="preserve"> (Пересм. </w:t>
      </w:r>
      <w:r w:rsidRPr="0035548E">
        <w:rPr>
          <w:lang w:val="ru-RU" w:bidi="ar-EG"/>
        </w:rPr>
        <w:t xml:space="preserve">ДУБАЙ, 2018 </w:t>
      </w:r>
      <w:r w:rsidRPr="0035548E">
        <w:rPr>
          <w:caps w:val="0"/>
          <w:lang w:val="ru-RU" w:bidi="ar-EG"/>
        </w:rPr>
        <w:t>г.</w:t>
      </w:r>
      <w:r w:rsidRPr="0035548E">
        <w:rPr>
          <w:lang w:val="ru-RU"/>
        </w:rPr>
        <w:t>) полномочной конференции – Измерение информационно-коммуникационных технологий</w:t>
      </w:r>
      <w:r w:rsidR="00217712" w:rsidRPr="0035548E">
        <w:rPr>
          <w:lang w:val="ru-RU"/>
        </w:rPr>
        <w:t xml:space="preserve"> для построения объединяющего и </w:t>
      </w:r>
      <w:r w:rsidRPr="0035548E">
        <w:rPr>
          <w:lang w:val="ru-RU"/>
        </w:rPr>
        <w:t>открытого для всех информационного общества</w:t>
      </w:r>
    </w:p>
    <w:p w:rsidR="0052708C" w:rsidRPr="0035548E" w:rsidRDefault="0052708C" w:rsidP="00571A11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1125DA" w:rsidRPr="0035548E" w:rsidTr="00364464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5DA" w:rsidRPr="0035548E" w:rsidRDefault="001125DA" w:rsidP="00364464">
            <w:pPr>
              <w:pStyle w:val="Headingb"/>
              <w:rPr>
                <w:szCs w:val="22"/>
                <w:lang w:val="ru-RU"/>
              </w:rPr>
            </w:pPr>
            <w:r w:rsidRPr="0035548E">
              <w:rPr>
                <w:szCs w:val="22"/>
                <w:lang w:val="ru-RU"/>
              </w:rPr>
              <w:t>Резюме</w:t>
            </w:r>
          </w:p>
          <w:p w:rsidR="00BF3C74" w:rsidRPr="0035548E" w:rsidRDefault="005A6D40" w:rsidP="002A179B">
            <w:pPr>
              <w:rPr>
                <w:lang w:val="ru-RU"/>
              </w:rPr>
            </w:pPr>
            <w:r w:rsidRPr="0035548E">
              <w:rPr>
                <w:lang w:val="ru-RU"/>
              </w:rPr>
              <w:t>В настоящем документе вносятся предложения</w:t>
            </w:r>
            <w:r w:rsidR="00390B5B" w:rsidRPr="0035548E">
              <w:rPr>
                <w:lang w:val="ru-RU"/>
              </w:rPr>
              <w:t>, касающиеся</w:t>
            </w:r>
            <w:r w:rsidRPr="0035548E">
              <w:rPr>
                <w:lang w:val="ru-RU"/>
              </w:rPr>
              <w:t xml:space="preserve"> </w:t>
            </w:r>
            <w:r w:rsidR="00390B5B" w:rsidRPr="0035548E">
              <w:rPr>
                <w:lang w:val="ru-RU"/>
              </w:rPr>
              <w:t>работ</w:t>
            </w:r>
            <w:r w:rsidR="00364464" w:rsidRPr="0035548E">
              <w:rPr>
                <w:lang w:val="ru-RU"/>
              </w:rPr>
              <w:t>ы</w:t>
            </w:r>
            <w:r w:rsidRPr="0035548E">
              <w:rPr>
                <w:lang w:val="ru-RU"/>
              </w:rPr>
              <w:t xml:space="preserve"> </w:t>
            </w:r>
            <w:r w:rsidR="00390B5B" w:rsidRPr="0035548E">
              <w:rPr>
                <w:lang w:val="ru-RU"/>
              </w:rPr>
              <w:t xml:space="preserve">над </w:t>
            </w:r>
            <w:r w:rsidRPr="0035548E">
              <w:rPr>
                <w:lang w:val="ru-RU"/>
              </w:rPr>
              <w:t>методик</w:t>
            </w:r>
            <w:r w:rsidR="00390B5B" w:rsidRPr="0035548E">
              <w:rPr>
                <w:lang w:val="ru-RU"/>
              </w:rPr>
              <w:t>ами</w:t>
            </w:r>
            <w:r w:rsidRPr="0035548E">
              <w:rPr>
                <w:lang w:val="ru-RU"/>
              </w:rPr>
              <w:t xml:space="preserve"> расчета</w:t>
            </w:r>
            <w:r w:rsidR="00390B5B" w:rsidRPr="0035548E">
              <w:rPr>
                <w:lang w:val="ru-RU"/>
              </w:rPr>
              <w:t xml:space="preserve"> </w:t>
            </w:r>
            <w:r w:rsidR="00390B5B" w:rsidRPr="0035548E">
              <w:rPr>
                <w:color w:val="000000"/>
                <w:lang w:val="ru-RU"/>
              </w:rPr>
              <w:t>Индекса развития ИКТ</w:t>
            </w:r>
            <w:r w:rsidR="00390B5B" w:rsidRPr="0035548E">
              <w:rPr>
                <w:lang w:val="ru-RU"/>
              </w:rPr>
              <w:t xml:space="preserve"> (</w:t>
            </w:r>
            <w:r w:rsidR="00027960" w:rsidRPr="0035548E">
              <w:rPr>
                <w:lang w:val="ru-RU"/>
              </w:rPr>
              <w:t>IDI</w:t>
            </w:r>
            <w:r w:rsidR="00390B5B" w:rsidRPr="0035548E">
              <w:rPr>
                <w:lang w:val="ru-RU"/>
              </w:rPr>
              <w:t>)</w:t>
            </w:r>
            <w:r w:rsidR="00027960" w:rsidRPr="0035548E">
              <w:rPr>
                <w:lang w:val="ru-RU"/>
              </w:rPr>
              <w:t xml:space="preserve"> </w:t>
            </w:r>
            <w:r w:rsidRPr="0035548E">
              <w:rPr>
                <w:lang w:val="ru-RU"/>
              </w:rPr>
              <w:t>и</w:t>
            </w:r>
            <w:r w:rsidR="00027960" w:rsidRPr="0035548E">
              <w:rPr>
                <w:lang w:val="ru-RU"/>
              </w:rPr>
              <w:t xml:space="preserve"> </w:t>
            </w:r>
            <w:r w:rsidRPr="0035548E">
              <w:rPr>
                <w:lang w:val="ru-RU"/>
              </w:rPr>
              <w:t>к</w:t>
            </w:r>
            <w:r w:rsidR="00390B5B" w:rsidRPr="0035548E">
              <w:rPr>
                <w:lang w:val="ru-RU"/>
              </w:rPr>
              <w:t>ор</w:t>
            </w:r>
            <w:r w:rsidRPr="0035548E">
              <w:rPr>
                <w:lang w:val="ru-RU"/>
              </w:rPr>
              <w:t>зин</w:t>
            </w:r>
            <w:r w:rsidR="002A179B" w:rsidRPr="0035548E">
              <w:rPr>
                <w:lang w:val="ru-RU"/>
              </w:rPr>
              <w:t>ы</w:t>
            </w:r>
            <w:r w:rsidRPr="0035548E">
              <w:rPr>
                <w:lang w:val="ru-RU"/>
              </w:rPr>
              <w:t xml:space="preserve"> цен на услуги ИКТ</w:t>
            </w:r>
            <w:r w:rsidR="002C3740" w:rsidRPr="0035548E">
              <w:rPr>
                <w:lang w:val="ru-RU"/>
              </w:rPr>
              <w:t xml:space="preserve"> (IPB)</w:t>
            </w:r>
            <w:r w:rsidRPr="0035548E">
              <w:rPr>
                <w:lang w:val="ru-RU"/>
              </w:rPr>
              <w:t>,</w:t>
            </w:r>
            <w:r w:rsidR="00027960" w:rsidRPr="0035548E">
              <w:rPr>
                <w:lang w:val="ru-RU"/>
              </w:rPr>
              <w:t xml:space="preserve"> </w:t>
            </w:r>
            <w:r w:rsidRPr="0035548E">
              <w:rPr>
                <w:lang w:val="ru-RU"/>
              </w:rPr>
              <w:t>и предлагается</w:t>
            </w:r>
            <w:r w:rsidR="00027960" w:rsidRPr="0035548E">
              <w:rPr>
                <w:lang w:val="ru-RU"/>
              </w:rPr>
              <w:t xml:space="preserve"> </w:t>
            </w:r>
            <w:r w:rsidRPr="0035548E">
              <w:rPr>
                <w:lang w:val="ru-RU"/>
              </w:rPr>
              <w:t>Директору Бюро развития электросвязи</w:t>
            </w:r>
            <w:r w:rsidR="00027960" w:rsidRPr="0035548E">
              <w:rPr>
                <w:lang w:val="ru-RU"/>
              </w:rPr>
              <w:t xml:space="preserve"> </w:t>
            </w:r>
            <w:r w:rsidRPr="0035548E">
              <w:rPr>
                <w:lang w:val="ru-RU"/>
              </w:rPr>
              <w:t>представить также свой отчет</w:t>
            </w:r>
            <w:r w:rsidR="00027960" w:rsidRPr="0035548E">
              <w:rPr>
                <w:lang w:val="ru-RU"/>
              </w:rPr>
              <w:t xml:space="preserve"> </w:t>
            </w:r>
            <w:r w:rsidR="00390B5B" w:rsidRPr="0035548E">
              <w:rPr>
                <w:lang w:val="ru-RU"/>
              </w:rPr>
              <w:t>об этой работе</w:t>
            </w:r>
            <w:r w:rsidR="00027960" w:rsidRPr="0035548E">
              <w:rPr>
                <w:lang w:val="ru-RU"/>
              </w:rPr>
              <w:t xml:space="preserve"> </w:t>
            </w:r>
            <w:r w:rsidR="00390B5B" w:rsidRPr="0035548E">
              <w:rPr>
                <w:lang w:val="ru-RU"/>
              </w:rPr>
              <w:t>в соответствии с</w:t>
            </w:r>
            <w:r w:rsidR="00027960" w:rsidRPr="0035548E">
              <w:rPr>
                <w:lang w:val="ru-RU"/>
              </w:rPr>
              <w:t xml:space="preserve"> </w:t>
            </w:r>
            <w:r w:rsidR="00390B5B" w:rsidRPr="0035548E">
              <w:rPr>
                <w:lang w:val="ru-RU"/>
              </w:rPr>
              <w:t>пунктом</w:t>
            </w:r>
            <w:r w:rsidR="00027960" w:rsidRPr="0035548E">
              <w:rPr>
                <w:lang w:val="ru-RU"/>
              </w:rPr>
              <w:t xml:space="preserve"> 20 </w:t>
            </w:r>
            <w:r w:rsidR="00390B5B" w:rsidRPr="0035548E">
              <w:rPr>
                <w:lang w:val="ru-RU"/>
              </w:rPr>
              <w:t>раздела</w:t>
            </w:r>
            <w:r w:rsidR="00027960" w:rsidRPr="0035548E">
              <w:rPr>
                <w:lang w:val="ru-RU"/>
              </w:rPr>
              <w:t xml:space="preserve"> </w:t>
            </w:r>
            <w:r w:rsidR="00390B5B" w:rsidRPr="0035548E">
              <w:rPr>
                <w:i/>
                <w:iCs/>
                <w:lang w:val="ru-RU"/>
              </w:rPr>
              <w:t>поручает Директору Бюро развития электросвязи</w:t>
            </w:r>
            <w:r w:rsidR="00027960" w:rsidRPr="0035548E">
              <w:rPr>
                <w:i/>
                <w:iCs/>
                <w:lang w:val="ru-RU"/>
              </w:rPr>
              <w:t xml:space="preserve"> </w:t>
            </w:r>
            <w:r w:rsidR="00390B5B" w:rsidRPr="0035548E">
              <w:rPr>
                <w:lang w:val="ru-RU"/>
              </w:rPr>
              <w:t>Резолюции</w:t>
            </w:r>
            <w:r w:rsidR="00027960" w:rsidRPr="0035548E">
              <w:rPr>
                <w:lang w:val="ru-RU"/>
              </w:rPr>
              <w:t xml:space="preserve"> 131 (</w:t>
            </w:r>
            <w:r w:rsidR="00390B5B" w:rsidRPr="0035548E">
              <w:rPr>
                <w:lang w:val="ru-RU"/>
              </w:rPr>
              <w:t>Пересм</w:t>
            </w:r>
            <w:r w:rsidR="00027960" w:rsidRPr="0035548E">
              <w:rPr>
                <w:lang w:val="ru-RU"/>
              </w:rPr>
              <w:t xml:space="preserve">. </w:t>
            </w:r>
            <w:r w:rsidR="00390B5B" w:rsidRPr="0035548E">
              <w:rPr>
                <w:lang w:val="ru-RU"/>
              </w:rPr>
              <w:t>Дубай</w:t>
            </w:r>
            <w:r w:rsidR="00027960" w:rsidRPr="0035548E">
              <w:rPr>
                <w:lang w:val="ru-RU"/>
              </w:rPr>
              <w:t>, 2018</w:t>
            </w:r>
            <w:r w:rsidR="00390B5B" w:rsidRPr="0035548E">
              <w:rPr>
                <w:lang w:val="ru-RU"/>
              </w:rPr>
              <w:t xml:space="preserve"> г.</w:t>
            </w:r>
            <w:r w:rsidR="00027960" w:rsidRPr="0035548E">
              <w:rPr>
                <w:lang w:val="ru-RU"/>
              </w:rPr>
              <w:t xml:space="preserve">) </w:t>
            </w:r>
            <w:r w:rsidR="00390B5B" w:rsidRPr="0035548E">
              <w:rPr>
                <w:lang w:val="ru-RU"/>
              </w:rPr>
              <w:t>Полномочной конференции</w:t>
            </w:r>
            <w:r w:rsidR="002A179B" w:rsidRPr="0035548E">
              <w:rPr>
                <w:lang w:val="ru-RU"/>
              </w:rPr>
              <w:t xml:space="preserve"> об и</w:t>
            </w:r>
            <w:r w:rsidRPr="0035548E">
              <w:rPr>
                <w:lang w:val="ru-RU"/>
              </w:rPr>
              <w:t>змерени</w:t>
            </w:r>
            <w:r w:rsidR="002A179B" w:rsidRPr="0035548E">
              <w:rPr>
                <w:lang w:val="ru-RU"/>
              </w:rPr>
              <w:t>и</w:t>
            </w:r>
            <w:r w:rsidRPr="0035548E">
              <w:rPr>
                <w:lang w:val="ru-RU"/>
              </w:rPr>
              <w:t xml:space="preserve"> информационно-коммуникационных технологий для построения объединяющего и открытого для всех информационного общества</w:t>
            </w:r>
            <w:r w:rsidR="00BF3C74" w:rsidRPr="0035548E">
              <w:rPr>
                <w:lang w:val="ru-RU"/>
              </w:rPr>
              <w:t>.</w:t>
            </w:r>
          </w:p>
          <w:p w:rsidR="001125DA" w:rsidRPr="0035548E" w:rsidRDefault="001125DA" w:rsidP="00364464">
            <w:pPr>
              <w:pStyle w:val="Headingb"/>
              <w:rPr>
                <w:szCs w:val="22"/>
                <w:lang w:val="ru-RU"/>
              </w:rPr>
            </w:pPr>
            <w:r w:rsidRPr="0035548E">
              <w:rPr>
                <w:szCs w:val="22"/>
                <w:lang w:val="ru-RU"/>
              </w:rPr>
              <w:t>Необходимые действия</w:t>
            </w:r>
          </w:p>
          <w:p w:rsidR="001125DA" w:rsidRPr="0035548E" w:rsidRDefault="007451A5" w:rsidP="00DA3360">
            <w:pPr>
              <w:rPr>
                <w:lang w:val="ru-RU"/>
              </w:rPr>
            </w:pPr>
            <w:r w:rsidRPr="0035548E">
              <w:rPr>
                <w:lang w:val="ru-RU"/>
              </w:rPr>
              <w:t>Совету предлагается принять к сведению предложения, представленные</w:t>
            </w:r>
            <w:r w:rsidR="00A01558">
              <w:rPr>
                <w:lang w:val="ru-RU"/>
              </w:rPr>
              <w:t xml:space="preserve"> Кот</w:t>
            </w:r>
            <w:r w:rsidR="00A01558">
              <w:rPr>
                <w:lang w:val="ru-RU"/>
              </w:rPr>
              <w:noBreakHyphen/>
            </w:r>
            <w:r w:rsidRPr="0035548E">
              <w:rPr>
                <w:lang w:val="ru-RU"/>
              </w:rPr>
              <w:t>д’Ивуар</w:t>
            </w:r>
            <w:r w:rsidR="00390B5B" w:rsidRPr="0035548E">
              <w:rPr>
                <w:lang w:val="ru-RU"/>
              </w:rPr>
              <w:t>ом</w:t>
            </w:r>
            <w:r w:rsidR="00571A11" w:rsidRPr="0035548E">
              <w:rPr>
                <w:lang w:val="ru-RU"/>
              </w:rPr>
              <w:t>.</w:t>
            </w:r>
          </w:p>
          <w:p w:rsidR="001125DA" w:rsidRPr="0035548E" w:rsidRDefault="001125DA" w:rsidP="00364464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35548E">
              <w:rPr>
                <w:caps/>
                <w:szCs w:val="22"/>
                <w:lang w:val="ru-RU"/>
              </w:rPr>
              <w:t>____________</w:t>
            </w:r>
          </w:p>
          <w:p w:rsidR="001125DA" w:rsidRPr="0035548E" w:rsidRDefault="001125DA" w:rsidP="00364464">
            <w:pPr>
              <w:pStyle w:val="Headingb"/>
              <w:rPr>
                <w:szCs w:val="22"/>
                <w:lang w:val="ru-RU"/>
              </w:rPr>
            </w:pPr>
            <w:r w:rsidRPr="0035548E">
              <w:rPr>
                <w:szCs w:val="22"/>
                <w:lang w:val="ru-RU"/>
              </w:rPr>
              <w:t>Справочные материалы</w:t>
            </w:r>
          </w:p>
          <w:p w:rsidR="001125DA" w:rsidRPr="0035548E" w:rsidRDefault="001125DA" w:rsidP="001125DA">
            <w:pPr>
              <w:spacing w:after="120"/>
              <w:rPr>
                <w:iCs/>
                <w:szCs w:val="22"/>
                <w:lang w:val="ru-RU"/>
              </w:rPr>
            </w:pPr>
          </w:p>
        </w:tc>
      </w:tr>
    </w:tbl>
    <w:p w:rsidR="00027960" w:rsidRPr="0035548E" w:rsidRDefault="00DA3360" w:rsidP="00DA3360">
      <w:pPr>
        <w:pStyle w:val="Heading1"/>
        <w:rPr>
          <w:lang w:val="ru-RU"/>
        </w:rPr>
      </w:pPr>
      <w:r w:rsidRPr="0035548E">
        <w:rPr>
          <w:lang w:val="ru-RU"/>
        </w:rPr>
        <w:t>1</w:t>
      </w:r>
      <w:r w:rsidRPr="0035548E">
        <w:rPr>
          <w:lang w:val="ru-RU"/>
        </w:rPr>
        <w:tab/>
      </w:r>
      <w:r w:rsidR="00364464" w:rsidRPr="0035548E">
        <w:rPr>
          <w:lang w:val="ru-RU"/>
        </w:rPr>
        <w:t>Введение</w:t>
      </w:r>
    </w:p>
    <w:p w:rsidR="00027960" w:rsidRPr="0035548E" w:rsidRDefault="00645F6F" w:rsidP="00A01558">
      <w:pPr>
        <w:rPr>
          <w:lang w:val="ru-RU"/>
        </w:rPr>
      </w:pPr>
      <w:r w:rsidRPr="0035548E">
        <w:rPr>
          <w:rFonts w:asciiTheme="minorHAnsi" w:hAnsiTheme="minorHAnsi" w:cstheme="minorHAnsi"/>
          <w:szCs w:val="22"/>
          <w:lang w:val="ru-RU"/>
        </w:rPr>
        <w:t xml:space="preserve">В соответствии с пунктом 20 раздела </w:t>
      </w:r>
      <w:r w:rsidRPr="00A01558">
        <w:rPr>
          <w:rFonts w:asciiTheme="minorHAnsi" w:hAnsiTheme="minorHAnsi" w:cstheme="minorHAnsi"/>
          <w:i/>
          <w:iCs/>
          <w:szCs w:val="22"/>
          <w:lang w:val="ru-RU"/>
        </w:rPr>
        <w:t>поручает Директору Бюро развития электросвязи</w:t>
      </w:r>
      <w:r w:rsidRPr="0035548E">
        <w:rPr>
          <w:lang w:val="ru-RU"/>
        </w:rPr>
        <w:t xml:space="preserve"> Резолюции</w:t>
      </w:r>
      <w:r w:rsidR="00A01558">
        <w:rPr>
          <w:lang w:val="ru-RU"/>
        </w:rPr>
        <w:t> </w:t>
      </w:r>
      <w:r w:rsidRPr="0035548E">
        <w:rPr>
          <w:lang w:val="ru-RU"/>
        </w:rPr>
        <w:t>131 (Пересм. Дубай, 2018 г.) Полномочной конференции</w:t>
      </w:r>
      <w:r w:rsidR="002A179B" w:rsidRPr="0035548E">
        <w:rPr>
          <w:lang w:val="ru-RU"/>
        </w:rPr>
        <w:t xml:space="preserve"> об</w:t>
      </w:r>
      <w:r w:rsidRPr="0035548E">
        <w:rPr>
          <w:lang w:val="ru-RU"/>
        </w:rPr>
        <w:t xml:space="preserve"> </w:t>
      </w:r>
      <w:r w:rsidR="002A179B" w:rsidRPr="0035548E">
        <w:rPr>
          <w:lang w:val="ru-RU"/>
        </w:rPr>
        <w:t>и</w:t>
      </w:r>
      <w:r w:rsidRPr="0035548E">
        <w:rPr>
          <w:lang w:val="ru-RU"/>
        </w:rPr>
        <w:t>змерени</w:t>
      </w:r>
      <w:r w:rsidR="002A179B" w:rsidRPr="0035548E">
        <w:rPr>
          <w:lang w:val="ru-RU"/>
        </w:rPr>
        <w:t>и</w:t>
      </w:r>
      <w:r w:rsidRPr="0035548E">
        <w:rPr>
          <w:lang w:val="ru-RU"/>
        </w:rPr>
        <w:t xml:space="preserve"> информационно-коммуникационных технологий для построения объединяющего и открытого для всех информационного общества, Директору БРЭ предлагается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>представить</w:t>
      </w:r>
      <w:r w:rsidR="002C3740" w:rsidRPr="0035548E">
        <w:rPr>
          <w:lang w:val="ru-RU"/>
        </w:rPr>
        <w:t xml:space="preserve"> в своем ежегодном </w:t>
      </w:r>
      <w:r w:rsidRPr="0035548E">
        <w:rPr>
          <w:lang w:val="ru-RU"/>
        </w:rPr>
        <w:t>отчет</w:t>
      </w:r>
      <w:r w:rsidR="002C3740" w:rsidRPr="0035548E">
        <w:rPr>
          <w:lang w:val="ru-RU"/>
        </w:rPr>
        <w:t>е</w:t>
      </w:r>
      <w:r w:rsidRPr="0035548E">
        <w:rPr>
          <w:lang w:val="ru-RU"/>
        </w:rPr>
        <w:t xml:space="preserve"> </w:t>
      </w:r>
      <w:r w:rsidR="00364464" w:rsidRPr="0035548E">
        <w:rPr>
          <w:lang w:val="ru-RU"/>
        </w:rPr>
        <w:t xml:space="preserve">Совету </w:t>
      </w:r>
      <w:r w:rsidR="002C3740" w:rsidRPr="0035548E">
        <w:rPr>
          <w:lang w:val="ru-RU"/>
        </w:rPr>
        <w:t>информацию</w:t>
      </w:r>
      <w:r w:rsidRPr="0035548E">
        <w:rPr>
          <w:lang w:val="ru-RU"/>
        </w:rPr>
        <w:t xml:space="preserve"> о ходе работ по выполнению настоящей Резолюции, в частности о</w:t>
      </w:r>
      <w:r w:rsidR="00A01558">
        <w:rPr>
          <w:lang w:val="ru-RU"/>
        </w:rPr>
        <w:t xml:space="preserve"> </w:t>
      </w:r>
      <w:r w:rsidRPr="0035548E">
        <w:rPr>
          <w:lang w:val="ru-RU"/>
        </w:rPr>
        <w:t xml:space="preserve">работе по анализу структур и методик расчета </w:t>
      </w:r>
      <w:r w:rsidR="00A01558" w:rsidRPr="0035548E">
        <w:rPr>
          <w:color w:val="000000"/>
          <w:lang w:val="ru-RU"/>
        </w:rPr>
        <w:t>Индекса развития ИКТ</w:t>
      </w:r>
      <w:r w:rsidR="00A01558" w:rsidRPr="0035548E">
        <w:rPr>
          <w:lang w:val="ru-RU"/>
        </w:rPr>
        <w:t xml:space="preserve"> (IDI) и корзины цен на услуги ИКТ (IPB)</w:t>
      </w:r>
      <w:r w:rsidR="00027960" w:rsidRPr="0035548E">
        <w:rPr>
          <w:lang w:val="ru-RU"/>
        </w:rPr>
        <w:t>.</w:t>
      </w:r>
    </w:p>
    <w:p w:rsidR="00027960" w:rsidRPr="0035548E" w:rsidRDefault="002C3740" w:rsidP="00DA3360">
      <w:pPr>
        <w:rPr>
          <w:rFonts w:asciiTheme="minorHAnsi" w:hAnsiTheme="minorHAnsi"/>
          <w:lang w:val="ru-RU" w:eastAsia="ko-KR"/>
        </w:rPr>
      </w:pPr>
      <w:r w:rsidRPr="0035548E">
        <w:rPr>
          <w:lang w:val="ru-RU"/>
        </w:rPr>
        <w:t xml:space="preserve">В ожидании поступления этого отчета </w:t>
      </w:r>
      <w:r w:rsidRPr="0035548E">
        <w:rPr>
          <w:rFonts w:asciiTheme="minorHAnsi" w:hAnsiTheme="minorHAnsi" w:cstheme="minorHAnsi"/>
          <w:szCs w:val="22"/>
          <w:lang w:val="ru-RU"/>
        </w:rPr>
        <w:t>Кот-д’Ивуар хотел бы внести предложения</w:t>
      </w:r>
      <w:r w:rsidR="00531DE6" w:rsidRPr="0035548E">
        <w:rPr>
          <w:rFonts w:asciiTheme="minorHAnsi" w:hAnsiTheme="minorHAnsi" w:cstheme="minorHAnsi"/>
          <w:szCs w:val="22"/>
          <w:lang w:val="ru-RU"/>
        </w:rPr>
        <w:t>,</w:t>
      </w:r>
      <w:r w:rsidRPr="0035548E">
        <w:rPr>
          <w:lang w:val="ru-RU"/>
        </w:rPr>
        <w:t xml:space="preserve"> </w:t>
      </w:r>
      <w:r w:rsidR="00531DE6" w:rsidRPr="0035548E">
        <w:rPr>
          <w:rFonts w:asciiTheme="minorHAnsi" w:hAnsiTheme="minorHAnsi" w:cstheme="minorHAnsi"/>
          <w:szCs w:val="22"/>
          <w:lang w:val="ru-RU"/>
        </w:rPr>
        <w:t>касающиеся методик расчета IDI и IPB</w:t>
      </w:r>
      <w:r w:rsidR="00027960" w:rsidRPr="0035548E">
        <w:rPr>
          <w:rFonts w:asciiTheme="minorHAnsi" w:hAnsiTheme="minorHAnsi"/>
          <w:lang w:val="ru-RU" w:eastAsia="ko-KR"/>
        </w:rPr>
        <w:t>.</w:t>
      </w:r>
    </w:p>
    <w:p w:rsidR="00B223AE" w:rsidRPr="0035548E" w:rsidRDefault="00DA3360" w:rsidP="00DA3360">
      <w:pPr>
        <w:pStyle w:val="Heading1"/>
        <w:rPr>
          <w:lang w:val="ru-RU"/>
        </w:rPr>
      </w:pPr>
      <w:r w:rsidRPr="0035548E">
        <w:rPr>
          <w:lang w:val="ru-RU"/>
        </w:rPr>
        <w:t>2</w:t>
      </w:r>
      <w:r w:rsidRPr="0035548E">
        <w:rPr>
          <w:lang w:val="ru-RU"/>
        </w:rPr>
        <w:tab/>
      </w:r>
      <w:r w:rsidR="00524CCC" w:rsidRPr="0035548E">
        <w:rPr>
          <w:lang w:val="ru-RU"/>
        </w:rPr>
        <w:t>Обсуждаемый вопрос</w:t>
      </w:r>
    </w:p>
    <w:p w:rsidR="00027960" w:rsidRPr="0035548E" w:rsidRDefault="00987014" w:rsidP="0035548E">
      <w:pPr>
        <w:rPr>
          <w:lang w:val="ru-RU"/>
        </w:rPr>
      </w:pPr>
      <w:bookmarkStart w:id="7" w:name="lt_pId029"/>
      <w:r w:rsidRPr="0035548E">
        <w:rPr>
          <w:lang w:val="ru-RU"/>
        </w:rPr>
        <w:t xml:space="preserve">Кот-д’Ивуар отмечает рост </w:t>
      </w:r>
      <w:r w:rsidR="0035548E" w:rsidRPr="0035548E">
        <w:rPr>
          <w:lang w:val="ru-RU"/>
        </w:rPr>
        <w:t xml:space="preserve">числа </w:t>
      </w:r>
      <w:r w:rsidRPr="0035548E">
        <w:rPr>
          <w:lang w:val="ru-RU"/>
        </w:rPr>
        <w:t>показателей при расчете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>IDI</w:t>
      </w:r>
      <w:r w:rsidR="0035548E" w:rsidRPr="0035548E">
        <w:rPr>
          <w:lang w:val="ru-RU"/>
        </w:rPr>
        <w:t xml:space="preserve"> с 11 до 14</w:t>
      </w:r>
      <w:r w:rsidR="00027960" w:rsidRPr="0035548E">
        <w:rPr>
          <w:lang w:val="ru-RU"/>
        </w:rPr>
        <w:t>.</w:t>
      </w:r>
    </w:p>
    <w:p w:rsidR="00027960" w:rsidRPr="0035548E" w:rsidRDefault="00987014" w:rsidP="00DA3360">
      <w:pPr>
        <w:rPr>
          <w:lang w:val="ru-RU"/>
        </w:rPr>
      </w:pPr>
      <w:r w:rsidRPr="0035548E">
        <w:rPr>
          <w:lang w:val="ru-RU"/>
        </w:rPr>
        <w:t>Вместе с тем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>Кот-д’Ивуар хотел бы отметить, что эти изменения должны также учитывать некоторые особенности</w:t>
      </w:r>
      <w:r w:rsidR="00364464" w:rsidRPr="0035548E">
        <w:rPr>
          <w:lang w:val="ru-RU"/>
        </w:rPr>
        <w:t>,</w:t>
      </w:r>
      <w:r w:rsidRPr="0035548E">
        <w:rPr>
          <w:lang w:val="ru-RU"/>
        </w:rPr>
        <w:t xml:space="preserve"> </w:t>
      </w:r>
      <w:r w:rsidR="00E61CB1" w:rsidRPr="0035548E">
        <w:rPr>
          <w:lang w:val="ru-RU"/>
        </w:rPr>
        <w:t>общие для развивающихся стран</w:t>
      </w:r>
      <w:r w:rsidR="00027960" w:rsidRPr="0035548E">
        <w:rPr>
          <w:lang w:val="ru-RU"/>
        </w:rPr>
        <w:t>.</w:t>
      </w:r>
    </w:p>
    <w:p w:rsidR="00027960" w:rsidRPr="0035548E" w:rsidRDefault="00E61CB1" w:rsidP="004407DD">
      <w:pPr>
        <w:rPr>
          <w:lang w:val="ru-RU"/>
        </w:rPr>
      </w:pPr>
      <w:r w:rsidRPr="0035548E">
        <w:rPr>
          <w:lang w:val="ru-RU"/>
        </w:rPr>
        <w:t xml:space="preserve">В самом деле, рынки подвижной телефонной связи в большинстве развивающихся стран </w:t>
      </w:r>
      <w:r w:rsidRPr="0035548E">
        <w:rPr>
          <w:color w:val="000000"/>
          <w:lang w:val="ru-RU"/>
        </w:rPr>
        <w:t>функциониру</w:t>
      </w:r>
      <w:r w:rsidR="004407DD">
        <w:rPr>
          <w:color w:val="000000"/>
          <w:lang w:val="ru-RU"/>
        </w:rPr>
        <w:t>ю</w:t>
      </w:r>
      <w:r w:rsidRPr="0035548E">
        <w:rPr>
          <w:color w:val="000000"/>
          <w:lang w:val="ru-RU"/>
        </w:rPr>
        <w:t>т,</w:t>
      </w:r>
      <w:r w:rsidRPr="0035548E">
        <w:rPr>
          <w:lang w:val="ru-RU"/>
        </w:rPr>
        <w:t xml:space="preserve"> как правило, </w:t>
      </w:r>
      <w:r w:rsidRPr="0035548E">
        <w:rPr>
          <w:color w:val="000000"/>
          <w:lang w:val="ru-RU"/>
        </w:rPr>
        <w:t>на условиях предоплаты</w:t>
      </w:r>
      <w:r w:rsidR="00027960" w:rsidRPr="0035548E">
        <w:rPr>
          <w:lang w:val="ru-RU"/>
        </w:rPr>
        <w:t xml:space="preserve">. </w:t>
      </w:r>
      <w:r w:rsidRPr="0035548E">
        <w:rPr>
          <w:lang w:val="ru-RU"/>
        </w:rPr>
        <w:t>В Кот-д’Ивуаре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>более</w:t>
      </w:r>
      <w:r w:rsidR="00027960" w:rsidRPr="0035548E">
        <w:rPr>
          <w:lang w:val="ru-RU"/>
        </w:rPr>
        <w:t xml:space="preserve"> 99% </w:t>
      </w:r>
      <w:r w:rsidRPr="0035548E">
        <w:rPr>
          <w:color w:val="000000"/>
          <w:lang w:val="ru-RU"/>
        </w:rPr>
        <w:t>абонентов подвижной связи имеют контракты на основе предоплаты</w:t>
      </w:r>
      <w:r w:rsidR="00027960" w:rsidRPr="0035548E">
        <w:rPr>
          <w:lang w:val="ru-RU"/>
        </w:rPr>
        <w:t xml:space="preserve">. </w:t>
      </w:r>
      <w:r w:rsidRPr="0035548E">
        <w:rPr>
          <w:lang w:val="ru-RU"/>
        </w:rPr>
        <w:t>Эти рынки х</w:t>
      </w:r>
      <w:r w:rsidR="003434FF" w:rsidRPr="0035548E">
        <w:rPr>
          <w:color w:val="000000"/>
          <w:lang w:val="ru-RU"/>
        </w:rPr>
        <w:t>арактеризую</w:t>
      </w:r>
      <w:r w:rsidRPr="0035548E">
        <w:rPr>
          <w:color w:val="000000"/>
          <w:lang w:val="ru-RU"/>
        </w:rPr>
        <w:t>тся острой динамично развивающейся конкуренцией</w:t>
      </w:r>
      <w:r w:rsidR="003434FF" w:rsidRPr="0035548E">
        <w:rPr>
          <w:color w:val="000000"/>
          <w:lang w:val="ru-RU"/>
        </w:rPr>
        <w:t xml:space="preserve">, </w:t>
      </w:r>
      <w:r w:rsidR="00364464" w:rsidRPr="0035548E">
        <w:rPr>
          <w:color w:val="000000"/>
          <w:lang w:val="ru-RU"/>
        </w:rPr>
        <w:t>проявля</w:t>
      </w:r>
      <w:r w:rsidR="003434FF" w:rsidRPr="0035548E">
        <w:rPr>
          <w:color w:val="000000"/>
          <w:lang w:val="ru-RU"/>
        </w:rPr>
        <w:t xml:space="preserve">ющейся в систематическом и регулярном появлении </w:t>
      </w:r>
      <w:r w:rsidR="003434FF" w:rsidRPr="0035548E">
        <w:rPr>
          <w:lang w:val="ru-RU"/>
        </w:rPr>
        <w:t>рекламных предложений</w:t>
      </w:r>
      <w:r w:rsidR="00027960" w:rsidRPr="0035548E">
        <w:rPr>
          <w:lang w:val="ru-RU"/>
        </w:rPr>
        <w:t xml:space="preserve"> </w:t>
      </w:r>
      <w:r w:rsidR="003434FF" w:rsidRPr="0035548E">
        <w:rPr>
          <w:lang w:val="ru-RU"/>
        </w:rPr>
        <w:t>или</w:t>
      </w:r>
      <w:r w:rsidR="00027960" w:rsidRPr="0035548E">
        <w:rPr>
          <w:lang w:val="ru-RU"/>
        </w:rPr>
        <w:t xml:space="preserve"> </w:t>
      </w:r>
      <w:r w:rsidR="003434FF" w:rsidRPr="0035548E">
        <w:rPr>
          <w:lang w:val="ru-RU"/>
        </w:rPr>
        <w:t xml:space="preserve">бонусов </w:t>
      </w:r>
      <w:r w:rsidR="00C02B42" w:rsidRPr="0035548E">
        <w:rPr>
          <w:lang w:val="ru-RU"/>
        </w:rPr>
        <w:t xml:space="preserve">за </w:t>
      </w:r>
      <w:r w:rsidR="0035548E" w:rsidRPr="0035548E">
        <w:rPr>
          <w:lang w:val="ru-RU"/>
        </w:rPr>
        <w:t>пользование</w:t>
      </w:r>
      <w:r w:rsidR="00C02B42" w:rsidRPr="0035548E">
        <w:rPr>
          <w:lang w:val="ru-RU"/>
        </w:rPr>
        <w:t xml:space="preserve"> связ</w:t>
      </w:r>
      <w:r w:rsidR="0035548E" w:rsidRPr="0035548E">
        <w:rPr>
          <w:lang w:val="ru-RU"/>
        </w:rPr>
        <w:t>ью</w:t>
      </w:r>
      <w:r w:rsidR="003434FF" w:rsidRPr="0035548E">
        <w:rPr>
          <w:lang w:val="ru-RU"/>
        </w:rPr>
        <w:t xml:space="preserve">, которые пока еще не </w:t>
      </w:r>
      <w:r w:rsidR="003434FF" w:rsidRPr="0035548E">
        <w:rPr>
          <w:lang w:val="ru-RU"/>
        </w:rPr>
        <w:lastRenderedPageBreak/>
        <w:t>учитываются</w:t>
      </w:r>
      <w:r w:rsidR="00027960" w:rsidRPr="0035548E">
        <w:rPr>
          <w:lang w:val="ru-RU"/>
        </w:rPr>
        <w:t xml:space="preserve"> </w:t>
      </w:r>
      <w:r w:rsidR="003434FF" w:rsidRPr="0035548E">
        <w:rPr>
          <w:lang w:val="ru-RU"/>
        </w:rPr>
        <w:t>в корзине цен МСЭ на услуги ИКТ</w:t>
      </w:r>
      <w:r w:rsidR="00027960" w:rsidRPr="0035548E">
        <w:rPr>
          <w:lang w:val="ru-RU"/>
        </w:rPr>
        <w:t xml:space="preserve">. </w:t>
      </w:r>
      <w:r w:rsidR="003434FF" w:rsidRPr="0035548E">
        <w:rPr>
          <w:lang w:val="ru-RU"/>
        </w:rPr>
        <w:t>IPB отражает только тарифы</w:t>
      </w:r>
      <w:r w:rsidR="00027960" w:rsidRPr="0035548E">
        <w:rPr>
          <w:lang w:val="ru-RU"/>
        </w:rPr>
        <w:t xml:space="preserve"> </w:t>
      </w:r>
      <w:r w:rsidR="00756377" w:rsidRPr="0035548E">
        <w:rPr>
          <w:lang w:val="ru-RU"/>
        </w:rPr>
        <w:t>предложений услуг, публикуемых иногда операторами</w:t>
      </w:r>
      <w:r w:rsidR="00027960" w:rsidRPr="0035548E">
        <w:rPr>
          <w:lang w:val="ru-RU"/>
        </w:rPr>
        <w:t xml:space="preserve"> </w:t>
      </w:r>
      <w:r w:rsidR="00756377" w:rsidRPr="0035548E">
        <w:rPr>
          <w:lang w:val="ru-RU"/>
        </w:rPr>
        <w:t>на их веб-сайтах</w:t>
      </w:r>
      <w:r w:rsidR="00027960" w:rsidRPr="0035548E">
        <w:rPr>
          <w:lang w:val="ru-RU"/>
        </w:rPr>
        <w:t xml:space="preserve">, </w:t>
      </w:r>
      <w:r w:rsidR="00DA3360" w:rsidRPr="0035548E">
        <w:rPr>
          <w:lang w:val="ru-RU"/>
        </w:rPr>
        <w:t>−</w:t>
      </w:r>
      <w:r w:rsidR="009A144D" w:rsidRPr="0035548E">
        <w:rPr>
          <w:lang w:val="ru-RU"/>
        </w:rPr>
        <w:t xml:space="preserve"> </w:t>
      </w:r>
      <w:r w:rsidR="00756377" w:rsidRPr="0035548E">
        <w:rPr>
          <w:lang w:val="ru-RU"/>
        </w:rPr>
        <w:t>тарифы</w:t>
      </w:r>
      <w:r w:rsidR="009A144D" w:rsidRPr="0035548E">
        <w:rPr>
          <w:lang w:val="ru-RU"/>
        </w:rPr>
        <w:t>,</w:t>
      </w:r>
      <w:r w:rsidR="00756377" w:rsidRPr="0035548E">
        <w:rPr>
          <w:lang w:val="ru-RU"/>
        </w:rPr>
        <w:t xml:space="preserve"> к которым практически постоянно применяется </w:t>
      </w:r>
      <w:r w:rsidR="0035548E" w:rsidRPr="0035548E">
        <w:rPr>
          <w:lang w:val="ru-RU"/>
        </w:rPr>
        <w:t>бонус в размере</w:t>
      </w:r>
      <w:r w:rsidR="00027960" w:rsidRPr="0035548E">
        <w:rPr>
          <w:lang w:val="ru-RU"/>
        </w:rPr>
        <w:t xml:space="preserve"> 200% </w:t>
      </w:r>
      <w:r w:rsidR="00756377" w:rsidRPr="0035548E">
        <w:rPr>
          <w:lang w:val="ru-RU"/>
        </w:rPr>
        <w:t>и более</w:t>
      </w:r>
      <w:r w:rsidR="004407DD">
        <w:rPr>
          <w:lang w:val="ru-RU"/>
        </w:rPr>
        <w:t>.</w:t>
      </w:r>
    </w:p>
    <w:p w:rsidR="00027960" w:rsidRPr="0035548E" w:rsidRDefault="001615AA" w:rsidP="00620189">
      <w:pPr>
        <w:rPr>
          <w:lang w:val="ru-RU"/>
        </w:rPr>
      </w:pPr>
      <w:r w:rsidRPr="0035548E">
        <w:rPr>
          <w:lang w:val="ru-RU"/>
        </w:rPr>
        <w:t>При этом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>во всем мире</w:t>
      </w:r>
      <w:r w:rsidR="00620189">
        <w:rPr>
          <w:lang w:val="ru-RU"/>
        </w:rPr>
        <w:t>,</w:t>
      </w:r>
      <w:r w:rsidRPr="0035548E">
        <w:rPr>
          <w:lang w:val="ru-RU"/>
        </w:rPr>
        <w:t xml:space="preserve"> </w:t>
      </w:r>
      <w:r w:rsidR="009A144D" w:rsidRPr="0035548E">
        <w:rPr>
          <w:lang w:val="ru-RU"/>
        </w:rPr>
        <w:t xml:space="preserve">благодаря </w:t>
      </w:r>
      <w:r w:rsidRPr="0035548E">
        <w:rPr>
          <w:lang w:val="ru-RU"/>
        </w:rPr>
        <w:t xml:space="preserve">развитию </w:t>
      </w:r>
      <w:r w:rsidR="009A144D" w:rsidRPr="0035548E">
        <w:rPr>
          <w:lang w:val="ru-RU"/>
        </w:rPr>
        <w:t>интернет</w:t>
      </w:r>
      <w:r w:rsidRPr="0035548E">
        <w:rPr>
          <w:lang w:val="ru-RU"/>
        </w:rPr>
        <w:t>а</w:t>
      </w:r>
      <w:r w:rsidR="009A144D" w:rsidRPr="0035548E">
        <w:rPr>
          <w:lang w:val="ru-RU"/>
        </w:rPr>
        <w:t xml:space="preserve"> и подвижной телефонной связи</w:t>
      </w:r>
      <w:r w:rsidRPr="0035548E">
        <w:rPr>
          <w:lang w:val="ru-RU"/>
        </w:rPr>
        <w:t>,</w:t>
      </w:r>
      <w:r w:rsidR="009A144D" w:rsidRPr="0035548E">
        <w:rPr>
          <w:color w:val="000000"/>
          <w:lang w:val="ru-RU"/>
        </w:rPr>
        <w:t xml:space="preserve"> </w:t>
      </w:r>
      <w:r w:rsidRPr="0035548E">
        <w:rPr>
          <w:lang w:val="ru-RU"/>
        </w:rPr>
        <w:t>ускоренными темпами</w:t>
      </w:r>
      <w:r w:rsidRPr="0035548E">
        <w:rPr>
          <w:color w:val="000000"/>
          <w:lang w:val="ru-RU"/>
        </w:rPr>
        <w:t xml:space="preserve"> ведется </w:t>
      </w:r>
      <w:r w:rsidR="009A144D" w:rsidRPr="0035548E">
        <w:rPr>
          <w:color w:val="000000"/>
          <w:lang w:val="ru-RU"/>
        </w:rPr>
        <w:t>охват финансовыми услугами</w:t>
      </w:r>
      <w:r w:rsidR="00027960" w:rsidRPr="0035548E">
        <w:rPr>
          <w:rStyle w:val="FootnoteReference"/>
          <w:lang w:val="ru-RU"/>
        </w:rPr>
        <w:footnoteReference w:id="1"/>
      </w:r>
      <w:r w:rsidR="00027960" w:rsidRPr="0035548E">
        <w:rPr>
          <w:lang w:val="ru-RU"/>
        </w:rPr>
        <w:t xml:space="preserve">. </w:t>
      </w:r>
      <w:r w:rsidR="001C15C4" w:rsidRPr="0035548E">
        <w:rPr>
          <w:lang w:val="ru-RU"/>
        </w:rPr>
        <w:t>В предисловии к отчету</w:t>
      </w:r>
      <w:r w:rsidR="00027960" w:rsidRPr="0035548E">
        <w:rPr>
          <w:lang w:val="ru-RU"/>
        </w:rPr>
        <w:t xml:space="preserve"> </w:t>
      </w:r>
      <w:r w:rsidR="00DA3360" w:rsidRPr="0035548E">
        <w:rPr>
          <w:lang w:val="ru-RU"/>
        </w:rPr>
        <w:t>"</w:t>
      </w:r>
      <w:r w:rsidR="001C15C4" w:rsidRPr="0035548E">
        <w:rPr>
          <w:lang w:val="ru-RU"/>
        </w:rPr>
        <w:t xml:space="preserve">База </w:t>
      </w:r>
      <w:r w:rsidR="001C15C4" w:rsidRPr="0035548E">
        <w:rPr>
          <w:color w:val="000000"/>
          <w:lang w:val="ru-RU"/>
        </w:rPr>
        <w:t>данных Глобального исследования Всемирного банка по охвату населения финансовыми услугами (Findex)</w:t>
      </w:r>
      <w:r w:rsidR="00DA3360" w:rsidRPr="0035548E">
        <w:rPr>
          <w:lang w:val="ru-RU"/>
        </w:rPr>
        <w:t>"</w:t>
      </w:r>
      <w:r w:rsidR="00027960" w:rsidRPr="0035548E">
        <w:rPr>
          <w:lang w:val="ru-RU"/>
        </w:rPr>
        <w:t xml:space="preserve"> </w:t>
      </w:r>
      <w:r w:rsidR="000E7283" w:rsidRPr="0035548E">
        <w:rPr>
          <w:lang w:val="ru-RU"/>
        </w:rPr>
        <w:t>подчеркивае</w:t>
      </w:r>
      <w:r w:rsidR="001C15C4" w:rsidRPr="0035548E">
        <w:rPr>
          <w:lang w:val="ru-RU"/>
        </w:rPr>
        <w:t>тся, что</w:t>
      </w:r>
      <w:r w:rsidR="00027960" w:rsidRPr="0035548E">
        <w:rPr>
          <w:lang w:val="ru-RU"/>
        </w:rPr>
        <w:t xml:space="preserve"> </w:t>
      </w:r>
      <w:r w:rsidR="00DA3360" w:rsidRPr="0035548E">
        <w:rPr>
          <w:lang w:val="ru-RU"/>
        </w:rPr>
        <w:t>"</w:t>
      </w:r>
      <w:r w:rsidR="000E7283" w:rsidRPr="0035548E">
        <w:rPr>
          <w:lang w:val="ru-RU"/>
        </w:rPr>
        <w:t xml:space="preserve">потенциал </w:t>
      </w:r>
      <w:r w:rsidR="000E7283" w:rsidRPr="0035548E">
        <w:rPr>
          <w:color w:val="000000"/>
          <w:lang w:val="ru-RU"/>
        </w:rPr>
        <w:t>финансовых технологий</w:t>
      </w:r>
      <w:r w:rsidR="000E7283" w:rsidRPr="0035548E">
        <w:rPr>
          <w:lang w:val="ru-RU"/>
        </w:rPr>
        <w:t xml:space="preserve"> </w:t>
      </w:r>
      <w:r w:rsidRPr="0035548E">
        <w:rPr>
          <w:lang w:val="ru-RU"/>
        </w:rPr>
        <w:t>нагляднее всего</w:t>
      </w:r>
      <w:r w:rsidR="000E7283" w:rsidRPr="0035548E">
        <w:rPr>
          <w:lang w:val="ru-RU"/>
        </w:rPr>
        <w:t xml:space="preserve"> проявляет себя </w:t>
      </w:r>
      <w:r w:rsidR="000E7283" w:rsidRPr="0035548E">
        <w:rPr>
          <w:color w:val="000000"/>
          <w:lang w:val="ru-RU"/>
        </w:rPr>
        <w:t xml:space="preserve">в странах Африки к югу от Сахары, где 21% взрослого населения </w:t>
      </w:r>
      <w:r w:rsidR="00882AFC" w:rsidRPr="0035548E">
        <w:rPr>
          <w:color w:val="000000"/>
          <w:lang w:val="ru-RU"/>
        </w:rPr>
        <w:t xml:space="preserve">имеют </w:t>
      </w:r>
      <w:r w:rsidRPr="0035548E">
        <w:rPr>
          <w:color w:val="000000"/>
          <w:lang w:val="ru-RU"/>
        </w:rPr>
        <w:t xml:space="preserve">сегодня </w:t>
      </w:r>
      <w:r w:rsidR="00882AFC" w:rsidRPr="0035548E">
        <w:rPr>
          <w:color w:val="000000"/>
          <w:lang w:val="ru-RU"/>
        </w:rPr>
        <w:t>счета мобильных денег, то есть почти в два раза больше, чем в 2014 году</w:t>
      </w:r>
      <w:r w:rsidR="00027960" w:rsidRPr="0035548E">
        <w:rPr>
          <w:lang w:val="ru-RU"/>
        </w:rPr>
        <w:t xml:space="preserve">, </w:t>
      </w:r>
      <w:r w:rsidR="00882AFC" w:rsidRPr="0035548E">
        <w:rPr>
          <w:lang w:val="ru-RU"/>
        </w:rPr>
        <w:t>и конечно же намного больше, чем в любом другом регионе мира</w:t>
      </w:r>
      <w:r w:rsidR="00DA3360" w:rsidRPr="0035548E">
        <w:rPr>
          <w:lang w:val="ru-RU"/>
        </w:rPr>
        <w:t>"</w:t>
      </w:r>
      <w:r w:rsidR="00882AFC" w:rsidRPr="0035548E">
        <w:rPr>
          <w:lang w:val="ru-RU"/>
        </w:rPr>
        <w:t>.</w:t>
      </w:r>
    </w:p>
    <w:p w:rsidR="00027960" w:rsidRPr="0035548E" w:rsidRDefault="00882AFC" w:rsidP="00DA3360">
      <w:pPr>
        <w:rPr>
          <w:lang w:val="ru-RU"/>
        </w:rPr>
      </w:pPr>
      <w:r w:rsidRPr="0035548E">
        <w:rPr>
          <w:lang w:val="ru-RU"/>
        </w:rPr>
        <w:t>Это событие пока еще не учтено при разработке</w:t>
      </w:r>
      <w:r w:rsidR="00027960" w:rsidRPr="0035548E">
        <w:rPr>
          <w:lang w:val="ru-RU"/>
        </w:rPr>
        <w:t xml:space="preserve"> IDI.</w:t>
      </w:r>
    </w:p>
    <w:p w:rsidR="00027960" w:rsidRPr="0035548E" w:rsidRDefault="0035548E" w:rsidP="00620189">
      <w:pPr>
        <w:rPr>
          <w:lang w:val="ru-RU"/>
        </w:rPr>
      </w:pPr>
      <w:r w:rsidRPr="0035548E">
        <w:rPr>
          <w:lang w:val="ru-RU"/>
        </w:rPr>
        <w:t>Кроме того</w:t>
      </w:r>
      <w:r w:rsidR="00D92461" w:rsidRPr="0035548E">
        <w:rPr>
          <w:lang w:val="ru-RU"/>
        </w:rPr>
        <w:t xml:space="preserve">, </w:t>
      </w:r>
      <w:r w:rsidR="00AC6ADB" w:rsidRPr="0035548E">
        <w:rPr>
          <w:lang w:val="ru-RU"/>
        </w:rPr>
        <w:t xml:space="preserve">согласно предисловию к упомянутому отчету </w:t>
      </w:r>
      <w:r w:rsidR="00AC6ADB" w:rsidRPr="0035548E">
        <w:rPr>
          <w:color w:val="000000"/>
          <w:lang w:val="ru-RU"/>
        </w:rPr>
        <w:t>Всемирного банка</w:t>
      </w:r>
      <w:r w:rsidR="00D92461" w:rsidRPr="0035548E">
        <w:rPr>
          <w:color w:val="000000"/>
          <w:lang w:val="ru-RU"/>
        </w:rPr>
        <w:t>,</w:t>
      </w:r>
      <w:r w:rsidR="00027960" w:rsidRPr="0035548E">
        <w:rPr>
          <w:lang w:val="ru-RU"/>
        </w:rPr>
        <w:t xml:space="preserve"> </w:t>
      </w:r>
      <w:r w:rsidR="00AC6ADB" w:rsidRPr="0035548E">
        <w:rPr>
          <w:lang w:val="ru-RU"/>
        </w:rPr>
        <w:t>во все б</w:t>
      </w:r>
      <w:r w:rsidR="00620189">
        <w:rPr>
          <w:rFonts w:cs="Calibri"/>
          <w:lang w:val="ru-RU"/>
        </w:rPr>
        <w:t>ó</w:t>
      </w:r>
      <w:r w:rsidR="00AC6ADB" w:rsidRPr="0035548E">
        <w:rPr>
          <w:lang w:val="ru-RU"/>
        </w:rPr>
        <w:t>л</w:t>
      </w:r>
      <w:r w:rsidR="001615AA" w:rsidRPr="0035548E">
        <w:rPr>
          <w:lang w:val="ru-RU"/>
        </w:rPr>
        <w:t>ьшем</w:t>
      </w:r>
      <w:r w:rsidR="00AC6ADB" w:rsidRPr="0035548E">
        <w:rPr>
          <w:lang w:val="ru-RU"/>
        </w:rPr>
        <w:t xml:space="preserve"> </w:t>
      </w:r>
      <w:r w:rsidR="001615AA" w:rsidRPr="0035548E">
        <w:rPr>
          <w:lang w:val="ru-RU"/>
        </w:rPr>
        <w:t>количестве</w:t>
      </w:r>
      <w:r w:rsidR="00AC6ADB" w:rsidRPr="0035548E">
        <w:rPr>
          <w:lang w:val="ru-RU"/>
        </w:rPr>
        <w:t xml:space="preserve"> исследовани</w:t>
      </w:r>
      <w:r w:rsidR="001615AA" w:rsidRPr="0035548E">
        <w:rPr>
          <w:lang w:val="ru-RU"/>
        </w:rPr>
        <w:t>й</w:t>
      </w:r>
      <w:r w:rsidR="00027960" w:rsidRPr="0035548E">
        <w:rPr>
          <w:lang w:val="ru-RU"/>
        </w:rPr>
        <w:t xml:space="preserve"> </w:t>
      </w:r>
      <w:r w:rsidR="00AC6ADB" w:rsidRPr="0035548E">
        <w:rPr>
          <w:lang w:val="ru-RU"/>
        </w:rPr>
        <w:t>обращается внимание на многочисленные потенциальные преимущества</w:t>
      </w:r>
      <w:r w:rsidR="00027960" w:rsidRPr="0035548E">
        <w:rPr>
          <w:lang w:val="ru-RU"/>
        </w:rPr>
        <w:t xml:space="preserve"> </w:t>
      </w:r>
      <w:r w:rsidR="00AC6ADB" w:rsidRPr="0035548E">
        <w:rPr>
          <w:color w:val="000000"/>
          <w:lang w:val="ru-RU"/>
        </w:rPr>
        <w:t>охвата финансовыми услугами</w:t>
      </w:r>
      <w:r w:rsidR="00AC6ADB" w:rsidRPr="0035548E">
        <w:rPr>
          <w:lang w:val="ru-RU"/>
        </w:rPr>
        <w:t xml:space="preserve"> </w:t>
      </w:r>
      <w:r w:rsidR="001D6838" w:rsidRPr="0035548E">
        <w:rPr>
          <w:lang w:val="ru-RU"/>
        </w:rPr>
        <w:t>с точки зрения</w:t>
      </w:r>
      <w:r w:rsidR="00AC6ADB" w:rsidRPr="0035548E">
        <w:rPr>
          <w:lang w:val="ru-RU"/>
        </w:rPr>
        <w:t xml:space="preserve"> достижения целей развития</w:t>
      </w:r>
      <w:r w:rsidR="00027960" w:rsidRPr="0035548E">
        <w:rPr>
          <w:lang w:val="ru-RU"/>
        </w:rPr>
        <w:t xml:space="preserve">, </w:t>
      </w:r>
      <w:r w:rsidR="00AC6ADB" w:rsidRPr="0035548E">
        <w:rPr>
          <w:lang w:val="ru-RU"/>
        </w:rPr>
        <w:t>в частности</w:t>
      </w:r>
      <w:r w:rsidR="00027960" w:rsidRPr="0035548E">
        <w:rPr>
          <w:lang w:val="ru-RU"/>
        </w:rPr>
        <w:t xml:space="preserve"> </w:t>
      </w:r>
      <w:r w:rsidR="00D92461" w:rsidRPr="0035548E">
        <w:rPr>
          <w:lang w:val="ru-RU"/>
        </w:rPr>
        <w:t>преимущества</w:t>
      </w:r>
      <w:r w:rsidR="00AC6ADB" w:rsidRPr="0035548E">
        <w:rPr>
          <w:lang w:val="ru-RU"/>
        </w:rPr>
        <w:t xml:space="preserve"> использования цифровых финансовых услуг</w:t>
      </w:r>
      <w:r w:rsidR="00027960" w:rsidRPr="0035548E">
        <w:rPr>
          <w:lang w:val="ru-RU"/>
        </w:rPr>
        <w:t xml:space="preserve">. </w:t>
      </w:r>
      <w:r w:rsidR="00D92461" w:rsidRPr="0035548E">
        <w:rPr>
          <w:lang w:val="ru-RU"/>
        </w:rPr>
        <w:t>Продолжающееся</w:t>
      </w:r>
      <w:r w:rsidR="00AC6ADB" w:rsidRPr="0035548E">
        <w:rPr>
          <w:lang w:val="ru-RU"/>
        </w:rPr>
        <w:t xml:space="preserve"> расширение</w:t>
      </w:r>
      <w:r w:rsidR="00027960" w:rsidRPr="0035548E">
        <w:rPr>
          <w:lang w:val="ru-RU"/>
        </w:rPr>
        <w:t xml:space="preserve"> </w:t>
      </w:r>
      <w:r w:rsidR="00AC6ADB" w:rsidRPr="0035548E">
        <w:rPr>
          <w:color w:val="000000"/>
          <w:lang w:val="ru-RU"/>
        </w:rPr>
        <w:t>охвата финансовыми услугами</w:t>
      </w:r>
      <w:r w:rsidR="00AC6ADB" w:rsidRPr="0035548E">
        <w:rPr>
          <w:lang w:val="ru-RU"/>
        </w:rPr>
        <w:t xml:space="preserve"> </w:t>
      </w:r>
      <w:r w:rsidR="00D92461" w:rsidRPr="0035548E">
        <w:rPr>
          <w:lang w:val="ru-RU"/>
        </w:rPr>
        <w:t xml:space="preserve">обусловлено внедрением </w:t>
      </w:r>
      <w:r w:rsidR="00AC6ADB" w:rsidRPr="0035548E">
        <w:rPr>
          <w:lang w:val="ru-RU"/>
        </w:rPr>
        <w:t>цифровых платежей</w:t>
      </w:r>
      <w:r w:rsidR="00027960" w:rsidRPr="0035548E">
        <w:rPr>
          <w:lang w:val="ru-RU"/>
        </w:rPr>
        <w:t xml:space="preserve">, </w:t>
      </w:r>
      <w:r w:rsidR="00D92461" w:rsidRPr="0035548E">
        <w:rPr>
          <w:lang w:val="ru-RU"/>
        </w:rPr>
        <w:t>государственной</w:t>
      </w:r>
      <w:r w:rsidR="00027960" w:rsidRPr="0035548E">
        <w:rPr>
          <w:lang w:val="ru-RU"/>
        </w:rPr>
        <w:t xml:space="preserve"> </w:t>
      </w:r>
      <w:r w:rsidR="00D92461" w:rsidRPr="0035548E">
        <w:rPr>
          <w:lang w:val="ru-RU"/>
        </w:rPr>
        <w:t>политикой и появлением нового поколения финансовых услуг, доступ к которым осуществляется</w:t>
      </w:r>
      <w:r w:rsidR="00027960" w:rsidRPr="0035548E">
        <w:rPr>
          <w:lang w:val="ru-RU"/>
        </w:rPr>
        <w:t xml:space="preserve"> </w:t>
      </w:r>
      <w:r w:rsidR="00D92461" w:rsidRPr="0035548E">
        <w:rPr>
          <w:lang w:val="ru-RU"/>
        </w:rPr>
        <w:t>с помощью мобильных телефонов и интернета</w:t>
      </w:r>
      <w:r w:rsidR="00027960" w:rsidRPr="0035548E">
        <w:rPr>
          <w:lang w:val="ru-RU"/>
        </w:rPr>
        <w:t>.</w:t>
      </w:r>
    </w:p>
    <w:p w:rsidR="00613B5A" w:rsidRPr="0035548E" w:rsidRDefault="00D92461" w:rsidP="0035548E">
      <w:pPr>
        <w:rPr>
          <w:lang w:val="ru-RU"/>
        </w:rPr>
      </w:pPr>
      <w:r w:rsidRPr="0035548E">
        <w:rPr>
          <w:lang w:val="ru-RU"/>
        </w:rPr>
        <w:t>И, наконец</w:t>
      </w:r>
      <w:r w:rsidR="00027960" w:rsidRPr="0035548E">
        <w:rPr>
          <w:lang w:val="ru-RU"/>
        </w:rPr>
        <w:t xml:space="preserve">, </w:t>
      </w:r>
      <w:r w:rsidR="009F2FD8" w:rsidRPr="0035548E">
        <w:rPr>
          <w:lang w:val="ru-RU"/>
        </w:rPr>
        <w:t xml:space="preserve">тот факт, что эти вопросы, общие для развивающихся стран, должны быть учтены, </w:t>
      </w:r>
      <w:r w:rsidR="001D6838" w:rsidRPr="0035548E">
        <w:rPr>
          <w:lang w:val="ru-RU"/>
        </w:rPr>
        <w:t>нашел свое</w:t>
      </w:r>
      <w:r w:rsidR="009F2FD8" w:rsidRPr="0035548E">
        <w:rPr>
          <w:lang w:val="ru-RU"/>
        </w:rPr>
        <w:t xml:space="preserve"> отражен</w:t>
      </w:r>
      <w:r w:rsidR="001D6838" w:rsidRPr="0035548E">
        <w:rPr>
          <w:lang w:val="ru-RU"/>
        </w:rPr>
        <w:t>ие</w:t>
      </w:r>
      <w:r w:rsidR="009F2FD8" w:rsidRPr="0035548E">
        <w:rPr>
          <w:lang w:val="ru-RU"/>
        </w:rPr>
        <w:t xml:space="preserve"> в виде рекомендации</w:t>
      </w:r>
      <w:r w:rsidR="00027960" w:rsidRPr="0035548E">
        <w:rPr>
          <w:lang w:val="ru-RU"/>
        </w:rPr>
        <w:t xml:space="preserve"> </w:t>
      </w:r>
      <w:r w:rsidR="009F2FD8" w:rsidRPr="0035548E">
        <w:rPr>
          <w:lang w:val="ru-RU"/>
        </w:rPr>
        <w:t>во время</w:t>
      </w:r>
      <w:r w:rsidR="00027960" w:rsidRPr="0035548E">
        <w:rPr>
          <w:lang w:val="ru-RU"/>
        </w:rPr>
        <w:t xml:space="preserve"> </w:t>
      </w:r>
      <w:r w:rsidR="009F2FD8" w:rsidRPr="0035548E">
        <w:rPr>
          <w:lang w:val="ru-RU"/>
        </w:rPr>
        <w:t>последнего</w:t>
      </w:r>
      <w:r w:rsidR="00027960" w:rsidRPr="0035548E">
        <w:rPr>
          <w:lang w:val="ru-RU"/>
        </w:rPr>
        <w:t xml:space="preserve"> </w:t>
      </w:r>
      <w:r w:rsidR="009F2FD8" w:rsidRPr="0035548E">
        <w:rPr>
          <w:color w:val="000000"/>
          <w:lang w:val="ru-RU"/>
        </w:rPr>
        <w:t>регионального семинара-практикума МСЭ</w:t>
      </w:r>
      <w:r w:rsidR="0035548E" w:rsidRPr="0035548E">
        <w:rPr>
          <w:color w:val="000000"/>
          <w:lang w:val="ru-RU"/>
        </w:rPr>
        <w:t xml:space="preserve"> для стран Африки</w:t>
      </w:r>
      <w:r w:rsidR="009F2FD8" w:rsidRPr="0035548E">
        <w:rPr>
          <w:color w:val="000000"/>
          <w:lang w:val="ru-RU"/>
        </w:rPr>
        <w:t>, посвященного статистическим данным по ИКТ,</w:t>
      </w:r>
      <w:r w:rsidR="0035548E" w:rsidRPr="0035548E">
        <w:rPr>
          <w:color w:val="000000"/>
          <w:lang w:val="ru-RU"/>
        </w:rPr>
        <w:t xml:space="preserve"> который</w:t>
      </w:r>
      <w:r w:rsidR="009F2FD8" w:rsidRPr="0035548E">
        <w:rPr>
          <w:color w:val="000000"/>
          <w:lang w:val="ru-RU"/>
        </w:rPr>
        <w:t xml:space="preserve"> состоя</w:t>
      </w:r>
      <w:r w:rsidR="0035548E" w:rsidRPr="0035548E">
        <w:rPr>
          <w:color w:val="000000"/>
          <w:lang w:val="ru-RU"/>
        </w:rPr>
        <w:t>лся</w:t>
      </w:r>
      <w:r w:rsidR="009F2FD8" w:rsidRPr="0035548E">
        <w:rPr>
          <w:color w:val="000000"/>
          <w:lang w:val="ru-RU"/>
        </w:rPr>
        <w:t xml:space="preserve"> в Абиджане</w:t>
      </w:r>
      <w:r w:rsidR="00027960" w:rsidRPr="0035548E">
        <w:rPr>
          <w:lang w:val="ru-RU"/>
        </w:rPr>
        <w:t xml:space="preserve"> 6</w:t>
      </w:r>
      <w:r w:rsidR="0035548E" w:rsidRPr="0035548E">
        <w:rPr>
          <w:lang w:val="ru-RU"/>
        </w:rPr>
        <w:t>−</w:t>
      </w:r>
      <w:r w:rsidR="00027960" w:rsidRPr="0035548E">
        <w:rPr>
          <w:lang w:val="ru-RU"/>
        </w:rPr>
        <w:t xml:space="preserve">9 </w:t>
      </w:r>
      <w:r w:rsidR="009F2FD8" w:rsidRPr="0035548E">
        <w:rPr>
          <w:lang w:val="ru-RU"/>
        </w:rPr>
        <w:t>мая</w:t>
      </w:r>
      <w:r w:rsidR="00027960" w:rsidRPr="0035548E">
        <w:rPr>
          <w:lang w:val="ru-RU"/>
        </w:rPr>
        <w:t xml:space="preserve"> 2019 </w:t>
      </w:r>
      <w:r w:rsidR="009F2FD8" w:rsidRPr="0035548E">
        <w:rPr>
          <w:lang w:val="ru-RU"/>
        </w:rPr>
        <w:t>года</w:t>
      </w:r>
      <w:r w:rsidR="0035548E" w:rsidRPr="0035548E">
        <w:rPr>
          <w:lang w:val="ru-RU"/>
        </w:rPr>
        <w:t xml:space="preserve"> при участии представителей</w:t>
      </w:r>
      <w:r w:rsidR="00027960" w:rsidRPr="0035548E">
        <w:rPr>
          <w:lang w:val="ru-RU"/>
        </w:rPr>
        <w:t xml:space="preserve"> 22 </w:t>
      </w:r>
      <w:r w:rsidR="009F2FD8" w:rsidRPr="0035548E">
        <w:rPr>
          <w:lang w:val="ru-RU"/>
        </w:rPr>
        <w:t>Государств-Членов</w:t>
      </w:r>
      <w:r w:rsidR="00613B5A" w:rsidRPr="0035548E">
        <w:rPr>
          <w:lang w:val="ru-RU" w:eastAsia="zh-CN"/>
        </w:rPr>
        <w:t>.</w:t>
      </w:r>
    </w:p>
    <w:p w:rsidR="00613B5A" w:rsidRPr="0035548E" w:rsidRDefault="00DA3360" w:rsidP="00DA3360">
      <w:pPr>
        <w:pStyle w:val="Heading1"/>
        <w:rPr>
          <w:lang w:val="ru-RU"/>
        </w:rPr>
      </w:pPr>
      <w:r w:rsidRPr="0035548E">
        <w:rPr>
          <w:lang w:val="ru-RU"/>
        </w:rPr>
        <w:t>3</w:t>
      </w:r>
      <w:r w:rsidRPr="0035548E">
        <w:rPr>
          <w:lang w:val="ru-RU"/>
        </w:rPr>
        <w:tab/>
      </w:r>
      <w:r w:rsidR="00613B5A" w:rsidRPr="0035548E">
        <w:rPr>
          <w:lang w:val="ru-RU"/>
        </w:rPr>
        <w:t>Предложени</w:t>
      </w:r>
      <w:r w:rsidR="00027960" w:rsidRPr="0035548E">
        <w:rPr>
          <w:lang w:val="ru-RU"/>
        </w:rPr>
        <w:t>е</w:t>
      </w:r>
    </w:p>
    <w:bookmarkEnd w:id="7"/>
    <w:p w:rsidR="00027960" w:rsidRPr="0035548E" w:rsidRDefault="009F2FD8" w:rsidP="0035548E">
      <w:pPr>
        <w:rPr>
          <w:lang w:val="ru-RU"/>
        </w:rPr>
      </w:pPr>
      <w:r w:rsidRPr="0035548E">
        <w:rPr>
          <w:lang w:val="ru-RU"/>
        </w:rPr>
        <w:t>В отношении работы</w:t>
      </w:r>
      <w:r w:rsidR="00027960" w:rsidRPr="0035548E">
        <w:rPr>
          <w:lang w:val="ru-RU"/>
        </w:rPr>
        <w:t xml:space="preserve"> </w:t>
      </w:r>
      <w:r w:rsidR="00C02B42" w:rsidRPr="0035548E">
        <w:rPr>
          <w:lang w:val="ru-RU"/>
        </w:rPr>
        <w:t>над методиками расчета IDI и IPB Кот-д’Ивуар предлагает</w:t>
      </w:r>
      <w:r w:rsidR="00027960" w:rsidRPr="0035548E">
        <w:rPr>
          <w:lang w:val="ru-RU"/>
        </w:rPr>
        <w:t>:</w:t>
      </w:r>
    </w:p>
    <w:p w:rsidR="00027960" w:rsidRPr="0035548E" w:rsidRDefault="00DA3360" w:rsidP="00DA3360">
      <w:pPr>
        <w:pStyle w:val="enumlev1"/>
        <w:rPr>
          <w:lang w:val="ru-RU"/>
        </w:rPr>
      </w:pPr>
      <w:r w:rsidRPr="0035548E">
        <w:rPr>
          <w:lang w:val="ru-RU"/>
        </w:rPr>
        <w:t>−</w:t>
      </w:r>
      <w:r w:rsidRPr="0035548E">
        <w:rPr>
          <w:lang w:val="ru-RU"/>
        </w:rPr>
        <w:tab/>
      </w:r>
      <w:r w:rsidR="00C02B42" w:rsidRPr="0035548E">
        <w:rPr>
          <w:lang w:val="ru-RU"/>
        </w:rPr>
        <w:t xml:space="preserve">учитывать </w:t>
      </w:r>
      <w:r w:rsidR="00C02B42" w:rsidRPr="0035548E">
        <w:rPr>
          <w:color w:val="000000"/>
          <w:lang w:val="ru-RU"/>
        </w:rPr>
        <w:t xml:space="preserve">мобильные финансовые услуги </w:t>
      </w:r>
      <w:r w:rsidR="00C02B42" w:rsidRPr="0035548E">
        <w:rPr>
          <w:lang w:val="ru-RU"/>
        </w:rPr>
        <w:t xml:space="preserve">в показателях при расчете </w:t>
      </w:r>
      <w:r w:rsidR="00027960" w:rsidRPr="0035548E">
        <w:rPr>
          <w:lang w:val="ru-RU"/>
        </w:rPr>
        <w:t>IDI;</w:t>
      </w:r>
    </w:p>
    <w:p w:rsidR="00027960" w:rsidRPr="0035548E" w:rsidRDefault="00DA3360" w:rsidP="0035548E">
      <w:pPr>
        <w:pStyle w:val="enumlev1"/>
        <w:rPr>
          <w:lang w:val="ru-RU"/>
        </w:rPr>
      </w:pPr>
      <w:r w:rsidRPr="0035548E">
        <w:rPr>
          <w:lang w:val="ru-RU"/>
        </w:rPr>
        <w:t>−</w:t>
      </w:r>
      <w:r w:rsidRPr="0035548E">
        <w:rPr>
          <w:lang w:val="ru-RU"/>
        </w:rPr>
        <w:tab/>
      </w:r>
      <w:r w:rsidR="00C02B42" w:rsidRPr="0035548E">
        <w:rPr>
          <w:lang w:val="ru-RU"/>
        </w:rPr>
        <w:t xml:space="preserve">учитывать в корзине цен на услуги ИКТ специфику развивающихся стран, для которых рекламные предложения/бонусы за </w:t>
      </w:r>
      <w:r w:rsidR="0035548E" w:rsidRPr="0035548E">
        <w:rPr>
          <w:lang w:val="ru-RU"/>
        </w:rPr>
        <w:t>пользование</w:t>
      </w:r>
      <w:r w:rsidR="00C02B42" w:rsidRPr="0035548E">
        <w:rPr>
          <w:lang w:val="ru-RU"/>
        </w:rPr>
        <w:t xml:space="preserve"> связ</w:t>
      </w:r>
      <w:r w:rsidR="0035548E" w:rsidRPr="0035548E">
        <w:rPr>
          <w:lang w:val="ru-RU"/>
        </w:rPr>
        <w:t>ью</w:t>
      </w:r>
      <w:r w:rsidR="00027960" w:rsidRPr="0035548E">
        <w:rPr>
          <w:lang w:val="ru-RU"/>
        </w:rPr>
        <w:t xml:space="preserve"> </w:t>
      </w:r>
      <w:r w:rsidR="00C02B42" w:rsidRPr="0035548E">
        <w:rPr>
          <w:lang w:val="ru-RU"/>
        </w:rPr>
        <w:t>являются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>"</w:t>
      </w:r>
      <w:r w:rsidR="00C02B42" w:rsidRPr="0035548E">
        <w:rPr>
          <w:lang w:val="ru-RU"/>
        </w:rPr>
        <w:t>нормой</w:t>
      </w:r>
      <w:r w:rsidRPr="0035548E">
        <w:rPr>
          <w:lang w:val="ru-RU"/>
        </w:rPr>
        <w:t>"</w:t>
      </w:r>
      <w:r w:rsidR="00027960" w:rsidRPr="0035548E">
        <w:rPr>
          <w:lang w:val="ru-RU"/>
        </w:rPr>
        <w:t>.</w:t>
      </w:r>
    </w:p>
    <w:p w:rsidR="00027960" w:rsidRPr="0035548E" w:rsidRDefault="003D042F" w:rsidP="00DA3360">
      <w:pPr>
        <w:rPr>
          <w:lang w:val="ru-RU"/>
        </w:rPr>
      </w:pPr>
      <w:r w:rsidRPr="0035548E">
        <w:rPr>
          <w:lang w:val="ru-RU"/>
        </w:rPr>
        <w:t>Кот-д’Ивуар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>просит Группу экспертов по показателям в области электросвязи/ИКТ (EGTI) рассмотреть эти предложения</w:t>
      </w:r>
      <w:r w:rsidR="00027960" w:rsidRPr="0035548E">
        <w:rPr>
          <w:lang w:val="ru-RU"/>
        </w:rPr>
        <w:t>.</w:t>
      </w:r>
    </w:p>
    <w:p w:rsidR="00027960" w:rsidRPr="0035548E" w:rsidRDefault="003D042F" w:rsidP="0035548E">
      <w:pPr>
        <w:rPr>
          <w:lang w:val="ru-RU"/>
        </w:rPr>
      </w:pPr>
      <w:r w:rsidRPr="0035548E">
        <w:rPr>
          <w:lang w:val="ru-RU"/>
        </w:rPr>
        <w:t>Кот-д’Ивуар призывает также Директора БРЭ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 xml:space="preserve">представить будущей сессии </w:t>
      </w:r>
      <w:r w:rsidR="001D6838" w:rsidRPr="0035548E">
        <w:rPr>
          <w:lang w:val="ru-RU"/>
        </w:rPr>
        <w:t>С</w:t>
      </w:r>
      <w:r w:rsidRPr="0035548E">
        <w:rPr>
          <w:lang w:val="ru-RU"/>
        </w:rPr>
        <w:t>овета свой отчет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>о ходе работ</w:t>
      </w:r>
      <w:r w:rsidR="00027960" w:rsidRPr="0035548E">
        <w:rPr>
          <w:lang w:val="ru-RU"/>
        </w:rPr>
        <w:t xml:space="preserve"> </w:t>
      </w:r>
      <w:r w:rsidRPr="0035548E">
        <w:rPr>
          <w:lang w:val="ru-RU"/>
        </w:rPr>
        <w:t xml:space="preserve">над методиками расчета </w:t>
      </w:r>
      <w:r w:rsidR="00027960" w:rsidRPr="0035548E">
        <w:rPr>
          <w:lang w:val="ru-RU"/>
        </w:rPr>
        <w:t xml:space="preserve">IDI </w:t>
      </w:r>
      <w:r w:rsidRPr="0035548E">
        <w:rPr>
          <w:lang w:val="ru-RU"/>
        </w:rPr>
        <w:t>и корзин</w:t>
      </w:r>
      <w:r w:rsidR="0035548E" w:rsidRPr="0035548E">
        <w:rPr>
          <w:lang w:val="ru-RU"/>
        </w:rPr>
        <w:t>ы</w:t>
      </w:r>
      <w:r w:rsidRPr="0035548E">
        <w:rPr>
          <w:lang w:val="ru-RU"/>
        </w:rPr>
        <w:t xml:space="preserve"> цен на услуги ИКТ, согласно пункту</w:t>
      </w:r>
      <w:r w:rsidR="00027960" w:rsidRPr="0035548E">
        <w:rPr>
          <w:lang w:val="ru-RU"/>
        </w:rPr>
        <w:t xml:space="preserve"> 20 </w:t>
      </w:r>
      <w:r w:rsidRPr="0035548E">
        <w:rPr>
          <w:lang w:val="ru-RU"/>
        </w:rPr>
        <w:t>раздела</w:t>
      </w:r>
      <w:r w:rsidR="00027960" w:rsidRPr="0035548E">
        <w:rPr>
          <w:lang w:val="ru-RU"/>
        </w:rPr>
        <w:t xml:space="preserve"> </w:t>
      </w:r>
      <w:r w:rsidRPr="0035548E">
        <w:rPr>
          <w:i/>
          <w:iCs/>
          <w:lang w:val="ru-RU"/>
        </w:rPr>
        <w:t xml:space="preserve">поручает Директору Бюро развития электросвязи </w:t>
      </w:r>
      <w:r w:rsidRPr="0035548E">
        <w:rPr>
          <w:lang w:val="ru-RU"/>
        </w:rPr>
        <w:t>Резолюции 131 (Пересм. Дубай, 2018 г.)</w:t>
      </w:r>
      <w:r w:rsidR="00027960" w:rsidRPr="0035548E">
        <w:rPr>
          <w:lang w:val="ru-RU"/>
        </w:rPr>
        <w:t>.</w:t>
      </w:r>
    </w:p>
    <w:p w:rsidR="00DA3360" w:rsidRPr="0035548E" w:rsidRDefault="00DA3360" w:rsidP="00DA3360">
      <w:pPr>
        <w:spacing w:before="720"/>
        <w:jc w:val="center"/>
        <w:rPr>
          <w:lang w:val="ru-RU"/>
        </w:rPr>
      </w:pPr>
      <w:r w:rsidRPr="0035548E">
        <w:rPr>
          <w:lang w:val="ru-RU"/>
        </w:rPr>
        <w:t>______________</w:t>
      </w:r>
    </w:p>
    <w:sectPr w:rsidR="00DA3360" w:rsidRPr="0035548E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464" w:rsidRDefault="00364464">
      <w:r>
        <w:separator/>
      </w:r>
    </w:p>
  </w:endnote>
  <w:endnote w:type="continuationSeparator" w:id="0">
    <w:p w:rsidR="00364464" w:rsidRDefault="0036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64" w:rsidRPr="004407DD" w:rsidRDefault="00A01558" w:rsidP="00A01558">
    <w:pPr>
      <w:pStyle w:val="Footer"/>
      <w:rPr>
        <w:lang w:val="fr-CH"/>
      </w:rPr>
    </w:pPr>
    <w:r>
      <w:rPr>
        <w:lang w:val="en-US"/>
      </w:rPr>
      <w:fldChar w:fldCharType="begin"/>
    </w:r>
    <w:r w:rsidRPr="004407DD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Pr="004407DD">
      <w:rPr>
        <w:lang w:val="fr-CH"/>
      </w:rPr>
      <w:t>P:\RUS\SG\CONSEIL\C19\000\095R.DOCX</w:t>
    </w:r>
    <w:r>
      <w:rPr>
        <w:lang w:val="en-US"/>
      </w:rPr>
      <w:fldChar w:fldCharType="end"/>
    </w:r>
    <w:r w:rsidRPr="004407DD">
      <w:rPr>
        <w:lang w:val="fr-CH"/>
      </w:rPr>
      <w:t xml:space="preserve"> (456068)</w:t>
    </w:r>
    <w:r w:rsidRPr="004407D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07DD">
      <w:t>07.06.19</w:t>
    </w:r>
    <w:r>
      <w:fldChar w:fldCharType="end"/>
    </w:r>
    <w:r w:rsidRPr="004407D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06.06.19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64" w:rsidRDefault="00364464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64464" w:rsidRPr="004407DD" w:rsidRDefault="00364464" w:rsidP="00027960">
    <w:pPr>
      <w:pStyle w:val="Footer"/>
      <w:rPr>
        <w:lang w:val="fr-CH"/>
      </w:rPr>
    </w:pPr>
    <w:r>
      <w:rPr>
        <w:lang w:val="en-US"/>
      </w:rPr>
      <w:fldChar w:fldCharType="begin"/>
    </w:r>
    <w:r w:rsidRPr="004407DD">
      <w:rPr>
        <w:lang w:val="fr-CH"/>
      </w:rPr>
      <w:instrText xml:space="preserve"> FILENAME \p  \* MERGEFORMAT </w:instrText>
    </w:r>
    <w:r>
      <w:rPr>
        <w:lang w:val="en-US"/>
      </w:rPr>
      <w:fldChar w:fldCharType="separate"/>
    </w:r>
    <w:r w:rsidR="00A01558" w:rsidRPr="004407DD">
      <w:rPr>
        <w:lang w:val="fr-CH"/>
      </w:rPr>
      <w:t>P:\RUS\SG\CONSEIL\C19\000\095R.DOCX</w:t>
    </w:r>
    <w:r>
      <w:rPr>
        <w:lang w:val="en-US"/>
      </w:rPr>
      <w:fldChar w:fldCharType="end"/>
    </w:r>
    <w:r w:rsidRPr="004407DD">
      <w:rPr>
        <w:lang w:val="fr-CH"/>
      </w:rPr>
      <w:t xml:space="preserve"> (456068)</w:t>
    </w:r>
    <w:r w:rsidRPr="004407D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407DD">
      <w:t>07.06.19</w:t>
    </w:r>
    <w:r>
      <w:fldChar w:fldCharType="end"/>
    </w:r>
    <w:r w:rsidRPr="004407D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01558">
      <w:t>06.06.19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464" w:rsidRDefault="00364464">
      <w:r>
        <w:t>____________________</w:t>
      </w:r>
    </w:p>
  </w:footnote>
  <w:footnote w:type="continuationSeparator" w:id="0">
    <w:p w:rsidR="00364464" w:rsidRDefault="00364464">
      <w:r>
        <w:continuationSeparator/>
      </w:r>
    </w:p>
  </w:footnote>
  <w:footnote w:id="1">
    <w:p w:rsidR="00364464" w:rsidRPr="00DA3360" w:rsidRDefault="00364464" w:rsidP="00DA336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" w:history="1">
        <w:r w:rsidRPr="00DA3360">
          <w:rPr>
            <w:rStyle w:val="Hyperlink"/>
          </w:rPr>
          <w:t>https://www.banquemondiale.org/fr/news/press-release/2018/04/19/financial-inclusion-on-the-rise-but-gaps-remain-global-findex-database-shows</w:t>
        </w:r>
      </w:hyperlink>
      <w:r w:rsidR="00DA336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464" w:rsidRDefault="0036446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22ECB">
      <w:rPr>
        <w:noProof/>
      </w:rPr>
      <w:t>2</w:t>
    </w:r>
    <w:r>
      <w:rPr>
        <w:noProof/>
      </w:rPr>
      <w:fldChar w:fldCharType="end"/>
    </w:r>
  </w:p>
  <w:p w:rsidR="00364464" w:rsidRDefault="00364464" w:rsidP="00734073">
    <w:pPr>
      <w:pStyle w:val="Header"/>
    </w:pPr>
    <w:r>
      <w:t>C19/</w:t>
    </w:r>
    <w:r>
      <w:rPr>
        <w:lang w:val="ru-RU"/>
      </w:rPr>
      <w:t>9</w:t>
    </w:r>
    <w:r>
      <w:rPr>
        <w:lang w:val="en-US"/>
      </w:rPr>
      <w:t>5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16F3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1661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DEA4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B8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7814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EE1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AA97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9A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3A3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5CF7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6557"/>
    <w:multiLevelType w:val="hybridMultilevel"/>
    <w:tmpl w:val="41DE6416"/>
    <w:lvl w:ilvl="0" w:tplc="A4E8E8A0"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5CB6061"/>
    <w:multiLevelType w:val="hybridMultilevel"/>
    <w:tmpl w:val="4E7416D8"/>
    <w:lvl w:ilvl="0" w:tplc="80884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ED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D097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0E2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26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524F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D01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E2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405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36C3A"/>
    <w:multiLevelType w:val="hybridMultilevel"/>
    <w:tmpl w:val="78FCEA68"/>
    <w:lvl w:ilvl="0" w:tplc="DAB26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221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6CC3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E2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A62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CB7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DE9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618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C4E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59"/>
    <w:rsid w:val="0002183E"/>
    <w:rsid w:val="00027960"/>
    <w:rsid w:val="00034724"/>
    <w:rsid w:val="00042431"/>
    <w:rsid w:val="00055FF0"/>
    <w:rsid w:val="000569B4"/>
    <w:rsid w:val="00063E45"/>
    <w:rsid w:val="00080E82"/>
    <w:rsid w:val="00081E41"/>
    <w:rsid w:val="000B38B4"/>
    <w:rsid w:val="000D4326"/>
    <w:rsid w:val="000E478A"/>
    <w:rsid w:val="000E568E"/>
    <w:rsid w:val="000E7283"/>
    <w:rsid w:val="001125DA"/>
    <w:rsid w:val="001249D6"/>
    <w:rsid w:val="00125F1B"/>
    <w:rsid w:val="0014734F"/>
    <w:rsid w:val="0015710D"/>
    <w:rsid w:val="001614EE"/>
    <w:rsid w:val="001615AA"/>
    <w:rsid w:val="00163A32"/>
    <w:rsid w:val="00192B41"/>
    <w:rsid w:val="001A037C"/>
    <w:rsid w:val="001A4C68"/>
    <w:rsid w:val="001B7B09"/>
    <w:rsid w:val="001C15C4"/>
    <w:rsid w:val="001D3159"/>
    <w:rsid w:val="001D37C1"/>
    <w:rsid w:val="001D6838"/>
    <w:rsid w:val="001E6719"/>
    <w:rsid w:val="001F52FF"/>
    <w:rsid w:val="00217712"/>
    <w:rsid w:val="00225368"/>
    <w:rsid w:val="00227FF0"/>
    <w:rsid w:val="00263BC1"/>
    <w:rsid w:val="00264B04"/>
    <w:rsid w:val="002703AF"/>
    <w:rsid w:val="00291EB6"/>
    <w:rsid w:val="00296BDE"/>
    <w:rsid w:val="002A179B"/>
    <w:rsid w:val="002A4A74"/>
    <w:rsid w:val="002B0E13"/>
    <w:rsid w:val="002C3740"/>
    <w:rsid w:val="002C7C9E"/>
    <w:rsid w:val="002D0C3C"/>
    <w:rsid w:val="002D2F57"/>
    <w:rsid w:val="002D48C5"/>
    <w:rsid w:val="002E22D3"/>
    <w:rsid w:val="002F20BD"/>
    <w:rsid w:val="002F2519"/>
    <w:rsid w:val="0030560B"/>
    <w:rsid w:val="00307057"/>
    <w:rsid w:val="00307FC5"/>
    <w:rsid w:val="00317783"/>
    <w:rsid w:val="003434FF"/>
    <w:rsid w:val="0035548E"/>
    <w:rsid w:val="00364464"/>
    <w:rsid w:val="00370CDA"/>
    <w:rsid w:val="003776E3"/>
    <w:rsid w:val="00390B5B"/>
    <w:rsid w:val="003958C5"/>
    <w:rsid w:val="003B5B95"/>
    <w:rsid w:val="003B6CC4"/>
    <w:rsid w:val="003D042F"/>
    <w:rsid w:val="003F099E"/>
    <w:rsid w:val="003F0C77"/>
    <w:rsid w:val="003F235E"/>
    <w:rsid w:val="004023E0"/>
    <w:rsid w:val="00403DD8"/>
    <w:rsid w:val="004346A6"/>
    <w:rsid w:val="004403D6"/>
    <w:rsid w:val="004407DD"/>
    <w:rsid w:val="0045686C"/>
    <w:rsid w:val="004918C4"/>
    <w:rsid w:val="00497703"/>
    <w:rsid w:val="004A0374"/>
    <w:rsid w:val="004A3B69"/>
    <w:rsid w:val="004A45B5"/>
    <w:rsid w:val="004A4768"/>
    <w:rsid w:val="004B06D0"/>
    <w:rsid w:val="004B72BA"/>
    <w:rsid w:val="004B7C6E"/>
    <w:rsid w:val="004D0129"/>
    <w:rsid w:val="004E79A3"/>
    <w:rsid w:val="0052096E"/>
    <w:rsid w:val="00524CCC"/>
    <w:rsid w:val="0052708C"/>
    <w:rsid w:val="00531DE6"/>
    <w:rsid w:val="00552DA7"/>
    <w:rsid w:val="00571A11"/>
    <w:rsid w:val="00582412"/>
    <w:rsid w:val="005941C8"/>
    <w:rsid w:val="005A3A96"/>
    <w:rsid w:val="005A64D5"/>
    <w:rsid w:val="005A6D40"/>
    <w:rsid w:val="005B3057"/>
    <w:rsid w:val="005B3DEC"/>
    <w:rsid w:val="005C3433"/>
    <w:rsid w:val="005D558D"/>
    <w:rsid w:val="005D64DD"/>
    <w:rsid w:val="00601994"/>
    <w:rsid w:val="00604E76"/>
    <w:rsid w:val="00613B5A"/>
    <w:rsid w:val="00620189"/>
    <w:rsid w:val="00641C7C"/>
    <w:rsid w:val="00645F6F"/>
    <w:rsid w:val="006548F5"/>
    <w:rsid w:val="00687F63"/>
    <w:rsid w:val="00693BC4"/>
    <w:rsid w:val="006A2602"/>
    <w:rsid w:val="006A6F0B"/>
    <w:rsid w:val="006B0BC0"/>
    <w:rsid w:val="006B4519"/>
    <w:rsid w:val="006E2D42"/>
    <w:rsid w:val="00703676"/>
    <w:rsid w:val="00707304"/>
    <w:rsid w:val="00712F9D"/>
    <w:rsid w:val="0071545F"/>
    <w:rsid w:val="00715849"/>
    <w:rsid w:val="00720D5C"/>
    <w:rsid w:val="0073091B"/>
    <w:rsid w:val="00732269"/>
    <w:rsid w:val="00734073"/>
    <w:rsid w:val="007451A5"/>
    <w:rsid w:val="00751F86"/>
    <w:rsid w:val="00756377"/>
    <w:rsid w:val="007768A3"/>
    <w:rsid w:val="00785ABD"/>
    <w:rsid w:val="00797C62"/>
    <w:rsid w:val="007A2DD4"/>
    <w:rsid w:val="007C0D88"/>
    <w:rsid w:val="007C1A76"/>
    <w:rsid w:val="007D38B5"/>
    <w:rsid w:val="007D53C5"/>
    <w:rsid w:val="007E291A"/>
    <w:rsid w:val="007E35FA"/>
    <w:rsid w:val="007E7EA0"/>
    <w:rsid w:val="00807255"/>
    <w:rsid w:val="0081023E"/>
    <w:rsid w:val="008173AA"/>
    <w:rsid w:val="00820987"/>
    <w:rsid w:val="00830024"/>
    <w:rsid w:val="00840A14"/>
    <w:rsid w:val="008509CE"/>
    <w:rsid w:val="008671BB"/>
    <w:rsid w:val="00882AFC"/>
    <w:rsid w:val="008B62B4"/>
    <w:rsid w:val="008C53BF"/>
    <w:rsid w:val="008D2D7B"/>
    <w:rsid w:val="008E0737"/>
    <w:rsid w:val="008F7C2C"/>
    <w:rsid w:val="009126C2"/>
    <w:rsid w:val="00940E96"/>
    <w:rsid w:val="0094273E"/>
    <w:rsid w:val="00976441"/>
    <w:rsid w:val="00987014"/>
    <w:rsid w:val="009A144D"/>
    <w:rsid w:val="009B034C"/>
    <w:rsid w:val="009B0BAE"/>
    <w:rsid w:val="009C1C89"/>
    <w:rsid w:val="009F2FD8"/>
    <w:rsid w:val="009F3448"/>
    <w:rsid w:val="009F7ECE"/>
    <w:rsid w:val="00A00981"/>
    <w:rsid w:val="00A01500"/>
    <w:rsid w:val="00A01558"/>
    <w:rsid w:val="00A01CF9"/>
    <w:rsid w:val="00A26AD3"/>
    <w:rsid w:val="00A71773"/>
    <w:rsid w:val="00A8253B"/>
    <w:rsid w:val="00AA3633"/>
    <w:rsid w:val="00AB5D50"/>
    <w:rsid w:val="00AC1CDA"/>
    <w:rsid w:val="00AC6ADB"/>
    <w:rsid w:val="00AD2F88"/>
    <w:rsid w:val="00AE2C85"/>
    <w:rsid w:val="00AE4CF2"/>
    <w:rsid w:val="00AF3138"/>
    <w:rsid w:val="00B12A37"/>
    <w:rsid w:val="00B223AE"/>
    <w:rsid w:val="00B22ECB"/>
    <w:rsid w:val="00B34836"/>
    <w:rsid w:val="00B36B7D"/>
    <w:rsid w:val="00B478D7"/>
    <w:rsid w:val="00B556B3"/>
    <w:rsid w:val="00B556D8"/>
    <w:rsid w:val="00B62E0E"/>
    <w:rsid w:val="00B63EF2"/>
    <w:rsid w:val="00B66C9E"/>
    <w:rsid w:val="00B81720"/>
    <w:rsid w:val="00BA7D89"/>
    <w:rsid w:val="00BC0D39"/>
    <w:rsid w:val="00BC7301"/>
    <w:rsid w:val="00BC7BC0"/>
    <w:rsid w:val="00BD57B7"/>
    <w:rsid w:val="00BD7380"/>
    <w:rsid w:val="00BE63E2"/>
    <w:rsid w:val="00BF20A6"/>
    <w:rsid w:val="00BF3C74"/>
    <w:rsid w:val="00C02B42"/>
    <w:rsid w:val="00C02CF8"/>
    <w:rsid w:val="00C034D4"/>
    <w:rsid w:val="00C07774"/>
    <w:rsid w:val="00C118BB"/>
    <w:rsid w:val="00C504CA"/>
    <w:rsid w:val="00CD2009"/>
    <w:rsid w:val="00CF629C"/>
    <w:rsid w:val="00D06390"/>
    <w:rsid w:val="00D521B8"/>
    <w:rsid w:val="00D75716"/>
    <w:rsid w:val="00D80D8E"/>
    <w:rsid w:val="00D92461"/>
    <w:rsid w:val="00D92EEA"/>
    <w:rsid w:val="00D976BB"/>
    <w:rsid w:val="00DA3360"/>
    <w:rsid w:val="00DA57D0"/>
    <w:rsid w:val="00DA5D4E"/>
    <w:rsid w:val="00DB2783"/>
    <w:rsid w:val="00DB71E4"/>
    <w:rsid w:val="00DD26CB"/>
    <w:rsid w:val="00DF4B34"/>
    <w:rsid w:val="00E07D55"/>
    <w:rsid w:val="00E176BA"/>
    <w:rsid w:val="00E35BFB"/>
    <w:rsid w:val="00E423EC"/>
    <w:rsid w:val="00E531D3"/>
    <w:rsid w:val="00E55121"/>
    <w:rsid w:val="00E61CB1"/>
    <w:rsid w:val="00E66709"/>
    <w:rsid w:val="00E7490F"/>
    <w:rsid w:val="00E82C50"/>
    <w:rsid w:val="00E95413"/>
    <w:rsid w:val="00EA22AE"/>
    <w:rsid w:val="00EB4FCB"/>
    <w:rsid w:val="00EC3490"/>
    <w:rsid w:val="00EC6BC5"/>
    <w:rsid w:val="00F04E34"/>
    <w:rsid w:val="00F11EF9"/>
    <w:rsid w:val="00F142B5"/>
    <w:rsid w:val="00F145FD"/>
    <w:rsid w:val="00F309AB"/>
    <w:rsid w:val="00F35898"/>
    <w:rsid w:val="00F37AE7"/>
    <w:rsid w:val="00F41213"/>
    <w:rsid w:val="00F4223C"/>
    <w:rsid w:val="00F5225B"/>
    <w:rsid w:val="00F559B1"/>
    <w:rsid w:val="00F620CC"/>
    <w:rsid w:val="00FA7DB5"/>
    <w:rsid w:val="00FB352A"/>
    <w:rsid w:val="00FB531D"/>
    <w:rsid w:val="00FC13F3"/>
    <w:rsid w:val="00FD43D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48677177-AD97-46F0-91A4-A102B05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ListParagraph">
    <w:name w:val="List Paragraph"/>
    <w:basedOn w:val="Normal"/>
    <w:uiPriority w:val="34"/>
    <w:qFormat/>
    <w:rsid w:val="00D976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CallChar">
    <w:name w:val="Call Char"/>
    <w:basedOn w:val="DefaultParagraphFont"/>
    <w:link w:val="Call"/>
    <w:rsid w:val="00D976BB"/>
    <w:rPr>
      <w:rFonts w:ascii="Calibri" w:hAnsi="Calibri"/>
      <w:i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D976BB"/>
    <w:rPr>
      <w:rFonts w:ascii="Calibri" w:hAnsi="Calibri"/>
      <w:sz w:val="22"/>
      <w:lang w:val="en-GB" w:eastAsia="en-US"/>
    </w:rPr>
  </w:style>
  <w:style w:type="paragraph" w:customStyle="1" w:styleId="Normal1">
    <w:name w:val="Normal1"/>
    <w:rsid w:val="00B223AE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US"/>
    </w:rPr>
  </w:style>
  <w:style w:type="character" w:customStyle="1" w:styleId="href">
    <w:name w:val="href"/>
    <w:basedOn w:val="DefaultParagraphFont"/>
    <w:uiPriority w:val="99"/>
    <w:rsid w:val="007451A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quemondiale.org/fr/news/press-release/2018/04/19/financial-inclusion-on-the-rise-but-gaps-remain-global-findex-database-sho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40</TotalTime>
  <Pages>3</Pages>
  <Words>682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5260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Rudometova, Alisa</dc:creator>
  <cp:keywords>C2018, C18</cp:keywords>
  <dc:description/>
  <cp:lastModifiedBy>Fedosova, Elena</cp:lastModifiedBy>
  <cp:revision>9</cp:revision>
  <cp:lastPrinted>2019-06-06T07:44:00Z</cp:lastPrinted>
  <dcterms:created xsi:type="dcterms:W3CDTF">2019-06-06T07:46:00Z</dcterms:created>
  <dcterms:modified xsi:type="dcterms:W3CDTF">2019-06-07T12:51:00Z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