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15348">
              <w:rPr>
                <w:b/>
              </w:rPr>
              <w:t>ADM 19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15348">
              <w:rPr>
                <w:b/>
                <w:bCs/>
                <w:szCs w:val="24"/>
                <w:lang w:eastAsia="zh-CN"/>
              </w:rPr>
              <w:t>95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71534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1534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1534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proofErr w:type="spellStart"/>
            <w:r w:rsidR="00715348">
              <w:rPr>
                <w:rFonts w:hint="eastAsia"/>
                <w:b/>
              </w:rPr>
              <w:t>法文</w:t>
            </w:r>
            <w:proofErr w:type="spellEnd"/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715348" w:rsidP="00001B77">
            <w:pPr>
              <w:pStyle w:val="Source"/>
              <w:rPr>
                <w:lang w:eastAsia="zh-CN"/>
              </w:rPr>
            </w:pPr>
            <w:r w:rsidRPr="00715348">
              <w:rPr>
                <w:rFonts w:ascii="Times New Roman Bold" w:hAnsi="Times New Roman Bold" w:hint="eastAsia"/>
                <w:lang w:val="fr-CH" w:eastAsia="zh-CN"/>
              </w:rPr>
              <w:t>秘书长的说明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715348" w:rsidP="00001B77">
            <w:pPr>
              <w:pStyle w:val="Title1"/>
              <w:rPr>
                <w:bCs/>
                <w:lang w:eastAsia="zh-CN"/>
              </w:rPr>
            </w:pPr>
            <w:r w:rsidRPr="00715348">
              <w:rPr>
                <w:rFonts w:hint="eastAsia"/>
                <w:bCs/>
                <w:lang w:eastAsia="zh-CN"/>
              </w:rPr>
              <w:t>科特迪瓦共和国的文稿</w:t>
            </w:r>
          </w:p>
        </w:tc>
      </w:tr>
      <w:tr w:rsidR="00715348">
        <w:trPr>
          <w:cantSplit/>
        </w:trPr>
        <w:tc>
          <w:tcPr>
            <w:tcW w:w="10031" w:type="dxa"/>
          </w:tcPr>
          <w:p w:rsidR="00715348" w:rsidRDefault="00715348" w:rsidP="00715348">
            <w:pPr>
              <w:pStyle w:val="Title1"/>
              <w:rPr>
                <w:rFonts w:hint="eastAsia"/>
                <w:lang w:eastAsia="zh-CN"/>
              </w:rPr>
            </w:pPr>
            <w:r w:rsidRPr="00715348">
              <w:rPr>
                <w:rFonts w:hint="eastAsia"/>
                <w:lang w:eastAsia="zh-CN"/>
              </w:rPr>
              <w:t>秘书长关于落实全权代表大会第</w:t>
            </w:r>
            <w:r w:rsidRPr="00715348">
              <w:rPr>
                <w:rFonts w:hint="eastAsia"/>
                <w:lang w:eastAsia="zh-CN"/>
              </w:rPr>
              <w:t>131</w:t>
            </w:r>
            <w:r w:rsidRPr="00715348">
              <w:rPr>
                <w:rFonts w:hint="eastAsia"/>
                <w:lang w:eastAsia="zh-CN"/>
              </w:rPr>
              <w:t>号决议（</w:t>
            </w:r>
            <w:r w:rsidRPr="00715348">
              <w:rPr>
                <w:rFonts w:hint="eastAsia"/>
                <w:lang w:eastAsia="zh-CN"/>
              </w:rPr>
              <w:t>2018</w:t>
            </w:r>
            <w:r w:rsidRPr="00715348">
              <w:rPr>
                <w:rFonts w:hint="eastAsia"/>
                <w:lang w:eastAsia="zh-CN"/>
              </w:rPr>
              <w:t>年，迪拜，修订版）的</w:t>
            </w:r>
            <w:r w:rsidR="002241E3">
              <w:rPr>
                <w:lang w:eastAsia="zh-CN"/>
              </w:rPr>
              <w:br/>
            </w:r>
            <w:r w:rsidRPr="00715348">
              <w:rPr>
                <w:rFonts w:hint="eastAsia"/>
                <w:lang w:eastAsia="zh-CN"/>
              </w:rPr>
              <w:t>实施情况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 w:rsidRPr="00715348">
              <w:rPr>
                <w:rFonts w:hint="eastAsia"/>
                <w:lang w:eastAsia="zh-CN"/>
              </w:rPr>
              <w:t>为建设综合型包容性信息社会进行信息通信技术的衡量的报告</w:t>
            </w:r>
          </w:p>
        </w:tc>
      </w:tr>
    </w:tbl>
    <w:p w:rsidR="002241E3" w:rsidRPr="00521EA1" w:rsidRDefault="002241E3" w:rsidP="002241E3">
      <w:pPr>
        <w:pStyle w:val="Normalaftertitle"/>
        <w:rPr>
          <w:b/>
          <w:bCs/>
          <w:lang w:eastAsia="zh-CN"/>
        </w:rPr>
      </w:pPr>
    </w:p>
    <w:p w:rsidR="002241E3" w:rsidRPr="007B7D8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我荣幸地向各理事国转呈后附的</w:t>
      </w:r>
      <w:r w:rsidRPr="005C13CF">
        <w:rPr>
          <w:rFonts w:hint="eastAsia"/>
          <w:b/>
          <w:bCs/>
          <w:lang w:eastAsia="zh-CN"/>
        </w:rPr>
        <w:t>科特迪瓦共和国</w:t>
      </w:r>
      <w:r w:rsidRPr="007B7D83">
        <w:rPr>
          <w:rFonts w:hint="eastAsia"/>
          <w:lang w:eastAsia="zh-CN"/>
        </w:rPr>
        <w:t>提交的文稿。</w:t>
      </w:r>
    </w:p>
    <w:p w:rsidR="002241E3" w:rsidRPr="00521EA1" w:rsidRDefault="002241E3" w:rsidP="002241E3">
      <w:pPr>
        <w:rPr>
          <w:lang w:eastAsia="zh-CN"/>
        </w:rPr>
      </w:pPr>
    </w:p>
    <w:p w:rsidR="002241E3" w:rsidRPr="00521EA1" w:rsidRDefault="002241E3" w:rsidP="002241E3">
      <w:pPr>
        <w:rPr>
          <w:lang w:eastAsia="zh-CN"/>
        </w:rPr>
      </w:pPr>
    </w:p>
    <w:p w:rsidR="002241E3" w:rsidRPr="00521EA1" w:rsidRDefault="002241E3" w:rsidP="002241E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521EA1">
        <w:rPr>
          <w:lang w:eastAsia="zh-CN"/>
        </w:rPr>
        <w:tab/>
      </w:r>
      <w:proofErr w:type="spellStart"/>
      <w:r w:rsidRPr="00822597">
        <w:rPr>
          <w:rFonts w:asciiTheme="majorBidi" w:hAnsiTheme="majorBidi" w:cstheme="majorBidi"/>
        </w:rPr>
        <w:t>秘书长</w:t>
      </w:r>
      <w:proofErr w:type="spellEnd"/>
      <w:r w:rsidRPr="00822597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ab/>
      </w:r>
      <w:proofErr w:type="spellStart"/>
      <w:r w:rsidRPr="00822597">
        <w:rPr>
          <w:rFonts w:asciiTheme="majorBidi" w:hAnsiTheme="majorBidi" w:cstheme="majorBidi"/>
        </w:rPr>
        <w:t>赵厚麟</w:t>
      </w:r>
      <w:proofErr w:type="spellEnd"/>
    </w:p>
    <w:p w:rsidR="002241E3" w:rsidRPr="00521EA1" w:rsidRDefault="002241E3" w:rsidP="002241E3">
      <w:pPr>
        <w:rPr>
          <w:lang w:eastAsia="zh-CN"/>
        </w:rPr>
      </w:pPr>
      <w:r w:rsidRPr="00521EA1">
        <w:rPr>
          <w:lang w:eastAsia="zh-CN"/>
        </w:rPr>
        <w:br w:type="page"/>
      </w:r>
    </w:p>
    <w:p w:rsidR="002241E3" w:rsidRPr="00521EA1" w:rsidRDefault="002241E3" w:rsidP="002241E3">
      <w:pPr>
        <w:pStyle w:val="Source"/>
        <w:rPr>
          <w:lang w:eastAsia="zh-CN"/>
        </w:rPr>
      </w:pPr>
      <w:r w:rsidRPr="005C13CF">
        <w:rPr>
          <w:rFonts w:hint="eastAsia"/>
          <w:lang w:eastAsia="zh-CN"/>
        </w:rPr>
        <w:lastRenderedPageBreak/>
        <w:t>科特迪瓦共和国的文稿</w:t>
      </w:r>
    </w:p>
    <w:p w:rsidR="002241E3" w:rsidRPr="002B3EA7" w:rsidRDefault="002241E3" w:rsidP="002241E3">
      <w:pPr>
        <w:pStyle w:val="Title1"/>
        <w:rPr>
          <w:lang w:eastAsia="zh-CN"/>
        </w:rPr>
      </w:pPr>
      <w:r w:rsidRPr="005C13CF">
        <w:rPr>
          <w:rFonts w:hint="eastAsia"/>
          <w:lang w:eastAsia="zh-CN"/>
        </w:rPr>
        <w:t>秘书长关于落实全权代表大会第</w:t>
      </w:r>
      <w:r w:rsidRPr="005C13CF">
        <w:rPr>
          <w:rFonts w:hint="eastAsia"/>
          <w:lang w:eastAsia="zh-CN"/>
        </w:rPr>
        <w:t>131</w:t>
      </w:r>
      <w:r w:rsidRPr="005C13CF">
        <w:rPr>
          <w:rFonts w:hint="eastAsia"/>
          <w:lang w:eastAsia="zh-CN"/>
        </w:rPr>
        <w:t>号决议（</w:t>
      </w:r>
      <w:r w:rsidRPr="005C13CF">
        <w:rPr>
          <w:rFonts w:hint="eastAsia"/>
          <w:lang w:eastAsia="zh-CN"/>
        </w:rPr>
        <w:t>2018</w:t>
      </w:r>
      <w:r w:rsidRPr="005C13CF">
        <w:rPr>
          <w:rFonts w:hint="eastAsia"/>
          <w:lang w:eastAsia="zh-CN"/>
        </w:rPr>
        <w:t>年，迪拜，修订版）</w:t>
      </w:r>
      <w:r w:rsidRPr="003E4552"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3E4552">
        <w:rPr>
          <w:rFonts w:hint="eastAsia"/>
          <w:lang w:eastAsia="zh-CN"/>
        </w:rPr>
        <w:t>实施情况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 w:rsidRPr="005C13CF">
        <w:rPr>
          <w:rFonts w:hint="eastAsia"/>
          <w:lang w:eastAsia="zh-CN"/>
        </w:rPr>
        <w:t>为建设综合型包容性信息社会进行信息通信技术的衡量的报告</w:t>
      </w:r>
    </w:p>
    <w:p w:rsidR="0093362E" w:rsidRDefault="0093362E" w:rsidP="002241E3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2241E3" w:rsidP="002241E3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hint="eastAsia"/>
                <w:lang w:eastAsia="zh-CN"/>
              </w:rPr>
              <w:t>本文件对有关</w:t>
            </w:r>
            <w:r w:rsidRPr="00B70874">
              <w:rPr>
                <w:rFonts w:hint="eastAsia"/>
                <w:lang w:eastAsia="zh-CN"/>
              </w:rPr>
              <w:t>ICT</w:t>
            </w:r>
            <w:r w:rsidRPr="00B70874">
              <w:rPr>
                <w:rFonts w:hint="eastAsia"/>
                <w:lang w:eastAsia="zh-CN"/>
              </w:rPr>
              <w:t>发展指数（</w:t>
            </w:r>
            <w:r w:rsidRPr="00B70874">
              <w:rPr>
                <w:rFonts w:hint="eastAsia"/>
                <w:lang w:eastAsia="zh-CN"/>
              </w:rPr>
              <w:t>IDI</w:t>
            </w:r>
            <w:r w:rsidRPr="00B70874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和</w:t>
            </w:r>
            <w:r w:rsidRPr="00B70874">
              <w:rPr>
                <w:rFonts w:hint="eastAsia"/>
                <w:lang w:eastAsia="zh-CN"/>
              </w:rPr>
              <w:t>ICT</w:t>
            </w:r>
            <w:r w:rsidRPr="00B70874">
              <w:rPr>
                <w:rFonts w:hint="eastAsia"/>
                <w:lang w:eastAsia="zh-CN"/>
              </w:rPr>
              <w:t>综合价格指数（</w:t>
            </w:r>
            <w:r w:rsidRPr="00B70874">
              <w:rPr>
                <w:rFonts w:hint="eastAsia"/>
                <w:lang w:eastAsia="zh-CN"/>
              </w:rPr>
              <w:t>IPB</w:t>
            </w:r>
            <w:r w:rsidRPr="00B70874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计算方法的工作提出了建议，并且请电信发展局主任也依照全权代表大会第</w:t>
            </w:r>
            <w:r>
              <w:rPr>
                <w:rFonts w:hint="eastAsia"/>
                <w:lang w:eastAsia="zh-CN"/>
              </w:rPr>
              <w:t>131</w:t>
            </w:r>
            <w:r>
              <w:rPr>
                <w:rFonts w:hint="eastAsia"/>
                <w:lang w:eastAsia="zh-CN"/>
              </w:rPr>
              <w:t>号决议（</w:t>
            </w:r>
            <w:r w:rsidRPr="00B70874">
              <w:rPr>
                <w:rFonts w:hint="eastAsia"/>
                <w:lang w:eastAsia="zh-CN"/>
              </w:rPr>
              <w:t>2018</w:t>
            </w:r>
            <w:r w:rsidRPr="00B70874">
              <w:rPr>
                <w:rFonts w:hint="eastAsia"/>
                <w:lang w:eastAsia="zh-CN"/>
              </w:rPr>
              <w:t>年，迪拜，修订版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为建设综合型包容性信息社会进行信息通信技术的衡量</w:t>
            </w:r>
            <w:r w:rsidRPr="005C13CF">
              <w:rPr>
                <w:rFonts w:ascii="STKaiti" w:eastAsia="STKaiti" w:hAnsi="STKaiti" w:hint="eastAsia"/>
                <w:lang w:eastAsia="zh-CN"/>
              </w:rPr>
              <w:t>责成电信发展局主任</w:t>
            </w:r>
            <w:r w:rsidRPr="002241E3">
              <w:rPr>
                <w:rFonts w:asciiTheme="minorHAnsi" w:eastAsia="STKaiti" w:hAnsiTheme="minorHAnsi" w:cstheme="minorHAnsi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提交其关于此项工作的报告。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Default="002241E3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 w:rsidRPr="002241E3">
              <w:rPr>
                <w:rFonts w:hint="eastAsia"/>
                <w:sz w:val="24"/>
                <w:szCs w:val="22"/>
              </w:rPr>
              <w:t>请理事会注意到科特迪瓦的提案。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9164A9" w:rsidRDefault="00B40A53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</w:tc>
      </w:tr>
    </w:tbl>
    <w:p w:rsidR="002241E3" w:rsidRPr="00971533" w:rsidRDefault="002241E3" w:rsidP="00C52514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971533">
        <w:rPr>
          <w:rFonts w:hint="eastAsia"/>
          <w:lang w:eastAsia="zh-CN"/>
        </w:rPr>
        <w:t>引言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157D8E">
        <w:rPr>
          <w:rFonts w:hint="eastAsia"/>
          <w:lang w:eastAsia="zh-CN"/>
        </w:rPr>
        <w:t>全权代表大会第</w:t>
      </w:r>
      <w:r w:rsidRPr="00157D8E">
        <w:rPr>
          <w:rFonts w:hint="eastAsia"/>
          <w:lang w:eastAsia="zh-CN"/>
        </w:rPr>
        <w:t>131</w:t>
      </w:r>
      <w:r w:rsidRPr="00157D8E">
        <w:rPr>
          <w:rFonts w:hint="eastAsia"/>
          <w:lang w:eastAsia="zh-CN"/>
        </w:rPr>
        <w:t>号决议（</w:t>
      </w:r>
      <w:r w:rsidRPr="00157D8E">
        <w:rPr>
          <w:rFonts w:hint="eastAsia"/>
          <w:lang w:eastAsia="zh-CN"/>
        </w:rPr>
        <w:t>2018</w:t>
      </w:r>
      <w:r w:rsidRPr="00157D8E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，修订版）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为建设综合型包容性信息社会进行信息通信技术的衡量</w:t>
      </w:r>
      <w:r w:rsidRPr="00186B68">
        <w:rPr>
          <w:rFonts w:ascii="STKaiti" w:eastAsia="STKaiti" w:hAnsi="STKaiti" w:hint="eastAsia"/>
          <w:lang w:eastAsia="zh-CN"/>
        </w:rPr>
        <w:t>责成电信发展局主任</w:t>
      </w:r>
      <w:r w:rsidRPr="002241E3">
        <w:rPr>
          <w:rFonts w:asciiTheme="minorHAnsi" w:eastAsia="STKaiti" w:hAnsiTheme="minorHAnsi" w:cstheme="minorHAnsi"/>
          <w:lang w:eastAsia="zh-CN"/>
        </w:rPr>
        <w:t>20</w:t>
      </w:r>
      <w:r>
        <w:rPr>
          <w:rFonts w:hint="eastAsia"/>
          <w:lang w:eastAsia="zh-CN"/>
        </w:rPr>
        <w:t>，请</w:t>
      </w:r>
      <w:r w:rsidRPr="00157D8E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主任向理事会提交其关于落实本决议的年度进展报告，尤其是关于</w:t>
      </w:r>
      <w:r w:rsidRPr="00B70874">
        <w:rPr>
          <w:rFonts w:hint="eastAsia"/>
          <w:lang w:eastAsia="zh-CN"/>
        </w:rPr>
        <w:t>ICT</w:t>
      </w:r>
      <w:r w:rsidRPr="00B70874">
        <w:rPr>
          <w:rFonts w:hint="eastAsia"/>
          <w:lang w:eastAsia="zh-CN"/>
        </w:rPr>
        <w:t>发展指数（</w:t>
      </w:r>
      <w:r w:rsidRPr="00B70874">
        <w:rPr>
          <w:rFonts w:hint="eastAsia"/>
          <w:lang w:eastAsia="zh-CN"/>
        </w:rPr>
        <w:t>IDI</w:t>
      </w:r>
      <w:r w:rsidRPr="00B7087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</w:t>
      </w:r>
      <w:r w:rsidRPr="00B70874">
        <w:rPr>
          <w:rFonts w:hint="eastAsia"/>
          <w:lang w:eastAsia="zh-CN"/>
        </w:rPr>
        <w:t>ICT</w:t>
      </w:r>
      <w:r w:rsidRPr="00B70874">
        <w:rPr>
          <w:rFonts w:hint="eastAsia"/>
          <w:lang w:eastAsia="zh-CN"/>
        </w:rPr>
        <w:t>综合价格指数（</w:t>
      </w:r>
      <w:r w:rsidRPr="00B70874">
        <w:rPr>
          <w:rFonts w:hint="eastAsia"/>
          <w:lang w:eastAsia="zh-CN"/>
        </w:rPr>
        <w:t>IPB</w:t>
      </w:r>
      <w:r w:rsidRPr="00B7087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的结构及计算方法的审议工作。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在等待收到该报告</w:t>
      </w:r>
      <w:r w:rsidRPr="00C0280E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，科特迪瓦谨就</w:t>
      </w:r>
      <w:r>
        <w:rPr>
          <w:rFonts w:hint="eastAsia"/>
          <w:lang w:eastAsia="zh-CN"/>
        </w:rPr>
        <w:t>I</w:t>
      </w:r>
      <w:r>
        <w:rPr>
          <w:lang w:eastAsia="zh-CN"/>
        </w:rPr>
        <w:t>DI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</w:t>
      </w:r>
      <w:r>
        <w:rPr>
          <w:lang w:eastAsia="zh-CN"/>
        </w:rPr>
        <w:t>PB</w:t>
      </w:r>
      <w:r>
        <w:rPr>
          <w:rFonts w:hint="eastAsia"/>
          <w:lang w:eastAsia="zh-CN"/>
        </w:rPr>
        <w:t>的计算方法提出建议。</w:t>
      </w:r>
    </w:p>
    <w:p w:rsidR="002241E3" w:rsidRPr="00971533" w:rsidRDefault="002241E3" w:rsidP="002241E3">
      <w:pPr>
        <w:pStyle w:val="Heading1"/>
        <w:rPr>
          <w:lang w:eastAsia="zh-CN"/>
        </w:rPr>
      </w:pPr>
      <w:r w:rsidRPr="00E23072">
        <w:rPr>
          <w:lang w:eastAsia="zh-CN"/>
        </w:rPr>
        <w:t>2</w:t>
      </w:r>
      <w:r w:rsidRPr="00E23072">
        <w:rPr>
          <w:lang w:eastAsia="zh-CN"/>
        </w:rPr>
        <w:tab/>
      </w:r>
      <w:r w:rsidRPr="00971533">
        <w:rPr>
          <w:rFonts w:hint="eastAsia"/>
          <w:lang w:eastAsia="zh-CN"/>
        </w:rPr>
        <w:t>讨论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科特迪瓦注意到计算</w:t>
      </w:r>
      <w:r>
        <w:rPr>
          <w:rFonts w:hint="eastAsia"/>
          <w:lang w:eastAsia="zh-CN"/>
        </w:rPr>
        <w:t>I</w:t>
      </w:r>
      <w:r>
        <w:rPr>
          <w:lang w:eastAsia="zh-CN"/>
        </w:rPr>
        <w:t>DI</w:t>
      </w:r>
      <w:r>
        <w:rPr>
          <w:rFonts w:hint="eastAsia"/>
          <w:lang w:eastAsia="zh-CN"/>
        </w:rPr>
        <w:t>的指标从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个增加至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个。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但是，科特迪瓦也注意到，这些变化应考虑到发展中国家共同的特定具体情况</w:t>
      </w:r>
      <w:r w:rsidRPr="00C0280E">
        <w:rPr>
          <w:rFonts w:hint="eastAsia"/>
          <w:lang w:eastAsia="zh-CN"/>
        </w:rPr>
        <w:t>。</w:t>
      </w:r>
    </w:p>
    <w:p w:rsidR="002241E3" w:rsidRPr="005904CC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诚然，大多数发展中国家的移动电话市场以预付费用为主</w:t>
      </w:r>
      <w:r w:rsidRPr="00C0280E">
        <w:rPr>
          <w:rFonts w:hint="eastAsia"/>
          <w:lang w:eastAsia="zh-CN"/>
        </w:rPr>
        <w:t>。在科特迪瓦，</w:t>
      </w:r>
      <w:r w:rsidRPr="00C0280E">
        <w:rPr>
          <w:rFonts w:hint="eastAsia"/>
          <w:lang w:eastAsia="zh-CN"/>
        </w:rPr>
        <w:t>99%</w:t>
      </w:r>
      <w:r>
        <w:rPr>
          <w:rFonts w:hint="eastAsia"/>
          <w:lang w:eastAsia="zh-CN"/>
        </w:rPr>
        <w:t>以上的移动电话用户为预付订阅。这些市场竞争激烈，从系统性、定期提供通信促销报价或优惠中便可看出，但迄今为止，这一事实</w:t>
      </w:r>
      <w:r w:rsidRPr="00C0280E">
        <w:rPr>
          <w:rFonts w:hint="eastAsia"/>
          <w:lang w:eastAsia="zh-CN"/>
        </w:rPr>
        <w:t>尚未</w:t>
      </w:r>
      <w:r>
        <w:rPr>
          <w:rFonts w:hint="eastAsia"/>
          <w:lang w:eastAsia="zh-CN"/>
        </w:rPr>
        <w:t>反映在国际电联</w:t>
      </w:r>
      <w:r w:rsidRPr="00C0280E">
        <w:rPr>
          <w:rFonts w:hint="eastAsia"/>
          <w:lang w:eastAsia="zh-CN"/>
        </w:rPr>
        <w:t>IPB</w:t>
      </w:r>
      <w:r>
        <w:rPr>
          <w:rFonts w:hint="eastAsia"/>
          <w:lang w:eastAsia="zh-CN"/>
        </w:rPr>
        <w:t>中</w:t>
      </w:r>
      <w:r w:rsidRPr="00C0280E">
        <w:rPr>
          <w:rFonts w:hint="eastAsia"/>
          <w:lang w:eastAsia="zh-CN"/>
        </w:rPr>
        <w:t>。</w:t>
      </w:r>
      <w:r w:rsidRPr="00C0280E">
        <w:rPr>
          <w:rFonts w:hint="eastAsia"/>
          <w:lang w:eastAsia="zh-CN"/>
        </w:rPr>
        <w:t>IPB</w:t>
      </w:r>
      <w:r>
        <w:rPr>
          <w:rFonts w:hint="eastAsia"/>
          <w:lang w:eastAsia="zh-CN"/>
        </w:rPr>
        <w:t>只反映运营商有时在其网站上发布的业务提供价格</w:t>
      </w:r>
      <w:r w:rsidRPr="00C0280E">
        <w:rPr>
          <w:rFonts w:hint="eastAsia"/>
          <w:lang w:eastAsia="zh-CN"/>
        </w:rPr>
        <w:t>，而实际上，</w:t>
      </w:r>
      <w:r>
        <w:rPr>
          <w:rFonts w:hint="eastAsia"/>
          <w:lang w:eastAsia="zh-CN"/>
        </w:rPr>
        <w:t>这些价格一直可享受</w:t>
      </w:r>
      <w:r w:rsidRPr="00C0280E">
        <w:rPr>
          <w:rFonts w:hint="eastAsia"/>
          <w:lang w:eastAsia="zh-CN"/>
        </w:rPr>
        <w:t>200%</w:t>
      </w:r>
      <w:r>
        <w:rPr>
          <w:rFonts w:hint="eastAsia"/>
          <w:lang w:eastAsia="zh-CN"/>
        </w:rPr>
        <w:t>或更高的优惠</w:t>
      </w:r>
      <w:r w:rsidRPr="00C0280E">
        <w:rPr>
          <w:rFonts w:hint="eastAsia"/>
          <w:lang w:eastAsia="zh-CN"/>
        </w:rPr>
        <w:t>。</w:t>
      </w:r>
    </w:p>
    <w:p w:rsidR="002241E3" w:rsidRPr="0029705E" w:rsidRDefault="002241E3" w:rsidP="002241E3">
      <w:pPr>
        <w:ind w:firstLineChars="200" w:firstLine="480"/>
        <w:rPr>
          <w:lang w:eastAsia="zh-CN"/>
        </w:rPr>
      </w:pPr>
      <w:bookmarkStart w:id="2" w:name="lt_pId036"/>
      <w:r>
        <w:rPr>
          <w:rFonts w:hint="eastAsia"/>
          <w:lang w:eastAsia="zh-CN"/>
        </w:rPr>
        <w:lastRenderedPageBreak/>
        <w:t>此外，在移动电话和互联网的推动下，金融包容性在全球呈上升之势</w:t>
      </w:r>
      <w:r w:rsidRPr="005904CC">
        <w:rPr>
          <w:rStyle w:val="FootnoteReference"/>
          <w:rFonts w:asciiTheme="minorHAnsi" w:hAnsiTheme="minorHAnsi" w:cstheme="minorHAnsi"/>
          <w:sz w:val="22"/>
          <w:lang w:val="fr-CH"/>
        </w:rPr>
        <w:footnoteReference w:id="1"/>
      </w:r>
      <w:r>
        <w:rPr>
          <w:rFonts w:hint="eastAsia"/>
          <w:lang w:eastAsia="zh-CN"/>
        </w:rPr>
        <w:t>。在“</w:t>
      </w:r>
      <w:r w:rsidRPr="00A92DF3">
        <w:rPr>
          <w:rFonts w:hint="eastAsia"/>
          <w:lang w:eastAsia="zh-CN"/>
        </w:rPr>
        <w:t>全球金融包容性指数数据库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衡量金融包容性和金融技术革命”报告的前言中，世界银行指出：</w:t>
      </w:r>
      <w:r w:rsidRPr="00B20407">
        <w:rPr>
          <w:rFonts w:hint="eastAsia"/>
          <w:lang w:eastAsia="zh-CN"/>
        </w:rPr>
        <w:t>“金融技术的力量……在撒哈拉以南</w:t>
      </w:r>
      <w:r>
        <w:rPr>
          <w:rFonts w:hint="eastAsia"/>
          <w:lang w:eastAsia="zh-CN"/>
        </w:rPr>
        <w:t>的</w:t>
      </w:r>
      <w:r w:rsidRPr="00B20407">
        <w:rPr>
          <w:rFonts w:hint="eastAsia"/>
          <w:lang w:eastAsia="zh-CN"/>
        </w:rPr>
        <w:t>非洲</w:t>
      </w:r>
      <w:r>
        <w:rPr>
          <w:rFonts w:hint="eastAsia"/>
          <w:lang w:eastAsia="zh-CN"/>
        </w:rPr>
        <w:t>国家表现得最具</w:t>
      </w:r>
      <w:r w:rsidRPr="00B20407">
        <w:rPr>
          <w:rFonts w:hint="eastAsia"/>
          <w:lang w:eastAsia="zh-CN"/>
        </w:rPr>
        <w:t>说服力，</w:t>
      </w:r>
      <w:r>
        <w:rPr>
          <w:rFonts w:hint="eastAsia"/>
          <w:lang w:eastAsia="zh-CN"/>
        </w:rPr>
        <w:t>在</w:t>
      </w:r>
      <w:r w:rsidRPr="00B20407">
        <w:rPr>
          <w:rFonts w:hint="eastAsia"/>
          <w:lang w:eastAsia="zh-CN"/>
        </w:rPr>
        <w:t>那里</w:t>
      </w:r>
      <w:r w:rsidRPr="00B20407">
        <w:rPr>
          <w:rFonts w:hint="eastAsia"/>
          <w:lang w:eastAsia="zh-CN"/>
        </w:rPr>
        <w:t>21%</w:t>
      </w:r>
      <w:r>
        <w:rPr>
          <w:rFonts w:hint="eastAsia"/>
          <w:lang w:eastAsia="zh-CN"/>
        </w:rPr>
        <w:t>的成年人现</w:t>
      </w:r>
      <w:r w:rsidRPr="00B20407">
        <w:rPr>
          <w:rFonts w:hint="eastAsia"/>
          <w:lang w:eastAsia="zh-CN"/>
        </w:rPr>
        <w:t>拥有移动货币账户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lang w:eastAsia="zh-CN"/>
        </w:rPr>
        <w:t xml:space="preserve"> </w:t>
      </w:r>
      <w:r w:rsidRPr="00B20407">
        <w:rPr>
          <w:rFonts w:hint="eastAsia"/>
          <w:lang w:eastAsia="zh-CN"/>
        </w:rPr>
        <w:t>是</w:t>
      </w:r>
      <w:r w:rsidRPr="00B20407">
        <w:rPr>
          <w:rFonts w:hint="eastAsia"/>
          <w:lang w:eastAsia="zh-CN"/>
        </w:rPr>
        <w:t>2014</w:t>
      </w:r>
      <w:r w:rsidRPr="00B20407">
        <w:rPr>
          <w:rFonts w:hint="eastAsia"/>
          <w:lang w:eastAsia="zh-CN"/>
        </w:rPr>
        <w:t>年的</w:t>
      </w:r>
      <w:r>
        <w:rPr>
          <w:rFonts w:hint="eastAsia"/>
          <w:lang w:eastAsia="zh-CN"/>
        </w:rPr>
        <w:t>将近两倍，遥遥领先全球任何一个区域”</w:t>
      </w:r>
      <w:r w:rsidRPr="00B20407">
        <w:rPr>
          <w:rFonts w:hint="eastAsia"/>
          <w:lang w:eastAsia="zh-CN"/>
        </w:rPr>
        <w:t>。</w:t>
      </w:r>
    </w:p>
    <w:bookmarkEnd w:id="2"/>
    <w:p w:rsidR="002241E3" w:rsidRPr="0029705E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在计算</w:t>
      </w:r>
      <w:r>
        <w:rPr>
          <w:rFonts w:hint="eastAsia"/>
          <w:lang w:eastAsia="zh-CN"/>
        </w:rPr>
        <w:t>I</w:t>
      </w:r>
      <w:r>
        <w:rPr>
          <w:lang w:eastAsia="zh-CN"/>
        </w:rPr>
        <w:t>DI</w:t>
      </w:r>
      <w:r>
        <w:rPr>
          <w:rFonts w:hint="eastAsia"/>
          <w:lang w:eastAsia="zh-CN"/>
        </w:rPr>
        <w:t>时，这一新情况也未被纳入考虑。</w:t>
      </w:r>
    </w:p>
    <w:p w:rsidR="002241E3" w:rsidRPr="002B7327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同样根据上文所述的世界银行报告前言，越来越多的研究表明</w:t>
      </w:r>
      <w:r w:rsidRPr="007B6BED">
        <w:rPr>
          <w:rFonts w:hint="eastAsia"/>
          <w:lang w:eastAsia="zh-CN"/>
        </w:rPr>
        <w:t>许多潜在</w:t>
      </w:r>
      <w:r>
        <w:rPr>
          <w:rFonts w:hint="eastAsia"/>
          <w:lang w:eastAsia="zh-CN"/>
        </w:rPr>
        <w:t>的发展效益得益于金融包容性，尤其得益于数字金融服务的使用。数字支付、政府政策以及通过移动电话和互联网获取的新一代金融服务推动着</w:t>
      </w:r>
      <w:r w:rsidRPr="007B6BED">
        <w:rPr>
          <w:rFonts w:hint="eastAsia"/>
          <w:lang w:eastAsia="zh-CN"/>
        </w:rPr>
        <w:t>金融包容性的持续发展。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最后</w:t>
      </w:r>
      <w:r w:rsidRPr="004D073B">
        <w:rPr>
          <w:rFonts w:hint="eastAsia"/>
          <w:lang w:eastAsia="zh-CN"/>
        </w:rPr>
        <w:t>，</w:t>
      </w:r>
      <w:r w:rsidRPr="004D073B">
        <w:rPr>
          <w:rFonts w:hint="eastAsia"/>
          <w:lang w:eastAsia="zh-CN"/>
        </w:rPr>
        <w:t>2019</w:t>
      </w:r>
      <w:r w:rsidRPr="004D073B">
        <w:rPr>
          <w:rFonts w:hint="eastAsia"/>
          <w:lang w:eastAsia="zh-CN"/>
        </w:rPr>
        <w:t>年</w:t>
      </w:r>
      <w:r w:rsidRPr="004D073B">
        <w:rPr>
          <w:rFonts w:hint="eastAsia"/>
          <w:lang w:eastAsia="zh-CN"/>
        </w:rPr>
        <w:t>5</w:t>
      </w:r>
      <w:r w:rsidRPr="004D073B">
        <w:rPr>
          <w:rFonts w:hint="eastAsia"/>
          <w:lang w:eastAsia="zh-CN"/>
        </w:rPr>
        <w:t>月</w:t>
      </w:r>
      <w:r w:rsidRPr="004D073B">
        <w:rPr>
          <w:rFonts w:hint="eastAsia"/>
          <w:lang w:eastAsia="zh-CN"/>
        </w:rPr>
        <w:t>6</w:t>
      </w:r>
      <w:r w:rsidRPr="004D073B">
        <w:rPr>
          <w:rFonts w:hint="eastAsia"/>
          <w:lang w:eastAsia="zh-CN"/>
        </w:rPr>
        <w:t>至</w:t>
      </w:r>
      <w:r w:rsidRPr="004D073B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日在阿比</w:t>
      </w:r>
      <w:proofErr w:type="gramStart"/>
      <w:r>
        <w:rPr>
          <w:rFonts w:hint="eastAsia"/>
          <w:lang w:eastAsia="zh-CN"/>
        </w:rPr>
        <w:t>让召开</w:t>
      </w:r>
      <w:proofErr w:type="gramEnd"/>
      <w:r>
        <w:rPr>
          <w:rFonts w:hint="eastAsia"/>
          <w:lang w:eastAsia="zh-CN"/>
        </w:rPr>
        <w:t>的、由</w:t>
      </w:r>
      <w:r w:rsidRPr="004D073B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个成员国参加的上一次国际电联</w:t>
      </w:r>
      <w:r w:rsidRPr="002369D7">
        <w:rPr>
          <w:rFonts w:hint="eastAsia"/>
          <w:lang w:eastAsia="zh-CN"/>
        </w:rPr>
        <w:t>非洲区域</w:t>
      </w:r>
      <w:r w:rsidRPr="002369D7">
        <w:rPr>
          <w:rFonts w:hint="eastAsia"/>
          <w:lang w:eastAsia="zh-CN"/>
        </w:rPr>
        <w:t>ICT</w:t>
      </w:r>
      <w:r w:rsidRPr="002369D7">
        <w:rPr>
          <w:rFonts w:hint="eastAsia"/>
          <w:lang w:eastAsia="zh-CN"/>
        </w:rPr>
        <w:t>统计区域性讲习班</w:t>
      </w:r>
      <w:r>
        <w:rPr>
          <w:rFonts w:hint="eastAsia"/>
          <w:lang w:eastAsia="zh-CN"/>
        </w:rPr>
        <w:t>建议的主题为应将发展中国家的共同</w:t>
      </w:r>
      <w:r w:rsidRPr="004D073B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纳入考虑。</w:t>
      </w:r>
    </w:p>
    <w:p w:rsidR="002241E3" w:rsidRPr="00971533" w:rsidRDefault="002241E3" w:rsidP="002241E3">
      <w:pPr>
        <w:pStyle w:val="Heading1"/>
        <w:rPr>
          <w:lang w:eastAsia="zh-CN"/>
        </w:rPr>
      </w:pPr>
      <w:r w:rsidRPr="00E36D0E">
        <w:rPr>
          <w:lang w:eastAsia="zh-CN"/>
        </w:rPr>
        <w:t>3</w:t>
      </w:r>
      <w:r w:rsidRPr="00E36D0E">
        <w:rPr>
          <w:lang w:eastAsia="zh-CN"/>
        </w:rPr>
        <w:tab/>
      </w:r>
      <w:r w:rsidRPr="00971533">
        <w:rPr>
          <w:rFonts w:hint="eastAsia"/>
          <w:lang w:eastAsia="zh-CN"/>
        </w:rPr>
        <w:t>提案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针对有关</w:t>
      </w:r>
      <w:r>
        <w:rPr>
          <w:rFonts w:hint="eastAsia"/>
          <w:lang w:eastAsia="zh-CN"/>
        </w:rPr>
        <w:t>I</w:t>
      </w:r>
      <w:r>
        <w:rPr>
          <w:lang w:eastAsia="zh-CN"/>
        </w:rPr>
        <w:t>DI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</w:t>
      </w:r>
      <w:r>
        <w:rPr>
          <w:lang w:eastAsia="zh-CN"/>
        </w:rPr>
        <w:t>PB</w:t>
      </w:r>
      <w:r>
        <w:rPr>
          <w:rFonts w:hint="eastAsia"/>
          <w:lang w:eastAsia="zh-CN"/>
        </w:rPr>
        <w:t>计算方法的工作，科特迪瓦提出以下建议：</w:t>
      </w:r>
    </w:p>
    <w:p w:rsidR="002241E3" w:rsidRPr="00971533" w:rsidRDefault="002241E3" w:rsidP="002241E3">
      <w:pPr>
        <w:pStyle w:val="enumlev1"/>
        <w:rPr>
          <w:lang w:eastAsia="zh-CN"/>
        </w:rPr>
      </w:pPr>
      <w:r w:rsidRPr="002241E3">
        <w:rPr>
          <w:rFonts w:cs="Calibri"/>
          <w:lang w:eastAsia="zh-CN"/>
        </w:rPr>
        <w:t>–</w:t>
      </w:r>
      <w:r>
        <w:rPr>
          <w:rFonts w:cs="Calibri"/>
          <w:lang w:eastAsia="zh-CN"/>
        </w:rPr>
        <w:tab/>
      </w:r>
      <w:r w:rsidRPr="00971533">
        <w:rPr>
          <w:rFonts w:hint="eastAsia"/>
          <w:lang w:eastAsia="zh-CN"/>
        </w:rPr>
        <w:t>在计算</w:t>
      </w:r>
      <w:r w:rsidRPr="00971533">
        <w:rPr>
          <w:rFonts w:hint="eastAsia"/>
          <w:lang w:eastAsia="zh-CN"/>
        </w:rPr>
        <w:t>IDI</w:t>
      </w:r>
      <w:r w:rsidRPr="00971533">
        <w:rPr>
          <w:rFonts w:hint="eastAsia"/>
          <w:lang w:eastAsia="zh-CN"/>
        </w:rPr>
        <w:t>的指标中，将移动金融服务纳入考虑；</w:t>
      </w:r>
    </w:p>
    <w:p w:rsidR="002241E3" w:rsidRPr="00971533" w:rsidRDefault="002241E3" w:rsidP="002241E3">
      <w:pPr>
        <w:pStyle w:val="enumlev1"/>
        <w:rPr>
          <w:lang w:eastAsia="zh-CN"/>
        </w:rPr>
      </w:pPr>
      <w:r w:rsidRPr="002241E3">
        <w:rPr>
          <w:rFonts w:cs="Calibri"/>
          <w:lang w:eastAsia="zh-CN"/>
        </w:rPr>
        <w:t>–</w:t>
      </w:r>
      <w:r>
        <w:rPr>
          <w:rFonts w:cs="Calibri"/>
          <w:lang w:eastAsia="zh-CN"/>
        </w:rPr>
        <w:tab/>
      </w:r>
      <w:r w:rsidRPr="00971533">
        <w:rPr>
          <w:rFonts w:hint="eastAsia"/>
          <w:lang w:eastAsia="zh-CN"/>
        </w:rPr>
        <w:t>在</w:t>
      </w:r>
      <w:r w:rsidRPr="00971533">
        <w:rPr>
          <w:rFonts w:hint="eastAsia"/>
          <w:lang w:eastAsia="zh-CN"/>
        </w:rPr>
        <w:t>IPB</w:t>
      </w:r>
      <w:r w:rsidRPr="00971533">
        <w:rPr>
          <w:rFonts w:hint="eastAsia"/>
          <w:lang w:eastAsia="zh-CN"/>
        </w:rPr>
        <w:t>中，考虑发展中国家的具体情况，于它们而言通信促销报价</w:t>
      </w:r>
      <w:r w:rsidRPr="00971533">
        <w:rPr>
          <w:rFonts w:hint="eastAsia"/>
          <w:lang w:eastAsia="zh-CN"/>
        </w:rPr>
        <w:t>/</w:t>
      </w:r>
      <w:r w:rsidRPr="00971533">
        <w:rPr>
          <w:rFonts w:hint="eastAsia"/>
          <w:lang w:eastAsia="zh-CN"/>
        </w:rPr>
        <w:t>优惠是“常态”。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科特迪瓦请</w:t>
      </w:r>
      <w:r w:rsidRPr="00C035DE">
        <w:rPr>
          <w:rFonts w:hint="eastAsia"/>
          <w:lang w:eastAsia="zh-CN"/>
        </w:rPr>
        <w:t>电信</w:t>
      </w:r>
      <w:r w:rsidRPr="00C035DE">
        <w:rPr>
          <w:rFonts w:hint="eastAsia"/>
          <w:lang w:eastAsia="zh-CN"/>
        </w:rPr>
        <w:t>/ICT</w:t>
      </w:r>
      <w:r w:rsidRPr="00C035DE">
        <w:rPr>
          <w:rFonts w:hint="eastAsia"/>
          <w:lang w:eastAsia="zh-CN"/>
        </w:rPr>
        <w:t>指标专家组（</w:t>
      </w:r>
      <w:r w:rsidRPr="00C035DE">
        <w:rPr>
          <w:rFonts w:hint="eastAsia"/>
          <w:lang w:eastAsia="zh-CN"/>
        </w:rPr>
        <w:t>EGTI</w:t>
      </w:r>
      <w:r w:rsidRPr="00C035D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审议上述提案。</w:t>
      </w:r>
    </w:p>
    <w:p w:rsidR="002241E3" w:rsidRDefault="002241E3" w:rsidP="00224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科特迪瓦还请电信发展局主任</w:t>
      </w:r>
      <w:r w:rsidRPr="00C035DE">
        <w:rPr>
          <w:rFonts w:hint="eastAsia"/>
          <w:lang w:eastAsia="zh-CN"/>
        </w:rPr>
        <w:t>依照第</w:t>
      </w:r>
      <w:r w:rsidRPr="00C035DE">
        <w:rPr>
          <w:rFonts w:hint="eastAsia"/>
          <w:lang w:eastAsia="zh-CN"/>
        </w:rPr>
        <w:t>131</w:t>
      </w:r>
      <w:r w:rsidRPr="00C035DE">
        <w:rPr>
          <w:rFonts w:hint="eastAsia"/>
          <w:lang w:eastAsia="zh-CN"/>
        </w:rPr>
        <w:t>号决议（</w:t>
      </w:r>
      <w:r w:rsidRPr="00C035DE">
        <w:rPr>
          <w:rFonts w:hint="eastAsia"/>
          <w:lang w:eastAsia="zh-CN"/>
        </w:rPr>
        <w:t>2018</w:t>
      </w:r>
      <w:r w:rsidRPr="00C035DE">
        <w:rPr>
          <w:rFonts w:hint="eastAsia"/>
          <w:lang w:eastAsia="zh-CN"/>
        </w:rPr>
        <w:t>年，迪拜，修订版）</w:t>
      </w:r>
      <w:r w:rsidRPr="00AC28C0">
        <w:rPr>
          <w:rFonts w:ascii="STKaiti" w:eastAsia="STKaiti" w:hAnsi="STKaiti" w:hint="eastAsia"/>
          <w:lang w:eastAsia="zh-CN"/>
        </w:rPr>
        <w:t>责成电信发展局主任</w:t>
      </w:r>
      <w:r w:rsidRPr="002241E3">
        <w:rPr>
          <w:rFonts w:asciiTheme="minorHAnsi" w:eastAsia="STKaiti" w:hAnsiTheme="minorHAnsi" w:cstheme="minorHAnsi"/>
          <w:lang w:eastAsia="zh-CN"/>
        </w:rPr>
        <w:t>20</w:t>
      </w:r>
      <w:r>
        <w:rPr>
          <w:rFonts w:hint="eastAsia"/>
          <w:lang w:eastAsia="zh-CN"/>
        </w:rPr>
        <w:t>，向理事会下届会议</w:t>
      </w:r>
      <w:r w:rsidRPr="00C035DE">
        <w:rPr>
          <w:rFonts w:hint="eastAsia"/>
          <w:lang w:eastAsia="zh-CN"/>
        </w:rPr>
        <w:t>提交其</w:t>
      </w:r>
      <w:r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I</w:t>
      </w:r>
      <w:r>
        <w:rPr>
          <w:lang w:eastAsia="zh-CN"/>
        </w:rPr>
        <w:t>DI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</w:t>
      </w:r>
      <w:r>
        <w:rPr>
          <w:lang w:eastAsia="zh-CN"/>
        </w:rPr>
        <w:t>PB</w:t>
      </w:r>
      <w:r>
        <w:rPr>
          <w:rFonts w:hint="eastAsia"/>
          <w:lang w:eastAsia="zh-CN"/>
        </w:rPr>
        <w:t>计算方法的工作进展</w:t>
      </w:r>
      <w:r w:rsidRPr="00C035DE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。</w:t>
      </w:r>
    </w:p>
    <w:p w:rsidR="00C52514" w:rsidRDefault="00C52514" w:rsidP="00C57204">
      <w:pPr>
        <w:rPr>
          <w:rFonts w:hint="eastAsia"/>
          <w:lang w:eastAsia="zh-CN"/>
        </w:rPr>
      </w:pPr>
      <w:bookmarkStart w:id="4" w:name="_GoBack"/>
      <w:bookmarkEnd w:id="4"/>
    </w:p>
    <w:p w:rsidR="00E1556F" w:rsidRDefault="00E1556F">
      <w:pPr>
        <w:jc w:val="center"/>
      </w:pPr>
      <w:r>
        <w:t>______________</w:t>
      </w:r>
    </w:p>
    <w:sectPr w:rsidR="00E1556F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6B" w:rsidRDefault="000B7B6B">
      <w:r>
        <w:separator/>
      </w:r>
    </w:p>
  </w:endnote>
  <w:endnote w:type="continuationSeparator" w:id="0">
    <w:p w:rsidR="000B7B6B" w:rsidRDefault="000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2241E3" w:rsidRDefault="002241E3" w:rsidP="002241E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P:\CHI\SG\CONSEIL\C19\000\095C.docx</w:t>
    </w:r>
    <w:r>
      <w:fldChar w:fldCharType="end"/>
    </w:r>
    <w:r>
      <w:t xml:space="preserve"> (456068)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C57204" w:rsidP="002241E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241E3">
      <w:t>P:\CHI\SG\CONSEIL\C19\000\095C.docx</w:t>
    </w:r>
    <w:r>
      <w:fldChar w:fldCharType="end"/>
    </w:r>
    <w:r w:rsidR="00864589">
      <w:t xml:space="preserve"> (</w:t>
    </w:r>
    <w:r w:rsidR="002241E3">
      <w:t>456068</w:t>
    </w:r>
    <w:r w:rsidR="0086458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6B" w:rsidRDefault="000B7B6B">
      <w:r>
        <w:t>____________________</w:t>
      </w:r>
    </w:p>
  </w:footnote>
  <w:footnote w:type="continuationSeparator" w:id="0">
    <w:p w:rsidR="000B7B6B" w:rsidRDefault="000B7B6B">
      <w:r>
        <w:continuationSeparator/>
      </w:r>
    </w:p>
  </w:footnote>
  <w:footnote w:id="1">
    <w:p w:rsidR="002241E3" w:rsidRPr="005E4398" w:rsidRDefault="002241E3" w:rsidP="002241E3">
      <w:pPr>
        <w:pStyle w:val="FootnoteText"/>
        <w:rPr>
          <w:sz w:val="22"/>
          <w:szCs w:val="18"/>
        </w:rPr>
      </w:pPr>
      <w:r>
        <w:rPr>
          <w:rStyle w:val="FootnoteReference"/>
        </w:rPr>
        <w:footnoteRef/>
      </w:r>
      <w:r>
        <w:tab/>
      </w:r>
      <w:hyperlink r:id="rId1" w:history="1">
        <w:bookmarkStart w:id="3" w:name="lt_pId047"/>
        <w:r w:rsidRPr="005E4398">
          <w:rPr>
            <w:rStyle w:val="Hyperlink"/>
            <w:sz w:val="22"/>
            <w:szCs w:val="18"/>
          </w:rPr>
          <w:t>https://www.banquemondiale.org/fr/news/press-release/2018/04/19/financial-inclusion-on-the-rise-but-gaps-remain-global-findex-database-shows</w:t>
        </w:r>
        <w:bookmarkEnd w:id="3"/>
      </w:hyperlink>
      <w:r w:rsidR="00C52514">
        <w:rPr>
          <w:sz w:val="22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57204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2241E3">
      <w:rPr>
        <w:lang w:eastAsia="zh-CN"/>
      </w:rPr>
      <w:t>95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6B"/>
    <w:rsid w:val="00001B77"/>
    <w:rsid w:val="0000517A"/>
    <w:rsid w:val="00031E72"/>
    <w:rsid w:val="000404D2"/>
    <w:rsid w:val="000853C0"/>
    <w:rsid w:val="000A1C21"/>
    <w:rsid w:val="000B7B6B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41E3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15348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3FA1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52514"/>
    <w:rsid w:val="00C57204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556F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5808CA-CCDF-4B87-8E56-7947A4F9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quemondiale.org/fr/news/press-release/2018/04/19/financial-inclusion-on-the-rise-but-gaps-remain-global-findex-database-sho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ADFC-7CFF-4349-82B1-249B7CEC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12</TotalTime>
  <Pages>3</Pages>
  <Words>1253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7</cp:revision>
  <cp:lastPrinted>2015-02-24T13:23:00Z</cp:lastPrinted>
  <dcterms:created xsi:type="dcterms:W3CDTF">2019-06-06T12:08:00Z</dcterms:created>
  <dcterms:modified xsi:type="dcterms:W3CDTF">2019-06-06T12:22:00Z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