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44C6C">
        <w:trPr>
          <w:cantSplit/>
        </w:trPr>
        <w:tc>
          <w:tcPr>
            <w:tcW w:w="6911" w:type="dxa"/>
          </w:tcPr>
          <w:p w:rsidR="00BC7BC0" w:rsidRPr="00D44C6C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44C6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44C6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D44C6C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D44C6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44C6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44C6C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D44C6C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D44C6C">
              <w:rPr>
                <w:b/>
                <w:bCs/>
                <w:lang w:val="ru-RU"/>
              </w:rPr>
              <w:t xml:space="preserve"> </w:t>
            </w:r>
            <w:r w:rsidR="00225368" w:rsidRPr="00D44C6C">
              <w:rPr>
                <w:b/>
                <w:bCs/>
                <w:lang w:val="ru-RU"/>
              </w:rPr>
              <w:t>201</w:t>
            </w:r>
            <w:r w:rsidR="005B3DEC" w:rsidRPr="00D44C6C">
              <w:rPr>
                <w:b/>
                <w:bCs/>
                <w:lang w:val="ru-RU"/>
              </w:rPr>
              <w:t>9</w:t>
            </w:r>
            <w:r w:rsidR="00225368" w:rsidRPr="00D44C6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D44C6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D44C6C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44C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44C6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D44C6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44C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44C6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D44C6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44C6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44C6C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44C6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44C6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D44C6C" w:rsidRPr="00D44C6C">
              <w:rPr>
                <w:b/>
                <w:lang w:val="ru-RU"/>
              </w:rPr>
              <w:t>ADM</w:t>
            </w:r>
            <w:proofErr w:type="spellEnd"/>
            <w:r w:rsidR="00D44C6C" w:rsidRPr="00D44C6C">
              <w:rPr>
                <w:b/>
                <w:lang w:val="ru-RU"/>
              </w:rPr>
              <w:t xml:space="preserve"> 28</w:t>
            </w:r>
          </w:p>
        </w:tc>
        <w:tc>
          <w:tcPr>
            <w:tcW w:w="3120" w:type="dxa"/>
          </w:tcPr>
          <w:p w:rsidR="00BC7BC0" w:rsidRPr="00D44C6C" w:rsidRDefault="00BC7BC0" w:rsidP="00D44C6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44C6C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D44C6C">
              <w:rPr>
                <w:b/>
                <w:bCs/>
                <w:szCs w:val="22"/>
                <w:lang w:val="ru-RU"/>
              </w:rPr>
              <w:t>C</w:t>
            </w:r>
            <w:r w:rsidR="003F099E" w:rsidRPr="00D44C6C">
              <w:rPr>
                <w:b/>
                <w:bCs/>
                <w:szCs w:val="22"/>
                <w:lang w:val="ru-RU"/>
              </w:rPr>
              <w:t>1</w:t>
            </w:r>
            <w:r w:rsidR="005B3DEC" w:rsidRPr="00D44C6C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D44C6C">
              <w:rPr>
                <w:b/>
                <w:bCs/>
                <w:szCs w:val="22"/>
                <w:lang w:val="ru-RU"/>
              </w:rPr>
              <w:t>/</w:t>
            </w:r>
            <w:r w:rsidR="00D44C6C" w:rsidRPr="00D44C6C">
              <w:rPr>
                <w:b/>
                <w:bCs/>
                <w:szCs w:val="22"/>
                <w:lang w:val="ru-RU"/>
              </w:rPr>
              <w:t>90</w:t>
            </w:r>
            <w:r w:rsidRPr="00D44C6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44C6C">
        <w:trPr>
          <w:cantSplit/>
          <w:trHeight w:val="23"/>
        </w:trPr>
        <w:tc>
          <w:tcPr>
            <w:tcW w:w="6911" w:type="dxa"/>
            <w:vMerge/>
          </w:tcPr>
          <w:p w:rsidR="00BC7BC0" w:rsidRPr="00D44C6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44C6C" w:rsidRDefault="00D44C6C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44C6C">
              <w:rPr>
                <w:b/>
                <w:bCs/>
                <w:szCs w:val="22"/>
                <w:lang w:val="ru-RU"/>
              </w:rPr>
              <w:t>27 мая</w:t>
            </w:r>
            <w:r w:rsidR="00EB4FCB" w:rsidRPr="00D44C6C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D44C6C">
              <w:rPr>
                <w:b/>
                <w:bCs/>
                <w:szCs w:val="22"/>
                <w:lang w:val="ru-RU"/>
              </w:rPr>
              <w:t>20</w:t>
            </w:r>
            <w:r w:rsidR="003F099E" w:rsidRPr="00D44C6C">
              <w:rPr>
                <w:b/>
                <w:bCs/>
                <w:szCs w:val="22"/>
                <w:lang w:val="ru-RU"/>
              </w:rPr>
              <w:t>1</w:t>
            </w:r>
            <w:r w:rsidR="005B3DEC" w:rsidRPr="00D44C6C">
              <w:rPr>
                <w:b/>
                <w:bCs/>
                <w:szCs w:val="22"/>
                <w:lang w:val="ru-RU"/>
              </w:rPr>
              <w:t>9</w:t>
            </w:r>
            <w:r w:rsidR="00BC7BC0" w:rsidRPr="00D44C6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44C6C">
        <w:trPr>
          <w:cantSplit/>
          <w:trHeight w:val="23"/>
        </w:trPr>
        <w:tc>
          <w:tcPr>
            <w:tcW w:w="6911" w:type="dxa"/>
            <w:vMerge/>
          </w:tcPr>
          <w:p w:rsidR="00BC7BC0" w:rsidRPr="00D44C6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44C6C" w:rsidRDefault="00BC7BC0" w:rsidP="00D44C6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44C6C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D44C6C" w:rsidRPr="00D44C6C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BC7BC0" w:rsidRPr="00D44C6C">
        <w:trPr>
          <w:cantSplit/>
        </w:trPr>
        <w:tc>
          <w:tcPr>
            <w:tcW w:w="10031" w:type="dxa"/>
            <w:gridSpan w:val="2"/>
          </w:tcPr>
          <w:p w:rsidR="00BC7BC0" w:rsidRPr="00D44C6C" w:rsidRDefault="00BC7BC0" w:rsidP="00D44C6C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44C6C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D44C6C">
        <w:trPr>
          <w:cantSplit/>
        </w:trPr>
        <w:tc>
          <w:tcPr>
            <w:tcW w:w="10031" w:type="dxa"/>
            <w:gridSpan w:val="2"/>
          </w:tcPr>
          <w:p w:rsidR="00D44C6C" w:rsidRPr="00D44C6C" w:rsidRDefault="00D44C6C" w:rsidP="00A71773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D44C6C">
              <w:rPr>
                <w:lang w:val="ru-RU"/>
              </w:rPr>
              <w:t>ВКЛАД ОТ РЕСПУБЛИКИ КОТ-Д'ивуар</w:t>
            </w:r>
          </w:p>
          <w:p w:rsidR="00BC7BC0" w:rsidRPr="00D44C6C" w:rsidRDefault="00D44C6C" w:rsidP="009B1786">
            <w:pPr>
              <w:pStyle w:val="Title1"/>
              <w:rPr>
                <w:szCs w:val="22"/>
                <w:lang w:val="ru-RU"/>
              </w:rPr>
            </w:pPr>
            <w:r w:rsidRPr="00D44C6C">
              <w:rPr>
                <w:lang w:val="ru-RU"/>
              </w:rPr>
              <w:t xml:space="preserve">ВЫПОЛНЕНИЕ НОВОЙ РЕЗОЛЮЦИИ ПК-18 ОБ УЧАСТИИ </w:t>
            </w:r>
            <w:proofErr w:type="spellStart"/>
            <w:r w:rsidRPr="00D44C6C">
              <w:rPr>
                <w:lang w:val="ru-RU"/>
              </w:rPr>
              <w:t>МСП</w:t>
            </w:r>
            <w:proofErr w:type="spellEnd"/>
            <w:r w:rsidRPr="00D44C6C">
              <w:rPr>
                <w:lang w:val="ru-RU"/>
              </w:rPr>
              <w:t xml:space="preserve"> В ДЕЯТЕЛЬНОСТИ МСЭ</w:t>
            </w:r>
          </w:p>
        </w:tc>
      </w:tr>
      <w:tr w:rsidR="009B1786" w:rsidRPr="00D44C6C">
        <w:trPr>
          <w:cantSplit/>
        </w:trPr>
        <w:tc>
          <w:tcPr>
            <w:tcW w:w="10031" w:type="dxa"/>
            <w:gridSpan w:val="2"/>
          </w:tcPr>
          <w:p w:rsidR="009B1786" w:rsidRPr="00D44C6C" w:rsidRDefault="009B1786" w:rsidP="009B1786">
            <w:pPr>
              <w:pStyle w:val="Title2"/>
              <w:rPr>
                <w:lang w:val="ru-RU"/>
              </w:rPr>
            </w:pPr>
          </w:p>
        </w:tc>
      </w:tr>
    </w:tbl>
    <w:bookmarkEnd w:id="2"/>
    <w:p w:rsidR="00D44C6C" w:rsidRPr="00D44C6C" w:rsidRDefault="00D44C6C" w:rsidP="00D44C6C">
      <w:pPr>
        <w:pStyle w:val="Normalaftertitle"/>
        <w:rPr>
          <w:lang w:val="ru-RU"/>
        </w:rPr>
      </w:pPr>
      <w:r w:rsidRPr="00D44C6C">
        <w:rPr>
          <w:lang w:val="ru-RU"/>
        </w:rPr>
        <w:t xml:space="preserve">Имею честь направить Государствам − Членам Совета в приложении вклад, представленный </w:t>
      </w:r>
      <w:r w:rsidRPr="00D44C6C">
        <w:rPr>
          <w:b/>
          <w:bCs/>
          <w:lang w:val="ru-RU"/>
        </w:rPr>
        <w:t>Республикой Кот-д'Ивуар</w:t>
      </w:r>
      <w:r w:rsidRPr="00D44C6C">
        <w:rPr>
          <w:lang w:val="ru-RU"/>
        </w:rPr>
        <w:t>.</w:t>
      </w:r>
    </w:p>
    <w:p w:rsidR="00D44C6C" w:rsidRPr="00D44C6C" w:rsidRDefault="00D44C6C" w:rsidP="00D44C6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bookmarkStart w:id="3" w:name="lt_pId011"/>
      <w:r w:rsidRPr="00D44C6C">
        <w:rPr>
          <w:lang w:val="ru-RU"/>
        </w:rPr>
        <w:tab/>
      </w:r>
      <w:proofErr w:type="spellStart"/>
      <w:r w:rsidRPr="00D44C6C">
        <w:rPr>
          <w:color w:val="000000"/>
          <w:lang w:val="ru-RU"/>
        </w:rPr>
        <w:t>Хоулинь</w:t>
      </w:r>
      <w:proofErr w:type="spellEnd"/>
      <w:r w:rsidRPr="00D44C6C">
        <w:rPr>
          <w:color w:val="000000"/>
          <w:lang w:val="ru-RU"/>
        </w:rPr>
        <w:t xml:space="preserve"> </w:t>
      </w:r>
      <w:proofErr w:type="spellStart"/>
      <w:r w:rsidRPr="00D44C6C">
        <w:rPr>
          <w:color w:val="000000"/>
          <w:lang w:val="ru-RU"/>
        </w:rPr>
        <w:t>ЧЖАО</w:t>
      </w:r>
      <w:proofErr w:type="spellEnd"/>
      <w:r w:rsidRPr="00D44C6C">
        <w:rPr>
          <w:color w:val="000000"/>
          <w:lang w:val="ru-RU"/>
        </w:rPr>
        <w:br/>
      </w:r>
      <w:r w:rsidRPr="00D44C6C">
        <w:rPr>
          <w:lang w:val="ru-RU"/>
        </w:rPr>
        <w:tab/>
      </w:r>
      <w:r w:rsidRPr="00D44C6C">
        <w:rPr>
          <w:color w:val="000000"/>
          <w:lang w:val="ru-RU"/>
        </w:rPr>
        <w:t>Генеральный секретарь</w:t>
      </w:r>
      <w:r w:rsidRPr="00D44C6C">
        <w:rPr>
          <w:lang w:val="ru-RU"/>
        </w:rPr>
        <w:t xml:space="preserve"> 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br w:type="page"/>
      </w:r>
    </w:p>
    <w:bookmarkEnd w:id="3"/>
    <w:p w:rsidR="00D44C6C" w:rsidRPr="00D44C6C" w:rsidRDefault="00D44C6C" w:rsidP="00D44C6C">
      <w:pPr>
        <w:pStyle w:val="Source"/>
        <w:rPr>
          <w:lang w:val="ru-RU"/>
        </w:rPr>
      </w:pPr>
      <w:r w:rsidRPr="00D44C6C">
        <w:rPr>
          <w:lang w:val="ru-RU"/>
        </w:rPr>
        <w:lastRenderedPageBreak/>
        <w:t>Вклад от Республики Кот-д'Ивуар</w:t>
      </w:r>
    </w:p>
    <w:p w:rsidR="00D44C6C" w:rsidRPr="00D44C6C" w:rsidRDefault="00D44C6C" w:rsidP="009B1786">
      <w:pPr>
        <w:pStyle w:val="Title1"/>
        <w:rPr>
          <w:lang w:val="ru-RU"/>
        </w:rPr>
      </w:pPr>
      <w:r w:rsidRPr="00D44C6C">
        <w:rPr>
          <w:lang w:val="ru-RU"/>
        </w:rPr>
        <w:t xml:space="preserve">ВЫПОЛНЕНИЕ НОВОЙ РЕЗОЛЮЦИИ ПК-18 ОБ УЧАСТИИ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В ДЕЯТЕЛЬНОСТИ МСЭ</w:t>
      </w:r>
    </w:p>
    <w:p w:rsidR="00D44C6C" w:rsidRPr="00D44C6C" w:rsidRDefault="00D44C6C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D44C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D44C6C" w:rsidRDefault="002D2F57">
            <w:pPr>
              <w:pStyle w:val="Headingb"/>
              <w:rPr>
                <w:szCs w:val="22"/>
                <w:lang w:val="ru-RU"/>
              </w:rPr>
            </w:pPr>
            <w:r w:rsidRPr="00D44C6C">
              <w:rPr>
                <w:szCs w:val="22"/>
                <w:lang w:val="ru-RU"/>
              </w:rPr>
              <w:t>Резюме</w:t>
            </w:r>
          </w:p>
          <w:p w:rsidR="00D44C6C" w:rsidRPr="00D44C6C" w:rsidRDefault="00D44C6C" w:rsidP="00D44C6C">
            <w:pPr>
              <w:rPr>
                <w:lang w:val="ru-RU"/>
              </w:rPr>
            </w:pPr>
            <w:r w:rsidRPr="00D44C6C">
              <w:rPr>
                <w:lang w:val="ru-RU"/>
              </w:rPr>
              <w:t xml:space="preserve">В настоящем документе представлены замечания Кот-д'Ивуара, касающиеся выполнения новой </w:t>
            </w:r>
            <w:r w:rsidR="009B1786" w:rsidRPr="00D44C6C">
              <w:rPr>
                <w:lang w:val="ru-RU"/>
              </w:rPr>
              <w:t xml:space="preserve">Резолюции </w:t>
            </w:r>
            <w:r w:rsidRPr="00D44C6C">
              <w:rPr>
                <w:lang w:val="ru-RU"/>
              </w:rPr>
              <w:t xml:space="preserve">ПК-18 об участии </w:t>
            </w:r>
            <w:proofErr w:type="spellStart"/>
            <w:r w:rsidRPr="00D44C6C">
              <w:rPr>
                <w:lang w:val="ru-RU"/>
              </w:rPr>
              <w:t>МСП</w:t>
            </w:r>
            <w:proofErr w:type="spellEnd"/>
            <w:r w:rsidRPr="00D44C6C">
              <w:rPr>
                <w:lang w:val="ru-RU"/>
              </w:rPr>
              <w:t xml:space="preserve"> в деятельности МСЭ. </w:t>
            </w:r>
          </w:p>
          <w:p w:rsidR="00D44C6C" w:rsidRPr="00D44C6C" w:rsidRDefault="00D44C6C" w:rsidP="00D44C6C">
            <w:pPr>
              <w:rPr>
                <w:lang w:val="ru-RU"/>
              </w:rPr>
            </w:pPr>
            <w:r w:rsidRPr="00D44C6C">
              <w:rPr>
                <w:lang w:val="ru-RU"/>
              </w:rPr>
              <w:t xml:space="preserve">Эти замечания касаются главным образом </w:t>
            </w:r>
            <w:proofErr w:type="spellStart"/>
            <w:r>
              <w:rPr>
                <w:rFonts w:cstheme="minorHAnsi"/>
                <w:lang w:val="ru-RU"/>
              </w:rPr>
              <w:t>пп</w:t>
            </w:r>
            <w:proofErr w:type="spellEnd"/>
            <w:r>
              <w:rPr>
                <w:rFonts w:cstheme="minorHAnsi"/>
                <w:lang w:val="ru-RU"/>
              </w:rPr>
              <w:t>.</w:t>
            </w:r>
            <w:r w:rsidRPr="00D44C6C">
              <w:rPr>
                <w:lang w:val="ru-RU"/>
              </w:rPr>
              <w:t xml:space="preserve"> </w:t>
            </w:r>
            <w:r w:rsidRPr="00D44C6C">
              <w:rPr>
                <w:b/>
                <w:bCs/>
                <w:lang w:val="ru-RU"/>
              </w:rPr>
              <w:t>3.2</w:t>
            </w:r>
            <w:r w:rsidRPr="00D44C6C">
              <w:rPr>
                <w:lang w:val="ru-RU"/>
              </w:rPr>
              <w:t xml:space="preserve">, </w:t>
            </w:r>
            <w:r w:rsidRPr="00D44C6C">
              <w:rPr>
                <w:b/>
                <w:bCs/>
                <w:lang w:val="ru-RU"/>
              </w:rPr>
              <w:t>3.5</w:t>
            </w:r>
            <w:r w:rsidRPr="00D44C6C">
              <w:rPr>
                <w:lang w:val="ru-RU"/>
              </w:rPr>
              <w:t xml:space="preserve">, </w:t>
            </w:r>
            <w:r w:rsidRPr="00D44C6C">
              <w:rPr>
                <w:b/>
                <w:bCs/>
                <w:lang w:val="ru-RU"/>
              </w:rPr>
              <w:t>4.5</w:t>
            </w:r>
            <w:r w:rsidRPr="00D44C6C">
              <w:rPr>
                <w:lang w:val="ru-RU"/>
              </w:rPr>
              <w:t xml:space="preserve">, </w:t>
            </w:r>
            <w:r w:rsidRPr="00D44C6C">
              <w:rPr>
                <w:b/>
                <w:bCs/>
                <w:lang w:val="ru-RU"/>
              </w:rPr>
              <w:t>4.6</w:t>
            </w:r>
            <w:r w:rsidRPr="00D44C6C">
              <w:rPr>
                <w:lang w:val="ru-RU"/>
              </w:rPr>
              <w:t xml:space="preserve"> и </w:t>
            </w:r>
            <w:r w:rsidRPr="00D44C6C">
              <w:rPr>
                <w:b/>
                <w:bCs/>
                <w:lang w:val="ru-RU"/>
              </w:rPr>
              <w:t>5.3</w:t>
            </w:r>
            <w:r w:rsidRPr="00D44C6C">
              <w:rPr>
                <w:lang w:val="ru-RU"/>
              </w:rPr>
              <w:t xml:space="preserve"> проекта отчета, представленного на рассмотрение.</w:t>
            </w:r>
          </w:p>
          <w:p w:rsidR="002D2F57" w:rsidRPr="00D44C6C" w:rsidRDefault="002D2F57" w:rsidP="00E55121">
            <w:pPr>
              <w:pStyle w:val="Headingb"/>
              <w:rPr>
                <w:lang w:val="ru-RU"/>
              </w:rPr>
            </w:pPr>
            <w:r w:rsidRPr="00D44C6C">
              <w:rPr>
                <w:lang w:val="ru-RU"/>
              </w:rPr>
              <w:t xml:space="preserve">Необходимые </w:t>
            </w:r>
            <w:r w:rsidR="00F5225B" w:rsidRPr="00D44C6C">
              <w:rPr>
                <w:lang w:val="ru-RU"/>
              </w:rPr>
              <w:t>действия</w:t>
            </w:r>
          </w:p>
          <w:p w:rsidR="002D2F57" w:rsidRPr="00D44C6C" w:rsidRDefault="00D44C6C" w:rsidP="00D44C6C">
            <w:pPr>
              <w:rPr>
                <w:szCs w:val="22"/>
                <w:lang w:val="ru-RU"/>
              </w:rPr>
            </w:pPr>
            <w:r w:rsidRPr="00D44C6C">
              <w:rPr>
                <w:lang w:val="ru-RU"/>
              </w:rPr>
              <w:t xml:space="preserve">Кот-д'Ивуар одобряет рекомендации, </w:t>
            </w:r>
            <w:r>
              <w:rPr>
                <w:lang w:val="ru-RU"/>
              </w:rPr>
              <w:t>представленные</w:t>
            </w:r>
            <w:r w:rsidRPr="00D44C6C">
              <w:rPr>
                <w:lang w:val="ru-RU"/>
              </w:rPr>
              <w:t xml:space="preserve"> Совету, за исключением </w:t>
            </w:r>
            <w:r>
              <w:rPr>
                <w:rFonts w:cstheme="minorHAnsi"/>
                <w:lang w:val="ru-RU"/>
              </w:rPr>
              <w:t>п.</w:t>
            </w:r>
            <w:r w:rsidR="009B1786">
              <w:rPr>
                <w:lang w:val="ru-RU"/>
              </w:rPr>
              <w:t> </w:t>
            </w:r>
            <w:r w:rsidRPr="00D44C6C">
              <w:rPr>
                <w:lang w:val="ru-RU"/>
              </w:rPr>
              <w:t>5.3, по которому вносится альтернативное предложение.</w:t>
            </w:r>
          </w:p>
          <w:p w:rsidR="002D2F57" w:rsidRPr="00D44C6C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D44C6C">
              <w:rPr>
                <w:caps/>
                <w:szCs w:val="22"/>
                <w:lang w:val="ru-RU"/>
              </w:rPr>
              <w:t>____________</w:t>
            </w:r>
          </w:p>
          <w:p w:rsidR="002D2F57" w:rsidRPr="00D44C6C" w:rsidRDefault="002D2F57">
            <w:pPr>
              <w:pStyle w:val="Headingb"/>
              <w:rPr>
                <w:szCs w:val="22"/>
                <w:lang w:val="ru-RU"/>
              </w:rPr>
            </w:pPr>
            <w:r w:rsidRPr="00D44C6C">
              <w:rPr>
                <w:szCs w:val="22"/>
                <w:lang w:val="ru-RU"/>
              </w:rPr>
              <w:t>Справочные материалы</w:t>
            </w:r>
          </w:p>
          <w:p w:rsidR="002D2F57" w:rsidRPr="00D44C6C" w:rsidRDefault="00D44C6C" w:rsidP="00D44C6C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Pr="00D44C6C">
                <w:rPr>
                  <w:rStyle w:val="Hyperlink"/>
                  <w:i/>
                  <w:iCs/>
                  <w:lang w:val="ru-RU"/>
                </w:rPr>
                <w:t>Резолюц</w:t>
              </w:r>
              <w:r w:rsidRPr="00D44C6C">
                <w:rPr>
                  <w:rStyle w:val="Hyperlink"/>
                  <w:i/>
                  <w:iCs/>
                  <w:lang w:val="ru-RU"/>
                </w:rPr>
                <w:t>и</w:t>
              </w:r>
              <w:r w:rsidRPr="00D44C6C">
                <w:rPr>
                  <w:rStyle w:val="Hyperlink"/>
                  <w:i/>
                  <w:iCs/>
                  <w:lang w:val="ru-RU"/>
                </w:rPr>
                <w:t>я 209</w:t>
              </w:r>
            </w:hyperlink>
            <w:r w:rsidRPr="00D44C6C">
              <w:rPr>
                <w:i/>
                <w:iCs/>
                <w:lang w:val="ru-RU"/>
              </w:rPr>
              <w:t xml:space="preserve">; Документ </w:t>
            </w:r>
            <w:hyperlink r:id="rId9" w:history="1">
              <w:proofErr w:type="spellStart"/>
              <w:r w:rsidRPr="00D44C6C">
                <w:rPr>
                  <w:rStyle w:val="Hyperlink"/>
                  <w:i/>
                  <w:iCs/>
                  <w:lang w:val="ru-RU"/>
                </w:rPr>
                <w:t>C19</w:t>
              </w:r>
              <w:proofErr w:type="spellEnd"/>
              <w:r w:rsidRPr="00D44C6C">
                <w:rPr>
                  <w:rStyle w:val="Hyperlink"/>
                  <w:i/>
                  <w:iCs/>
                  <w:lang w:val="ru-RU"/>
                </w:rPr>
                <w:t>/56</w:t>
              </w:r>
            </w:hyperlink>
          </w:p>
        </w:tc>
      </w:tr>
    </w:tbl>
    <w:p w:rsidR="00D44C6C" w:rsidRPr="00D44C6C" w:rsidRDefault="00D44C6C" w:rsidP="00D44C6C">
      <w:pPr>
        <w:pStyle w:val="Heading1"/>
        <w:rPr>
          <w:lang w:val="ru-RU"/>
        </w:rPr>
      </w:pPr>
      <w:r w:rsidRPr="00D44C6C">
        <w:rPr>
          <w:lang w:val="ru-RU"/>
        </w:rPr>
        <w:t>1</w:t>
      </w:r>
      <w:r w:rsidRPr="00D44C6C">
        <w:rPr>
          <w:lang w:val="ru-RU"/>
        </w:rPr>
        <w:tab/>
        <w:t>Обсуждение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Кот-д'Ивуар принимает к сведению отчет о ходе выполнения Резолюции 209 об участии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в деятельности МСЭ. 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Кот-д'Ивуар особо отмечает трудности в определении максимального уровня доходов, на который могли бы ориентироваться все страны. 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Одной из основных задач </w:t>
      </w:r>
      <w:r w:rsidR="009B1786" w:rsidRPr="00D44C6C">
        <w:rPr>
          <w:lang w:val="ru-RU"/>
        </w:rPr>
        <w:t xml:space="preserve">Резолюции </w:t>
      </w:r>
      <w:r w:rsidRPr="00D44C6C">
        <w:rPr>
          <w:lang w:val="ru-RU"/>
        </w:rPr>
        <w:t xml:space="preserve">является поощрение участия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развивающихся стран.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играют ключевую роль в преодолении цифрового разрыва между развитыми и развивающимися странами и являются основной движущей силой в достижении целей в области устойчивого развития. 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С учетом вышеизложенного мы одобряем все рекомендации, </w:t>
      </w:r>
      <w:r>
        <w:rPr>
          <w:lang w:val="ru-RU"/>
        </w:rPr>
        <w:t>представленные</w:t>
      </w:r>
      <w:r w:rsidRPr="00D44C6C">
        <w:rPr>
          <w:lang w:val="ru-RU"/>
        </w:rPr>
        <w:t xml:space="preserve"> Совету, за исключением </w:t>
      </w:r>
      <w:r>
        <w:rPr>
          <w:lang w:val="ru-RU"/>
        </w:rPr>
        <w:t>п.</w:t>
      </w:r>
      <w:r w:rsidRPr="00D44C6C">
        <w:rPr>
          <w:lang w:val="ru-RU"/>
        </w:rPr>
        <w:t xml:space="preserve"> 5.3, по которому мы вносим альтернативное предложение. </w:t>
      </w:r>
    </w:p>
    <w:p w:rsidR="00D44C6C" w:rsidRPr="00D44C6C" w:rsidRDefault="00D44C6C" w:rsidP="00D44C6C">
      <w:pPr>
        <w:pStyle w:val="Heading2"/>
        <w:rPr>
          <w:lang w:val="ru-RU"/>
        </w:rPr>
      </w:pPr>
      <w:r w:rsidRPr="00D44C6C">
        <w:rPr>
          <w:lang w:val="ru-RU"/>
        </w:rPr>
        <w:t>1.1</w:t>
      </w:r>
      <w:r w:rsidRPr="00D44C6C">
        <w:rPr>
          <w:lang w:val="ru-RU"/>
        </w:rPr>
        <w:tab/>
        <w:t>Рекомендация 5.3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В </w:t>
      </w:r>
      <w:r>
        <w:rPr>
          <w:lang w:val="ru-RU"/>
        </w:rPr>
        <w:t>п.</w:t>
      </w:r>
      <w:r w:rsidRPr="00D44C6C">
        <w:rPr>
          <w:lang w:val="ru-RU"/>
        </w:rPr>
        <w:t xml:space="preserve"> 5.3 отчета содержится рекомендация, согласно которой "Совету следует принять максимальный уровень годовых доходов </w:t>
      </w:r>
      <w:r w:rsidRPr="00D44C6C">
        <w:rPr>
          <w:b/>
          <w:bCs/>
          <w:lang w:val="ru-RU"/>
        </w:rPr>
        <w:t>15 млн. швейцарских франков</w:t>
      </w:r>
      <w:r w:rsidRPr="00D44C6C">
        <w:rPr>
          <w:lang w:val="ru-RU"/>
        </w:rPr>
        <w:t xml:space="preserve"> для выполнения поручения, изложенного в пункте 3 раздела </w:t>
      </w:r>
      <w:r w:rsidRPr="00D44C6C">
        <w:rPr>
          <w:i/>
          <w:iCs/>
          <w:lang w:val="ru-RU"/>
        </w:rPr>
        <w:t>решает</w:t>
      </w:r>
      <w:r w:rsidRPr="00D44C6C">
        <w:rPr>
          <w:lang w:val="ru-RU"/>
        </w:rPr>
        <w:t xml:space="preserve"> новой </w:t>
      </w:r>
      <w:r w:rsidR="009B1786" w:rsidRPr="00D44C6C">
        <w:rPr>
          <w:lang w:val="ru-RU"/>
        </w:rPr>
        <w:t xml:space="preserve">Резолюции </w:t>
      </w:r>
      <w:r w:rsidRPr="00D44C6C">
        <w:rPr>
          <w:lang w:val="ru-RU"/>
        </w:rPr>
        <w:t xml:space="preserve">по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>".</w:t>
      </w:r>
    </w:p>
    <w:p w:rsidR="00D44C6C" w:rsidRPr="00D44C6C" w:rsidRDefault="00D44C6C" w:rsidP="009B1786">
      <w:pPr>
        <w:rPr>
          <w:b/>
          <w:bCs/>
          <w:lang w:val="ru-RU"/>
        </w:rPr>
      </w:pPr>
      <w:r w:rsidRPr="00D44C6C">
        <w:rPr>
          <w:lang w:val="ru-RU"/>
        </w:rPr>
        <w:t xml:space="preserve">Эта рекомендация опирается на оценку доходов, подвергающихся риску, для МСЭ на основании двух пороговых уровней: 15 млн. швейцарских франков и </w:t>
      </w:r>
      <w:r w:rsidRPr="00D44C6C">
        <w:rPr>
          <w:b/>
          <w:bCs/>
          <w:lang w:val="ru-RU"/>
        </w:rPr>
        <w:t>50 млн. швейцарских франков</w:t>
      </w:r>
      <w:r w:rsidRPr="00D44C6C">
        <w:rPr>
          <w:lang w:val="ru-RU"/>
        </w:rPr>
        <w:t xml:space="preserve">. 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Оценка должна проводиться на основе принципа дифференциации и снижения размеров взносов для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развивающихся стран и развитых стран. 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Фактически размер взносов был установлен на уровне 3975 швейцарских франков в случае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развитых стран и 1987,50 швейцарского франка в случае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развивающихся стран, при условии их рассмотрения Советом на постоянной основе. </w:t>
      </w:r>
    </w:p>
    <w:p w:rsidR="00D44C6C" w:rsidRPr="00D44C6C" w:rsidRDefault="00D44C6C" w:rsidP="00D44C6C">
      <w:pPr>
        <w:rPr>
          <w:lang w:val="ru-RU"/>
        </w:rPr>
      </w:pPr>
      <w:bookmarkStart w:id="4" w:name="lt_pId039"/>
      <w:r w:rsidRPr="00D44C6C">
        <w:rPr>
          <w:lang w:val="ru-RU"/>
        </w:rPr>
        <w:lastRenderedPageBreak/>
        <w:t xml:space="preserve">Поскольку распределение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по категориям в зависимости от причитающегося размера взносов уже проведена, мы полагаем, что данный фактор должен учитываться при установлении пороговых уровней для классификации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. </w:t>
      </w:r>
    </w:p>
    <w:p w:rsidR="00D44C6C" w:rsidRPr="00D44C6C" w:rsidRDefault="00D44C6C" w:rsidP="00D44C6C">
      <w:pPr>
        <w:rPr>
          <w:lang w:val="ru-RU"/>
        </w:rPr>
      </w:pPr>
      <w:bookmarkStart w:id="5" w:name="lt_pId040"/>
      <w:bookmarkEnd w:id="4"/>
      <w:r w:rsidRPr="00D44C6C">
        <w:rPr>
          <w:lang w:val="ru-RU"/>
        </w:rPr>
        <w:t>Таким образом, следует установить два пороговых уровня:</w:t>
      </w:r>
      <w:bookmarkEnd w:id="5"/>
      <w:r w:rsidRPr="00D44C6C">
        <w:rPr>
          <w:lang w:val="ru-RU"/>
        </w:rPr>
        <w:t xml:space="preserve"> </w:t>
      </w:r>
    </w:p>
    <w:p w:rsidR="00D44C6C" w:rsidRPr="00D44C6C" w:rsidRDefault="00D44C6C" w:rsidP="00D44C6C">
      <w:pPr>
        <w:pStyle w:val="enumlev1"/>
        <w:rPr>
          <w:lang w:val="ru-RU"/>
        </w:rPr>
      </w:pPr>
      <w:bookmarkStart w:id="6" w:name="lt_pId041"/>
      <w:r w:rsidRPr="00D44C6C">
        <w:rPr>
          <w:lang w:val="ru-RU"/>
        </w:rPr>
        <w:t>•</w:t>
      </w:r>
      <w:r w:rsidRPr="00D44C6C">
        <w:rPr>
          <w:lang w:val="ru-RU"/>
        </w:rPr>
        <w:tab/>
        <w:t xml:space="preserve">Высокий пороговый уровень для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развивающихся стран в целях поощрения их участия. </w:t>
      </w:r>
      <w:bookmarkEnd w:id="6"/>
    </w:p>
    <w:p w:rsidR="00D44C6C" w:rsidRPr="00D44C6C" w:rsidRDefault="00D44C6C" w:rsidP="00D44C6C">
      <w:pPr>
        <w:pStyle w:val="enumlev1"/>
        <w:rPr>
          <w:lang w:val="ru-RU"/>
        </w:rPr>
      </w:pPr>
      <w:bookmarkStart w:id="7" w:name="lt_pId042"/>
      <w:r w:rsidRPr="00D44C6C">
        <w:rPr>
          <w:lang w:val="ru-RU"/>
        </w:rPr>
        <w:t>•</w:t>
      </w:r>
      <w:r w:rsidRPr="00D44C6C">
        <w:rPr>
          <w:lang w:val="ru-RU"/>
        </w:rPr>
        <w:tab/>
        <w:t xml:space="preserve">Низкий пороговый уровень для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развитых стран, позволяющий Союзу избежать потери доходов, поскольку большинство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, являющихся Членами Секторов, представляют развитые страны. </w:t>
      </w:r>
      <w:bookmarkEnd w:id="7"/>
    </w:p>
    <w:p w:rsidR="00D44C6C" w:rsidRPr="00D44C6C" w:rsidRDefault="00D44C6C" w:rsidP="00D44C6C">
      <w:pPr>
        <w:pStyle w:val="Heading1"/>
        <w:rPr>
          <w:lang w:val="ru-RU"/>
        </w:rPr>
      </w:pPr>
      <w:r w:rsidRPr="00D44C6C">
        <w:rPr>
          <w:lang w:val="ru-RU"/>
        </w:rPr>
        <w:t>2</w:t>
      </w:r>
      <w:r w:rsidRPr="00D44C6C">
        <w:rPr>
          <w:lang w:val="ru-RU"/>
        </w:rPr>
        <w:tab/>
        <w:t>Предложения</w:t>
      </w:r>
    </w:p>
    <w:p w:rsidR="00D44C6C" w:rsidRPr="00D44C6C" w:rsidRDefault="00D44C6C" w:rsidP="00D44C6C">
      <w:pPr>
        <w:rPr>
          <w:lang w:val="ru-RU"/>
        </w:rPr>
      </w:pPr>
      <w:r w:rsidRPr="00D44C6C">
        <w:rPr>
          <w:lang w:val="ru-RU"/>
        </w:rPr>
        <w:t xml:space="preserve">В целях содействия интеграции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− Ассоциированных членов из пяти регионов МСЭ и с учетом двух пороговых уровней, указанных в отчете, Кот-д'Ивуар предлагает: </w:t>
      </w:r>
    </w:p>
    <w:p w:rsidR="00D44C6C" w:rsidRPr="00D44C6C" w:rsidRDefault="00D44C6C" w:rsidP="00D44C6C">
      <w:pPr>
        <w:pStyle w:val="enumlev1"/>
        <w:rPr>
          <w:lang w:val="ru-RU"/>
        </w:rPr>
      </w:pPr>
      <w:bookmarkStart w:id="8" w:name="lt_pId045"/>
      <w:r w:rsidRPr="00D44C6C">
        <w:rPr>
          <w:lang w:val="ru-RU"/>
        </w:rPr>
        <w:t>–</w:t>
      </w:r>
      <w:r w:rsidRPr="00D44C6C">
        <w:rPr>
          <w:lang w:val="ru-RU"/>
        </w:rPr>
        <w:tab/>
        <w:t xml:space="preserve">установить пороговый уровень в размере 50 млн. швейцарских франков для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развивающихся стран; </w:t>
      </w:r>
      <w:bookmarkEnd w:id="8"/>
    </w:p>
    <w:p w:rsidR="00D44C6C" w:rsidRPr="00D44C6C" w:rsidRDefault="00D44C6C" w:rsidP="00D44C6C">
      <w:pPr>
        <w:pStyle w:val="enumlev1"/>
        <w:rPr>
          <w:lang w:val="ru-RU"/>
        </w:rPr>
      </w:pPr>
      <w:bookmarkStart w:id="9" w:name="lt_pId046"/>
      <w:r w:rsidRPr="00D44C6C">
        <w:rPr>
          <w:lang w:val="ru-RU"/>
        </w:rPr>
        <w:t>–</w:t>
      </w:r>
      <w:r w:rsidRPr="00D44C6C">
        <w:rPr>
          <w:lang w:val="ru-RU"/>
        </w:rPr>
        <w:tab/>
        <w:t xml:space="preserve">установить пороговый уровень в размере 15 млн. швейцарских франков для </w:t>
      </w:r>
      <w:proofErr w:type="spellStart"/>
      <w:r w:rsidRPr="00D44C6C">
        <w:rPr>
          <w:lang w:val="ru-RU"/>
        </w:rPr>
        <w:t>МСП</w:t>
      </w:r>
      <w:proofErr w:type="spellEnd"/>
      <w:r w:rsidRPr="00D44C6C">
        <w:rPr>
          <w:lang w:val="ru-RU"/>
        </w:rPr>
        <w:t xml:space="preserve"> из развитых стран. </w:t>
      </w:r>
    </w:p>
    <w:p w:rsidR="00D44C6C" w:rsidRPr="00D44C6C" w:rsidRDefault="00D44C6C" w:rsidP="00D44C6C">
      <w:pPr>
        <w:rPr>
          <w:lang w:val="ru-RU"/>
        </w:rPr>
      </w:pPr>
      <w:bookmarkStart w:id="10" w:name="lt_pId047"/>
      <w:bookmarkEnd w:id="9"/>
      <w:r w:rsidRPr="00D44C6C">
        <w:rPr>
          <w:lang w:val="ru-RU"/>
        </w:rPr>
        <w:t xml:space="preserve">Кот-д'Ивуар предлагает </w:t>
      </w:r>
      <w:proofErr w:type="spellStart"/>
      <w:r w:rsidRPr="00D44C6C">
        <w:rPr>
          <w:lang w:val="ru-RU"/>
        </w:rPr>
        <w:t>РГС-ФЛР</w:t>
      </w:r>
      <w:proofErr w:type="spellEnd"/>
      <w:r w:rsidRPr="00D44C6C">
        <w:rPr>
          <w:lang w:val="ru-RU"/>
        </w:rPr>
        <w:t xml:space="preserve"> оценить последствия этого предложения, которое, по нашему мнению, является более справедливым и вместе с тем соответствует духу Резолюции 209. </w:t>
      </w:r>
      <w:bookmarkEnd w:id="10"/>
    </w:p>
    <w:p w:rsidR="00D44C6C" w:rsidRPr="00D44C6C" w:rsidRDefault="00D44C6C" w:rsidP="00D44C6C">
      <w:pPr>
        <w:spacing w:before="720"/>
        <w:jc w:val="center"/>
        <w:rPr>
          <w:lang w:val="ru-RU"/>
        </w:rPr>
      </w:pPr>
      <w:r w:rsidRPr="00D44C6C">
        <w:rPr>
          <w:lang w:val="ru-RU"/>
        </w:rPr>
        <w:t>______________</w:t>
      </w:r>
    </w:p>
    <w:sectPr w:rsidR="00D44C6C" w:rsidRPr="00D44C6C" w:rsidSect="00CF6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6C" w:rsidRDefault="00D44C6C">
      <w:r>
        <w:separator/>
      </w:r>
    </w:p>
  </w:endnote>
  <w:endnote w:type="continuationSeparator" w:id="0">
    <w:p w:rsidR="00D44C6C" w:rsidRDefault="00D4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86" w:rsidRDefault="009B1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9B1786" w:rsidRDefault="00707304" w:rsidP="009B0BAE">
    <w:pPr>
      <w:pStyle w:val="Footer"/>
      <w:rPr>
        <w:sz w:val="18"/>
        <w:szCs w:val="18"/>
      </w:rPr>
    </w:pPr>
    <w:r>
      <w:fldChar w:fldCharType="begin"/>
    </w:r>
    <w:r w:rsidRPr="009B1786">
      <w:instrText xml:space="preserve"> FILENAME \p  \* MERGEFORMAT </w:instrText>
    </w:r>
    <w:r>
      <w:fldChar w:fldCharType="separate"/>
    </w:r>
    <w:r w:rsidR="009B1786" w:rsidRPr="009B1786">
      <w:t>P:\RUS\SG\CONSEIL\C19\000\090R.DOCX</w:t>
    </w:r>
    <w:r>
      <w:rPr>
        <w:lang w:val="en-US"/>
      </w:rPr>
      <w:fldChar w:fldCharType="end"/>
    </w:r>
    <w:r w:rsidR="000E568E" w:rsidRPr="009B1786">
      <w:t xml:space="preserve"> (</w:t>
    </w:r>
    <w:r w:rsidR="00D44C6C" w:rsidRPr="009B1786">
      <w:t>456063</w:t>
    </w:r>
    <w:r w:rsidR="000E568E" w:rsidRPr="009B1786">
      <w:t>)</w:t>
    </w:r>
    <w:r w:rsidR="000E568E" w:rsidRPr="009B1786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9B1786">
      <w:t>07.06.19</w:t>
    </w:r>
    <w:r w:rsidR="002D48C5">
      <w:fldChar w:fldCharType="end"/>
    </w:r>
    <w:r w:rsidR="000E568E" w:rsidRPr="009B1786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9B1786">
      <w:t>28.03.06</w:t>
    </w:r>
    <w:r w:rsidR="002D4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bookmarkStart w:id="11" w:name="_GoBack"/>
  <w:p w:rsidR="000E568E" w:rsidRPr="009B1786" w:rsidRDefault="005B3DEC">
    <w:pPr>
      <w:pStyle w:val="Footer"/>
    </w:pPr>
    <w:r>
      <w:rPr>
        <w:lang w:val="en-US"/>
      </w:rPr>
      <w:fldChar w:fldCharType="begin"/>
    </w:r>
    <w:r w:rsidRPr="009B1786">
      <w:instrText xml:space="preserve"> FILENAME \p  \* MERGEFORMAT </w:instrText>
    </w:r>
    <w:r>
      <w:rPr>
        <w:lang w:val="en-US"/>
      </w:rPr>
      <w:fldChar w:fldCharType="separate"/>
    </w:r>
    <w:r w:rsidR="009B1786" w:rsidRPr="009B1786">
      <w:t>P:\RUS\SG\CONSEIL\C19\000\090R.DOCX</w:t>
    </w:r>
    <w:r>
      <w:rPr>
        <w:lang w:val="en-US"/>
      </w:rPr>
      <w:fldChar w:fldCharType="end"/>
    </w:r>
    <w:r w:rsidR="000E568E" w:rsidRPr="009B1786">
      <w:t xml:space="preserve"> (</w:t>
    </w:r>
    <w:r w:rsidR="00D44C6C" w:rsidRPr="009B1786">
      <w:t>456063</w:t>
    </w:r>
    <w:r w:rsidR="000E568E" w:rsidRPr="009B1786">
      <w:t>)</w:t>
    </w:r>
    <w:r w:rsidR="000E568E" w:rsidRPr="009B1786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9B1786">
      <w:t>07.06.19</w:t>
    </w:r>
    <w:r w:rsidR="002D48C5">
      <w:fldChar w:fldCharType="end"/>
    </w:r>
    <w:r w:rsidR="000E568E" w:rsidRPr="009B1786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9B1786">
      <w:t>28.03.06</w:t>
    </w:r>
    <w:r w:rsidR="002D48C5">
      <w:fldChar w:fldCharType="end"/>
    </w:r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6C" w:rsidRDefault="00D44C6C">
      <w:r>
        <w:t>____________________</w:t>
      </w:r>
    </w:p>
  </w:footnote>
  <w:footnote w:type="continuationSeparator" w:id="0">
    <w:p w:rsidR="00D44C6C" w:rsidRDefault="00D4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86" w:rsidRDefault="009B1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B1786">
      <w:rPr>
        <w:noProof/>
      </w:rPr>
      <w:t>3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proofErr w:type="spellStart"/>
    <w:r>
      <w:t>C</w:t>
    </w:r>
    <w:r w:rsidR="003F099E">
      <w:t>1</w:t>
    </w:r>
    <w:r w:rsidR="005B3DEC">
      <w:t>9</w:t>
    </w:r>
    <w:proofErr w:type="spellEnd"/>
    <w:r w:rsidR="00D44C6C">
      <w:t>/</w:t>
    </w:r>
    <w:r w:rsidR="00D44C6C">
      <w:rPr>
        <w:lang w:val="ru-RU"/>
      </w:rPr>
      <w:t>90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86" w:rsidRDefault="009B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C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B1786"/>
    <w:rsid w:val="009C1C89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44C6C"/>
    <w:rsid w:val="00D92EEA"/>
    <w:rsid w:val="00DA5D4E"/>
    <w:rsid w:val="00E176BA"/>
    <w:rsid w:val="00E423EC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49F3FA-DCA2-4148-8461-23B1B81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209-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56/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14</TotalTime>
  <Pages>3</Pages>
  <Words>474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3719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2</cp:revision>
  <cp:lastPrinted>2006-03-28T16:12:00Z</cp:lastPrinted>
  <dcterms:created xsi:type="dcterms:W3CDTF">2019-06-07T09:48:00Z</dcterms:created>
  <dcterms:modified xsi:type="dcterms:W3CDTF">2019-06-07T10:06:00Z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