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CD0562" w:rsidRDefault="00C002DE" w:rsidP="00B15EE7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334924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FD13FD" w:rsidRPr="00B042EF">
              <w:rPr>
                <w:rFonts w:cs="Times"/>
                <w:b/>
                <w:szCs w:val="24"/>
              </w:rPr>
              <w:t>ADM</w:t>
            </w:r>
            <w:r w:rsidR="00FD13FD">
              <w:rPr>
                <w:rFonts w:cs="Times"/>
                <w:b/>
                <w:szCs w:val="24"/>
              </w:rPr>
              <w:t> </w:t>
            </w:r>
            <w:r w:rsidR="00FD13FD" w:rsidRPr="00B042EF">
              <w:rPr>
                <w:rFonts w:cs="Times"/>
                <w:b/>
                <w:szCs w:val="24"/>
              </w:rPr>
              <w:t>28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4325BD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4325BD">
              <w:rPr>
                <w:b/>
                <w:bCs/>
                <w:lang w:bidi="ar-SY"/>
              </w:rPr>
              <w:t>90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D12F17" w:rsidP="00D12F17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0C247E">
              <w:rPr>
                <w:b/>
                <w:bCs/>
                <w:lang w:bidi="ar-SY"/>
              </w:rPr>
              <w:t>27</w:t>
            </w:r>
            <w:r w:rsidR="00290728" w:rsidRPr="000C247E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0C247E"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4325BD">
            <w:pPr>
              <w:spacing w:before="20" w:after="20" w:line="340" w:lineRule="exact"/>
              <w:rPr>
                <w:b/>
                <w:bCs/>
                <w:rtl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D12F17">
              <w:rPr>
                <w:rFonts w:hint="cs"/>
                <w:b/>
                <w:bCs/>
                <w:rtl/>
                <w:lang w:bidi="ar-EG"/>
              </w:rPr>
              <w:t>با</w:t>
            </w:r>
            <w:r w:rsidR="004325BD">
              <w:rPr>
                <w:rFonts w:hint="cs"/>
                <w:b/>
                <w:bCs/>
                <w:rtl/>
                <w:lang w:bidi="ar-EG"/>
              </w:rPr>
              <w:t>لفرنسية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D12F17" w:rsidP="00290728">
            <w:pPr>
              <w:pStyle w:val="Source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CC7892" w:rsidP="00B15EE7">
            <w:pPr>
              <w:pStyle w:val="Title1"/>
              <w:rPr>
                <w:rtl/>
              </w:rPr>
            </w:pPr>
            <w:r w:rsidRPr="00133A8F">
              <w:rPr>
                <w:rtl/>
              </w:rPr>
              <w:t xml:space="preserve">مساهمة من </w:t>
            </w:r>
            <w:r w:rsidR="004325BD" w:rsidRPr="004325BD">
              <w:rPr>
                <w:rtl/>
              </w:rPr>
              <w:t>جمهورية كوت</w:t>
            </w:r>
            <w:r w:rsidR="00B15EE7">
              <w:rPr>
                <w:rFonts w:hint="cs"/>
                <w:rtl/>
              </w:rPr>
              <w:t> </w:t>
            </w:r>
            <w:r w:rsidR="004325BD" w:rsidRPr="004325BD">
              <w:rPr>
                <w:rtl/>
              </w:rPr>
              <w:t>ديفوار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4325BD" w:rsidP="00BE0ED7">
            <w:pPr>
              <w:pStyle w:val="Title1"/>
              <w:rPr>
                <w:rtl/>
                <w:lang w:bidi="ar-EG"/>
              </w:rPr>
            </w:pPr>
            <w:r w:rsidRPr="00C76ECF">
              <w:rPr>
                <w:rtl/>
                <w:lang w:bidi="ar-EG"/>
              </w:rPr>
              <w:t>تنفيذ القرار الجديد</w:t>
            </w:r>
            <w:r w:rsidRPr="00C76ECF">
              <w:rPr>
                <w:rFonts w:hint="cs"/>
                <w:rtl/>
                <w:lang w:bidi="ar-EG"/>
              </w:rPr>
              <w:t xml:space="preserve"> الصادر عن مؤتمر المندوبين المفوضين لعام</w:t>
            </w:r>
            <w:r>
              <w:rPr>
                <w:rFonts w:hint="eastAsia"/>
                <w:rtl/>
                <w:lang w:bidi="ar-EG"/>
              </w:rPr>
              <w:t> </w:t>
            </w:r>
            <w:r w:rsidRPr="00C76ECF">
              <w:rPr>
                <w:lang w:bidi="ar-EG"/>
              </w:rPr>
              <w:t>2018</w:t>
            </w:r>
            <w:r>
              <w:rPr>
                <w:rFonts w:hint="eastAsia"/>
                <w:rtl/>
                <w:lang w:bidi="ar-EG"/>
              </w:rPr>
              <w:t> </w:t>
            </w:r>
            <w:r w:rsidRPr="00C76ECF">
              <w:rPr>
                <w:lang w:bidi="ar-EG"/>
              </w:rPr>
              <w:t>(PP-</w:t>
            </w:r>
            <w:r w:rsidR="00E26235" w:rsidRPr="00C76ECF">
              <w:rPr>
                <w:lang w:bidi="ar-EG"/>
              </w:rPr>
              <w:t>18)</w:t>
            </w:r>
            <w:r w:rsidR="00BE0ED7">
              <w:rPr>
                <w:rFonts w:hint="cs"/>
                <w:rtl/>
                <w:lang w:bidi="ar-EG"/>
              </w:rPr>
              <w:t xml:space="preserve"> </w:t>
            </w:r>
            <w:r w:rsidR="00B15EE7">
              <w:rPr>
                <w:rtl/>
                <w:lang w:bidi="ar-EG"/>
              </w:rPr>
              <w:br/>
            </w:r>
            <w:r w:rsidR="00BE0ED7">
              <w:rPr>
                <w:rFonts w:hint="cs"/>
                <w:rtl/>
                <w:lang w:bidi="ar-EG"/>
              </w:rPr>
              <w:t>بشأن</w:t>
            </w:r>
            <w:r w:rsidRPr="00C76ECF">
              <w:rPr>
                <w:rtl/>
                <w:lang w:bidi="ar-EG"/>
              </w:rPr>
              <w:t xml:space="preserve"> مشاركة </w:t>
            </w:r>
            <w:r>
              <w:rPr>
                <w:rFonts w:hint="cs"/>
                <w:rtl/>
                <w:lang w:bidi="ar-EG"/>
              </w:rPr>
              <w:t>الشركات</w:t>
            </w:r>
            <w:r w:rsidRPr="00C76ECF">
              <w:rPr>
                <w:rtl/>
                <w:lang w:bidi="ar-EG"/>
              </w:rPr>
              <w:t xml:space="preserve"> الصغيرة والمتوسطة في</w:t>
            </w:r>
            <w:r>
              <w:rPr>
                <w:rFonts w:hint="eastAsia"/>
                <w:rtl/>
                <w:lang w:bidi="ar-EG"/>
              </w:rPr>
              <w:t> </w:t>
            </w:r>
            <w:r w:rsidRPr="00C76ECF">
              <w:rPr>
                <w:rFonts w:hint="cs"/>
                <w:rtl/>
                <w:lang w:bidi="ar-EG"/>
              </w:rPr>
              <w:t xml:space="preserve">أعمال </w:t>
            </w:r>
            <w:r w:rsidRPr="00C76ECF">
              <w:rPr>
                <w:rtl/>
                <w:lang w:bidi="ar-EG"/>
              </w:rPr>
              <w:t>الاتحاد</w:t>
            </w:r>
          </w:p>
        </w:tc>
      </w:tr>
    </w:tbl>
    <w:p w:rsidR="00D12F17" w:rsidRDefault="00FD13FD" w:rsidP="007D5381">
      <w:pPr>
        <w:spacing w:before="840"/>
        <w:rPr>
          <w:lang w:bidi="ar-EG"/>
        </w:rPr>
      </w:pPr>
      <w:r w:rsidRPr="009617BE">
        <w:rPr>
          <w:rFonts w:hint="cs"/>
          <w:rtl/>
        </w:rPr>
        <w:t>ي</w:t>
      </w:r>
      <w:r w:rsidR="00B15EE7">
        <w:rPr>
          <w:rFonts w:hint="cs"/>
          <w:rtl/>
        </w:rPr>
        <w:t>ُ</w:t>
      </w:r>
      <w:r w:rsidRPr="009617BE">
        <w:rPr>
          <w:rFonts w:hint="cs"/>
          <w:rtl/>
        </w:rPr>
        <w:t>شرفني أن أ</w:t>
      </w:r>
      <w:r w:rsidR="00B15EE7">
        <w:rPr>
          <w:rFonts w:hint="cs"/>
          <w:rtl/>
        </w:rPr>
        <w:t>ُ</w:t>
      </w:r>
      <w:r w:rsidRPr="009617BE">
        <w:rPr>
          <w:rFonts w:hint="cs"/>
          <w:rtl/>
        </w:rPr>
        <w:t xml:space="preserve">حيل إلى الدول الأعضاء في المجلس مساهمة مقدمة من </w:t>
      </w:r>
      <w:r w:rsidR="004325BD" w:rsidRPr="004325BD">
        <w:rPr>
          <w:b/>
          <w:bCs/>
          <w:rtl/>
        </w:rPr>
        <w:t>جمهورية كوت</w:t>
      </w:r>
      <w:r w:rsidR="00B15EE7">
        <w:rPr>
          <w:rFonts w:hint="cs"/>
          <w:b/>
          <w:bCs/>
          <w:rtl/>
        </w:rPr>
        <w:t> </w:t>
      </w:r>
      <w:r w:rsidR="004325BD" w:rsidRPr="004325BD">
        <w:rPr>
          <w:b/>
          <w:bCs/>
          <w:rtl/>
        </w:rPr>
        <w:t>ديفوار</w:t>
      </w:r>
      <w:r w:rsidR="004325BD">
        <w:rPr>
          <w:rFonts w:hint="cs"/>
          <w:rtl/>
        </w:rPr>
        <w:t>.</w:t>
      </w:r>
    </w:p>
    <w:p w:rsidR="00706D7A" w:rsidRDefault="00D12F17" w:rsidP="00D12F17">
      <w:pPr>
        <w:spacing w:before="1440"/>
        <w:ind w:left="5103"/>
        <w:jc w:val="center"/>
        <w:rPr>
          <w:rtl/>
          <w:lang w:bidi="ar-EG"/>
        </w:rPr>
      </w:pPr>
      <w:r>
        <w:rPr>
          <w:rtl/>
          <w:lang w:bidi="ar-EG"/>
        </w:rPr>
        <w:t>هولين جاو</w:t>
      </w:r>
      <w:r>
        <w:rPr>
          <w:rtl/>
          <w:lang w:bidi="ar-EG"/>
        </w:rPr>
        <w:br/>
        <w:t>الأمين العام</w:t>
      </w:r>
    </w:p>
    <w:p w:rsidR="00D12F17" w:rsidRDefault="00D12F17" w:rsidP="00D12F17">
      <w:pPr>
        <w:rPr>
          <w:rtl/>
        </w:rPr>
      </w:pPr>
      <w:r>
        <w:rPr>
          <w:rtl/>
        </w:rPr>
        <w:br w:type="page"/>
      </w:r>
    </w:p>
    <w:p w:rsidR="00D12F17" w:rsidRDefault="004325BD" w:rsidP="00D12F17">
      <w:pPr>
        <w:pStyle w:val="Source"/>
        <w:rPr>
          <w:rtl/>
          <w:lang w:bidi="ar-EG"/>
        </w:rPr>
      </w:pPr>
      <w:r w:rsidRPr="00133A8F">
        <w:rPr>
          <w:rtl/>
        </w:rPr>
        <w:lastRenderedPageBreak/>
        <w:t xml:space="preserve">مساهمة من </w:t>
      </w:r>
      <w:r w:rsidRPr="004325BD">
        <w:rPr>
          <w:rtl/>
        </w:rPr>
        <w:t>جمهورية كوت ديفوار</w:t>
      </w:r>
    </w:p>
    <w:p w:rsidR="00D12F17" w:rsidRDefault="004325BD" w:rsidP="006F39CC">
      <w:pPr>
        <w:pStyle w:val="Title1"/>
        <w:rPr>
          <w:rtl/>
          <w:lang w:bidi="ar-EG"/>
        </w:rPr>
      </w:pPr>
      <w:r w:rsidRPr="00C76ECF">
        <w:rPr>
          <w:rtl/>
          <w:lang w:bidi="ar-EG"/>
        </w:rPr>
        <w:t>تنفيذ القرار الجديد</w:t>
      </w:r>
      <w:r w:rsidRPr="00C76ECF">
        <w:rPr>
          <w:rFonts w:hint="cs"/>
          <w:rtl/>
          <w:lang w:bidi="ar-EG"/>
        </w:rPr>
        <w:t xml:space="preserve"> الصادر عن مؤتمر المندوبين المفوضين لعام</w:t>
      </w:r>
      <w:r>
        <w:rPr>
          <w:rFonts w:hint="eastAsia"/>
          <w:rtl/>
          <w:lang w:bidi="ar-EG"/>
        </w:rPr>
        <w:t> </w:t>
      </w:r>
      <w:r w:rsidRPr="00C76ECF">
        <w:rPr>
          <w:lang w:bidi="ar-EG"/>
        </w:rPr>
        <w:t>2018</w:t>
      </w:r>
      <w:r>
        <w:rPr>
          <w:rFonts w:hint="eastAsia"/>
          <w:rtl/>
          <w:lang w:bidi="ar-EG"/>
        </w:rPr>
        <w:t> </w:t>
      </w:r>
      <w:r w:rsidRPr="00C76ECF">
        <w:rPr>
          <w:lang w:bidi="ar-EG"/>
        </w:rPr>
        <w:t>(PP-18)</w:t>
      </w:r>
      <w:r w:rsidR="00BE0ED7"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br/>
      </w:r>
      <w:r>
        <w:rPr>
          <w:rFonts w:hint="cs"/>
          <w:rtl/>
          <w:lang w:bidi="ar-EG"/>
        </w:rPr>
        <w:t>بشأن</w:t>
      </w:r>
      <w:r w:rsidRPr="00C76ECF">
        <w:rPr>
          <w:rtl/>
          <w:lang w:bidi="ar-EG"/>
        </w:rPr>
        <w:t xml:space="preserve"> مشاركة </w:t>
      </w:r>
      <w:r>
        <w:rPr>
          <w:rFonts w:hint="cs"/>
          <w:rtl/>
          <w:lang w:bidi="ar-EG"/>
        </w:rPr>
        <w:t>الشركات</w:t>
      </w:r>
      <w:r w:rsidRPr="00C76ECF">
        <w:rPr>
          <w:rtl/>
          <w:lang w:bidi="ar-EG"/>
        </w:rPr>
        <w:t xml:space="preserve"> الصغيرة والمتوسطة في</w:t>
      </w:r>
      <w:r>
        <w:rPr>
          <w:rFonts w:hint="eastAsia"/>
          <w:rtl/>
          <w:lang w:bidi="ar-EG"/>
        </w:rPr>
        <w:t> </w:t>
      </w:r>
      <w:r w:rsidRPr="00C76ECF">
        <w:rPr>
          <w:rFonts w:hint="cs"/>
          <w:rtl/>
          <w:lang w:bidi="ar-EG"/>
        </w:rPr>
        <w:t xml:space="preserve">أعمال </w:t>
      </w:r>
      <w:r w:rsidRPr="00C76ECF">
        <w:rPr>
          <w:rtl/>
          <w:lang w:bidi="ar-EG"/>
        </w:rPr>
        <w:t>الاتحاد</w:t>
      </w:r>
    </w:p>
    <w:p w:rsidR="00D12F17" w:rsidRDefault="00D12F17" w:rsidP="006F39CC">
      <w:pPr>
        <w:rPr>
          <w:rtl/>
          <w:lang w:bidi="ar-EG"/>
        </w:rPr>
      </w:pP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:rsidRPr="0067045F" w:rsidTr="00952F86">
        <w:trPr>
          <w:jc w:val="center"/>
        </w:trPr>
        <w:tc>
          <w:tcPr>
            <w:tcW w:w="8080" w:type="dxa"/>
          </w:tcPr>
          <w:p w:rsidR="00290728" w:rsidRPr="0067045F" w:rsidRDefault="00290728" w:rsidP="00706D7A">
            <w:pPr>
              <w:rPr>
                <w:b/>
                <w:bCs/>
                <w:rtl/>
                <w:lang w:bidi="ar-SY"/>
              </w:rPr>
            </w:pPr>
            <w:r w:rsidRPr="0067045F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300889" w:rsidRPr="0067045F" w:rsidRDefault="00300889" w:rsidP="00B15EE7">
            <w:pPr>
              <w:rPr>
                <w:rtl/>
                <w:lang w:bidi="ar-SY"/>
              </w:rPr>
            </w:pPr>
            <w:r w:rsidRPr="0067045F">
              <w:rPr>
                <w:rtl/>
                <w:lang w:bidi="ar-SY"/>
              </w:rPr>
              <w:t xml:space="preserve">تعرض هذه الوثيقة </w:t>
            </w:r>
            <w:r w:rsidRPr="0067045F">
              <w:rPr>
                <w:rFonts w:hint="cs"/>
                <w:rtl/>
                <w:lang w:bidi="ar-SY"/>
              </w:rPr>
              <w:t>تعليقات</w:t>
            </w:r>
            <w:r w:rsidRPr="0067045F">
              <w:rPr>
                <w:rtl/>
                <w:lang w:bidi="ar-SY"/>
              </w:rPr>
              <w:t xml:space="preserve"> كوت</w:t>
            </w:r>
            <w:r w:rsidR="00B15EE7">
              <w:rPr>
                <w:rFonts w:hint="cs"/>
                <w:rtl/>
                <w:lang w:bidi="ar-SY"/>
              </w:rPr>
              <w:t> </w:t>
            </w:r>
            <w:r w:rsidRPr="0067045F">
              <w:rPr>
                <w:rtl/>
                <w:lang w:bidi="ar-SY"/>
              </w:rPr>
              <w:t>ديفوار بشأن تنفيذ القرار الجديد الصادر عن مؤتمر المندوبين المفوضين لعام</w:t>
            </w:r>
            <w:r w:rsidR="00B15EE7">
              <w:rPr>
                <w:rFonts w:hint="cs"/>
                <w:rtl/>
                <w:lang w:bidi="ar-SY"/>
              </w:rPr>
              <w:t> </w:t>
            </w:r>
            <w:r w:rsidRPr="0067045F">
              <w:rPr>
                <w:lang w:bidi="ar-SY"/>
              </w:rPr>
              <w:t>2018</w:t>
            </w:r>
            <w:r w:rsidRPr="0067045F">
              <w:rPr>
                <w:rtl/>
                <w:lang w:bidi="ar-SY"/>
              </w:rPr>
              <w:t xml:space="preserve"> بشأن مشاركة الشركات الصغيرة والمتوسطة في أعمال الاتحاد.</w:t>
            </w:r>
          </w:p>
          <w:p w:rsidR="009D1F09" w:rsidRPr="0067045F" w:rsidRDefault="00300889" w:rsidP="003C5DF1">
            <w:pPr>
              <w:rPr>
                <w:rtl/>
              </w:rPr>
            </w:pPr>
            <w:r w:rsidRPr="0067045F">
              <w:rPr>
                <w:rFonts w:hint="cs"/>
                <w:rtl/>
                <w:lang w:bidi="ar-SY"/>
              </w:rPr>
              <w:t>و</w:t>
            </w:r>
            <w:r w:rsidRPr="0067045F">
              <w:rPr>
                <w:rtl/>
                <w:lang w:bidi="ar-SY"/>
              </w:rPr>
              <w:t>ترك</w:t>
            </w:r>
            <w:r w:rsidR="00B15EE7">
              <w:rPr>
                <w:rFonts w:hint="cs"/>
                <w:rtl/>
                <w:lang w:bidi="ar-SY"/>
              </w:rPr>
              <w:t>ِّ</w:t>
            </w:r>
            <w:r w:rsidRPr="0067045F">
              <w:rPr>
                <w:rtl/>
                <w:lang w:bidi="ar-SY"/>
              </w:rPr>
              <w:t xml:space="preserve">ز هذه التعليقات على </w:t>
            </w:r>
            <w:r w:rsidRPr="0067045F">
              <w:rPr>
                <w:rFonts w:hint="cs"/>
                <w:rtl/>
                <w:lang w:bidi="ar-SY"/>
              </w:rPr>
              <w:t>الفقرات</w:t>
            </w:r>
            <w:r w:rsidRPr="0067045F">
              <w:rPr>
                <w:rtl/>
                <w:lang w:bidi="ar-SY"/>
              </w:rPr>
              <w:t xml:space="preserve"> </w:t>
            </w:r>
            <w:r w:rsidRPr="0067045F">
              <w:rPr>
                <w:b/>
                <w:bCs/>
                <w:lang w:bidi="ar-SY"/>
              </w:rPr>
              <w:t>2.3</w:t>
            </w:r>
            <w:r w:rsidRPr="00B15EE7">
              <w:rPr>
                <w:rtl/>
                <w:lang w:bidi="ar-SY"/>
              </w:rPr>
              <w:t xml:space="preserve"> و</w:t>
            </w:r>
            <w:r w:rsidR="003C5DF1" w:rsidRPr="0067045F">
              <w:rPr>
                <w:b/>
                <w:bCs/>
                <w:lang w:bidi="ar-SY"/>
              </w:rPr>
              <w:t>5.3</w:t>
            </w:r>
            <w:r w:rsidR="003C5DF1" w:rsidRPr="00B15EE7">
              <w:rPr>
                <w:rFonts w:hint="cs"/>
                <w:rtl/>
                <w:lang w:bidi="ar-SY"/>
              </w:rPr>
              <w:t xml:space="preserve"> </w:t>
            </w:r>
            <w:r w:rsidRPr="00B15EE7">
              <w:rPr>
                <w:rFonts w:hint="cs"/>
                <w:rtl/>
                <w:lang w:bidi="ar-SY"/>
              </w:rPr>
              <w:t>و</w:t>
            </w:r>
            <w:r w:rsidR="003C5DF1" w:rsidRPr="0067045F">
              <w:rPr>
                <w:b/>
                <w:bCs/>
                <w:lang w:bidi="ar-SY"/>
              </w:rPr>
              <w:t>5.4</w:t>
            </w:r>
            <w:r w:rsidRPr="00B15EE7">
              <w:rPr>
                <w:rtl/>
                <w:lang w:bidi="ar-SY"/>
              </w:rPr>
              <w:t xml:space="preserve"> </w:t>
            </w:r>
            <w:r w:rsidRPr="00B15EE7">
              <w:rPr>
                <w:rFonts w:hint="cs"/>
                <w:rtl/>
                <w:lang w:bidi="ar-SY"/>
              </w:rPr>
              <w:t>و</w:t>
            </w:r>
            <w:r w:rsidR="003C5DF1" w:rsidRPr="0067045F">
              <w:rPr>
                <w:b/>
                <w:bCs/>
                <w:lang w:bidi="ar-SY"/>
              </w:rPr>
              <w:t>6.4</w:t>
            </w:r>
            <w:r w:rsidR="003C5DF1" w:rsidRPr="00B15EE7">
              <w:rPr>
                <w:rFonts w:hint="cs"/>
                <w:rtl/>
                <w:lang w:bidi="ar-SY"/>
              </w:rPr>
              <w:t xml:space="preserve"> و</w:t>
            </w:r>
            <w:r w:rsidR="003C5DF1" w:rsidRPr="0067045F">
              <w:rPr>
                <w:b/>
                <w:bCs/>
                <w:lang w:bidi="ar-SY"/>
              </w:rPr>
              <w:t>3.5</w:t>
            </w:r>
            <w:r w:rsidRPr="0067045F">
              <w:rPr>
                <w:rtl/>
                <w:lang w:bidi="ar-SY"/>
              </w:rPr>
              <w:t xml:space="preserve"> من مشروع التقرير</w:t>
            </w:r>
            <w:r w:rsidR="00B15EE7">
              <w:rPr>
                <w:rFonts w:hint="cs"/>
                <w:rtl/>
                <w:lang w:bidi="ar-SY"/>
              </w:rPr>
              <w:t xml:space="preserve"> المقدم</w:t>
            </w:r>
            <w:r w:rsidR="00B15EE7">
              <w:rPr>
                <w:rtl/>
                <w:lang w:bidi="ar-SY"/>
              </w:rPr>
              <w:t xml:space="preserve"> للنظر فيه</w:t>
            </w:r>
            <w:r w:rsidRPr="0067045F">
              <w:rPr>
                <w:rtl/>
                <w:lang w:bidi="ar-SY"/>
              </w:rPr>
              <w:t>.</w:t>
            </w:r>
          </w:p>
          <w:p w:rsidR="00290728" w:rsidRPr="0067045F" w:rsidRDefault="00290728" w:rsidP="00706D7A">
            <w:pPr>
              <w:rPr>
                <w:b/>
                <w:bCs/>
                <w:rtl/>
                <w:lang w:bidi="ar-SY"/>
              </w:rPr>
            </w:pPr>
            <w:r w:rsidRPr="0067045F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9D1F09" w:rsidRPr="0067045F" w:rsidRDefault="00684EF2" w:rsidP="00BE0ED7">
            <w:pPr>
              <w:rPr>
                <w:rtl/>
                <w:lang w:bidi="ar-SY"/>
              </w:rPr>
            </w:pPr>
            <w:r w:rsidRPr="0067045F">
              <w:rPr>
                <w:rtl/>
                <w:lang w:bidi="ar-SY"/>
              </w:rPr>
              <w:t>توافق كوت</w:t>
            </w:r>
            <w:r w:rsidR="00B15EE7">
              <w:rPr>
                <w:rFonts w:hint="cs"/>
                <w:rtl/>
                <w:lang w:bidi="ar-SY"/>
              </w:rPr>
              <w:t> </w:t>
            </w:r>
            <w:r w:rsidRPr="0067045F">
              <w:rPr>
                <w:rtl/>
                <w:lang w:bidi="ar-SY"/>
              </w:rPr>
              <w:t xml:space="preserve">ديفوار على التوصيات المقدمة إلى المجلس، باستثناء </w:t>
            </w:r>
            <w:r w:rsidRPr="0067045F">
              <w:rPr>
                <w:rFonts w:hint="cs"/>
                <w:rtl/>
                <w:lang w:bidi="ar-SY"/>
              </w:rPr>
              <w:t>الفقرة</w:t>
            </w:r>
            <w:r w:rsidR="00BE0ED7">
              <w:rPr>
                <w:rFonts w:hint="eastAsia"/>
                <w:rtl/>
                <w:lang w:bidi="ar-SY"/>
              </w:rPr>
              <w:t> </w:t>
            </w:r>
            <w:r w:rsidRPr="0067045F">
              <w:rPr>
                <w:lang w:bidi="ar-SY"/>
              </w:rPr>
              <w:t>3.5</w:t>
            </w:r>
            <w:r w:rsidRPr="0067045F">
              <w:rPr>
                <w:rFonts w:hint="cs"/>
                <w:rtl/>
                <w:lang w:bidi="ar-SY"/>
              </w:rPr>
              <w:t xml:space="preserve"> </w:t>
            </w:r>
            <w:r w:rsidR="00B15EE7">
              <w:rPr>
                <w:rFonts w:hint="cs"/>
                <w:rtl/>
                <w:lang w:bidi="ar-SY"/>
              </w:rPr>
              <w:t>المقدم</w:t>
            </w:r>
            <w:r w:rsidRPr="0067045F">
              <w:rPr>
                <w:rtl/>
                <w:lang w:bidi="ar-SY"/>
              </w:rPr>
              <w:t xml:space="preserve"> </w:t>
            </w:r>
            <w:r w:rsidRPr="0067045F">
              <w:rPr>
                <w:rFonts w:hint="cs"/>
                <w:rtl/>
                <w:lang w:bidi="ar-SY"/>
              </w:rPr>
              <w:t>بشأنها</w:t>
            </w:r>
            <w:r w:rsidRPr="0067045F">
              <w:rPr>
                <w:rtl/>
                <w:lang w:bidi="ar-SY"/>
              </w:rPr>
              <w:t xml:space="preserve"> </w:t>
            </w:r>
            <w:r w:rsidRPr="0067045F">
              <w:rPr>
                <w:rFonts w:hint="cs"/>
                <w:rtl/>
                <w:lang w:bidi="ar-SY"/>
              </w:rPr>
              <w:t>مقترح</w:t>
            </w:r>
            <w:r w:rsidRPr="0067045F">
              <w:rPr>
                <w:rtl/>
                <w:lang w:bidi="ar-SY"/>
              </w:rPr>
              <w:t xml:space="preserve"> بديل.</w:t>
            </w:r>
          </w:p>
          <w:p w:rsidR="00290728" w:rsidRPr="0067045F" w:rsidRDefault="00290728" w:rsidP="00290728">
            <w:pPr>
              <w:jc w:val="center"/>
              <w:rPr>
                <w:rtl/>
                <w:lang w:bidi="ar-SY"/>
              </w:rPr>
            </w:pPr>
            <w:r w:rsidRPr="0067045F">
              <w:rPr>
                <w:rFonts w:hint="cs"/>
                <w:rtl/>
                <w:lang w:bidi="ar-SY"/>
              </w:rPr>
              <w:t>_________</w:t>
            </w:r>
          </w:p>
          <w:p w:rsidR="00290728" w:rsidRPr="0067045F" w:rsidRDefault="005D1FD6" w:rsidP="005D1FD6">
            <w:pPr>
              <w:rPr>
                <w:b/>
                <w:bCs/>
                <w:lang w:bidi="ar-SY"/>
              </w:rPr>
            </w:pPr>
            <w:r w:rsidRPr="0067045F">
              <w:rPr>
                <w:b/>
                <w:bCs/>
                <w:rtl/>
                <w:lang w:bidi="ar-SY"/>
              </w:rPr>
              <w:t>المراجع</w:t>
            </w:r>
          </w:p>
          <w:p w:rsidR="00FD13FD" w:rsidRPr="0067045F" w:rsidRDefault="00291973" w:rsidP="004325BD">
            <w:pPr>
              <w:spacing w:after="120"/>
              <w:rPr>
                <w:i/>
                <w:iCs/>
                <w:rtl/>
              </w:rPr>
            </w:pPr>
            <w:hyperlink r:id="rId9" w:history="1">
              <w:r w:rsidR="00FD13FD" w:rsidRPr="0067045F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القرار</w:t>
              </w:r>
              <w:r w:rsidR="00D36BCB" w:rsidRPr="0067045F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</w:t>
              </w:r>
              <w:r w:rsidR="00FD13FD" w:rsidRPr="0067045F">
                <w:rPr>
                  <w:rStyle w:val="Hyperlink"/>
                  <w:i/>
                  <w:iCs/>
                  <w:lang w:bidi="ar-EG"/>
                </w:rPr>
                <w:t>209</w:t>
              </w:r>
            </w:hyperlink>
            <w:r w:rsidR="004325BD" w:rsidRPr="0067045F">
              <w:rPr>
                <w:rFonts w:hint="cs"/>
                <w:i/>
                <w:iCs/>
                <w:rtl/>
              </w:rPr>
              <w:t xml:space="preserve">؛ والوثيقة </w:t>
            </w:r>
            <w:hyperlink r:id="rId10" w:history="1">
              <w:r w:rsidR="004325BD" w:rsidRPr="0067045F">
                <w:rPr>
                  <w:rStyle w:val="Hyperlink"/>
                  <w:i/>
                  <w:iCs/>
                </w:rPr>
                <w:t>C19/56</w:t>
              </w:r>
            </w:hyperlink>
          </w:p>
        </w:tc>
      </w:tr>
    </w:tbl>
    <w:p w:rsidR="004E11DC" w:rsidRPr="0067045F" w:rsidRDefault="00E23157" w:rsidP="00FC0554">
      <w:pPr>
        <w:pStyle w:val="Heading1"/>
        <w:numPr>
          <w:ilvl w:val="0"/>
          <w:numId w:val="15"/>
        </w:numPr>
        <w:ind w:hanging="1155"/>
        <w:rPr>
          <w:lang w:bidi="ar-EG"/>
        </w:rPr>
      </w:pPr>
      <w:r w:rsidRPr="0067045F">
        <w:rPr>
          <w:rFonts w:hint="cs"/>
          <w:rtl/>
          <w:lang w:bidi="ar-EG"/>
        </w:rPr>
        <w:t>م</w:t>
      </w:r>
      <w:r w:rsidR="00EA0412" w:rsidRPr="0067045F">
        <w:rPr>
          <w:rFonts w:hint="cs"/>
          <w:rtl/>
          <w:lang w:bidi="ar-EG"/>
        </w:rPr>
        <w:t>ن</w:t>
      </w:r>
      <w:r w:rsidRPr="0067045F">
        <w:rPr>
          <w:rFonts w:hint="cs"/>
          <w:rtl/>
          <w:lang w:bidi="ar-EG"/>
        </w:rPr>
        <w:t>اقشة</w:t>
      </w:r>
    </w:p>
    <w:p w:rsidR="00EA0412" w:rsidRPr="000A0274" w:rsidRDefault="00EA0412" w:rsidP="00B15EE7">
      <w:pPr>
        <w:rPr>
          <w:rtl/>
          <w:lang w:bidi="ar-EG"/>
        </w:rPr>
      </w:pPr>
      <w:r w:rsidRPr="000A0274">
        <w:rPr>
          <w:rtl/>
          <w:lang w:bidi="ar-EG"/>
        </w:rPr>
        <w:t>ت</w:t>
      </w:r>
      <w:r w:rsidR="00BE0ED7" w:rsidRPr="000A0274">
        <w:rPr>
          <w:rFonts w:hint="cs"/>
          <w:rtl/>
          <w:lang w:bidi="ar-EG"/>
        </w:rPr>
        <w:t>ُ</w:t>
      </w:r>
      <w:r w:rsidRPr="000A0274">
        <w:rPr>
          <w:rtl/>
          <w:lang w:bidi="ar-EG"/>
        </w:rPr>
        <w:t>حيط كوت ديفوار علماً بالتقرير المتعلق بتنفيذ القرار</w:t>
      </w:r>
      <w:r w:rsidR="00B15EE7" w:rsidRPr="000A0274">
        <w:rPr>
          <w:rFonts w:hint="cs"/>
          <w:rtl/>
          <w:lang w:bidi="ar-EG"/>
        </w:rPr>
        <w:t> </w:t>
      </w:r>
      <w:r w:rsidRPr="000A0274">
        <w:rPr>
          <w:lang w:bidi="ar-EG"/>
        </w:rPr>
        <w:t>209</w:t>
      </w:r>
      <w:r w:rsidRPr="000A0274">
        <w:rPr>
          <w:rtl/>
          <w:lang w:bidi="ar-EG"/>
        </w:rPr>
        <w:t xml:space="preserve"> بشأن مشاركة الشركات الصغيرة والمتوسطة في</w:t>
      </w:r>
      <w:r w:rsidR="00B15EE7" w:rsidRPr="000A0274">
        <w:rPr>
          <w:rFonts w:hint="cs"/>
          <w:rtl/>
          <w:lang w:bidi="ar-EG"/>
        </w:rPr>
        <w:t> </w:t>
      </w:r>
      <w:r w:rsidRPr="000A0274">
        <w:rPr>
          <w:rtl/>
          <w:lang w:bidi="ar-EG"/>
        </w:rPr>
        <w:t>أعمال الاتحاد.</w:t>
      </w:r>
    </w:p>
    <w:p w:rsidR="00EA0412" w:rsidRPr="000A0274" w:rsidRDefault="00EA0412" w:rsidP="000A0274">
      <w:pPr>
        <w:rPr>
          <w:rtl/>
          <w:lang w:bidi="ar-EG"/>
        </w:rPr>
      </w:pPr>
      <w:r w:rsidRPr="000A0274">
        <w:rPr>
          <w:rFonts w:hint="cs"/>
          <w:rtl/>
          <w:lang w:bidi="ar-EG"/>
        </w:rPr>
        <w:t>وت</w:t>
      </w:r>
      <w:r w:rsidR="00B15EE7" w:rsidRPr="000A0274">
        <w:rPr>
          <w:rFonts w:hint="cs"/>
          <w:rtl/>
          <w:lang w:bidi="ar-EG"/>
        </w:rPr>
        <w:t>ُ</w:t>
      </w:r>
      <w:r w:rsidRPr="000A0274">
        <w:rPr>
          <w:rFonts w:hint="cs"/>
          <w:rtl/>
          <w:lang w:bidi="ar-EG"/>
        </w:rPr>
        <w:t>شير</w:t>
      </w:r>
      <w:r w:rsidRPr="000A0274">
        <w:rPr>
          <w:rtl/>
          <w:lang w:bidi="ar-EG"/>
        </w:rPr>
        <w:t xml:space="preserve"> كوت</w:t>
      </w:r>
      <w:r w:rsidR="00B15EE7" w:rsidRPr="000A0274">
        <w:rPr>
          <w:rFonts w:hint="cs"/>
          <w:rtl/>
          <w:lang w:bidi="ar-EG"/>
        </w:rPr>
        <w:t> </w:t>
      </w:r>
      <w:r w:rsidRPr="000A0274">
        <w:rPr>
          <w:rtl/>
          <w:lang w:bidi="ar-EG"/>
        </w:rPr>
        <w:t xml:space="preserve">ديفوار على وجه الخصوص </w:t>
      </w:r>
      <w:r w:rsidRPr="000A0274">
        <w:rPr>
          <w:rFonts w:hint="cs"/>
          <w:rtl/>
          <w:lang w:bidi="ar-EG"/>
        </w:rPr>
        <w:t xml:space="preserve">إلى </w:t>
      </w:r>
      <w:r w:rsidRPr="000A0274">
        <w:rPr>
          <w:rtl/>
          <w:lang w:bidi="ar-EG"/>
        </w:rPr>
        <w:t xml:space="preserve">صعوبة تحديد </w:t>
      </w:r>
      <w:r w:rsidRPr="000A0274">
        <w:rPr>
          <w:rFonts w:hint="cs"/>
          <w:rtl/>
          <w:lang w:bidi="ar-EG"/>
        </w:rPr>
        <w:t>المستوى</w:t>
      </w:r>
      <w:r w:rsidRPr="000A0274">
        <w:rPr>
          <w:rtl/>
          <w:lang w:bidi="ar-EG"/>
        </w:rPr>
        <w:t xml:space="preserve"> الأقصى </w:t>
      </w:r>
      <w:r w:rsidRPr="000A0274">
        <w:rPr>
          <w:rFonts w:hint="cs"/>
          <w:rtl/>
          <w:lang w:bidi="ar-EG"/>
        </w:rPr>
        <w:t>من الإيرادات</w:t>
      </w:r>
      <w:r w:rsidRPr="000A0274">
        <w:rPr>
          <w:rtl/>
          <w:lang w:bidi="ar-EG"/>
        </w:rPr>
        <w:t xml:space="preserve"> الذي يمكن لجميع البلدان </w:t>
      </w:r>
      <w:r w:rsidRPr="000A0274">
        <w:rPr>
          <w:rFonts w:hint="cs"/>
          <w:rtl/>
          <w:lang w:bidi="ar-EG"/>
        </w:rPr>
        <w:t>أن تتماشى</w:t>
      </w:r>
      <w:r w:rsidR="000A0274">
        <w:rPr>
          <w:rFonts w:hint="eastAsia"/>
          <w:rtl/>
          <w:lang w:bidi="ar-EG"/>
        </w:rPr>
        <w:t> </w:t>
      </w:r>
      <w:r w:rsidRPr="000A0274">
        <w:rPr>
          <w:rFonts w:hint="cs"/>
          <w:rtl/>
          <w:lang w:bidi="ar-EG"/>
        </w:rPr>
        <w:t>معه</w:t>
      </w:r>
      <w:r w:rsidRPr="000A0274">
        <w:rPr>
          <w:rtl/>
          <w:lang w:bidi="ar-EG"/>
        </w:rPr>
        <w:t>.</w:t>
      </w:r>
    </w:p>
    <w:p w:rsidR="00681C39" w:rsidRPr="000A0274" w:rsidRDefault="00681C39" w:rsidP="00B15EE7">
      <w:pPr>
        <w:rPr>
          <w:rtl/>
          <w:lang w:bidi="ar-EG"/>
        </w:rPr>
      </w:pPr>
      <w:r w:rsidRPr="000A0274">
        <w:rPr>
          <w:rFonts w:hint="cs"/>
          <w:rtl/>
          <w:lang w:bidi="ar-EG"/>
        </w:rPr>
        <w:t>ويتمثل أحد</w:t>
      </w:r>
      <w:r w:rsidR="00EA0412" w:rsidRPr="000A0274">
        <w:rPr>
          <w:rtl/>
          <w:lang w:bidi="ar-EG"/>
        </w:rPr>
        <w:t xml:space="preserve"> </w:t>
      </w:r>
      <w:r w:rsidRPr="000A0274">
        <w:rPr>
          <w:rFonts w:hint="cs"/>
          <w:rtl/>
          <w:lang w:bidi="ar-EG"/>
        </w:rPr>
        <w:t>التحديات</w:t>
      </w:r>
      <w:r w:rsidR="00EA0412" w:rsidRPr="000A0274">
        <w:rPr>
          <w:rtl/>
          <w:lang w:bidi="ar-EG"/>
        </w:rPr>
        <w:t xml:space="preserve"> الرئيسية </w:t>
      </w:r>
      <w:r w:rsidR="00B15EE7" w:rsidRPr="000A0274">
        <w:rPr>
          <w:rFonts w:hint="cs"/>
          <w:rtl/>
          <w:lang w:bidi="ar-EG"/>
        </w:rPr>
        <w:t>ل</w:t>
      </w:r>
      <w:r w:rsidR="00EA0412" w:rsidRPr="000A0274">
        <w:rPr>
          <w:rtl/>
          <w:lang w:bidi="ar-EG"/>
        </w:rPr>
        <w:t xml:space="preserve">هذا القرار </w:t>
      </w:r>
      <w:r w:rsidRPr="000A0274">
        <w:rPr>
          <w:rFonts w:hint="cs"/>
          <w:rtl/>
          <w:lang w:bidi="ar-EG"/>
        </w:rPr>
        <w:t>في</w:t>
      </w:r>
      <w:r w:rsidR="00EA0412" w:rsidRPr="000A0274">
        <w:rPr>
          <w:rtl/>
          <w:lang w:bidi="ar-EG"/>
        </w:rPr>
        <w:t xml:space="preserve"> </w:t>
      </w:r>
      <w:r w:rsidR="00307645" w:rsidRPr="000A0274">
        <w:rPr>
          <w:rFonts w:hint="cs"/>
          <w:rtl/>
          <w:lang w:bidi="ar-EG"/>
        </w:rPr>
        <w:t>حث</w:t>
      </w:r>
      <w:r w:rsidR="00B15EE7" w:rsidRPr="000A0274">
        <w:rPr>
          <w:rFonts w:hint="cs"/>
          <w:rtl/>
          <w:lang w:bidi="ar-EG"/>
        </w:rPr>
        <w:t>ّ</w:t>
      </w:r>
      <w:r w:rsidR="00EA0412" w:rsidRPr="000A0274">
        <w:rPr>
          <w:rtl/>
          <w:lang w:bidi="ar-EG"/>
        </w:rPr>
        <w:t xml:space="preserve"> الشركات الصغيرة والمتوسطة </w:t>
      </w:r>
      <w:r w:rsidR="00307645" w:rsidRPr="000A0274">
        <w:rPr>
          <w:rFonts w:hint="cs"/>
          <w:rtl/>
          <w:lang w:bidi="ar-EG"/>
        </w:rPr>
        <w:t>من</w:t>
      </w:r>
      <w:r w:rsidR="00EA0412" w:rsidRPr="000A0274">
        <w:rPr>
          <w:rtl/>
          <w:lang w:bidi="ar-EG"/>
        </w:rPr>
        <w:t xml:space="preserve"> البلدان النامية</w:t>
      </w:r>
      <w:r w:rsidR="00307645" w:rsidRPr="000A0274">
        <w:rPr>
          <w:rFonts w:hint="cs"/>
          <w:rtl/>
          <w:lang w:bidi="ar-EG"/>
        </w:rPr>
        <w:t xml:space="preserve"> على المشاركة</w:t>
      </w:r>
      <w:r w:rsidR="00EA0412" w:rsidRPr="000A0274">
        <w:rPr>
          <w:rtl/>
          <w:lang w:bidi="ar-EG"/>
        </w:rPr>
        <w:t xml:space="preserve">. </w:t>
      </w:r>
      <w:r w:rsidRPr="000A0274">
        <w:rPr>
          <w:rFonts w:hint="cs"/>
          <w:rtl/>
          <w:lang w:bidi="ar-EG"/>
        </w:rPr>
        <w:t>فلهذه ا</w:t>
      </w:r>
      <w:r w:rsidR="00EA0412" w:rsidRPr="000A0274">
        <w:rPr>
          <w:rtl/>
          <w:lang w:bidi="ar-EG"/>
        </w:rPr>
        <w:t xml:space="preserve">لشركات الصغيرة والمتوسطة دور رئيسي </w:t>
      </w:r>
      <w:r w:rsidRPr="000A0274">
        <w:rPr>
          <w:rFonts w:hint="cs"/>
          <w:rtl/>
          <w:lang w:bidi="ar-EG"/>
        </w:rPr>
        <w:t>لتؤديه</w:t>
      </w:r>
      <w:r w:rsidR="00EA0412" w:rsidRPr="000A0274">
        <w:rPr>
          <w:rtl/>
          <w:lang w:bidi="ar-EG"/>
        </w:rPr>
        <w:t xml:space="preserve"> في سد الفجوة الرقمية بين ال</w:t>
      </w:r>
      <w:r w:rsidRPr="000A0274">
        <w:rPr>
          <w:rtl/>
          <w:lang w:bidi="ar-EG"/>
        </w:rPr>
        <w:t>بلدان المتقدمة والبلدان النامية</w:t>
      </w:r>
      <w:r w:rsidR="00EA0412" w:rsidRPr="000A0274">
        <w:rPr>
          <w:rtl/>
          <w:lang w:bidi="ar-EG"/>
        </w:rPr>
        <w:t>، وهي الأداة الأساسية لتحقيق أهداف التنمية المستدامة.</w:t>
      </w:r>
    </w:p>
    <w:p w:rsidR="006F0E23" w:rsidRPr="00AF1231" w:rsidRDefault="00B15EE7" w:rsidP="00BE0ED7">
      <w:pPr>
        <w:rPr>
          <w:lang w:bidi="ar-EG"/>
        </w:rPr>
      </w:pPr>
      <w:r>
        <w:rPr>
          <w:rFonts w:hint="cs"/>
          <w:rtl/>
          <w:lang w:bidi="ar-EG"/>
        </w:rPr>
        <w:t>ونظراً إلى ما</w:t>
      </w:r>
      <w:r w:rsidR="00BE0ED7">
        <w:rPr>
          <w:rFonts w:hint="eastAsia"/>
          <w:rtl/>
          <w:lang w:bidi="ar-EG"/>
        </w:rPr>
        <w:t> </w:t>
      </w:r>
      <w:r w:rsidR="00920B15" w:rsidRPr="0067045F">
        <w:rPr>
          <w:rFonts w:hint="cs"/>
          <w:rtl/>
          <w:lang w:bidi="ar-EG"/>
        </w:rPr>
        <w:t>تقدم،</w:t>
      </w:r>
      <w:r w:rsidR="00EA0412" w:rsidRPr="0067045F">
        <w:rPr>
          <w:rtl/>
          <w:lang w:bidi="ar-EG"/>
        </w:rPr>
        <w:t xml:space="preserve"> نؤيد جميع التوصيات المقدمة إلى </w:t>
      </w:r>
      <w:r w:rsidR="00920B15" w:rsidRPr="0067045F">
        <w:rPr>
          <w:rFonts w:hint="cs"/>
          <w:rtl/>
          <w:lang w:bidi="ar-EG"/>
        </w:rPr>
        <w:t>المجلس،</w:t>
      </w:r>
      <w:r w:rsidR="00EA0412" w:rsidRPr="0067045F">
        <w:rPr>
          <w:rtl/>
          <w:lang w:bidi="ar-EG"/>
        </w:rPr>
        <w:t xml:space="preserve"> باستثناء </w:t>
      </w:r>
      <w:r w:rsidR="00920B15" w:rsidRPr="0067045F">
        <w:rPr>
          <w:rFonts w:hint="cs"/>
          <w:rtl/>
          <w:lang w:bidi="ar-EG"/>
        </w:rPr>
        <w:t>الفقرة</w:t>
      </w:r>
      <w:r w:rsidR="00BE0ED7">
        <w:rPr>
          <w:rFonts w:hint="eastAsia"/>
          <w:rtl/>
          <w:lang w:bidi="ar-EG"/>
        </w:rPr>
        <w:t> </w:t>
      </w:r>
      <w:r w:rsidR="00920B15" w:rsidRPr="0067045F">
        <w:rPr>
          <w:lang w:bidi="ar-EG"/>
        </w:rPr>
        <w:t>3.5</w:t>
      </w:r>
      <w:r w:rsidR="00EA0412" w:rsidRPr="0067045F">
        <w:rPr>
          <w:rtl/>
          <w:lang w:bidi="ar-EG"/>
        </w:rPr>
        <w:t xml:space="preserve"> التي نقدم </w:t>
      </w:r>
      <w:r w:rsidR="00920B15" w:rsidRPr="0067045F">
        <w:rPr>
          <w:rFonts w:hint="cs"/>
          <w:rtl/>
          <w:lang w:bidi="ar-EG"/>
        </w:rPr>
        <w:t>بشأنها</w:t>
      </w:r>
      <w:r w:rsidR="00EA0412" w:rsidRPr="0067045F">
        <w:rPr>
          <w:rtl/>
          <w:lang w:bidi="ar-EG"/>
        </w:rPr>
        <w:t xml:space="preserve"> </w:t>
      </w:r>
      <w:r w:rsidR="00920B15" w:rsidRPr="0067045F">
        <w:rPr>
          <w:rFonts w:hint="cs"/>
          <w:rtl/>
          <w:lang w:bidi="ar-EG"/>
        </w:rPr>
        <w:t>مقترحاً</w:t>
      </w:r>
      <w:r w:rsidR="00EA0412" w:rsidRPr="0067045F">
        <w:rPr>
          <w:rtl/>
          <w:lang w:bidi="ar-EG"/>
        </w:rPr>
        <w:t xml:space="preserve"> بديلاً.</w:t>
      </w:r>
    </w:p>
    <w:p w:rsidR="006F0E23" w:rsidRPr="0067045F" w:rsidRDefault="004325BD" w:rsidP="00BE0ED7">
      <w:pPr>
        <w:pStyle w:val="Heading2"/>
        <w:rPr>
          <w:rtl/>
        </w:rPr>
      </w:pPr>
      <w:r w:rsidRPr="0067045F">
        <w:t>1.1</w:t>
      </w:r>
      <w:r w:rsidRPr="0067045F">
        <w:rPr>
          <w:rtl/>
          <w:lang w:bidi="ar-EG"/>
        </w:rPr>
        <w:tab/>
      </w:r>
      <w:r w:rsidR="004660A0" w:rsidRPr="0067045F">
        <w:rPr>
          <w:rFonts w:hint="cs"/>
          <w:rtl/>
          <w:lang w:bidi="ar-EG"/>
        </w:rPr>
        <w:t>التوصية</w:t>
      </w:r>
      <w:r w:rsidR="00BE0ED7">
        <w:rPr>
          <w:rFonts w:hint="eastAsia"/>
          <w:rtl/>
          <w:lang w:bidi="ar-EG"/>
        </w:rPr>
        <w:t> </w:t>
      </w:r>
      <w:r w:rsidR="004660A0" w:rsidRPr="0067045F">
        <w:rPr>
          <w:lang w:bidi="ar-EG"/>
        </w:rPr>
        <w:t>3.5</w:t>
      </w:r>
    </w:p>
    <w:p w:rsidR="006F0E23" w:rsidRPr="0067045F" w:rsidRDefault="007279D3" w:rsidP="00F97621">
      <w:pPr>
        <w:rPr>
          <w:spacing w:val="-2"/>
        </w:rPr>
      </w:pPr>
      <w:r w:rsidRPr="0067045F">
        <w:rPr>
          <w:rFonts w:hint="cs"/>
          <w:rtl/>
        </w:rPr>
        <w:t>توصي الفقرة</w:t>
      </w:r>
      <w:r w:rsidR="00F97621">
        <w:rPr>
          <w:rFonts w:hint="eastAsia"/>
          <w:rtl/>
        </w:rPr>
        <w:t> </w:t>
      </w:r>
      <w:r w:rsidRPr="0067045F">
        <w:t>3.5</w:t>
      </w:r>
      <w:r w:rsidRPr="0067045F">
        <w:rPr>
          <w:rFonts w:hint="cs"/>
          <w:rtl/>
        </w:rPr>
        <w:t xml:space="preserve"> من التقرير</w:t>
      </w:r>
      <w:r w:rsidR="004325BD" w:rsidRPr="0067045F">
        <w:rPr>
          <w:rFonts w:hint="cs"/>
          <w:rtl/>
        </w:rPr>
        <w:t xml:space="preserve"> "</w:t>
      </w:r>
      <w:r w:rsidR="00F97621">
        <w:rPr>
          <w:rFonts w:hint="cs"/>
          <w:rtl/>
        </w:rPr>
        <w:t>ب</w:t>
      </w:r>
      <w:r w:rsidR="004325BD" w:rsidRPr="0067045F">
        <w:rPr>
          <w:rFonts w:hint="cs"/>
          <w:rtl/>
        </w:rPr>
        <w:t xml:space="preserve">أن يعتمد المجلس مستوى أقصى للإيرادات السنوية بمبلغ </w:t>
      </w:r>
      <w:r w:rsidR="004325BD" w:rsidRPr="0067045F">
        <w:rPr>
          <w:b/>
          <w:bCs/>
        </w:rPr>
        <w:t>15</w:t>
      </w:r>
      <w:r w:rsidR="004325BD" w:rsidRPr="0067045F">
        <w:rPr>
          <w:rFonts w:hint="eastAsia"/>
          <w:b/>
          <w:bCs/>
          <w:rtl/>
        </w:rPr>
        <w:t> </w:t>
      </w:r>
      <w:r w:rsidR="004325BD" w:rsidRPr="0067045F">
        <w:rPr>
          <w:rFonts w:hint="cs"/>
          <w:b/>
          <w:bCs/>
          <w:rtl/>
        </w:rPr>
        <w:t>مليون فرنك سويسري</w:t>
      </w:r>
      <w:r w:rsidR="004325BD" w:rsidRPr="0067045F">
        <w:rPr>
          <w:rFonts w:hint="cs"/>
          <w:rtl/>
        </w:rPr>
        <w:t xml:space="preserve"> لتنفيذ التعليمات المنصوص عليها في</w:t>
      </w:r>
      <w:r w:rsidR="004325BD" w:rsidRPr="0067045F">
        <w:rPr>
          <w:rFonts w:hint="eastAsia"/>
          <w:rtl/>
        </w:rPr>
        <w:t> </w:t>
      </w:r>
      <w:r w:rsidR="004325BD" w:rsidRPr="0067045F">
        <w:rPr>
          <w:rFonts w:hint="cs"/>
          <w:rtl/>
        </w:rPr>
        <w:t xml:space="preserve">الفقرة </w:t>
      </w:r>
      <w:r w:rsidR="004325BD" w:rsidRPr="0067045F">
        <w:rPr>
          <w:rFonts w:hint="cs"/>
          <w:i/>
          <w:iCs/>
          <w:rtl/>
        </w:rPr>
        <w:t>يقرر</w:t>
      </w:r>
      <w:r w:rsidR="004325BD" w:rsidRPr="0067045F">
        <w:rPr>
          <w:rFonts w:hint="eastAsia"/>
          <w:rtl/>
        </w:rPr>
        <w:t> </w:t>
      </w:r>
      <w:r w:rsidR="004325BD" w:rsidRPr="0067045F">
        <w:t>3</w:t>
      </w:r>
      <w:r w:rsidR="004325BD" w:rsidRPr="0067045F">
        <w:rPr>
          <w:rFonts w:hint="cs"/>
          <w:rtl/>
        </w:rPr>
        <w:t xml:space="preserve"> من القرار الجديد بشأن الشركات الصغيرة والمتوسطة".</w:t>
      </w:r>
    </w:p>
    <w:p w:rsidR="008A5F56" w:rsidRPr="0067045F" w:rsidRDefault="008A5F56" w:rsidP="00BE0ED7">
      <w:pPr>
        <w:rPr>
          <w:rtl/>
        </w:rPr>
      </w:pPr>
      <w:r w:rsidRPr="0067045F">
        <w:rPr>
          <w:rFonts w:hint="cs"/>
          <w:rtl/>
        </w:rPr>
        <w:t>و</w:t>
      </w:r>
      <w:r w:rsidRPr="0067045F">
        <w:rPr>
          <w:rtl/>
        </w:rPr>
        <w:t xml:space="preserve">تستند هذه التوصية إلى تحليل </w:t>
      </w:r>
      <w:r w:rsidRPr="0067045F">
        <w:rPr>
          <w:rFonts w:hint="cs"/>
          <w:rtl/>
        </w:rPr>
        <w:t>الإيرادات المعر</w:t>
      </w:r>
      <w:r w:rsidR="00BE0ED7">
        <w:rPr>
          <w:rFonts w:hint="cs"/>
          <w:rtl/>
        </w:rPr>
        <w:t>ّ</w:t>
      </w:r>
      <w:r w:rsidRPr="0067045F">
        <w:rPr>
          <w:rFonts w:hint="cs"/>
          <w:rtl/>
        </w:rPr>
        <w:t>ضة للخطر</w:t>
      </w:r>
      <w:r w:rsidRPr="0067045F">
        <w:rPr>
          <w:rtl/>
        </w:rPr>
        <w:t xml:space="preserve"> في الاتحاد وفقًا </w:t>
      </w:r>
      <w:r w:rsidRPr="0067045F">
        <w:rPr>
          <w:rFonts w:hint="cs"/>
          <w:rtl/>
        </w:rPr>
        <w:t>لعتبتين</w:t>
      </w:r>
      <w:r w:rsidRPr="0067045F">
        <w:rPr>
          <w:rtl/>
        </w:rPr>
        <w:t xml:space="preserve">: </w:t>
      </w:r>
      <w:r w:rsidRPr="0067045F">
        <w:t>15</w:t>
      </w:r>
      <w:r w:rsidR="00BE0ED7">
        <w:rPr>
          <w:rFonts w:hint="cs"/>
          <w:rtl/>
        </w:rPr>
        <w:t> </w:t>
      </w:r>
      <w:r w:rsidRPr="0067045F">
        <w:rPr>
          <w:rtl/>
        </w:rPr>
        <w:t>مليون فرنك سويسري و</w:t>
      </w:r>
      <w:r w:rsidRPr="0067045F">
        <w:rPr>
          <w:b/>
          <w:bCs/>
        </w:rPr>
        <w:t>50</w:t>
      </w:r>
      <w:r w:rsidR="00A81492">
        <w:rPr>
          <w:rFonts w:hint="cs"/>
          <w:b/>
          <w:bCs/>
          <w:rtl/>
        </w:rPr>
        <w:t> </w:t>
      </w:r>
      <w:r w:rsidRPr="0067045F">
        <w:rPr>
          <w:b/>
          <w:bCs/>
          <w:rtl/>
        </w:rPr>
        <w:t>مليون فرنك</w:t>
      </w:r>
      <w:r w:rsidR="00A81492">
        <w:rPr>
          <w:rFonts w:hint="cs"/>
          <w:b/>
          <w:bCs/>
          <w:rtl/>
        </w:rPr>
        <w:t> </w:t>
      </w:r>
      <w:r w:rsidRPr="0067045F">
        <w:rPr>
          <w:b/>
          <w:bCs/>
          <w:rtl/>
        </w:rPr>
        <w:t>سويسري</w:t>
      </w:r>
      <w:r w:rsidRPr="0067045F">
        <w:rPr>
          <w:rtl/>
        </w:rPr>
        <w:t>.</w:t>
      </w:r>
    </w:p>
    <w:p w:rsidR="006F0E23" w:rsidRPr="003142D8" w:rsidRDefault="008C505B" w:rsidP="003142D8">
      <w:pPr>
        <w:rPr>
          <w:spacing w:val="2"/>
        </w:rPr>
      </w:pPr>
      <w:r w:rsidRPr="003142D8">
        <w:rPr>
          <w:rFonts w:hint="cs"/>
          <w:spacing w:val="2"/>
          <w:rtl/>
        </w:rPr>
        <w:t>و</w:t>
      </w:r>
      <w:r w:rsidR="008A5F56" w:rsidRPr="003142D8">
        <w:rPr>
          <w:spacing w:val="2"/>
          <w:rtl/>
        </w:rPr>
        <w:t xml:space="preserve">ينبغي إجراء هذا التحليل على أساس مبدأ </w:t>
      </w:r>
      <w:r w:rsidR="00A81492" w:rsidRPr="003142D8">
        <w:rPr>
          <w:rFonts w:hint="cs"/>
          <w:spacing w:val="2"/>
          <w:rtl/>
        </w:rPr>
        <w:t>اعتماد</w:t>
      </w:r>
      <w:r w:rsidR="008A5F56" w:rsidRPr="003142D8">
        <w:rPr>
          <w:spacing w:val="2"/>
          <w:rtl/>
        </w:rPr>
        <w:t xml:space="preserve"> </w:t>
      </w:r>
      <w:r w:rsidRPr="003142D8">
        <w:rPr>
          <w:rFonts w:hint="cs"/>
          <w:spacing w:val="2"/>
          <w:rtl/>
        </w:rPr>
        <w:t>رسوم</w:t>
      </w:r>
      <w:r w:rsidR="008A5F56" w:rsidRPr="003142D8">
        <w:rPr>
          <w:spacing w:val="2"/>
          <w:rtl/>
        </w:rPr>
        <w:t xml:space="preserve"> مخفضة </w:t>
      </w:r>
      <w:r w:rsidR="00CB0EB2" w:rsidRPr="003142D8">
        <w:rPr>
          <w:rFonts w:hint="cs"/>
          <w:spacing w:val="2"/>
          <w:rtl/>
        </w:rPr>
        <w:t>و</w:t>
      </w:r>
      <w:r w:rsidR="00A81492" w:rsidRPr="003142D8">
        <w:rPr>
          <w:rFonts w:hint="cs"/>
          <w:spacing w:val="2"/>
          <w:rtl/>
        </w:rPr>
        <w:t>مختلفة من أجل</w:t>
      </w:r>
      <w:r w:rsidR="00206B7D" w:rsidRPr="003142D8">
        <w:rPr>
          <w:rFonts w:hint="cs"/>
          <w:spacing w:val="2"/>
          <w:rtl/>
        </w:rPr>
        <w:t xml:space="preserve"> ا</w:t>
      </w:r>
      <w:r w:rsidR="008A5F56" w:rsidRPr="003142D8">
        <w:rPr>
          <w:spacing w:val="2"/>
          <w:rtl/>
        </w:rPr>
        <w:t xml:space="preserve">لشركات الصغيرة والمتوسطة </w:t>
      </w:r>
      <w:r w:rsidR="00DD7374" w:rsidRPr="003142D8">
        <w:rPr>
          <w:rFonts w:hint="cs"/>
          <w:spacing w:val="2"/>
          <w:rtl/>
        </w:rPr>
        <w:t>من</w:t>
      </w:r>
      <w:r w:rsidR="008A5F56" w:rsidRPr="003142D8">
        <w:rPr>
          <w:spacing w:val="2"/>
          <w:rtl/>
        </w:rPr>
        <w:t xml:space="preserve"> البلدان النامية</w:t>
      </w:r>
      <w:r w:rsidR="003142D8">
        <w:rPr>
          <w:rFonts w:hint="cs"/>
          <w:spacing w:val="2"/>
          <w:rtl/>
        </w:rPr>
        <w:t> </w:t>
      </w:r>
      <w:r w:rsidR="008A5F56" w:rsidRPr="003142D8">
        <w:rPr>
          <w:spacing w:val="2"/>
          <w:rtl/>
        </w:rPr>
        <w:t>والمتقدمة.</w:t>
      </w:r>
    </w:p>
    <w:p w:rsidR="004325BD" w:rsidRPr="0067045F" w:rsidRDefault="004325BD" w:rsidP="00C8576C">
      <w:pPr>
        <w:rPr>
          <w:rtl/>
        </w:rPr>
      </w:pPr>
      <w:r w:rsidRPr="0067045F">
        <w:rPr>
          <w:rFonts w:hint="cs"/>
          <w:rtl/>
          <w:lang w:bidi="ar-EG"/>
        </w:rPr>
        <w:t>و</w:t>
      </w:r>
      <w:r w:rsidR="00206B7D" w:rsidRPr="0067045F">
        <w:rPr>
          <w:rFonts w:hint="cs"/>
          <w:rtl/>
          <w:lang w:bidi="ar-EG"/>
        </w:rPr>
        <w:t>عليه، حُدد</w:t>
      </w:r>
      <w:r w:rsidRPr="0067045F">
        <w:rPr>
          <w:rFonts w:hint="cs"/>
          <w:rtl/>
          <w:lang w:bidi="ar-EG"/>
        </w:rPr>
        <w:t xml:space="preserve"> </w:t>
      </w:r>
      <w:r w:rsidR="00206B7D" w:rsidRPr="0067045F">
        <w:rPr>
          <w:rFonts w:hint="cs"/>
          <w:rtl/>
          <w:lang w:bidi="ar-EG"/>
        </w:rPr>
        <w:t xml:space="preserve">مبلغ هذه </w:t>
      </w:r>
      <w:r w:rsidRPr="0067045F">
        <w:rPr>
          <w:rFonts w:hint="cs"/>
          <w:rtl/>
          <w:lang w:bidi="ar-EG"/>
        </w:rPr>
        <w:t xml:space="preserve">الرسوم </w:t>
      </w:r>
      <w:r w:rsidR="00206B7D" w:rsidRPr="0067045F">
        <w:rPr>
          <w:rFonts w:hint="cs"/>
          <w:rtl/>
          <w:lang w:bidi="ar-EG"/>
        </w:rPr>
        <w:t xml:space="preserve">المخفضة </w:t>
      </w:r>
      <w:r w:rsidR="00A81492">
        <w:rPr>
          <w:rFonts w:hint="cs"/>
          <w:rtl/>
          <w:lang w:bidi="ar-EG"/>
        </w:rPr>
        <w:t>بقيمة</w:t>
      </w:r>
      <w:r w:rsidRPr="0067045F">
        <w:rPr>
          <w:rFonts w:hint="cs"/>
          <w:rtl/>
          <w:lang w:bidi="ar-EG"/>
        </w:rPr>
        <w:t xml:space="preserve"> </w:t>
      </w:r>
      <w:r w:rsidRPr="0067045F">
        <w:rPr>
          <w:lang w:bidi="ar-EG"/>
        </w:rPr>
        <w:t>3 975</w:t>
      </w:r>
      <w:r w:rsidRPr="0067045F">
        <w:rPr>
          <w:rFonts w:hint="cs"/>
          <w:rtl/>
        </w:rPr>
        <w:t xml:space="preserve"> فرنكاً سويسرياً في حالات الشركات الصغيرة والمتوسطة من البلدان المتقدمة </w:t>
      </w:r>
      <w:r w:rsidR="00A81492">
        <w:rPr>
          <w:rFonts w:hint="cs"/>
          <w:rtl/>
        </w:rPr>
        <w:t>وبقيمة</w:t>
      </w:r>
      <w:r w:rsidRPr="0067045F">
        <w:rPr>
          <w:rFonts w:hint="cs"/>
          <w:rtl/>
        </w:rPr>
        <w:t xml:space="preserve"> </w:t>
      </w:r>
      <w:r w:rsidRPr="0067045F">
        <w:t>1 987,50</w:t>
      </w:r>
      <w:r w:rsidRPr="0067045F">
        <w:rPr>
          <w:rFonts w:hint="cs"/>
          <w:rtl/>
        </w:rPr>
        <w:t xml:space="preserve"> فرنكاً سويسرياً في</w:t>
      </w:r>
      <w:r w:rsidRPr="0067045F">
        <w:rPr>
          <w:rFonts w:hint="eastAsia"/>
          <w:rtl/>
        </w:rPr>
        <w:t> </w:t>
      </w:r>
      <w:r w:rsidRPr="0067045F">
        <w:rPr>
          <w:rFonts w:hint="cs"/>
          <w:rtl/>
        </w:rPr>
        <w:t xml:space="preserve">حالة الشركات الصغيرة والمتوسطة من البلدان النامية، </w:t>
      </w:r>
      <w:r w:rsidRPr="0067045F">
        <w:rPr>
          <w:rtl/>
        </w:rPr>
        <w:t>رهنا</w:t>
      </w:r>
      <w:r w:rsidRPr="0067045F">
        <w:rPr>
          <w:rFonts w:hint="cs"/>
          <w:rtl/>
        </w:rPr>
        <w:t>ً</w:t>
      </w:r>
      <w:r w:rsidRPr="0067045F">
        <w:rPr>
          <w:rtl/>
        </w:rPr>
        <w:t xml:space="preserve"> </w:t>
      </w:r>
      <w:r w:rsidRPr="0067045F">
        <w:rPr>
          <w:rFonts w:hint="cs"/>
          <w:rtl/>
        </w:rPr>
        <w:t xml:space="preserve">باستعراض المجلس لها </w:t>
      </w:r>
      <w:r w:rsidR="00A81492">
        <w:rPr>
          <w:rFonts w:hint="cs"/>
          <w:rtl/>
        </w:rPr>
        <w:t>بانتظام</w:t>
      </w:r>
      <w:r w:rsidRPr="0067045F">
        <w:rPr>
          <w:rtl/>
        </w:rPr>
        <w:t>.</w:t>
      </w:r>
    </w:p>
    <w:p w:rsidR="00D71393" w:rsidRPr="0067045F" w:rsidRDefault="0051214A" w:rsidP="00A81492">
      <w:pPr>
        <w:rPr>
          <w:rtl/>
        </w:rPr>
      </w:pPr>
      <w:r w:rsidRPr="0067045F">
        <w:rPr>
          <w:rFonts w:hint="cs"/>
          <w:rtl/>
        </w:rPr>
        <w:lastRenderedPageBreak/>
        <w:t>و</w:t>
      </w:r>
      <w:r w:rsidR="00C8576C">
        <w:rPr>
          <w:rtl/>
        </w:rPr>
        <w:t>نظر</w:t>
      </w:r>
      <w:r w:rsidR="00C8576C">
        <w:rPr>
          <w:rFonts w:hint="cs"/>
          <w:rtl/>
        </w:rPr>
        <w:t>اً</w:t>
      </w:r>
      <w:r w:rsidRPr="0067045F">
        <w:rPr>
          <w:rtl/>
        </w:rPr>
        <w:t xml:space="preserve"> </w:t>
      </w:r>
      <w:r w:rsidR="00A81492">
        <w:rPr>
          <w:rFonts w:hint="cs"/>
          <w:rtl/>
        </w:rPr>
        <w:t>إلى أن</w:t>
      </w:r>
      <w:r w:rsidRPr="0067045F">
        <w:rPr>
          <w:rtl/>
        </w:rPr>
        <w:t xml:space="preserve"> </w:t>
      </w:r>
      <w:r w:rsidR="00D71393" w:rsidRPr="0067045F">
        <w:rPr>
          <w:rFonts w:hint="cs"/>
          <w:rtl/>
        </w:rPr>
        <w:t>ا</w:t>
      </w:r>
      <w:r w:rsidRPr="0067045F">
        <w:rPr>
          <w:rtl/>
        </w:rPr>
        <w:t xml:space="preserve">لشركات الصغيرة والمتوسطة قد </w:t>
      </w:r>
      <w:r w:rsidR="00D71393" w:rsidRPr="0067045F">
        <w:rPr>
          <w:rFonts w:hint="cs"/>
          <w:rtl/>
        </w:rPr>
        <w:t>صُنفت</w:t>
      </w:r>
      <w:r w:rsidRPr="0067045F">
        <w:rPr>
          <w:rtl/>
        </w:rPr>
        <w:t xml:space="preserve"> بالفعل </w:t>
      </w:r>
      <w:r w:rsidR="00D71393" w:rsidRPr="0067045F">
        <w:rPr>
          <w:rFonts w:hint="cs"/>
          <w:rtl/>
        </w:rPr>
        <w:t>حسب الرسوم</w:t>
      </w:r>
      <w:r w:rsidR="00D71393" w:rsidRPr="0067045F">
        <w:rPr>
          <w:rtl/>
        </w:rPr>
        <w:t xml:space="preserve"> التي يتعين دفعها</w:t>
      </w:r>
      <w:r w:rsidRPr="0067045F">
        <w:rPr>
          <w:rtl/>
        </w:rPr>
        <w:t xml:space="preserve">، فإننا </w:t>
      </w:r>
      <w:r w:rsidR="00D71393" w:rsidRPr="0067045F">
        <w:rPr>
          <w:rFonts w:hint="cs"/>
          <w:rtl/>
        </w:rPr>
        <w:t>نرى</w:t>
      </w:r>
      <w:r w:rsidRPr="0067045F">
        <w:rPr>
          <w:rtl/>
        </w:rPr>
        <w:t xml:space="preserve"> أن </w:t>
      </w:r>
      <w:r w:rsidR="00D71393" w:rsidRPr="0067045F">
        <w:rPr>
          <w:rFonts w:hint="cs"/>
          <w:rtl/>
        </w:rPr>
        <w:t>العتبات التي ينبغي</w:t>
      </w:r>
      <w:r w:rsidRPr="0067045F">
        <w:rPr>
          <w:rtl/>
        </w:rPr>
        <w:t xml:space="preserve"> تحديدها </w:t>
      </w:r>
      <w:r w:rsidR="00D71393" w:rsidRPr="0067045F">
        <w:rPr>
          <w:rFonts w:hint="cs"/>
          <w:rtl/>
        </w:rPr>
        <w:t>لتصبح</w:t>
      </w:r>
      <w:r w:rsidRPr="0067045F">
        <w:rPr>
          <w:rtl/>
        </w:rPr>
        <w:t xml:space="preserve"> الشركات الصغيرة والمتوسطة </w:t>
      </w:r>
      <w:r w:rsidR="00D71393" w:rsidRPr="0067045F">
        <w:rPr>
          <w:rFonts w:hint="cs"/>
          <w:rtl/>
        </w:rPr>
        <w:t>مؤهلة</w:t>
      </w:r>
      <w:r w:rsidR="00A81492">
        <w:rPr>
          <w:rFonts w:hint="cs"/>
          <w:rtl/>
        </w:rPr>
        <w:t xml:space="preserve"> لذلك</w:t>
      </w:r>
      <w:r w:rsidR="00D71393" w:rsidRPr="0067045F">
        <w:rPr>
          <w:rFonts w:hint="cs"/>
          <w:rtl/>
        </w:rPr>
        <w:t xml:space="preserve"> </w:t>
      </w:r>
      <w:r w:rsidRPr="0067045F">
        <w:rPr>
          <w:rtl/>
        </w:rPr>
        <w:t>يجب أن تأخذ هذا العامل في الاعتبار.</w:t>
      </w:r>
    </w:p>
    <w:p w:rsidR="0051214A" w:rsidRPr="0067045F" w:rsidRDefault="00D71393" w:rsidP="00D71393">
      <w:pPr>
        <w:rPr>
          <w:rtl/>
        </w:rPr>
      </w:pPr>
      <w:r w:rsidRPr="0067045F">
        <w:rPr>
          <w:rFonts w:hint="cs"/>
          <w:rtl/>
        </w:rPr>
        <w:t>و</w:t>
      </w:r>
      <w:r w:rsidRPr="0067045F">
        <w:rPr>
          <w:rtl/>
        </w:rPr>
        <w:t>لذلك</w:t>
      </w:r>
      <w:r w:rsidR="0051214A" w:rsidRPr="0067045F">
        <w:rPr>
          <w:rtl/>
        </w:rPr>
        <w:t xml:space="preserve">، </w:t>
      </w:r>
      <w:r w:rsidRPr="0067045F">
        <w:rPr>
          <w:rFonts w:hint="cs"/>
          <w:rtl/>
        </w:rPr>
        <w:t>ينبغي</w:t>
      </w:r>
      <w:r w:rsidR="0051214A" w:rsidRPr="0067045F">
        <w:rPr>
          <w:rtl/>
        </w:rPr>
        <w:t xml:space="preserve"> </w:t>
      </w:r>
      <w:r w:rsidRPr="0067045F">
        <w:rPr>
          <w:rFonts w:hint="cs"/>
          <w:rtl/>
        </w:rPr>
        <w:t>تحديد</w:t>
      </w:r>
      <w:r w:rsidR="0051214A" w:rsidRPr="0067045F">
        <w:rPr>
          <w:rtl/>
        </w:rPr>
        <w:t xml:space="preserve"> </w:t>
      </w:r>
      <w:r w:rsidRPr="0067045F">
        <w:rPr>
          <w:rFonts w:hint="cs"/>
          <w:rtl/>
        </w:rPr>
        <w:t>عتبتين</w:t>
      </w:r>
      <w:r w:rsidR="0051214A" w:rsidRPr="0067045F">
        <w:rPr>
          <w:rtl/>
        </w:rPr>
        <w:t>:</w:t>
      </w:r>
    </w:p>
    <w:p w:rsidR="0051214A" w:rsidRPr="0067045F" w:rsidRDefault="00A81492" w:rsidP="00A81492">
      <w:pPr>
        <w:pStyle w:val="enumlev1"/>
        <w:rPr>
          <w:rtl/>
        </w:rPr>
      </w:pPr>
      <w:r>
        <w:rPr>
          <w:rFonts w:ascii="Traditional Arabic" w:hAnsi="Traditional Arabic"/>
          <w:rtl/>
        </w:rPr>
        <w:t>•</w:t>
      </w:r>
      <w:r>
        <w:rPr>
          <w:rtl/>
        </w:rPr>
        <w:tab/>
      </w:r>
      <w:r w:rsidR="00D71393" w:rsidRPr="0067045F">
        <w:rPr>
          <w:rFonts w:hint="cs"/>
          <w:rtl/>
        </w:rPr>
        <w:t>عتبة</w:t>
      </w:r>
      <w:r w:rsidR="0051214A" w:rsidRPr="0067045F">
        <w:rPr>
          <w:rtl/>
        </w:rPr>
        <w:t xml:space="preserve"> مرتفع</w:t>
      </w:r>
      <w:r w:rsidR="00D71393" w:rsidRPr="0067045F">
        <w:rPr>
          <w:rFonts w:hint="cs"/>
          <w:rtl/>
        </w:rPr>
        <w:t>ة</w:t>
      </w:r>
      <w:r w:rsidR="0051214A" w:rsidRPr="0067045F">
        <w:rPr>
          <w:rtl/>
        </w:rPr>
        <w:t xml:space="preserve"> للشركات الصغيرة والمتوسطة </w:t>
      </w:r>
      <w:r w:rsidR="00D71393" w:rsidRPr="0067045F">
        <w:rPr>
          <w:rFonts w:hint="cs"/>
          <w:rtl/>
        </w:rPr>
        <w:t>من</w:t>
      </w:r>
      <w:r w:rsidR="0051214A" w:rsidRPr="0067045F">
        <w:rPr>
          <w:rtl/>
        </w:rPr>
        <w:t xml:space="preserve"> البلدان النامية </w:t>
      </w:r>
      <w:r w:rsidR="00D71393" w:rsidRPr="0067045F">
        <w:rPr>
          <w:rFonts w:hint="cs"/>
          <w:rtl/>
        </w:rPr>
        <w:t>لحثها على</w:t>
      </w:r>
      <w:r w:rsidR="0051214A" w:rsidRPr="0067045F">
        <w:rPr>
          <w:rtl/>
        </w:rPr>
        <w:t xml:space="preserve"> </w:t>
      </w:r>
      <w:r w:rsidR="00D71393" w:rsidRPr="0067045F">
        <w:rPr>
          <w:rFonts w:hint="cs"/>
          <w:rtl/>
        </w:rPr>
        <w:t>ال</w:t>
      </w:r>
      <w:r w:rsidR="00D71393" w:rsidRPr="0067045F">
        <w:rPr>
          <w:rtl/>
        </w:rPr>
        <w:t>مشارك</w:t>
      </w:r>
      <w:r w:rsidR="00D71393" w:rsidRPr="0067045F">
        <w:rPr>
          <w:rFonts w:hint="cs"/>
          <w:rtl/>
        </w:rPr>
        <w:t>ة</w:t>
      </w:r>
      <w:r w:rsidR="0051214A" w:rsidRPr="0067045F">
        <w:rPr>
          <w:rtl/>
        </w:rPr>
        <w:t>.</w:t>
      </w:r>
    </w:p>
    <w:p w:rsidR="004325BD" w:rsidRPr="0067045F" w:rsidRDefault="00A81492" w:rsidP="00C8576C">
      <w:pPr>
        <w:pStyle w:val="enumlev1"/>
        <w:rPr>
          <w:rtl/>
        </w:rPr>
      </w:pPr>
      <w:r>
        <w:rPr>
          <w:rFonts w:ascii="Traditional Arabic" w:hAnsi="Traditional Arabic"/>
          <w:rtl/>
        </w:rPr>
        <w:t>•</w:t>
      </w:r>
      <w:r>
        <w:rPr>
          <w:rtl/>
        </w:rPr>
        <w:tab/>
      </w:r>
      <w:r w:rsidR="00D15103" w:rsidRPr="0067045F">
        <w:rPr>
          <w:rFonts w:hint="cs"/>
          <w:rtl/>
        </w:rPr>
        <w:t>عتبة منخفضة</w:t>
      </w:r>
      <w:r w:rsidR="00D15103" w:rsidRPr="0067045F">
        <w:rPr>
          <w:rtl/>
        </w:rPr>
        <w:t xml:space="preserve"> </w:t>
      </w:r>
      <w:r w:rsidR="00D15103" w:rsidRPr="0067045F">
        <w:rPr>
          <w:rFonts w:hint="cs"/>
          <w:rtl/>
        </w:rPr>
        <w:t>ل</w:t>
      </w:r>
      <w:r w:rsidR="0051214A" w:rsidRPr="0067045F">
        <w:rPr>
          <w:rtl/>
        </w:rPr>
        <w:t xml:space="preserve">لشركات الصغيرة والمتوسطة </w:t>
      </w:r>
      <w:r w:rsidR="00D15103" w:rsidRPr="0067045F">
        <w:rPr>
          <w:rFonts w:hint="cs"/>
          <w:rtl/>
        </w:rPr>
        <w:t>من</w:t>
      </w:r>
      <w:r w:rsidR="00D15103" w:rsidRPr="0067045F">
        <w:rPr>
          <w:rtl/>
        </w:rPr>
        <w:t xml:space="preserve"> البلدان المتقدمة</w:t>
      </w:r>
      <w:r w:rsidR="00D15103" w:rsidRPr="0067045F">
        <w:rPr>
          <w:rFonts w:hint="cs"/>
          <w:rtl/>
        </w:rPr>
        <w:t>، وهو ما</w:t>
      </w:r>
      <w:r w:rsidR="00C8576C">
        <w:rPr>
          <w:rFonts w:hint="eastAsia"/>
          <w:rtl/>
        </w:rPr>
        <w:t> </w:t>
      </w:r>
      <w:r w:rsidR="00D15103" w:rsidRPr="0067045F">
        <w:rPr>
          <w:rFonts w:hint="cs"/>
          <w:rtl/>
        </w:rPr>
        <w:t xml:space="preserve">سيمكن من </w:t>
      </w:r>
      <w:r w:rsidR="0051214A" w:rsidRPr="0067045F">
        <w:rPr>
          <w:rtl/>
        </w:rPr>
        <w:t xml:space="preserve">تفادي خسائر </w:t>
      </w:r>
      <w:r w:rsidR="00D15103" w:rsidRPr="0067045F">
        <w:rPr>
          <w:rFonts w:hint="cs"/>
          <w:rtl/>
        </w:rPr>
        <w:t xml:space="preserve">في </w:t>
      </w:r>
      <w:r w:rsidR="0051214A" w:rsidRPr="0067045F">
        <w:rPr>
          <w:rtl/>
        </w:rPr>
        <w:t xml:space="preserve">إيرادات الاتحاد لأن غالبية الشركات الصغيرة والمتوسطة </w:t>
      </w:r>
      <w:r w:rsidR="00D15103" w:rsidRPr="0067045F">
        <w:rPr>
          <w:rFonts w:hint="cs"/>
          <w:rtl/>
        </w:rPr>
        <w:t>من أعضاء</w:t>
      </w:r>
      <w:r w:rsidR="0051214A" w:rsidRPr="0067045F">
        <w:rPr>
          <w:rtl/>
        </w:rPr>
        <w:t xml:space="preserve"> القطاع</w:t>
      </w:r>
      <w:r>
        <w:rPr>
          <w:rFonts w:hint="cs"/>
          <w:rtl/>
          <w:lang w:bidi="ar-EG"/>
        </w:rPr>
        <w:t>ات هي</w:t>
      </w:r>
      <w:r w:rsidR="0051214A" w:rsidRPr="0067045F">
        <w:rPr>
          <w:rtl/>
        </w:rPr>
        <w:t xml:space="preserve"> من البلدان المتقدمة.</w:t>
      </w:r>
    </w:p>
    <w:p w:rsidR="006F0E23" w:rsidRPr="0067045F" w:rsidRDefault="004325BD" w:rsidP="00FC0554">
      <w:pPr>
        <w:pStyle w:val="Heading1"/>
        <w:numPr>
          <w:ilvl w:val="0"/>
          <w:numId w:val="15"/>
        </w:numPr>
        <w:ind w:hanging="1155"/>
        <w:rPr>
          <w:lang w:bidi="ar-EG"/>
        </w:rPr>
      </w:pPr>
      <w:r w:rsidRPr="0067045F">
        <w:rPr>
          <w:rtl/>
          <w:lang w:bidi="ar-EG"/>
        </w:rPr>
        <w:tab/>
      </w:r>
      <w:r w:rsidR="00A81492">
        <w:rPr>
          <w:rFonts w:hint="cs"/>
          <w:rtl/>
          <w:lang w:bidi="ar-EG"/>
        </w:rPr>
        <w:t>ال</w:t>
      </w:r>
      <w:r w:rsidR="00FC0554" w:rsidRPr="0067045F">
        <w:rPr>
          <w:rFonts w:hint="cs"/>
          <w:rtl/>
        </w:rPr>
        <w:t>مقترحات</w:t>
      </w:r>
    </w:p>
    <w:p w:rsidR="006F0E23" w:rsidRPr="0067045F" w:rsidRDefault="00F63CB1" w:rsidP="00A81492">
      <w:pPr>
        <w:rPr>
          <w:lang w:val="fr-CH" w:bidi="ar-EG"/>
        </w:rPr>
      </w:pPr>
      <w:r w:rsidRPr="0067045F">
        <w:rPr>
          <w:rFonts w:hint="cs"/>
          <w:rtl/>
          <w:lang w:val="fr-CH" w:bidi="ar-EG"/>
        </w:rPr>
        <w:t>لأغراض</w:t>
      </w:r>
      <w:r w:rsidR="00FC0554" w:rsidRPr="0067045F">
        <w:rPr>
          <w:rtl/>
          <w:lang w:val="fr-CH" w:bidi="ar-EG"/>
        </w:rPr>
        <w:t xml:space="preserve"> </w:t>
      </w:r>
      <w:r w:rsidRPr="0067045F">
        <w:rPr>
          <w:rFonts w:hint="cs"/>
          <w:rtl/>
          <w:lang w:val="fr-CH" w:bidi="ar-EG"/>
        </w:rPr>
        <w:t>تعزيز إدماج</w:t>
      </w:r>
      <w:r w:rsidRPr="0067045F">
        <w:rPr>
          <w:rFonts w:hint="cs"/>
          <w:rtl/>
          <w:lang w:val="fr-CH"/>
        </w:rPr>
        <w:t xml:space="preserve"> المنتسبين من</w:t>
      </w:r>
      <w:r w:rsidR="00FC0554" w:rsidRPr="0067045F">
        <w:rPr>
          <w:rtl/>
          <w:lang w:val="fr-CH" w:bidi="ar-EG"/>
        </w:rPr>
        <w:t xml:space="preserve"> الشركات الصغيرة والمتوسطة </w:t>
      </w:r>
      <w:r w:rsidR="00A81492">
        <w:rPr>
          <w:rFonts w:hint="cs"/>
          <w:rtl/>
          <w:lang w:val="fr-CH" w:bidi="ar-EG"/>
        </w:rPr>
        <w:t>من</w:t>
      </w:r>
      <w:r w:rsidR="00FC0554" w:rsidRPr="0067045F">
        <w:rPr>
          <w:rtl/>
          <w:lang w:val="fr-CH" w:bidi="ar-EG"/>
        </w:rPr>
        <w:t xml:space="preserve"> مناطق الاتحا</w:t>
      </w:r>
      <w:r w:rsidR="00A81492">
        <w:rPr>
          <w:rtl/>
          <w:lang w:val="fr-CH" w:bidi="ar-EG"/>
        </w:rPr>
        <w:t>د الخمس</w:t>
      </w:r>
      <w:r w:rsidRPr="0067045F">
        <w:rPr>
          <w:rtl/>
          <w:lang w:val="fr-CH" w:bidi="ar-EG"/>
        </w:rPr>
        <w:t>، تقترح كوت</w:t>
      </w:r>
      <w:r w:rsidR="00A81492">
        <w:rPr>
          <w:rFonts w:hint="cs"/>
          <w:rtl/>
          <w:lang w:val="fr-CH" w:bidi="ar-EG"/>
        </w:rPr>
        <w:t> </w:t>
      </w:r>
      <w:r w:rsidRPr="0067045F">
        <w:rPr>
          <w:rtl/>
          <w:lang w:val="fr-CH" w:bidi="ar-EG"/>
        </w:rPr>
        <w:t>ديفوار</w:t>
      </w:r>
      <w:r w:rsidR="00A81492">
        <w:rPr>
          <w:rFonts w:hint="cs"/>
          <w:rtl/>
          <w:lang w:val="fr-CH" w:bidi="ar-EG"/>
        </w:rPr>
        <w:t>،</w:t>
      </w:r>
      <w:r w:rsidR="00FC0554" w:rsidRPr="0067045F">
        <w:rPr>
          <w:rtl/>
          <w:lang w:val="fr-CH" w:bidi="ar-EG"/>
        </w:rPr>
        <w:t xml:space="preserve"> </w:t>
      </w:r>
      <w:r w:rsidRPr="0067045F">
        <w:rPr>
          <w:rFonts w:hint="cs"/>
          <w:rtl/>
          <w:lang w:val="fr-CH" w:bidi="ar-EG"/>
        </w:rPr>
        <w:t>استناداً إلى العتبتين</w:t>
      </w:r>
      <w:r w:rsidR="00FC0554" w:rsidRPr="0067045F">
        <w:rPr>
          <w:rtl/>
          <w:lang w:val="fr-CH" w:bidi="ar-EG"/>
        </w:rPr>
        <w:t xml:space="preserve"> </w:t>
      </w:r>
      <w:r w:rsidRPr="0067045F">
        <w:rPr>
          <w:rtl/>
          <w:lang w:val="fr-CH" w:bidi="ar-EG"/>
        </w:rPr>
        <w:t>الواردتين في التقرير</w:t>
      </w:r>
      <w:r w:rsidR="00A81492">
        <w:rPr>
          <w:rFonts w:hint="cs"/>
          <w:rtl/>
          <w:lang w:val="fr-CH" w:bidi="ar-EG"/>
        </w:rPr>
        <w:t>،</w:t>
      </w:r>
      <w:r w:rsidR="00FC0554" w:rsidRPr="0067045F">
        <w:rPr>
          <w:rtl/>
          <w:lang w:val="fr-CH" w:bidi="ar-EG"/>
        </w:rPr>
        <w:t xml:space="preserve"> ما</w:t>
      </w:r>
      <w:r w:rsidR="00A81492">
        <w:rPr>
          <w:rFonts w:hint="cs"/>
          <w:rtl/>
          <w:lang w:val="fr-CH" w:bidi="ar-EG"/>
        </w:rPr>
        <w:t> </w:t>
      </w:r>
      <w:r w:rsidR="00FC0554" w:rsidRPr="0067045F">
        <w:rPr>
          <w:rtl/>
          <w:lang w:val="fr-CH" w:bidi="ar-EG"/>
        </w:rPr>
        <w:t>يلي:</w:t>
      </w:r>
    </w:p>
    <w:p w:rsidR="006F0E23" w:rsidRPr="0067045F" w:rsidRDefault="004325BD" w:rsidP="00A81492">
      <w:pPr>
        <w:pStyle w:val="enumlev1"/>
        <w:rPr>
          <w:lang w:val="fr-CH" w:bidi="ar-EG"/>
        </w:rPr>
      </w:pPr>
      <w:r w:rsidRPr="0067045F">
        <w:rPr>
          <w:rFonts w:hint="cs"/>
          <w:rtl/>
          <w:lang w:val="fr-CH" w:bidi="ar-EG"/>
        </w:rPr>
        <w:t>-</w:t>
      </w:r>
      <w:r w:rsidRPr="0067045F">
        <w:rPr>
          <w:rtl/>
          <w:lang w:val="fr-CH" w:bidi="ar-EG"/>
        </w:rPr>
        <w:tab/>
      </w:r>
      <w:r w:rsidR="00F0422D" w:rsidRPr="0067045F">
        <w:rPr>
          <w:rFonts w:hint="cs"/>
          <w:rtl/>
          <w:lang w:val="fr-CH" w:bidi="ar-EG"/>
        </w:rPr>
        <w:t>عتبة</w:t>
      </w:r>
      <w:r w:rsidR="00FC0554" w:rsidRPr="0067045F">
        <w:rPr>
          <w:rtl/>
          <w:lang w:val="fr-CH" w:bidi="ar-EG"/>
        </w:rPr>
        <w:t xml:space="preserve"> قدره</w:t>
      </w:r>
      <w:r w:rsidR="00F0422D" w:rsidRPr="0067045F">
        <w:rPr>
          <w:rFonts w:hint="cs"/>
          <w:rtl/>
          <w:lang w:val="fr-CH" w:bidi="ar-EG"/>
        </w:rPr>
        <w:t>ا</w:t>
      </w:r>
      <w:r w:rsidR="00FC0554" w:rsidRPr="0067045F">
        <w:rPr>
          <w:rtl/>
          <w:lang w:val="fr-CH" w:bidi="ar-EG"/>
        </w:rPr>
        <w:t xml:space="preserve"> </w:t>
      </w:r>
      <w:r w:rsidR="00F0422D" w:rsidRPr="0067045F">
        <w:rPr>
          <w:lang w:val="fr-CH" w:bidi="ar-EG"/>
        </w:rPr>
        <w:t>50</w:t>
      </w:r>
      <w:r w:rsidR="00A81492">
        <w:rPr>
          <w:rFonts w:hint="cs"/>
          <w:rtl/>
          <w:lang w:val="fr-CH" w:bidi="ar-EG"/>
        </w:rPr>
        <w:t> </w:t>
      </w:r>
      <w:r w:rsidR="00FC0554" w:rsidRPr="0067045F">
        <w:rPr>
          <w:rtl/>
          <w:lang w:val="fr-CH" w:bidi="ar-EG"/>
        </w:rPr>
        <w:t xml:space="preserve">مليون فرنك سويسري للشركات الصغيرة والمتوسطة </w:t>
      </w:r>
      <w:r w:rsidR="00F0422D" w:rsidRPr="0067045F">
        <w:rPr>
          <w:rFonts w:hint="cs"/>
          <w:rtl/>
          <w:lang w:val="fr-CH" w:bidi="ar-EG"/>
        </w:rPr>
        <w:t>من</w:t>
      </w:r>
      <w:r w:rsidR="00FC0554" w:rsidRPr="0067045F">
        <w:rPr>
          <w:rtl/>
          <w:lang w:val="fr-CH" w:bidi="ar-EG"/>
        </w:rPr>
        <w:t xml:space="preserve"> البلدان </w:t>
      </w:r>
      <w:r w:rsidR="00F0422D" w:rsidRPr="0067045F">
        <w:rPr>
          <w:rFonts w:hint="cs"/>
          <w:rtl/>
          <w:lang w:val="fr-CH" w:bidi="ar-EG"/>
        </w:rPr>
        <w:t>النامية؛</w:t>
      </w:r>
    </w:p>
    <w:p w:rsidR="006F0E23" w:rsidRPr="0067045F" w:rsidRDefault="004325BD" w:rsidP="00A81492">
      <w:pPr>
        <w:pStyle w:val="enumlev1"/>
        <w:rPr>
          <w:lang w:val="fr-CH" w:bidi="ar-EG"/>
        </w:rPr>
      </w:pPr>
      <w:r w:rsidRPr="0067045F">
        <w:rPr>
          <w:rFonts w:hint="cs"/>
          <w:rtl/>
          <w:lang w:val="fr-CH" w:bidi="ar-EG"/>
        </w:rPr>
        <w:t>-</w:t>
      </w:r>
      <w:r w:rsidRPr="0067045F">
        <w:rPr>
          <w:rtl/>
          <w:lang w:val="fr-CH" w:bidi="ar-EG"/>
        </w:rPr>
        <w:tab/>
      </w:r>
      <w:r w:rsidR="00F0422D" w:rsidRPr="0067045F">
        <w:rPr>
          <w:rFonts w:hint="cs"/>
          <w:rtl/>
          <w:lang w:val="fr-CH" w:bidi="ar-EG"/>
        </w:rPr>
        <w:t>عتبة</w:t>
      </w:r>
      <w:r w:rsidR="00FC0554" w:rsidRPr="0067045F">
        <w:rPr>
          <w:rtl/>
          <w:lang w:val="fr-CH" w:bidi="ar-EG"/>
        </w:rPr>
        <w:t xml:space="preserve"> قدره</w:t>
      </w:r>
      <w:r w:rsidR="00F0422D" w:rsidRPr="0067045F">
        <w:rPr>
          <w:rFonts w:hint="cs"/>
          <w:rtl/>
          <w:lang w:val="fr-CH" w:bidi="ar-EG"/>
        </w:rPr>
        <w:t>ا</w:t>
      </w:r>
      <w:r w:rsidR="00FC0554" w:rsidRPr="0067045F">
        <w:rPr>
          <w:rtl/>
          <w:lang w:val="fr-CH" w:bidi="ar-EG"/>
        </w:rPr>
        <w:t xml:space="preserve"> </w:t>
      </w:r>
      <w:r w:rsidR="00F0422D" w:rsidRPr="0067045F">
        <w:rPr>
          <w:lang w:val="fr-CH" w:bidi="ar-EG"/>
        </w:rPr>
        <w:t>15</w:t>
      </w:r>
      <w:r w:rsidR="00A81492">
        <w:rPr>
          <w:rFonts w:hint="cs"/>
          <w:rtl/>
          <w:lang w:val="fr-CH" w:bidi="ar-EG"/>
        </w:rPr>
        <w:t> </w:t>
      </w:r>
      <w:r w:rsidR="00FC0554" w:rsidRPr="0067045F">
        <w:rPr>
          <w:rtl/>
          <w:lang w:val="fr-CH" w:bidi="ar-EG"/>
        </w:rPr>
        <w:t xml:space="preserve">مليون فرنك سويسري للشركات الصغيرة والمتوسطة </w:t>
      </w:r>
      <w:r w:rsidR="00F0422D" w:rsidRPr="0067045F">
        <w:rPr>
          <w:rFonts w:hint="cs"/>
          <w:rtl/>
          <w:lang w:val="fr-CH" w:bidi="ar-EG"/>
        </w:rPr>
        <w:t>من</w:t>
      </w:r>
      <w:r w:rsidR="00FC0554" w:rsidRPr="0067045F">
        <w:rPr>
          <w:rtl/>
          <w:lang w:val="fr-CH" w:bidi="ar-EG"/>
        </w:rPr>
        <w:t xml:space="preserve"> البلدان المتقدمة</w:t>
      </w:r>
      <w:r w:rsidR="00A81492">
        <w:rPr>
          <w:rFonts w:hint="cs"/>
          <w:rtl/>
          <w:lang w:val="fr-CH" w:bidi="ar-EG"/>
        </w:rPr>
        <w:t>.</w:t>
      </w:r>
    </w:p>
    <w:p w:rsidR="006F0E23" w:rsidRPr="0067045F" w:rsidRDefault="003715C8" w:rsidP="00A81492">
      <w:pPr>
        <w:rPr>
          <w:lang w:val="fr-CH" w:bidi="ar-EG"/>
        </w:rPr>
      </w:pPr>
      <w:r w:rsidRPr="0067045F">
        <w:rPr>
          <w:rFonts w:hint="cs"/>
          <w:rtl/>
          <w:lang w:val="fr-CH" w:bidi="ar-EG"/>
        </w:rPr>
        <w:t>و</w:t>
      </w:r>
      <w:r w:rsidR="00FC0554" w:rsidRPr="0067045F">
        <w:rPr>
          <w:rtl/>
          <w:lang w:val="fr-CH" w:bidi="ar-EG"/>
        </w:rPr>
        <w:t>تدعو كوت</w:t>
      </w:r>
      <w:r w:rsidR="00A81492">
        <w:rPr>
          <w:rFonts w:hint="cs"/>
          <w:rtl/>
          <w:lang w:val="fr-CH" w:bidi="ar-EG"/>
        </w:rPr>
        <w:t> </w:t>
      </w:r>
      <w:r w:rsidR="00FC0554" w:rsidRPr="0067045F">
        <w:rPr>
          <w:rtl/>
          <w:lang w:val="fr-CH" w:bidi="ar-EG"/>
        </w:rPr>
        <w:t xml:space="preserve">ديفوار </w:t>
      </w:r>
      <w:r w:rsidRPr="0067045F">
        <w:rPr>
          <w:rtl/>
          <w:lang w:val="fr-CH" w:bidi="ar-EG"/>
        </w:rPr>
        <w:t>فريق العمل التابع للمجلس والمعني بالموارد المالية والبشرية</w:t>
      </w:r>
      <w:r w:rsidR="00A81492">
        <w:rPr>
          <w:rFonts w:hint="cs"/>
          <w:rtl/>
          <w:lang w:val="fr-CH" w:bidi="ar-EG"/>
        </w:rPr>
        <w:t> </w:t>
      </w:r>
      <w:r w:rsidR="00A81492">
        <w:rPr>
          <w:lang w:val="fr-CH" w:bidi="ar-EG"/>
        </w:rPr>
        <w:t>(</w:t>
      </w:r>
      <w:r w:rsidRPr="0067045F">
        <w:rPr>
          <w:lang w:val="fr-CH" w:bidi="ar-EG"/>
        </w:rPr>
        <w:t>CWG-FHR</w:t>
      </w:r>
      <w:r w:rsidR="00A81492">
        <w:rPr>
          <w:lang w:val="fr-CH" w:bidi="ar-EG"/>
        </w:rPr>
        <w:t>)</w:t>
      </w:r>
      <w:r w:rsidRPr="0067045F">
        <w:rPr>
          <w:rtl/>
          <w:lang w:val="fr-CH" w:bidi="ar-EG"/>
        </w:rPr>
        <w:t xml:space="preserve"> </w:t>
      </w:r>
      <w:r w:rsidR="00FC0554" w:rsidRPr="0067045F">
        <w:rPr>
          <w:rtl/>
          <w:lang w:val="fr-CH" w:bidi="ar-EG"/>
        </w:rPr>
        <w:t xml:space="preserve">إلى تحليل تأثير هذا </w:t>
      </w:r>
      <w:r w:rsidRPr="0067045F">
        <w:rPr>
          <w:rFonts w:hint="cs"/>
          <w:rtl/>
          <w:lang w:val="fr-CH" w:bidi="ar-EG"/>
        </w:rPr>
        <w:t>المقترح</w:t>
      </w:r>
      <w:r w:rsidR="00FC0554" w:rsidRPr="0067045F">
        <w:rPr>
          <w:rtl/>
          <w:lang w:val="fr-CH" w:bidi="ar-EG"/>
        </w:rPr>
        <w:t xml:space="preserve"> الذي يبدو أكثر إنصافا</w:t>
      </w:r>
      <w:r w:rsidR="00BE0ED7">
        <w:rPr>
          <w:rFonts w:hint="cs"/>
          <w:rtl/>
          <w:lang w:val="fr-CH" w:bidi="ar-EG"/>
        </w:rPr>
        <w:t>ً</w:t>
      </w:r>
      <w:r w:rsidR="00FC0554" w:rsidRPr="0067045F">
        <w:rPr>
          <w:rtl/>
          <w:lang w:val="fr-CH" w:bidi="ar-EG"/>
        </w:rPr>
        <w:t xml:space="preserve"> </w:t>
      </w:r>
      <w:r w:rsidR="00A81492">
        <w:rPr>
          <w:rFonts w:hint="cs"/>
          <w:rtl/>
          <w:lang w:val="fr-CH" w:bidi="ar-EG"/>
        </w:rPr>
        <w:t>ويلتزم بروح</w:t>
      </w:r>
      <w:r w:rsidRPr="0067045F">
        <w:rPr>
          <w:rFonts w:hint="cs"/>
          <w:rtl/>
          <w:lang w:val="fr-CH" w:bidi="ar-EG"/>
        </w:rPr>
        <w:t xml:space="preserve"> </w:t>
      </w:r>
      <w:r w:rsidR="00FC0554" w:rsidRPr="0067045F">
        <w:rPr>
          <w:rtl/>
          <w:lang w:val="fr-CH" w:bidi="ar-EG"/>
        </w:rPr>
        <w:t>القرار</w:t>
      </w:r>
      <w:r w:rsidR="00A81492">
        <w:rPr>
          <w:rFonts w:hint="cs"/>
          <w:rtl/>
          <w:lang w:val="fr-CH" w:bidi="ar-EG"/>
        </w:rPr>
        <w:t> </w:t>
      </w:r>
      <w:r w:rsidRPr="0067045F">
        <w:rPr>
          <w:lang w:val="fr-CH" w:bidi="ar-EG"/>
        </w:rPr>
        <w:t>209</w:t>
      </w:r>
      <w:r w:rsidR="00FC0554" w:rsidRPr="0067045F">
        <w:rPr>
          <w:rtl/>
          <w:lang w:val="fr-CH" w:bidi="ar-EG"/>
        </w:rPr>
        <w:t>.</w:t>
      </w:r>
    </w:p>
    <w:p w:rsidR="0074420E" w:rsidRDefault="00291973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  <w:bookmarkStart w:id="1" w:name="_GoBack"/>
      <w:bookmarkEnd w:id="1"/>
    </w:p>
    <w:sectPr w:rsidR="0074420E" w:rsidSect="006C3242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0C6" w:rsidRDefault="003F70C6" w:rsidP="006C3242">
      <w:pPr>
        <w:spacing w:before="0" w:line="240" w:lineRule="auto"/>
      </w:pPr>
      <w:r>
        <w:separator/>
      </w:r>
    </w:p>
  </w:endnote>
  <w:endnote w:type="continuationSeparator" w:id="0">
    <w:p w:rsidR="003F70C6" w:rsidRDefault="003F70C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075ED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B15EE7">
      <w:rPr>
        <w:rFonts w:ascii="Calibri" w:hAnsi="Calibri" w:cs="Calibri"/>
        <w:noProof/>
        <w:sz w:val="16"/>
        <w:szCs w:val="16"/>
        <w:lang w:val="fr-FR"/>
      </w:rPr>
      <w:t>P:\ARA\SG\CONSEIL\C19\000\090A.docx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B15EE7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8849D8">
      <w:rPr>
        <w:rFonts w:ascii="Calibri" w:hAnsi="Calibri" w:cs="Calibri"/>
        <w:sz w:val="16"/>
        <w:szCs w:val="16"/>
        <w:lang w:val="fr-FR"/>
      </w:rPr>
      <w:t>4560</w:t>
    </w:r>
    <w:r w:rsidR="003416B8">
      <w:rPr>
        <w:rFonts w:ascii="Calibri" w:hAnsi="Calibri" w:cs="Calibri"/>
        <w:sz w:val="16"/>
        <w:szCs w:val="16"/>
        <w:lang w:val="fr-FR"/>
      </w:rPr>
      <w:t>6</w:t>
    </w:r>
    <w:r w:rsidR="00075ED2">
      <w:rPr>
        <w:rFonts w:ascii="Calibri" w:hAnsi="Calibri" w:cs="Calibri"/>
        <w:sz w:val="16"/>
        <w:szCs w:val="16"/>
        <w:lang w:val="fr-FR"/>
      </w:rPr>
      <w:t>3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7D5381">
      <w:rPr>
        <w:rFonts w:ascii="Calibri" w:hAnsi="Calibri" w:cs="Calibri"/>
        <w:noProof/>
        <w:sz w:val="16"/>
        <w:szCs w:val="16"/>
        <w:lang w:val="fr-FR"/>
      </w:rPr>
      <w:t>11.06.19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B15EE7">
      <w:rPr>
        <w:rFonts w:ascii="Calibri" w:hAnsi="Calibri" w:cs="Calibri"/>
        <w:noProof/>
        <w:sz w:val="16"/>
        <w:szCs w:val="16"/>
        <w:lang w:val="fr-FR"/>
      </w:rPr>
      <w:t>03.06.19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0C6" w:rsidRDefault="003F70C6" w:rsidP="006C3242">
      <w:pPr>
        <w:spacing w:before="0" w:line="240" w:lineRule="auto"/>
      </w:pPr>
      <w:r>
        <w:separator/>
      </w:r>
    </w:p>
  </w:footnote>
  <w:footnote w:type="continuationSeparator" w:id="0">
    <w:p w:rsidR="003F70C6" w:rsidRDefault="003F70C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291973" w:rsidP="00075ED2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075ED2">
          <w:rPr>
            <w:rFonts w:cs="Calibri"/>
            <w:noProof/>
            <w:sz w:val="20"/>
            <w:szCs w:val="20"/>
          </w:rPr>
          <w:t>90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D0608A"/>
    <w:multiLevelType w:val="hybridMultilevel"/>
    <w:tmpl w:val="AE9C0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32A281B"/>
    <w:multiLevelType w:val="hybridMultilevel"/>
    <w:tmpl w:val="A2FAF1A0"/>
    <w:lvl w:ilvl="0" w:tplc="1090C7FC">
      <w:start w:val="1"/>
      <w:numFmt w:val="decimal"/>
      <w:lvlText w:val="%1"/>
      <w:lvlJc w:val="left"/>
      <w:pPr>
        <w:ind w:left="1155" w:hanging="795"/>
      </w:pPr>
      <w:rPr>
        <w:rFonts w:ascii="Calibri" w:hAnsi="Calibri" w:cs="Calibri" w:hint="default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C429A"/>
    <w:multiLevelType w:val="hybridMultilevel"/>
    <w:tmpl w:val="9F0C2C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C35EF"/>
    <w:multiLevelType w:val="hybridMultilevel"/>
    <w:tmpl w:val="B70496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A29B9"/>
    <w:multiLevelType w:val="hybridMultilevel"/>
    <w:tmpl w:val="AF22622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5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ar-EG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ar-SA" w:vendorID="64" w:dllVersion="131078" w:nlCheck="1" w:checkStyle="0"/>
  <w:activeWritingStyle w:appName="MSWord" w:lang="fr-FR" w:vendorID="64" w:dllVersion="131078" w:nlCheck="1" w:checkStyle="1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17"/>
    <w:rsid w:val="00063011"/>
    <w:rsid w:val="00075966"/>
    <w:rsid w:val="00075ED2"/>
    <w:rsid w:val="00090574"/>
    <w:rsid w:val="000A0274"/>
    <w:rsid w:val="000C1C0E"/>
    <w:rsid w:val="000C247E"/>
    <w:rsid w:val="000C548A"/>
    <w:rsid w:val="001B3F51"/>
    <w:rsid w:val="001C0169"/>
    <w:rsid w:val="001D1D50"/>
    <w:rsid w:val="001D6745"/>
    <w:rsid w:val="001E446E"/>
    <w:rsid w:val="001F7E77"/>
    <w:rsid w:val="00201A64"/>
    <w:rsid w:val="00206B7D"/>
    <w:rsid w:val="002154EE"/>
    <w:rsid w:val="002276D2"/>
    <w:rsid w:val="0023283D"/>
    <w:rsid w:val="00233B9A"/>
    <w:rsid w:val="00271C43"/>
    <w:rsid w:val="00290728"/>
    <w:rsid w:val="00291973"/>
    <w:rsid w:val="002978F4"/>
    <w:rsid w:val="002B028D"/>
    <w:rsid w:val="002E6541"/>
    <w:rsid w:val="00300889"/>
    <w:rsid w:val="00307645"/>
    <w:rsid w:val="003142D8"/>
    <w:rsid w:val="00334924"/>
    <w:rsid w:val="003409BC"/>
    <w:rsid w:val="003416B8"/>
    <w:rsid w:val="00357185"/>
    <w:rsid w:val="003715C8"/>
    <w:rsid w:val="00383829"/>
    <w:rsid w:val="003C5DF1"/>
    <w:rsid w:val="003F4B29"/>
    <w:rsid w:val="003F70C6"/>
    <w:rsid w:val="00400F12"/>
    <w:rsid w:val="00421732"/>
    <w:rsid w:val="0042686F"/>
    <w:rsid w:val="004317D8"/>
    <w:rsid w:val="004325BD"/>
    <w:rsid w:val="00434183"/>
    <w:rsid w:val="00443869"/>
    <w:rsid w:val="00447F32"/>
    <w:rsid w:val="004660A0"/>
    <w:rsid w:val="004E11DC"/>
    <w:rsid w:val="0051214A"/>
    <w:rsid w:val="005409AC"/>
    <w:rsid w:val="00543B8F"/>
    <w:rsid w:val="0055516A"/>
    <w:rsid w:val="0058491B"/>
    <w:rsid w:val="00592EA5"/>
    <w:rsid w:val="00597071"/>
    <w:rsid w:val="005A3170"/>
    <w:rsid w:val="005D1FD6"/>
    <w:rsid w:val="0065768E"/>
    <w:rsid w:val="0067045F"/>
    <w:rsid w:val="00677396"/>
    <w:rsid w:val="00681C39"/>
    <w:rsid w:val="00684EF2"/>
    <w:rsid w:val="0069200F"/>
    <w:rsid w:val="006A65CB"/>
    <w:rsid w:val="006C3242"/>
    <w:rsid w:val="006C7CC0"/>
    <w:rsid w:val="006F0E23"/>
    <w:rsid w:val="006F39CC"/>
    <w:rsid w:val="006F63F7"/>
    <w:rsid w:val="007025C7"/>
    <w:rsid w:val="00706D7A"/>
    <w:rsid w:val="00722F0D"/>
    <w:rsid w:val="007279D3"/>
    <w:rsid w:val="0074420E"/>
    <w:rsid w:val="00783E26"/>
    <w:rsid w:val="007C0049"/>
    <w:rsid w:val="007C3BC7"/>
    <w:rsid w:val="007D4ACF"/>
    <w:rsid w:val="007D5381"/>
    <w:rsid w:val="007F0787"/>
    <w:rsid w:val="00810B7B"/>
    <w:rsid w:val="0082358A"/>
    <w:rsid w:val="008235CD"/>
    <w:rsid w:val="008247DE"/>
    <w:rsid w:val="00840B10"/>
    <w:rsid w:val="008513CB"/>
    <w:rsid w:val="008733D2"/>
    <w:rsid w:val="008849D8"/>
    <w:rsid w:val="008867BE"/>
    <w:rsid w:val="008A5F56"/>
    <w:rsid w:val="008C505B"/>
    <w:rsid w:val="00910169"/>
    <w:rsid w:val="00920B15"/>
    <w:rsid w:val="00923B0C"/>
    <w:rsid w:val="0094021C"/>
    <w:rsid w:val="00952F86"/>
    <w:rsid w:val="00982B28"/>
    <w:rsid w:val="009D1F09"/>
    <w:rsid w:val="009D313F"/>
    <w:rsid w:val="009F07A7"/>
    <w:rsid w:val="00A47A5A"/>
    <w:rsid w:val="00A6683B"/>
    <w:rsid w:val="00A71551"/>
    <w:rsid w:val="00A71559"/>
    <w:rsid w:val="00A81492"/>
    <w:rsid w:val="00A97F94"/>
    <w:rsid w:val="00AC65F7"/>
    <w:rsid w:val="00AE5CDF"/>
    <w:rsid w:val="00AF1231"/>
    <w:rsid w:val="00B05BC8"/>
    <w:rsid w:val="00B15EE7"/>
    <w:rsid w:val="00B360E7"/>
    <w:rsid w:val="00B5621E"/>
    <w:rsid w:val="00B64B47"/>
    <w:rsid w:val="00BE0ED7"/>
    <w:rsid w:val="00C002DE"/>
    <w:rsid w:val="00C53BF8"/>
    <w:rsid w:val="00C66157"/>
    <w:rsid w:val="00C674FE"/>
    <w:rsid w:val="00C67501"/>
    <w:rsid w:val="00C75633"/>
    <w:rsid w:val="00C8576C"/>
    <w:rsid w:val="00CB0EB2"/>
    <w:rsid w:val="00CC7892"/>
    <w:rsid w:val="00CD0562"/>
    <w:rsid w:val="00CE2EE1"/>
    <w:rsid w:val="00CE3349"/>
    <w:rsid w:val="00CF3FFD"/>
    <w:rsid w:val="00D10CCF"/>
    <w:rsid w:val="00D12F17"/>
    <w:rsid w:val="00D15103"/>
    <w:rsid w:val="00D36BCB"/>
    <w:rsid w:val="00D71393"/>
    <w:rsid w:val="00D77D0F"/>
    <w:rsid w:val="00D86591"/>
    <w:rsid w:val="00DA1CF0"/>
    <w:rsid w:val="00DA3CF7"/>
    <w:rsid w:val="00DC1E02"/>
    <w:rsid w:val="00DC24B4"/>
    <w:rsid w:val="00DD7374"/>
    <w:rsid w:val="00DF16DC"/>
    <w:rsid w:val="00E23157"/>
    <w:rsid w:val="00E26235"/>
    <w:rsid w:val="00E45211"/>
    <w:rsid w:val="00E6298D"/>
    <w:rsid w:val="00E92863"/>
    <w:rsid w:val="00EA0412"/>
    <w:rsid w:val="00EB1F76"/>
    <w:rsid w:val="00EB796D"/>
    <w:rsid w:val="00F0422D"/>
    <w:rsid w:val="00F058DC"/>
    <w:rsid w:val="00F24FC4"/>
    <w:rsid w:val="00F2676C"/>
    <w:rsid w:val="00F63CB1"/>
    <w:rsid w:val="00F81B6D"/>
    <w:rsid w:val="00F84366"/>
    <w:rsid w:val="00F85089"/>
    <w:rsid w:val="00F97621"/>
    <w:rsid w:val="00FA6F46"/>
    <w:rsid w:val="00FA764C"/>
    <w:rsid w:val="00FC0554"/>
    <w:rsid w:val="00FD13FD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BEA5A306-8BCC-4F59-8873-D4340043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A81492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1D6745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paragraph" w:customStyle="1" w:styleId="Em">
    <w:name w:val="Em"/>
    <w:basedOn w:val="Normal"/>
    <w:rsid w:val="005D1FD6"/>
    <w:rPr>
      <w:rFonts w:ascii="Traditional Arabic" w:hAnsi="Traditional Arabic"/>
      <w:lang w:val="fr-CH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4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19-CL-C-0056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209-E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9A45C-3E66-4AF8-8048-63A53E68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35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Abdelmessih, George</dc:creator>
  <cp:keywords/>
  <dc:description/>
  <cp:lastModifiedBy>Awad, Samy</cp:lastModifiedBy>
  <cp:revision>13</cp:revision>
  <cp:lastPrinted>2019-06-03T07:58:00Z</cp:lastPrinted>
  <dcterms:created xsi:type="dcterms:W3CDTF">2019-06-11T10:17:00Z</dcterms:created>
  <dcterms:modified xsi:type="dcterms:W3CDTF">2019-06-11T10:57:00Z</dcterms:modified>
</cp:coreProperties>
</file>