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40" w:type="dxa"/>
        <w:tblLayout w:type="fixed"/>
        <w:tblLook w:val="0000" w:firstRow="0" w:lastRow="0" w:firstColumn="0" w:lastColumn="0" w:noHBand="0" w:noVBand="0"/>
      </w:tblPr>
      <w:tblGrid>
        <w:gridCol w:w="6911"/>
        <w:gridCol w:w="3129"/>
      </w:tblGrid>
      <w:tr w:rsidR="002B66E1" w:rsidRPr="00813E5E" w14:paraId="63BD4A2B" w14:textId="77777777" w:rsidTr="00262353">
        <w:trPr>
          <w:cantSplit/>
        </w:trPr>
        <w:tc>
          <w:tcPr>
            <w:tcW w:w="6911" w:type="dxa"/>
          </w:tcPr>
          <w:p w14:paraId="10E749E2" w14:textId="1D221350" w:rsidR="002B66E1" w:rsidRPr="00813E5E" w:rsidRDefault="002B66E1" w:rsidP="002B66E1">
            <w:pPr>
              <w:spacing w:before="360" w:after="48" w:line="240" w:lineRule="atLeast"/>
              <w:rPr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201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10-</w:t>
            </w:r>
            <w:r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9" w:type="dxa"/>
          </w:tcPr>
          <w:p w14:paraId="140A21BF" w14:textId="5143A357" w:rsidR="002B66E1" w:rsidRPr="00813E5E" w:rsidRDefault="002B66E1" w:rsidP="002B66E1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DE1D71" wp14:editId="261C53EA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63C3A394" w14:textId="77777777" w:rsidTr="002623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32CC8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9" w:type="dxa"/>
            <w:tcBorders>
              <w:bottom w:val="single" w:sz="12" w:space="0" w:color="auto"/>
            </w:tcBorders>
          </w:tcPr>
          <w:p w14:paraId="1369FAB5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4D27A94B" w14:textId="77777777" w:rsidTr="002623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675CF3" w14:textId="77777777" w:rsidR="002A2188" w:rsidRPr="00813E5E" w:rsidRDefault="002A2188" w:rsidP="00CD52B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0F65BD9B" w14:textId="77777777" w:rsidR="002A2188" w:rsidRPr="00813E5E" w:rsidRDefault="002A2188" w:rsidP="00CD52B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280C979C" w14:textId="77777777" w:rsidTr="00262353">
        <w:trPr>
          <w:cantSplit/>
          <w:trHeight w:val="23"/>
        </w:trPr>
        <w:tc>
          <w:tcPr>
            <w:tcW w:w="6911" w:type="dxa"/>
            <w:vMerge w:val="restart"/>
          </w:tcPr>
          <w:p w14:paraId="05966EC0" w14:textId="4BCEA54C" w:rsidR="002A2188" w:rsidRPr="00E85629" w:rsidRDefault="002A5B15" w:rsidP="00CD52B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D04E39" w:rsidRPr="002F09F0">
              <w:rPr>
                <w:b/>
              </w:rPr>
              <w:t>PL</w:t>
            </w:r>
            <w:r w:rsidR="00D04E39">
              <w:rPr>
                <w:b/>
              </w:rPr>
              <w:t xml:space="preserve"> </w:t>
            </w:r>
            <w:r w:rsidR="002F09F0">
              <w:rPr>
                <w:b/>
              </w:rPr>
              <w:t>2.6</w:t>
            </w:r>
          </w:p>
        </w:tc>
        <w:tc>
          <w:tcPr>
            <w:tcW w:w="3129" w:type="dxa"/>
          </w:tcPr>
          <w:p w14:paraId="772380AE" w14:textId="660C101E" w:rsidR="002A2188" w:rsidRPr="00E85629" w:rsidRDefault="002B66E1" w:rsidP="00623A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文件</w:t>
            </w:r>
            <w:r w:rsidR="002A2188">
              <w:rPr>
                <w:b/>
              </w:rPr>
              <w:t xml:space="preserve"> </w:t>
            </w:r>
            <w:r w:rsidR="002A2188" w:rsidRPr="002F09F0">
              <w:rPr>
                <w:b/>
              </w:rPr>
              <w:t>C1</w:t>
            </w:r>
            <w:r w:rsidR="00FA4575" w:rsidRPr="002F09F0">
              <w:rPr>
                <w:b/>
              </w:rPr>
              <w:t>9</w:t>
            </w:r>
            <w:r w:rsidR="002A2188" w:rsidRPr="002F09F0">
              <w:rPr>
                <w:b/>
              </w:rPr>
              <w:t>/</w:t>
            </w:r>
            <w:r w:rsidR="002F09F0" w:rsidRPr="002F09F0">
              <w:rPr>
                <w:b/>
              </w:rPr>
              <w:t>88</w:t>
            </w:r>
          </w:p>
        </w:tc>
      </w:tr>
      <w:tr w:rsidR="002A2188" w:rsidRPr="00813E5E" w14:paraId="10ECE1EB" w14:textId="77777777" w:rsidTr="00262353">
        <w:trPr>
          <w:cantSplit/>
          <w:trHeight w:val="23"/>
        </w:trPr>
        <w:tc>
          <w:tcPr>
            <w:tcW w:w="6911" w:type="dxa"/>
            <w:vMerge/>
          </w:tcPr>
          <w:p w14:paraId="06211404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9" w:type="dxa"/>
          </w:tcPr>
          <w:p w14:paraId="3E0996D9" w14:textId="15638917" w:rsidR="002A2188" w:rsidRPr="00E85629" w:rsidRDefault="002A2188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201</w:t>
            </w:r>
            <w:r w:rsidR="00FA4575">
              <w:rPr>
                <w:b/>
              </w:rPr>
              <w:t>9</w:t>
            </w:r>
            <w:r w:rsidR="002B66E1">
              <w:rPr>
                <w:rFonts w:hint="eastAsia"/>
                <w:b/>
                <w:lang w:eastAsia="zh-CN"/>
              </w:rPr>
              <w:t>年</w:t>
            </w:r>
            <w:r w:rsidR="002B66E1">
              <w:rPr>
                <w:rFonts w:hint="eastAsia"/>
                <w:b/>
                <w:lang w:eastAsia="zh-CN"/>
              </w:rPr>
              <w:t>5</w:t>
            </w:r>
            <w:r w:rsidR="002B66E1">
              <w:rPr>
                <w:rFonts w:hint="eastAsia"/>
                <w:b/>
                <w:lang w:eastAsia="zh-CN"/>
              </w:rPr>
              <w:t>月</w:t>
            </w:r>
            <w:r w:rsidR="002B66E1">
              <w:rPr>
                <w:rFonts w:hint="eastAsia"/>
                <w:b/>
                <w:lang w:eastAsia="zh-CN"/>
              </w:rPr>
              <w:t>27</w:t>
            </w:r>
            <w:r w:rsidR="002B66E1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14:paraId="0FD5D928" w14:textId="77777777" w:rsidTr="00262353">
        <w:trPr>
          <w:cantSplit/>
          <w:trHeight w:val="23"/>
        </w:trPr>
        <w:tc>
          <w:tcPr>
            <w:tcW w:w="6911" w:type="dxa"/>
            <w:vMerge/>
          </w:tcPr>
          <w:p w14:paraId="6AA3BB1A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9" w:type="dxa"/>
          </w:tcPr>
          <w:p w14:paraId="264DC045" w14:textId="268EE2E4" w:rsidR="002A2188" w:rsidRPr="00E85629" w:rsidRDefault="002B66E1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2A2188" w:rsidRPr="00813E5E" w14:paraId="6F90DBB0" w14:textId="77777777" w:rsidTr="00262353">
        <w:trPr>
          <w:cantSplit/>
        </w:trPr>
        <w:tc>
          <w:tcPr>
            <w:tcW w:w="10040" w:type="dxa"/>
            <w:gridSpan w:val="2"/>
          </w:tcPr>
          <w:p w14:paraId="19F88EF4" w14:textId="7F1768DA" w:rsidR="002A2188" w:rsidRPr="00813E5E" w:rsidRDefault="002B66E1" w:rsidP="00464B6C">
            <w:pPr>
              <w:pStyle w:val="Source"/>
            </w:pPr>
            <w:bookmarkStart w:id="5" w:name="dsource" w:colFirst="0" w:colLast="0"/>
            <w:bookmarkEnd w:id="4"/>
            <w:r>
              <w:rPr>
                <w:rFonts w:ascii="Times New Roman Bold" w:hAnsi="Times New Roman Bold" w:hint="eastAsia"/>
                <w:lang w:val="fr-CH" w:eastAsia="zh-CN"/>
              </w:rPr>
              <w:t>秘书长的说明</w:t>
            </w:r>
          </w:p>
        </w:tc>
      </w:tr>
      <w:tr w:rsidR="002A2188" w:rsidRPr="00813E5E" w14:paraId="199087D5" w14:textId="77777777" w:rsidTr="004E7B6F">
        <w:trPr>
          <w:cantSplit/>
          <w:trHeight w:val="2343"/>
        </w:trPr>
        <w:tc>
          <w:tcPr>
            <w:tcW w:w="10040" w:type="dxa"/>
            <w:gridSpan w:val="2"/>
          </w:tcPr>
          <w:p w14:paraId="22686251" w14:textId="35BED8B8" w:rsidR="00262353" w:rsidRPr="004E7B6F" w:rsidRDefault="002B66E1" w:rsidP="00721584">
            <w:pPr>
              <w:pStyle w:val="Title1"/>
              <w:rPr>
                <w:iCs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iCs/>
                <w:lang w:eastAsia="zh-CN"/>
              </w:rPr>
              <w:t>奥地利、</w:t>
            </w:r>
            <w:r w:rsidRPr="002B66E1">
              <w:rPr>
                <w:rFonts w:hint="eastAsia"/>
                <w:iCs/>
                <w:lang w:eastAsia="zh-CN"/>
              </w:rPr>
              <w:t>保加利亚</w:t>
            </w:r>
            <w:r>
              <w:rPr>
                <w:rFonts w:hint="eastAsia"/>
                <w:iCs/>
                <w:lang w:eastAsia="zh-CN"/>
              </w:rPr>
              <w:t>（</w:t>
            </w:r>
            <w:r w:rsidRPr="002B66E1">
              <w:rPr>
                <w:rFonts w:hint="eastAsia"/>
                <w:iCs/>
                <w:lang w:eastAsia="zh-CN"/>
              </w:rPr>
              <w:t>共和国</w:t>
            </w:r>
            <w:r>
              <w:rPr>
                <w:rFonts w:hint="eastAsia"/>
                <w:iCs/>
                <w:lang w:eastAsia="zh-CN"/>
              </w:rPr>
              <w:t>）、</w:t>
            </w:r>
            <w:r w:rsidRPr="002B66E1">
              <w:rPr>
                <w:rFonts w:hint="eastAsia"/>
                <w:iCs/>
                <w:lang w:eastAsia="zh-CN"/>
              </w:rPr>
              <w:t>捷克共和国</w:t>
            </w:r>
            <w:r>
              <w:rPr>
                <w:rFonts w:hint="eastAsia"/>
                <w:iCs/>
                <w:lang w:eastAsia="zh-CN"/>
              </w:rPr>
              <w:t>、丹麦、</w:t>
            </w:r>
            <w:r w:rsidRPr="002B66E1">
              <w:rPr>
                <w:rFonts w:hint="eastAsia"/>
                <w:iCs/>
                <w:lang w:eastAsia="zh-CN"/>
              </w:rPr>
              <w:t>爱沙尼亚（共和国）</w:t>
            </w:r>
            <w:r>
              <w:rPr>
                <w:rFonts w:hint="eastAsia"/>
                <w:iCs/>
                <w:lang w:eastAsia="zh-CN"/>
              </w:rPr>
              <w:t>、</w:t>
            </w:r>
            <w:r w:rsidR="001004E1">
              <w:rPr>
                <w:iCs/>
                <w:lang w:eastAsia="zh-CN"/>
              </w:rPr>
              <w:br/>
            </w:r>
            <w:r>
              <w:rPr>
                <w:rFonts w:hint="eastAsia"/>
                <w:iCs/>
                <w:lang w:eastAsia="zh-CN"/>
              </w:rPr>
              <w:t>芬兰、</w:t>
            </w:r>
            <w:r w:rsidRPr="002B66E1">
              <w:rPr>
                <w:rFonts w:hint="eastAsia"/>
                <w:iCs/>
                <w:lang w:eastAsia="zh-CN"/>
              </w:rPr>
              <w:t>德意志（联邦共和国</w:t>
            </w:r>
            <w:r>
              <w:rPr>
                <w:rFonts w:hint="eastAsia"/>
                <w:iCs/>
                <w:lang w:eastAsia="zh-CN"/>
              </w:rPr>
              <w:t>）、希腊、匈牙利、</w:t>
            </w:r>
            <w:r w:rsidRPr="002B66E1">
              <w:rPr>
                <w:rFonts w:hint="eastAsia"/>
                <w:iCs/>
                <w:lang w:eastAsia="zh-CN"/>
              </w:rPr>
              <w:t>立陶宛（共和国）</w:t>
            </w:r>
            <w:r>
              <w:rPr>
                <w:rFonts w:hint="eastAsia"/>
                <w:iCs/>
                <w:lang w:eastAsia="zh-CN"/>
              </w:rPr>
              <w:t>、卢森堡、</w:t>
            </w:r>
            <w:r w:rsidR="001004E1">
              <w:rPr>
                <w:iCs/>
                <w:lang w:eastAsia="zh-CN"/>
              </w:rPr>
              <w:br/>
            </w:r>
            <w:r w:rsidRPr="002B66E1">
              <w:rPr>
                <w:rFonts w:hint="eastAsia"/>
                <w:iCs/>
                <w:lang w:eastAsia="zh-CN"/>
              </w:rPr>
              <w:t>马耳他</w:t>
            </w:r>
            <w:r>
              <w:rPr>
                <w:rFonts w:hint="eastAsia"/>
                <w:iCs/>
                <w:lang w:eastAsia="zh-CN"/>
              </w:rPr>
              <w:t>、</w:t>
            </w:r>
            <w:r w:rsidRPr="002B66E1">
              <w:rPr>
                <w:rFonts w:hint="eastAsia"/>
                <w:iCs/>
                <w:lang w:eastAsia="zh-CN"/>
              </w:rPr>
              <w:t>摩尔多瓦（共和国）</w:t>
            </w:r>
            <w:r>
              <w:rPr>
                <w:rFonts w:hint="eastAsia"/>
                <w:iCs/>
                <w:lang w:eastAsia="zh-CN"/>
              </w:rPr>
              <w:t>、荷兰</w:t>
            </w:r>
            <w:r w:rsidRPr="002B66E1">
              <w:rPr>
                <w:rFonts w:hint="eastAsia"/>
                <w:iCs/>
                <w:lang w:eastAsia="zh-CN"/>
              </w:rPr>
              <w:t>（王国）</w:t>
            </w:r>
            <w:r>
              <w:rPr>
                <w:rFonts w:hint="eastAsia"/>
                <w:iCs/>
                <w:lang w:eastAsia="zh-CN"/>
              </w:rPr>
              <w:t>、</w:t>
            </w:r>
            <w:r w:rsidRPr="002B66E1">
              <w:rPr>
                <w:rFonts w:hint="eastAsia"/>
                <w:iCs/>
                <w:lang w:eastAsia="zh-CN"/>
              </w:rPr>
              <w:t>挪威、波兰</w:t>
            </w:r>
            <w:r>
              <w:rPr>
                <w:rFonts w:hint="eastAsia"/>
                <w:iCs/>
                <w:lang w:eastAsia="zh-CN"/>
              </w:rPr>
              <w:t>（共和国）</w:t>
            </w:r>
            <w:r w:rsidRPr="002B66E1">
              <w:rPr>
                <w:rFonts w:hint="eastAsia"/>
                <w:iCs/>
                <w:lang w:eastAsia="zh-CN"/>
              </w:rPr>
              <w:t>、</w:t>
            </w:r>
            <w:r w:rsidR="001004E1">
              <w:rPr>
                <w:iCs/>
                <w:lang w:eastAsia="zh-CN"/>
              </w:rPr>
              <w:br/>
            </w:r>
            <w:r w:rsidRPr="002B66E1">
              <w:rPr>
                <w:rFonts w:hint="eastAsia"/>
                <w:iCs/>
                <w:lang w:eastAsia="zh-CN"/>
              </w:rPr>
              <w:t>罗马尼亚、斯洛伐克共和国</w:t>
            </w:r>
            <w:r>
              <w:rPr>
                <w:rFonts w:hint="eastAsia"/>
                <w:iCs/>
                <w:lang w:eastAsia="zh-CN"/>
              </w:rPr>
              <w:t>、</w:t>
            </w:r>
            <w:r w:rsidRPr="002B66E1">
              <w:rPr>
                <w:rFonts w:hint="eastAsia"/>
                <w:iCs/>
                <w:lang w:eastAsia="zh-CN"/>
              </w:rPr>
              <w:t>斯洛文尼亚</w:t>
            </w:r>
            <w:r>
              <w:rPr>
                <w:rFonts w:hint="eastAsia"/>
                <w:iCs/>
                <w:lang w:eastAsia="zh-CN"/>
              </w:rPr>
              <w:t>（共和国）、西班牙、</w:t>
            </w:r>
            <w:r w:rsidR="001004E1">
              <w:rPr>
                <w:iCs/>
                <w:lang w:eastAsia="zh-CN"/>
              </w:rPr>
              <w:br/>
            </w:r>
            <w:r>
              <w:rPr>
                <w:rFonts w:hint="eastAsia"/>
                <w:iCs/>
                <w:lang w:eastAsia="zh-CN"/>
              </w:rPr>
              <w:t>瑞典和</w:t>
            </w:r>
            <w:r w:rsidRPr="002B66E1">
              <w:rPr>
                <w:rFonts w:hint="eastAsia"/>
                <w:iCs/>
                <w:lang w:eastAsia="zh-CN"/>
              </w:rPr>
              <w:t>大不列颠及北爱尔兰联合王国的文稿</w:t>
            </w:r>
          </w:p>
        </w:tc>
      </w:tr>
      <w:tr w:rsidR="004E7B6F" w:rsidRPr="00813E5E" w14:paraId="49303F12" w14:textId="77777777" w:rsidTr="004E7B6F">
        <w:trPr>
          <w:cantSplit/>
          <w:trHeight w:val="988"/>
        </w:trPr>
        <w:tc>
          <w:tcPr>
            <w:tcW w:w="10040" w:type="dxa"/>
            <w:gridSpan w:val="2"/>
          </w:tcPr>
          <w:p w14:paraId="5418743E" w14:textId="3AAF7ABC" w:rsidR="004E7B6F" w:rsidRPr="00CD52B7" w:rsidRDefault="002B66E1" w:rsidP="00721584">
            <w:pPr>
              <w:pStyle w:val="Title1"/>
              <w:spacing w:before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关于下</w:t>
            </w:r>
            <w:r w:rsidR="00721584"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  <w:lang w:eastAsia="zh-CN"/>
              </w:rPr>
              <w:t>届</w:t>
            </w:r>
            <w:r w:rsidRPr="002B66E1">
              <w:rPr>
                <w:rFonts w:hint="eastAsia"/>
                <w:lang w:eastAsia="zh-CN"/>
              </w:rPr>
              <w:t>世界电信政策论坛</w:t>
            </w:r>
            <w:r>
              <w:rPr>
                <w:rFonts w:hint="eastAsia"/>
                <w:lang w:eastAsia="zh-CN"/>
              </w:rPr>
              <w:t>议题的提案</w:t>
            </w:r>
          </w:p>
        </w:tc>
      </w:tr>
    </w:tbl>
    <w:bookmarkEnd w:id="6"/>
    <w:p w14:paraId="58B7B804" w14:textId="6E1B1A1A" w:rsidR="00262353" w:rsidRPr="00262353" w:rsidRDefault="002B66E1" w:rsidP="001004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ind w:firstLineChars="200" w:firstLine="480"/>
        <w:textAlignment w:val="auto"/>
        <w:rPr>
          <w:rFonts w:ascii="Times New Roman" w:hAnsi="Times New Roman"/>
          <w:szCs w:val="24"/>
          <w:lang w:val="en-US" w:eastAsia="zh-CN"/>
        </w:rPr>
      </w:pPr>
      <w:r w:rsidRPr="00822597">
        <w:rPr>
          <w:lang w:eastAsia="zh-CN"/>
        </w:rPr>
        <w:t>我荣幸地向各理事国转呈</w:t>
      </w:r>
      <w:r w:rsidR="0004717B">
        <w:rPr>
          <w:rFonts w:hint="eastAsia"/>
          <w:lang w:eastAsia="zh-CN"/>
        </w:rPr>
        <w:t>以下</w:t>
      </w:r>
      <w:r w:rsidR="004F633E">
        <w:rPr>
          <w:rFonts w:hint="eastAsia"/>
          <w:lang w:eastAsia="zh-CN"/>
        </w:rPr>
        <w:t>成员国（亦为</w:t>
      </w:r>
      <w:r w:rsidR="009D1DE2" w:rsidRPr="009D1DE2">
        <w:rPr>
          <w:rFonts w:hint="eastAsia"/>
          <w:lang w:eastAsia="zh-CN"/>
        </w:rPr>
        <w:t>CEPT</w:t>
      </w:r>
      <w:r w:rsidR="009D1DE2" w:rsidRPr="009D1DE2">
        <w:rPr>
          <w:rFonts w:hint="eastAsia"/>
          <w:lang w:eastAsia="zh-CN"/>
        </w:rPr>
        <w:t>成员国</w:t>
      </w:r>
      <w:r w:rsidR="004F633E">
        <w:rPr>
          <w:rFonts w:hint="eastAsia"/>
          <w:lang w:eastAsia="zh-CN"/>
        </w:rPr>
        <w:t>）</w:t>
      </w:r>
      <w:r w:rsidR="0004717B">
        <w:rPr>
          <w:rFonts w:hint="eastAsia"/>
          <w:lang w:eastAsia="zh-CN"/>
        </w:rPr>
        <w:t>提交</w:t>
      </w:r>
      <w:r w:rsidR="0004717B" w:rsidRPr="00830139">
        <w:rPr>
          <w:rFonts w:hint="eastAsia"/>
          <w:lang w:eastAsia="zh-CN"/>
        </w:rPr>
        <w:t>的</w:t>
      </w:r>
      <w:r w:rsidR="0004717B">
        <w:rPr>
          <w:rFonts w:hint="eastAsia"/>
          <w:lang w:eastAsia="zh-CN"/>
        </w:rPr>
        <w:t>一份</w:t>
      </w:r>
      <w:r w:rsidR="0004717B" w:rsidRPr="00830139">
        <w:rPr>
          <w:rFonts w:hint="eastAsia"/>
          <w:lang w:eastAsia="zh-CN"/>
        </w:rPr>
        <w:t>文稿</w:t>
      </w:r>
      <w:r w:rsidR="0004717B">
        <w:rPr>
          <w:rFonts w:hint="eastAsia"/>
          <w:lang w:eastAsia="zh-CN"/>
        </w:rPr>
        <w:t>：</w:t>
      </w:r>
      <w:r w:rsidR="00C17810" w:rsidRPr="00C17810">
        <w:rPr>
          <w:rFonts w:hint="eastAsia"/>
          <w:lang w:eastAsia="zh-CN"/>
        </w:rPr>
        <w:t>奥地利、保加利亚（共和国）、捷克共和国、丹麦、爱沙尼亚（共和国）、芬兰、德意志（联邦共和国）、希腊、匈牙利、立陶宛（共和国）、卢森堡、马耳他、摩尔多瓦（共和国）、荷兰（王国）、挪威、波兰（共和国）、罗马尼亚、斯洛伐克共和国、斯洛文尼亚（共和国）、西班牙、瑞典和大不列颠及北爱尔兰联合王国</w:t>
      </w:r>
      <w:r w:rsidRPr="00822597">
        <w:rPr>
          <w:lang w:eastAsia="zh-CN"/>
        </w:rPr>
        <w:t>。</w:t>
      </w:r>
    </w:p>
    <w:p w14:paraId="74BFD9E7" w14:textId="77777777" w:rsidR="002B66E1" w:rsidRDefault="00D616A6" w:rsidP="002B66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  <w:rPr>
          <w:lang w:eastAsia="zh-CN"/>
        </w:rPr>
      </w:pPr>
      <w:r>
        <w:rPr>
          <w:lang w:eastAsia="zh-CN"/>
        </w:rPr>
        <w:tab/>
      </w:r>
      <w:r w:rsidR="002B66E1" w:rsidRPr="00822597">
        <w:rPr>
          <w:rFonts w:asciiTheme="majorBidi" w:hAnsiTheme="majorBidi" w:cstheme="majorBidi"/>
          <w:lang w:eastAsia="zh-CN"/>
        </w:rPr>
        <w:t>秘书长</w:t>
      </w:r>
      <w:r w:rsidR="002B66E1" w:rsidRPr="00822597">
        <w:rPr>
          <w:rFonts w:asciiTheme="majorBidi" w:hAnsiTheme="majorBidi" w:cstheme="majorBidi"/>
          <w:lang w:eastAsia="zh-CN"/>
        </w:rPr>
        <w:br/>
      </w:r>
      <w:r w:rsidR="002B66E1">
        <w:rPr>
          <w:rFonts w:asciiTheme="majorBidi" w:hAnsiTheme="majorBidi" w:cstheme="majorBidi"/>
          <w:lang w:eastAsia="zh-CN"/>
        </w:rPr>
        <w:tab/>
      </w:r>
      <w:r w:rsidR="002B66E1" w:rsidRPr="00822597">
        <w:rPr>
          <w:rFonts w:asciiTheme="majorBidi" w:hAnsiTheme="majorBidi" w:cstheme="majorBidi"/>
          <w:lang w:eastAsia="zh-CN"/>
        </w:rPr>
        <w:t>赵厚麟</w:t>
      </w:r>
    </w:p>
    <w:p w14:paraId="01D0C62A" w14:textId="18B86322" w:rsidR="002A2188" w:rsidRPr="00813E5E" w:rsidRDefault="002A2188" w:rsidP="002B66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  <w:rPr>
          <w:lang w:eastAsia="zh-CN"/>
        </w:rPr>
      </w:pPr>
    </w:p>
    <w:p w14:paraId="414EDB33" w14:textId="77777777" w:rsidR="002A2188" w:rsidRDefault="002A2188" w:rsidP="002A2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7" w:name="dstart"/>
      <w:bookmarkStart w:id="8" w:name="dbreak"/>
      <w:bookmarkEnd w:id="7"/>
      <w:bookmarkEnd w:id="8"/>
      <w:r>
        <w:rPr>
          <w:lang w:eastAsia="zh-CN"/>
        </w:rPr>
        <w:br w:type="page"/>
      </w:r>
    </w:p>
    <w:p w14:paraId="617A8512" w14:textId="79EA155D" w:rsidR="00262353" w:rsidRPr="00262353" w:rsidRDefault="001212B8" w:rsidP="00262353">
      <w:pPr>
        <w:pStyle w:val="Title2"/>
        <w:rPr>
          <w:lang w:eastAsia="zh-CN"/>
        </w:rPr>
      </w:pPr>
      <w:r w:rsidRPr="001212B8">
        <w:rPr>
          <w:rFonts w:hint="eastAsia"/>
          <w:iCs/>
          <w:lang w:eastAsia="zh-CN"/>
        </w:rPr>
        <w:lastRenderedPageBreak/>
        <w:t>奥地利、保加利亚（共和国）、捷克共和国、丹麦、爱沙尼亚（共和国）、</w:t>
      </w:r>
      <w:r w:rsidR="001004E1">
        <w:rPr>
          <w:iCs/>
          <w:lang w:eastAsia="zh-CN"/>
        </w:rPr>
        <w:br/>
      </w:r>
      <w:r w:rsidRPr="001212B8">
        <w:rPr>
          <w:rFonts w:hint="eastAsia"/>
          <w:iCs/>
          <w:lang w:eastAsia="zh-CN"/>
        </w:rPr>
        <w:t>芬兰、德意志（联邦共和国）、希腊、匈牙利、立陶宛（共和国）、卢森堡、马耳他、摩尔多瓦（共和国）、荷兰（王国）、挪威、波兰（共和国）、</w:t>
      </w:r>
      <w:r w:rsidR="001004E1">
        <w:rPr>
          <w:iCs/>
          <w:lang w:eastAsia="zh-CN"/>
        </w:rPr>
        <w:br/>
      </w:r>
      <w:r w:rsidRPr="001212B8">
        <w:rPr>
          <w:rFonts w:hint="eastAsia"/>
          <w:iCs/>
          <w:lang w:eastAsia="zh-CN"/>
        </w:rPr>
        <w:t>罗马尼亚、斯洛伐克共和国、</w:t>
      </w:r>
      <w:r>
        <w:rPr>
          <w:rFonts w:hint="eastAsia"/>
          <w:iCs/>
          <w:lang w:eastAsia="zh-CN"/>
        </w:rPr>
        <w:t>斯洛文尼亚（共和国）、西班牙、</w:t>
      </w:r>
      <w:r w:rsidR="001004E1">
        <w:rPr>
          <w:iCs/>
          <w:lang w:eastAsia="zh-CN"/>
        </w:rPr>
        <w:br/>
      </w:r>
      <w:r>
        <w:rPr>
          <w:rFonts w:hint="eastAsia"/>
          <w:iCs/>
          <w:lang w:eastAsia="zh-CN"/>
        </w:rPr>
        <w:t>瑞典和大不列颠及北爱尔兰联合王国</w:t>
      </w:r>
      <w:r w:rsidRPr="001212B8">
        <w:rPr>
          <w:rFonts w:hint="eastAsia"/>
          <w:iCs/>
          <w:lang w:eastAsia="zh-CN"/>
        </w:rPr>
        <w:t>的文稿</w:t>
      </w:r>
    </w:p>
    <w:p w14:paraId="344FE41F" w14:textId="74993921" w:rsidR="00264425" w:rsidRPr="003270F2" w:rsidRDefault="001212B8" w:rsidP="001004E1">
      <w:pPr>
        <w:pStyle w:val="Title4"/>
        <w:rPr>
          <w:caps/>
          <w:lang w:eastAsia="zh-CN"/>
        </w:rPr>
      </w:pPr>
      <w:r w:rsidRPr="001212B8">
        <w:rPr>
          <w:rFonts w:hint="eastAsia"/>
          <w:lang w:eastAsia="zh-CN"/>
        </w:rPr>
        <w:t>关于下一届世界电信政策论坛议题的提案</w:t>
      </w:r>
    </w:p>
    <w:p w14:paraId="604E42DA" w14:textId="24428E24" w:rsidR="009C4698" w:rsidRPr="001004E1" w:rsidRDefault="001004E1" w:rsidP="001004E1">
      <w:pPr>
        <w:pStyle w:val="enumlev1"/>
        <w:rPr>
          <w:lang w:eastAsia="zh-CN"/>
        </w:rPr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C17810" w:rsidRPr="001004E1">
        <w:rPr>
          <w:rFonts w:hint="eastAsia"/>
          <w:lang w:eastAsia="zh-CN"/>
        </w:rPr>
        <w:t>我们</w:t>
      </w:r>
      <w:r w:rsidR="001212B8" w:rsidRPr="001004E1">
        <w:rPr>
          <w:rFonts w:hint="eastAsia"/>
          <w:lang w:eastAsia="zh-CN"/>
        </w:rPr>
        <w:t>谨</w:t>
      </w:r>
      <w:r w:rsidR="00C17810" w:rsidRPr="001004E1">
        <w:rPr>
          <w:rFonts w:hint="eastAsia"/>
          <w:lang w:eastAsia="zh-CN"/>
        </w:rPr>
        <w:t>感谢秘书长关于下</w:t>
      </w:r>
      <w:r w:rsidR="001212B8" w:rsidRPr="001004E1">
        <w:rPr>
          <w:rFonts w:hint="eastAsia"/>
          <w:lang w:eastAsia="zh-CN"/>
        </w:rPr>
        <w:t>一</w:t>
      </w:r>
      <w:r w:rsidR="00C17810" w:rsidRPr="001004E1">
        <w:rPr>
          <w:rFonts w:hint="eastAsia"/>
          <w:lang w:eastAsia="zh-CN"/>
        </w:rPr>
        <w:t>届世界电信政策论坛</w:t>
      </w:r>
      <w:r w:rsidR="001212B8" w:rsidRPr="001004E1">
        <w:rPr>
          <w:rFonts w:hint="eastAsia"/>
          <w:lang w:eastAsia="zh-CN"/>
        </w:rPr>
        <w:t>（</w:t>
      </w:r>
      <w:r w:rsidR="001212B8" w:rsidRPr="001004E1">
        <w:rPr>
          <w:lang w:eastAsia="zh-CN"/>
        </w:rPr>
        <w:t>WTPF</w:t>
      </w:r>
      <w:r w:rsidR="001212B8" w:rsidRPr="001004E1">
        <w:rPr>
          <w:rFonts w:hint="eastAsia"/>
          <w:lang w:eastAsia="zh-CN"/>
        </w:rPr>
        <w:t>）筹备情况</w:t>
      </w:r>
      <w:r w:rsidR="00C17810" w:rsidRPr="001004E1">
        <w:rPr>
          <w:rFonts w:hint="eastAsia"/>
          <w:lang w:eastAsia="zh-CN"/>
        </w:rPr>
        <w:t>的报告（第</w:t>
      </w:r>
      <w:hyperlink r:id="rId9" w:history="1">
        <w:r w:rsidR="00C17810" w:rsidRPr="001004E1">
          <w:rPr>
            <w:rStyle w:val="Hyperlink"/>
            <w:lang w:eastAsia="zh-CN"/>
          </w:rPr>
          <w:t>C19/5</w:t>
        </w:r>
      </w:hyperlink>
      <w:r w:rsidR="00C17810" w:rsidRPr="001004E1">
        <w:rPr>
          <w:rFonts w:hint="eastAsia"/>
          <w:lang w:eastAsia="zh-CN"/>
        </w:rPr>
        <w:t>号文件）。</w:t>
      </w:r>
    </w:p>
    <w:p w14:paraId="4436F8F5" w14:textId="26600015" w:rsidR="00C17810" w:rsidRPr="001004E1" w:rsidRDefault="001004E1" w:rsidP="001004E1">
      <w:pPr>
        <w:pStyle w:val="enumlev1"/>
        <w:rPr>
          <w:lang w:eastAsia="zh-CN"/>
        </w:rPr>
      </w:pPr>
      <w:r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 w:rsidR="00C17810" w:rsidRPr="001004E1">
        <w:rPr>
          <w:rFonts w:hint="eastAsia"/>
          <w:lang w:eastAsia="zh-CN"/>
        </w:rPr>
        <w:t>我们建议</w:t>
      </w:r>
      <w:r w:rsidR="001212B8" w:rsidRPr="001004E1">
        <w:rPr>
          <w:rFonts w:hint="eastAsia"/>
          <w:lang w:eastAsia="zh-CN"/>
        </w:rPr>
        <w:t>该届</w:t>
      </w:r>
      <w:r w:rsidR="00C17810" w:rsidRPr="001004E1">
        <w:rPr>
          <w:rFonts w:hint="eastAsia"/>
          <w:lang w:eastAsia="zh-CN"/>
        </w:rPr>
        <w:t>W</w:t>
      </w:r>
      <w:r w:rsidR="00C17810" w:rsidRPr="001004E1">
        <w:rPr>
          <w:lang w:eastAsia="zh-CN"/>
        </w:rPr>
        <w:t>TPF</w:t>
      </w:r>
      <w:r w:rsidR="00C17810" w:rsidRPr="001004E1">
        <w:rPr>
          <w:rFonts w:hint="eastAsia"/>
          <w:lang w:eastAsia="zh-CN"/>
        </w:rPr>
        <w:t>的主题为“</w:t>
      </w:r>
      <w:r w:rsidR="00D1064D" w:rsidRPr="001004E1">
        <w:rPr>
          <w:rFonts w:hint="eastAsia"/>
          <w:lang w:eastAsia="zh-CN"/>
        </w:rPr>
        <w:t>利用</w:t>
      </w:r>
      <w:r w:rsidR="00C17810" w:rsidRPr="001004E1">
        <w:rPr>
          <w:rFonts w:hint="eastAsia"/>
          <w:lang w:eastAsia="zh-CN"/>
        </w:rPr>
        <w:t>I</w:t>
      </w:r>
      <w:r w:rsidR="00C17810" w:rsidRPr="001004E1">
        <w:rPr>
          <w:lang w:eastAsia="zh-CN"/>
        </w:rPr>
        <w:t>CT</w:t>
      </w:r>
      <w:r w:rsidR="00D1064D" w:rsidRPr="001004E1">
        <w:rPr>
          <w:rFonts w:hint="eastAsia"/>
          <w:lang w:eastAsia="zh-CN"/>
        </w:rPr>
        <w:t>促进</w:t>
      </w:r>
      <w:r w:rsidR="00C17810" w:rsidRPr="001004E1">
        <w:rPr>
          <w:rFonts w:hint="eastAsia"/>
          <w:lang w:eastAsia="zh-CN"/>
        </w:rPr>
        <w:t>2030</w:t>
      </w:r>
      <w:r w:rsidR="00C17810" w:rsidRPr="001004E1">
        <w:rPr>
          <w:rFonts w:hint="eastAsia"/>
          <w:lang w:eastAsia="zh-CN"/>
        </w:rPr>
        <w:t>年可持续发展议程</w:t>
      </w:r>
      <w:r w:rsidR="00D1064D" w:rsidRPr="001004E1">
        <w:rPr>
          <w:rFonts w:hint="eastAsia"/>
          <w:lang w:eastAsia="zh-CN"/>
        </w:rPr>
        <w:t>的实现</w:t>
      </w:r>
      <w:r w:rsidR="00C17810" w:rsidRPr="001004E1">
        <w:rPr>
          <w:rFonts w:hint="eastAsia"/>
          <w:lang w:eastAsia="zh-CN"/>
        </w:rPr>
        <w:t>”。</w:t>
      </w:r>
    </w:p>
    <w:p w14:paraId="58C3CC58" w14:textId="4BEFDE0D" w:rsidR="00C17810" w:rsidRPr="004E7B6F" w:rsidRDefault="001004E1" w:rsidP="001004E1">
      <w:pPr>
        <w:pStyle w:val="enumlev1"/>
        <w:rPr>
          <w:lang w:eastAsia="zh-CN"/>
        </w:rPr>
      </w:pPr>
      <w:r>
        <w:rPr>
          <w:rFonts w:hint="eastAsia"/>
          <w:lang w:eastAsia="zh-CN"/>
        </w:rPr>
        <w:t>3)</w:t>
      </w:r>
      <w:r>
        <w:rPr>
          <w:rFonts w:hint="eastAsia"/>
          <w:lang w:eastAsia="zh-CN"/>
        </w:rPr>
        <w:tab/>
      </w:r>
      <w:r w:rsidR="00924AA4" w:rsidRPr="001004E1">
        <w:rPr>
          <w:rFonts w:hint="eastAsia"/>
          <w:lang w:eastAsia="zh-CN"/>
        </w:rPr>
        <w:t>对于国际电联及其成员而言，</w:t>
      </w:r>
      <w:r w:rsidR="00C17810" w:rsidRPr="001004E1">
        <w:rPr>
          <w:rFonts w:hint="eastAsia"/>
          <w:lang w:eastAsia="zh-CN"/>
        </w:rPr>
        <w:t>这将继续作为未来几年至关重要的</w:t>
      </w:r>
      <w:r w:rsidR="007020F8" w:rsidRPr="001004E1">
        <w:rPr>
          <w:rFonts w:hint="eastAsia"/>
          <w:lang w:eastAsia="zh-CN"/>
        </w:rPr>
        <w:t>问题</w:t>
      </w:r>
      <w:r w:rsidR="00924AA4" w:rsidRPr="001004E1">
        <w:rPr>
          <w:rFonts w:hint="eastAsia"/>
          <w:lang w:eastAsia="zh-CN"/>
        </w:rPr>
        <w:t>并</w:t>
      </w:r>
      <w:r w:rsidR="00C17810" w:rsidRPr="001004E1">
        <w:rPr>
          <w:rFonts w:hint="eastAsia"/>
          <w:lang w:eastAsia="zh-CN"/>
        </w:rPr>
        <w:t>将对国际电联的工作和优先事项产生影响。</w:t>
      </w:r>
      <w:r w:rsidR="00561801" w:rsidRPr="001004E1">
        <w:rPr>
          <w:rFonts w:hint="eastAsia"/>
        </w:rPr>
        <w:t>围绕这一</w:t>
      </w:r>
      <w:r w:rsidR="00EC0870" w:rsidRPr="001004E1">
        <w:rPr>
          <w:rFonts w:hint="eastAsia"/>
        </w:rPr>
        <w:t>议题的</w:t>
      </w:r>
      <w:r w:rsidR="00C17810" w:rsidRPr="001004E1">
        <w:rPr>
          <w:rFonts w:hint="eastAsia"/>
        </w:rPr>
        <w:t>WTPF</w:t>
      </w:r>
      <w:r w:rsidR="00561801" w:rsidRPr="001004E1">
        <w:rPr>
          <w:rFonts w:hint="eastAsia"/>
        </w:rPr>
        <w:t>也将有助于</w:t>
      </w:r>
      <w:r w:rsidR="007020F8" w:rsidRPr="001004E1">
        <w:rPr>
          <w:rFonts w:hint="eastAsia"/>
        </w:rPr>
        <w:t>提高</w:t>
      </w:r>
      <w:r w:rsidR="00EC0870" w:rsidRPr="001004E1">
        <w:rPr>
          <w:rFonts w:hint="eastAsia"/>
        </w:rPr>
        <w:t>I</w:t>
      </w:r>
      <w:r w:rsidR="00EC0870" w:rsidRPr="001004E1">
        <w:t>CT</w:t>
      </w:r>
      <w:r w:rsidR="00561801" w:rsidRPr="001004E1">
        <w:rPr>
          <w:rFonts w:hint="eastAsia"/>
        </w:rPr>
        <w:t>在更广泛的发展界</w:t>
      </w:r>
      <w:r w:rsidR="00EC0870" w:rsidRPr="001004E1">
        <w:rPr>
          <w:rFonts w:hint="eastAsia"/>
        </w:rPr>
        <w:t>的</w:t>
      </w:r>
      <w:r w:rsidR="00561801" w:rsidRPr="001004E1">
        <w:rPr>
          <w:rFonts w:hint="eastAsia"/>
        </w:rPr>
        <w:t>影响，同时提供一个</w:t>
      </w:r>
      <w:r w:rsidR="0087099D" w:rsidRPr="001004E1">
        <w:rPr>
          <w:rFonts w:hint="eastAsia"/>
        </w:rPr>
        <w:t>机会，</w:t>
      </w:r>
      <w:r w:rsidR="008E1A10" w:rsidRPr="001004E1">
        <w:rPr>
          <w:rFonts w:hint="eastAsia"/>
        </w:rPr>
        <w:t>尽早</w:t>
      </w:r>
      <w:r w:rsidR="00EC0870" w:rsidRPr="001004E1">
        <w:rPr>
          <w:rFonts w:hint="eastAsia"/>
        </w:rPr>
        <w:t>考虑对</w:t>
      </w:r>
      <w:r w:rsidR="00C17810" w:rsidRPr="001004E1">
        <w:rPr>
          <w:rFonts w:hint="eastAsia"/>
        </w:rPr>
        <w:t>2030</w:t>
      </w:r>
      <w:r w:rsidR="00C17810" w:rsidRPr="001004E1">
        <w:rPr>
          <w:rFonts w:hint="eastAsia"/>
        </w:rPr>
        <w:t>年可持续发展目标</w:t>
      </w:r>
      <w:r w:rsidR="008E1A10" w:rsidRPr="001004E1">
        <w:rPr>
          <w:rFonts w:hint="eastAsia"/>
        </w:rPr>
        <w:t>的</w:t>
      </w:r>
      <w:r w:rsidR="00EC0870" w:rsidRPr="001004E1">
        <w:rPr>
          <w:rFonts w:hint="eastAsia"/>
        </w:rPr>
        <w:t>审议</w:t>
      </w:r>
      <w:r w:rsidR="00C17810" w:rsidRPr="001004E1">
        <w:rPr>
          <w:rFonts w:hint="eastAsia"/>
        </w:rPr>
        <w:t>。</w:t>
      </w:r>
    </w:p>
    <w:p w14:paraId="49A32A80" w14:textId="4C2669F2" w:rsidR="001004E1" w:rsidRDefault="00D616A6" w:rsidP="004E7B6F">
      <w:pPr>
        <w:pStyle w:val="Normal1"/>
        <w:spacing w:before="840"/>
        <w:ind w:left="567"/>
        <w:jc w:val="center"/>
      </w:pPr>
      <w:r>
        <w:t>_________________</w:t>
      </w:r>
    </w:p>
    <w:p w14:paraId="0DD5F13F" w14:textId="77777777" w:rsidR="001004E1" w:rsidRPr="001004E1" w:rsidRDefault="001004E1" w:rsidP="001004E1"/>
    <w:p w14:paraId="5D9289DB" w14:textId="77777777" w:rsidR="001004E1" w:rsidRPr="001004E1" w:rsidRDefault="001004E1" w:rsidP="001004E1"/>
    <w:p w14:paraId="23A903CD" w14:textId="77777777" w:rsidR="001004E1" w:rsidRPr="001004E1" w:rsidRDefault="001004E1" w:rsidP="001004E1"/>
    <w:p w14:paraId="73866A9F" w14:textId="77777777" w:rsidR="001004E1" w:rsidRPr="001004E1" w:rsidRDefault="001004E1" w:rsidP="001004E1"/>
    <w:p w14:paraId="75B29645" w14:textId="77777777" w:rsidR="001004E1" w:rsidRPr="001004E1" w:rsidRDefault="001004E1" w:rsidP="001004E1"/>
    <w:p w14:paraId="14C231C8" w14:textId="77777777" w:rsidR="001004E1" w:rsidRPr="001004E1" w:rsidRDefault="001004E1" w:rsidP="001004E1"/>
    <w:p w14:paraId="0833055D" w14:textId="77777777" w:rsidR="001004E1" w:rsidRPr="001004E1" w:rsidRDefault="001004E1" w:rsidP="001004E1"/>
    <w:p w14:paraId="3F2BAF33" w14:textId="77777777" w:rsidR="001004E1" w:rsidRPr="001004E1" w:rsidRDefault="001004E1" w:rsidP="001004E1"/>
    <w:p w14:paraId="66E29344" w14:textId="77777777" w:rsidR="001004E1" w:rsidRPr="001004E1" w:rsidRDefault="001004E1" w:rsidP="001004E1"/>
    <w:p w14:paraId="1D6DC4DF" w14:textId="77777777" w:rsidR="001004E1" w:rsidRPr="001004E1" w:rsidRDefault="001004E1" w:rsidP="001004E1"/>
    <w:p w14:paraId="374533E8" w14:textId="77777777" w:rsidR="001004E1" w:rsidRPr="001004E1" w:rsidRDefault="001004E1" w:rsidP="001004E1"/>
    <w:p w14:paraId="147AB732" w14:textId="77777777" w:rsidR="001004E1" w:rsidRPr="001004E1" w:rsidRDefault="001004E1" w:rsidP="001004E1"/>
    <w:p w14:paraId="2B073548" w14:textId="77777777" w:rsidR="001004E1" w:rsidRPr="001004E1" w:rsidRDefault="001004E1" w:rsidP="001004E1"/>
    <w:p w14:paraId="17B13FBF" w14:textId="77777777" w:rsidR="001004E1" w:rsidRPr="001004E1" w:rsidRDefault="001004E1" w:rsidP="001004E1"/>
    <w:p w14:paraId="14771507" w14:textId="77777777" w:rsidR="001004E1" w:rsidRPr="001004E1" w:rsidRDefault="001004E1" w:rsidP="001004E1"/>
    <w:p w14:paraId="1F509CB7" w14:textId="77777777" w:rsidR="001004E1" w:rsidRPr="001004E1" w:rsidRDefault="001004E1" w:rsidP="001004E1"/>
    <w:p w14:paraId="6F759264" w14:textId="77777777" w:rsidR="001004E1" w:rsidRPr="001004E1" w:rsidRDefault="001004E1" w:rsidP="001004E1"/>
    <w:p w14:paraId="78BB3EDB" w14:textId="0C7DFC58" w:rsidR="001004E1" w:rsidRDefault="001004E1" w:rsidP="001004E1"/>
    <w:p w14:paraId="584672BD" w14:textId="21ACB466" w:rsidR="00D616A6" w:rsidRPr="001004E1" w:rsidRDefault="001004E1" w:rsidP="001004E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874"/>
        </w:tabs>
      </w:pPr>
      <w:r>
        <w:tab/>
      </w:r>
    </w:p>
    <w:sectPr w:rsidR="00D616A6" w:rsidRPr="001004E1" w:rsidSect="004D1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0C80" w14:textId="77777777" w:rsidR="00F42AC7" w:rsidRDefault="00F42AC7">
      <w:r>
        <w:separator/>
      </w:r>
    </w:p>
  </w:endnote>
  <w:endnote w:type="continuationSeparator" w:id="0">
    <w:p w14:paraId="7139DE59" w14:textId="77777777" w:rsidR="00F42AC7" w:rsidRDefault="00F4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596D" w14:textId="77777777" w:rsidR="001004E1" w:rsidRDefault="00100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F763" w14:textId="7424DE04" w:rsidR="00CB18FF" w:rsidRPr="001004E1" w:rsidRDefault="001004E1" w:rsidP="001004E1">
    <w:pPr>
      <w:pStyle w:val="Footer"/>
      <w:rPr>
        <w:lang w:val="fr-CH"/>
      </w:rPr>
    </w:pPr>
    <w:r>
      <w:fldChar w:fldCharType="begin"/>
    </w:r>
    <w:r w:rsidRPr="001004E1">
      <w:rPr>
        <w:lang w:val="fr-CH"/>
      </w:rPr>
      <w:instrText xml:space="preserve"> FILENAME \p \* MERGEFORMAT </w:instrText>
    </w:r>
    <w:r>
      <w:fldChar w:fldCharType="separate"/>
    </w:r>
    <w:r w:rsidRPr="001004E1">
      <w:rPr>
        <w:lang w:val="fr-CH"/>
      </w:rPr>
      <w:t>P:\CHI\SG\CONSEIL\C19\000\088C.docx</w:t>
    </w:r>
    <w:r>
      <w:fldChar w:fldCharType="end"/>
    </w:r>
    <w:r>
      <w:t xml:space="preserve"> (456061)</w:t>
    </w:r>
    <w:bookmarkStart w:id="9" w:name="_GoBack"/>
    <w:bookmarkEnd w:id="9"/>
    <w:r w:rsidR="00CB18FF" w:rsidRPr="001004E1">
      <w:rPr>
        <w:lang w:val="fr-CH"/>
      </w:rPr>
      <w:tab/>
    </w:r>
    <w:r w:rsidR="00CB18FF" w:rsidRPr="001004E1">
      <w:rPr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9709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3EC0485" w14:textId="6AE9C730" w:rsidR="00322D0D" w:rsidRPr="001004E1" w:rsidRDefault="001004E1" w:rsidP="001004E1">
    <w:pPr>
      <w:pStyle w:val="Footer"/>
      <w:rPr>
        <w:lang w:val="fr-CH"/>
      </w:rPr>
    </w:pPr>
    <w:r>
      <w:fldChar w:fldCharType="begin"/>
    </w:r>
    <w:r w:rsidRPr="001004E1">
      <w:rPr>
        <w:lang w:val="fr-CH"/>
      </w:rPr>
      <w:instrText xml:space="preserve"> FILENAME \p \* MERGEFORMAT </w:instrText>
    </w:r>
    <w:r>
      <w:fldChar w:fldCharType="separate"/>
    </w:r>
    <w:r w:rsidRPr="001004E1">
      <w:rPr>
        <w:lang w:val="fr-CH"/>
      </w:rPr>
      <w:t>P:\CHI\SG\CONSEIL\C19\000\088C.docx</w:t>
    </w:r>
    <w:r>
      <w:fldChar w:fldCharType="end"/>
    </w:r>
    <w:r w:rsidRPr="001004E1">
      <w:rPr>
        <w:lang w:val="fr-CH"/>
      </w:rPr>
      <w:t xml:space="preserve"> (</w:t>
    </w:r>
    <w:r>
      <w:rPr>
        <w:lang w:val="fr-CH"/>
      </w:rPr>
      <w:t>456061)</w:t>
    </w:r>
    <w:r w:rsidR="00322D0D" w:rsidRPr="001004E1">
      <w:rPr>
        <w:lang w:val="fr-CH"/>
      </w:rPr>
      <w:tab/>
    </w:r>
    <w:r w:rsidR="00FA4575" w:rsidRPr="001004E1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2F793" w14:textId="77777777" w:rsidR="00F42AC7" w:rsidRDefault="00F42AC7">
      <w:r>
        <w:t>____________________</w:t>
      </w:r>
    </w:p>
  </w:footnote>
  <w:footnote w:type="continuationSeparator" w:id="0">
    <w:p w14:paraId="2B873A2C" w14:textId="77777777" w:rsidR="00F42AC7" w:rsidRDefault="00F4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41BF" w14:textId="77777777" w:rsidR="001004E1" w:rsidRDefault="00100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EB45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004E1">
      <w:rPr>
        <w:noProof/>
      </w:rPr>
      <w:t>2</w:t>
    </w:r>
    <w:r>
      <w:rPr>
        <w:noProof/>
      </w:rPr>
      <w:fldChar w:fldCharType="end"/>
    </w:r>
  </w:p>
  <w:p w14:paraId="1E8C6B58" w14:textId="72EBD4BD" w:rsidR="00322D0D" w:rsidRPr="00623AE3" w:rsidRDefault="00FA4575" w:rsidP="001004E1">
    <w:pPr>
      <w:pStyle w:val="Header"/>
      <w:rPr>
        <w:bCs/>
      </w:rPr>
    </w:pPr>
    <w:r>
      <w:rPr>
        <w:bCs/>
      </w:rPr>
      <w:t>C19</w:t>
    </w:r>
    <w:r w:rsidR="004E7B6F">
      <w:rPr>
        <w:bCs/>
      </w:rPr>
      <w:t>/88</w:t>
    </w:r>
    <w:r w:rsidR="00623AE3" w:rsidRPr="00623AE3">
      <w:rPr>
        <w:bCs/>
      </w:rPr>
      <w:t>-</w:t>
    </w:r>
    <w:r w:rsidR="001004E1">
      <w:rPr>
        <w:bCs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D3873" w14:textId="77777777" w:rsidR="001004E1" w:rsidRDefault="00100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231EF"/>
    <w:multiLevelType w:val="multilevel"/>
    <w:tmpl w:val="DAD0EB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4717B"/>
    <w:rsid w:val="00063016"/>
    <w:rsid w:val="00066795"/>
    <w:rsid w:val="00076AF6"/>
    <w:rsid w:val="00085CF2"/>
    <w:rsid w:val="000B1705"/>
    <w:rsid w:val="000B64A9"/>
    <w:rsid w:val="000D75B2"/>
    <w:rsid w:val="001004E1"/>
    <w:rsid w:val="001121F5"/>
    <w:rsid w:val="001212B8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2353"/>
    <w:rsid w:val="00264425"/>
    <w:rsid w:val="00265875"/>
    <w:rsid w:val="0027303B"/>
    <w:rsid w:val="0028109B"/>
    <w:rsid w:val="0029105E"/>
    <w:rsid w:val="002A2188"/>
    <w:rsid w:val="002A5B15"/>
    <w:rsid w:val="002B1F58"/>
    <w:rsid w:val="002B66E1"/>
    <w:rsid w:val="002C1C7A"/>
    <w:rsid w:val="002E5E6E"/>
    <w:rsid w:val="002F09F0"/>
    <w:rsid w:val="0030160F"/>
    <w:rsid w:val="00322D0D"/>
    <w:rsid w:val="003270F2"/>
    <w:rsid w:val="003942D4"/>
    <w:rsid w:val="003958A8"/>
    <w:rsid w:val="003A35B9"/>
    <w:rsid w:val="003A5D9C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E4046"/>
    <w:rsid w:val="004E7B6F"/>
    <w:rsid w:val="004F633E"/>
    <w:rsid w:val="0050223C"/>
    <w:rsid w:val="005243FF"/>
    <w:rsid w:val="0055230C"/>
    <w:rsid w:val="00561801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0F8"/>
    <w:rsid w:val="00702DEF"/>
    <w:rsid w:val="00706861"/>
    <w:rsid w:val="00721584"/>
    <w:rsid w:val="007314D5"/>
    <w:rsid w:val="0075051B"/>
    <w:rsid w:val="00793188"/>
    <w:rsid w:val="00794D34"/>
    <w:rsid w:val="00813E5E"/>
    <w:rsid w:val="0083581B"/>
    <w:rsid w:val="00864AFF"/>
    <w:rsid w:val="0087099D"/>
    <w:rsid w:val="008B4A6A"/>
    <w:rsid w:val="008C7E27"/>
    <w:rsid w:val="008E1A10"/>
    <w:rsid w:val="009173EF"/>
    <w:rsid w:val="00924AA4"/>
    <w:rsid w:val="00932906"/>
    <w:rsid w:val="00961B0B"/>
    <w:rsid w:val="009B38C3"/>
    <w:rsid w:val="009C0A52"/>
    <w:rsid w:val="009C4698"/>
    <w:rsid w:val="009D1DE2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05AA"/>
    <w:rsid w:val="00B824C8"/>
    <w:rsid w:val="00BC251A"/>
    <w:rsid w:val="00BD032B"/>
    <w:rsid w:val="00BE2640"/>
    <w:rsid w:val="00C01189"/>
    <w:rsid w:val="00C17810"/>
    <w:rsid w:val="00C374DE"/>
    <w:rsid w:val="00C47AD4"/>
    <w:rsid w:val="00C52D81"/>
    <w:rsid w:val="00C55198"/>
    <w:rsid w:val="00C86374"/>
    <w:rsid w:val="00CA6393"/>
    <w:rsid w:val="00CB18FF"/>
    <w:rsid w:val="00CD0C08"/>
    <w:rsid w:val="00CD17B5"/>
    <w:rsid w:val="00CD52B7"/>
    <w:rsid w:val="00CE03FB"/>
    <w:rsid w:val="00CE433C"/>
    <w:rsid w:val="00CF33F3"/>
    <w:rsid w:val="00D04E39"/>
    <w:rsid w:val="00D06183"/>
    <w:rsid w:val="00D1064D"/>
    <w:rsid w:val="00D22C42"/>
    <w:rsid w:val="00D616A6"/>
    <w:rsid w:val="00D65041"/>
    <w:rsid w:val="00DB384B"/>
    <w:rsid w:val="00E10E80"/>
    <w:rsid w:val="00E124F0"/>
    <w:rsid w:val="00E60F04"/>
    <w:rsid w:val="00E84490"/>
    <w:rsid w:val="00E854E4"/>
    <w:rsid w:val="00EB0D6F"/>
    <w:rsid w:val="00EB2232"/>
    <w:rsid w:val="00EC0870"/>
    <w:rsid w:val="00EC5337"/>
    <w:rsid w:val="00F2150A"/>
    <w:rsid w:val="00F231D8"/>
    <w:rsid w:val="00F42AC7"/>
    <w:rsid w:val="00F46C5F"/>
    <w:rsid w:val="00F94A63"/>
    <w:rsid w:val="00FA1C28"/>
    <w:rsid w:val="00FA4575"/>
    <w:rsid w:val="00FB7596"/>
    <w:rsid w:val="00FC33D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CD6852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Normal1">
    <w:name w:val="Normal1"/>
    <w:rsid w:val="00D616A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D616A6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EA3B-2D90-476C-B419-5047D0EE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on Topic for the next WTPF</vt:lpstr>
    </vt:vector>
  </TitlesOfParts>
  <Manager>General Secretariat - Pool</Manager>
  <Company/>
  <LinksUpToDate>false</LinksUpToDate>
  <CharactersWithSpaces>925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on Topic for the next WTPF</dc:title>
  <dc:subject>Council 2019</dc:subject>
  <dc:creator>Brouard, Ricarda</dc:creator>
  <cp:keywords>C2019, C19</cp:keywords>
  <dc:description/>
  <cp:lastModifiedBy>Yuan, Tianxiang</cp:lastModifiedBy>
  <cp:revision>3</cp:revision>
  <cp:lastPrinted>2019-06-03T16:45:00Z</cp:lastPrinted>
  <dcterms:created xsi:type="dcterms:W3CDTF">2019-06-06T13:24:00Z</dcterms:created>
  <dcterms:modified xsi:type="dcterms:W3CDTF">2019-06-06T13:30:00Z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