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trPr>
          <w:cantSplit/>
        </w:trPr>
        <w:tc>
          <w:tcPr>
            <w:tcW w:w="6912" w:type="dxa"/>
          </w:tcPr>
          <w:p w:rsidR="00093EEB" w:rsidRPr="000B0D00" w:rsidRDefault="00093EEB" w:rsidP="0051504E">
            <w:pPr>
              <w:spacing w:before="360"/>
              <w:rPr>
                <w:szCs w:val="24"/>
              </w:rPr>
            </w:pPr>
            <w:bookmarkStart w:id="0" w:name="dc06"/>
            <w:bookmarkStart w:id="1" w:name="dbluepink" w:colFirst="0" w:colLast="0"/>
            <w:bookmarkEnd w:id="0"/>
            <w:r w:rsidRPr="00093EEB">
              <w:rPr>
                <w:b/>
                <w:bCs/>
                <w:sz w:val="30"/>
                <w:szCs w:val="30"/>
              </w:rPr>
              <w:t>Consejo 201</w:t>
            </w:r>
            <w:r w:rsidR="0051504E">
              <w:rPr>
                <w:b/>
                <w:bCs/>
                <w:sz w:val="30"/>
                <w:szCs w:val="30"/>
              </w:rPr>
              <w:t>9</w:t>
            </w:r>
            <w:r w:rsidRPr="00093EEB">
              <w:rPr>
                <w:b/>
                <w:bCs/>
                <w:sz w:val="26"/>
                <w:szCs w:val="26"/>
              </w:rPr>
              <w:br/>
            </w:r>
            <w:r w:rsidRPr="00093EEB">
              <w:rPr>
                <w:b/>
                <w:bCs/>
                <w:szCs w:val="24"/>
              </w:rPr>
              <w:t xml:space="preserve">Ginebra, </w:t>
            </w:r>
            <w:r w:rsidR="0051504E">
              <w:rPr>
                <w:b/>
                <w:bCs/>
                <w:szCs w:val="24"/>
              </w:rPr>
              <w:t>10-20 de junio de 2019</w:t>
            </w:r>
          </w:p>
        </w:tc>
        <w:tc>
          <w:tcPr>
            <w:tcW w:w="3261" w:type="dxa"/>
          </w:tcPr>
          <w:p w:rsidR="00093EEB" w:rsidRPr="000B0D00" w:rsidRDefault="00093EEB" w:rsidP="00093EEB">
            <w:pPr>
              <w:spacing w:before="0"/>
              <w:jc w:val="right"/>
              <w:rPr>
                <w:szCs w:val="24"/>
              </w:rPr>
            </w:pPr>
            <w:bookmarkStart w:id="2" w:name="ditulogo"/>
            <w:bookmarkEnd w:id="2"/>
            <w:r w:rsidRPr="00093EEB">
              <w:rPr>
                <w:rFonts w:cstheme="minorHAnsi"/>
                <w:b/>
                <w:bCs/>
                <w:noProof/>
                <w:szCs w:val="24"/>
                <w:lang w:val="en-GB" w:eastAsia="zh-CN"/>
              </w:rPr>
              <w:drawing>
                <wp:inline distT="0" distB="0" distL="0" distR="0">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0B0D00">
        <w:trPr>
          <w:cantSplit/>
          <w:trHeight w:val="20"/>
        </w:trPr>
        <w:tc>
          <w:tcPr>
            <w:tcW w:w="10173" w:type="dxa"/>
            <w:gridSpan w:val="2"/>
            <w:tcBorders>
              <w:bottom w:val="single" w:sz="12" w:space="0" w:color="auto"/>
            </w:tcBorders>
          </w:tcPr>
          <w:p w:rsidR="00093EEB" w:rsidRPr="00EB1212" w:rsidRDefault="00093EEB">
            <w:pPr>
              <w:spacing w:before="0"/>
              <w:rPr>
                <w:b/>
                <w:bCs/>
                <w:szCs w:val="24"/>
              </w:rPr>
            </w:pPr>
          </w:p>
        </w:tc>
      </w:tr>
      <w:tr w:rsidR="00093EEB" w:rsidRPr="000B0D00">
        <w:trPr>
          <w:cantSplit/>
          <w:trHeight w:val="20"/>
        </w:trPr>
        <w:tc>
          <w:tcPr>
            <w:tcW w:w="6912" w:type="dxa"/>
            <w:tcBorders>
              <w:top w:val="single" w:sz="12" w:space="0" w:color="auto"/>
            </w:tcBorders>
          </w:tcPr>
          <w:p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0B0D00" w:rsidRDefault="00093EEB">
            <w:pPr>
              <w:spacing w:before="0"/>
              <w:rPr>
                <w:b/>
                <w:bCs/>
                <w:szCs w:val="24"/>
              </w:rPr>
            </w:pPr>
          </w:p>
        </w:tc>
      </w:tr>
      <w:tr w:rsidR="00093EEB" w:rsidRPr="000B0D00">
        <w:trPr>
          <w:cantSplit/>
          <w:trHeight w:val="20"/>
        </w:trPr>
        <w:tc>
          <w:tcPr>
            <w:tcW w:w="6912" w:type="dxa"/>
            <w:shd w:val="clear" w:color="auto" w:fill="auto"/>
          </w:tcPr>
          <w:p w:rsidR="00093EEB" w:rsidRPr="00D769AD" w:rsidRDefault="00736F16">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D769AD">
              <w:rPr>
                <w:rFonts w:cs="Times"/>
                <w:b/>
                <w:szCs w:val="24"/>
              </w:rPr>
              <w:t>Punto del orden del día: ADM 28</w:t>
            </w:r>
          </w:p>
        </w:tc>
        <w:tc>
          <w:tcPr>
            <w:tcW w:w="3261" w:type="dxa"/>
          </w:tcPr>
          <w:p w:rsidR="00093EEB" w:rsidRPr="00093EEB" w:rsidRDefault="00093EEB" w:rsidP="00D769AD">
            <w:pPr>
              <w:spacing w:before="0"/>
              <w:rPr>
                <w:b/>
                <w:bCs/>
                <w:szCs w:val="24"/>
              </w:rPr>
            </w:pPr>
            <w:r>
              <w:rPr>
                <w:b/>
                <w:bCs/>
                <w:szCs w:val="24"/>
              </w:rPr>
              <w:t>Documento C1</w:t>
            </w:r>
            <w:r w:rsidR="0051504E">
              <w:rPr>
                <w:b/>
                <w:bCs/>
                <w:szCs w:val="24"/>
              </w:rPr>
              <w:t>9</w:t>
            </w:r>
            <w:r>
              <w:rPr>
                <w:b/>
                <w:bCs/>
                <w:szCs w:val="24"/>
              </w:rPr>
              <w:t>/</w:t>
            </w:r>
            <w:r w:rsidR="00D769AD">
              <w:rPr>
                <w:b/>
                <w:bCs/>
                <w:szCs w:val="24"/>
              </w:rPr>
              <w:t>87</w:t>
            </w:r>
            <w:r>
              <w:rPr>
                <w:b/>
                <w:bCs/>
                <w:szCs w:val="24"/>
              </w:rPr>
              <w:t>-S</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093EEB" w:rsidRDefault="00D769AD" w:rsidP="009F4811">
            <w:pPr>
              <w:spacing w:before="0"/>
              <w:rPr>
                <w:b/>
                <w:bCs/>
                <w:szCs w:val="24"/>
              </w:rPr>
            </w:pPr>
            <w:r>
              <w:rPr>
                <w:b/>
                <w:bCs/>
                <w:szCs w:val="24"/>
              </w:rPr>
              <w:t>27 de mayo</w:t>
            </w:r>
            <w:r w:rsidR="00093EEB">
              <w:rPr>
                <w:b/>
                <w:bCs/>
                <w:szCs w:val="24"/>
              </w:rPr>
              <w:t xml:space="preserve"> de 201</w:t>
            </w:r>
            <w:r w:rsidR="0051504E">
              <w:rPr>
                <w:b/>
                <w:bCs/>
                <w:szCs w:val="24"/>
              </w:rPr>
              <w:t>9</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6" w:name="dorlang" w:colFirst="1" w:colLast="1"/>
            <w:bookmarkEnd w:id="5"/>
          </w:p>
        </w:tc>
        <w:tc>
          <w:tcPr>
            <w:tcW w:w="3261" w:type="dxa"/>
          </w:tcPr>
          <w:p w:rsidR="00093EEB" w:rsidRPr="00093EEB" w:rsidRDefault="00093EEB" w:rsidP="006A569C">
            <w:pPr>
              <w:spacing w:before="0"/>
              <w:rPr>
                <w:b/>
                <w:bCs/>
                <w:szCs w:val="24"/>
              </w:rPr>
            </w:pPr>
            <w:r>
              <w:rPr>
                <w:b/>
                <w:bCs/>
                <w:szCs w:val="24"/>
              </w:rPr>
              <w:t xml:space="preserve">Original: </w:t>
            </w:r>
            <w:r w:rsidR="006A569C">
              <w:rPr>
                <w:b/>
                <w:bCs/>
                <w:szCs w:val="24"/>
              </w:rPr>
              <w:t>español</w:t>
            </w:r>
          </w:p>
        </w:tc>
      </w:tr>
      <w:tr w:rsidR="00093EEB" w:rsidRPr="000B0D00">
        <w:trPr>
          <w:cantSplit/>
        </w:trPr>
        <w:tc>
          <w:tcPr>
            <w:tcW w:w="10173" w:type="dxa"/>
            <w:gridSpan w:val="2"/>
          </w:tcPr>
          <w:p w:rsidR="00D769AD" w:rsidRDefault="00D769AD" w:rsidP="00D769AD">
            <w:pPr>
              <w:pStyle w:val="Source"/>
            </w:pPr>
            <w:bookmarkStart w:id="7" w:name="dsource" w:colFirst="0" w:colLast="0"/>
            <w:bookmarkEnd w:id="1"/>
            <w:bookmarkEnd w:id="6"/>
            <w:r w:rsidRPr="006A42BF">
              <w:t>Nota del Secretario General</w:t>
            </w:r>
          </w:p>
          <w:p w:rsidR="00093EEB" w:rsidRDefault="006A569C" w:rsidP="00D769AD">
            <w:pPr>
              <w:pStyle w:val="Title1"/>
            </w:pPr>
            <w:r>
              <w:t>CONTRIBUCIÓN DE LA REPÚBLICA ARGENTINA</w:t>
            </w:r>
          </w:p>
          <w:p w:rsidR="006A569C" w:rsidRPr="006A569C" w:rsidRDefault="006A569C" w:rsidP="00D769AD">
            <w:pPr>
              <w:pStyle w:val="Title1"/>
            </w:pPr>
            <w:r>
              <w:t>POSIBLES ACCIONES PARA LA PROMOCIÓN DE LOS TRABAJOS DE LA UIT ENTRE LAS PEQUEÑAS Y MEDIANAS EMPRESAS (PYMES)</w:t>
            </w:r>
          </w:p>
        </w:tc>
      </w:tr>
      <w:bookmarkEnd w:id="7"/>
    </w:tbl>
    <w:p w:rsidR="00093EEB" w:rsidRDefault="00093EEB"/>
    <w:p w:rsidR="00D769AD" w:rsidRDefault="00D769AD" w:rsidP="00D769AD">
      <w:pPr>
        <w:pStyle w:val="Normalaftertitle"/>
      </w:pPr>
      <w:r w:rsidRPr="004743B8">
        <w:t xml:space="preserve">Tengo el honor de transmitir a los Estados Miembros del Consejo </w:t>
      </w:r>
      <w:r>
        <w:t>la siguiente contribución de la República Argentina</w:t>
      </w:r>
      <w:r w:rsidRPr="004743B8">
        <w:t>.</w:t>
      </w:r>
    </w:p>
    <w:p w:rsidR="00D769AD" w:rsidRPr="004743B8" w:rsidRDefault="00D769AD" w:rsidP="00D769AD">
      <w:pPr>
        <w:tabs>
          <w:tab w:val="clear" w:pos="567"/>
          <w:tab w:val="clear" w:pos="1134"/>
          <w:tab w:val="clear" w:pos="1701"/>
          <w:tab w:val="clear" w:pos="2268"/>
          <w:tab w:val="clear" w:pos="2835"/>
          <w:tab w:val="left" w:pos="6237"/>
        </w:tabs>
        <w:spacing w:before="1000"/>
        <w:jc w:val="right"/>
      </w:pPr>
      <w:r w:rsidRPr="004743B8">
        <w:t>Houlin ZHAO</w:t>
      </w:r>
    </w:p>
    <w:p w:rsidR="00D769AD" w:rsidRDefault="00D769AD" w:rsidP="00D769AD">
      <w:pPr>
        <w:spacing w:before="0"/>
        <w:jc w:val="right"/>
      </w:pPr>
      <w:r w:rsidRPr="004743B8">
        <w:t>Secretario General</w:t>
      </w:r>
    </w:p>
    <w:p w:rsidR="00D769AD" w:rsidRDefault="00D769AD"/>
    <w:p w:rsidR="00D769AD" w:rsidRDefault="00D769AD">
      <w:pPr>
        <w:tabs>
          <w:tab w:val="clear" w:pos="567"/>
          <w:tab w:val="clear" w:pos="1134"/>
          <w:tab w:val="clear" w:pos="1701"/>
          <w:tab w:val="clear" w:pos="2268"/>
          <w:tab w:val="clear" w:pos="2835"/>
        </w:tabs>
        <w:overflowPunct/>
        <w:autoSpaceDE/>
        <w:autoSpaceDN/>
        <w:adjustRightInd/>
        <w:spacing w:before="0"/>
        <w:textAlignment w:val="auto"/>
      </w:pPr>
      <w:r>
        <w:br w:type="page"/>
      </w:r>
    </w:p>
    <w:p w:rsidR="00D769AD" w:rsidRDefault="00D769AD"/>
    <w:p w:rsidR="00D769AD" w:rsidRDefault="00D769AD" w:rsidP="00D769AD">
      <w:pPr>
        <w:pStyle w:val="Source"/>
      </w:pPr>
      <w:r>
        <w:t>Contribución de la República Argentina</w:t>
      </w:r>
    </w:p>
    <w:p w:rsidR="00D769AD" w:rsidRDefault="00D769AD" w:rsidP="00D769AD">
      <w:pPr>
        <w:pStyle w:val="Title1"/>
      </w:pPr>
      <w:r>
        <w:t>POSIBLES ACCIONES PARA LA PROMOCIÓN DE LOS TRABAJOS DE LA UIT ENTRE LAS PEQUEÑAS Y MEDIANAS EMPRESAS (PYMES)</w:t>
      </w:r>
    </w:p>
    <w:p w:rsidR="00D769AD" w:rsidRPr="000B0D00" w:rsidRDefault="00D769AD"/>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0B0D00">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0B0D00" w:rsidRDefault="00093EEB">
            <w:pPr>
              <w:pStyle w:val="Headingb"/>
              <w:rPr>
                <w:lang w:val="es-ES"/>
              </w:rPr>
            </w:pPr>
            <w:r w:rsidRPr="000B0D00">
              <w:rPr>
                <w:lang w:val="es-ES"/>
              </w:rPr>
              <w:t>Resumen</w:t>
            </w:r>
            <w:r w:rsidR="006A569C">
              <w:rPr>
                <w:lang w:val="es-ES"/>
              </w:rPr>
              <w:t xml:space="preserve"> </w:t>
            </w:r>
          </w:p>
          <w:p w:rsidR="00093EEB" w:rsidRPr="000B0D00" w:rsidRDefault="006A569C">
            <w:pPr>
              <w:rPr>
                <w:lang w:val="es-ES"/>
              </w:rPr>
            </w:pPr>
            <w:r>
              <w:rPr>
                <w:lang w:val="es-ES"/>
              </w:rPr>
              <w:t>Argentina quisiera informar sobre algunas acciones que se han tomado desde la aprobación de la Resolución</w:t>
            </w:r>
            <w:r w:rsidR="00D769AD">
              <w:rPr>
                <w:lang w:val="es-ES"/>
              </w:rPr>
              <w:t xml:space="preserve"> 209</w:t>
            </w:r>
            <w:r>
              <w:rPr>
                <w:lang w:val="es-ES"/>
              </w:rPr>
              <w:t xml:space="preserve"> (Dubai, 2018) para promover la participación de las Pequeñas y Medianas Empresas (PyMES) en los trabajos de la Unión.</w:t>
            </w:r>
          </w:p>
          <w:p w:rsidR="00093EEB" w:rsidRPr="000B0D00" w:rsidRDefault="00093EEB">
            <w:pPr>
              <w:pStyle w:val="Headingb"/>
              <w:rPr>
                <w:lang w:val="es-ES"/>
              </w:rPr>
            </w:pPr>
            <w:r w:rsidRPr="000B0D00">
              <w:rPr>
                <w:lang w:val="es-ES"/>
              </w:rPr>
              <w:t>Acción solicitada</w:t>
            </w:r>
          </w:p>
          <w:p w:rsidR="00093EEB" w:rsidRPr="000B0D00" w:rsidRDefault="006A569C">
            <w:pPr>
              <w:rPr>
                <w:lang w:val="es-ES"/>
              </w:rPr>
            </w:pPr>
            <w:r>
              <w:rPr>
                <w:lang w:val="es-ES"/>
              </w:rPr>
              <w:t>Tomar nota del presente documento.</w:t>
            </w:r>
          </w:p>
          <w:p w:rsidR="00093EEB" w:rsidRPr="000B0D00" w:rsidRDefault="00093EEB">
            <w:pPr>
              <w:pStyle w:val="Table"/>
              <w:keepNext w:val="0"/>
              <w:spacing w:before="0" w:after="0"/>
              <w:rPr>
                <w:caps w:val="0"/>
                <w:sz w:val="22"/>
                <w:lang w:val="es-ES"/>
              </w:rPr>
            </w:pPr>
            <w:r w:rsidRPr="000B0D00">
              <w:rPr>
                <w:caps w:val="0"/>
                <w:sz w:val="22"/>
                <w:lang w:val="es-ES"/>
              </w:rPr>
              <w:t>____________</w:t>
            </w:r>
          </w:p>
          <w:p w:rsidR="00093EEB" w:rsidRPr="000B0D00" w:rsidRDefault="00093EEB">
            <w:pPr>
              <w:pStyle w:val="Headingb"/>
              <w:rPr>
                <w:lang w:val="es-ES"/>
              </w:rPr>
            </w:pPr>
            <w:r w:rsidRPr="000B0D00">
              <w:rPr>
                <w:lang w:val="es-ES"/>
              </w:rPr>
              <w:t>Referencia</w:t>
            </w:r>
          </w:p>
          <w:p w:rsidR="00093EEB" w:rsidRDefault="00D90D3F">
            <w:pPr>
              <w:spacing w:after="120"/>
              <w:rPr>
                <w:i/>
                <w:iCs/>
                <w:lang w:val="es-ES"/>
              </w:rPr>
            </w:pPr>
            <w:hyperlink r:id="rId12" w:history="1">
              <w:r w:rsidR="006A569C" w:rsidRPr="006A569C">
                <w:rPr>
                  <w:rStyle w:val="Hyperlink"/>
                  <w:i/>
                  <w:iCs/>
                  <w:lang w:val="es-ES"/>
                </w:rPr>
                <w:t>Resolución 209 (Dubai, 2018)</w:t>
              </w:r>
            </w:hyperlink>
          </w:p>
          <w:p w:rsidR="00093EEB" w:rsidRPr="000B0D00" w:rsidRDefault="00D90D3F" w:rsidP="003119D4">
            <w:pPr>
              <w:spacing w:after="120"/>
              <w:rPr>
                <w:i/>
                <w:iCs/>
                <w:lang w:val="es-ES"/>
              </w:rPr>
            </w:pPr>
            <w:hyperlink r:id="rId13" w:history="1">
              <w:r w:rsidR="006A569C" w:rsidRPr="003119D4">
                <w:rPr>
                  <w:rStyle w:val="Hyperlink"/>
                  <w:i/>
                  <w:iCs/>
                  <w:lang w:val="es-ES"/>
                </w:rPr>
                <w:t>Documento C19/56-S</w:t>
              </w:r>
            </w:hyperlink>
          </w:p>
        </w:tc>
      </w:tr>
    </w:tbl>
    <w:p w:rsidR="00093EEB" w:rsidRDefault="00093EEB" w:rsidP="000B0D00"/>
    <w:p w:rsidR="003119D4" w:rsidRPr="00D769AD" w:rsidRDefault="003119D4">
      <w:pPr>
        <w:tabs>
          <w:tab w:val="clear" w:pos="567"/>
          <w:tab w:val="clear" w:pos="1134"/>
          <w:tab w:val="clear" w:pos="1701"/>
          <w:tab w:val="clear" w:pos="2268"/>
          <w:tab w:val="clear" w:pos="2835"/>
        </w:tabs>
        <w:overflowPunct/>
        <w:autoSpaceDE/>
        <w:autoSpaceDN/>
        <w:adjustRightInd/>
        <w:spacing w:before="0"/>
        <w:textAlignment w:val="auto"/>
        <w:rPr>
          <w:b/>
          <w:szCs w:val="24"/>
        </w:rPr>
      </w:pPr>
      <w:r w:rsidRPr="00D769AD">
        <w:rPr>
          <w:b/>
          <w:szCs w:val="24"/>
        </w:rPr>
        <w:t>Antecedentes</w:t>
      </w:r>
    </w:p>
    <w:p w:rsidR="003119D4" w:rsidRPr="00D769AD" w:rsidRDefault="003119D4" w:rsidP="00D769AD">
      <w:pPr>
        <w:tabs>
          <w:tab w:val="clear" w:pos="567"/>
          <w:tab w:val="clear" w:pos="1134"/>
          <w:tab w:val="clear" w:pos="1701"/>
          <w:tab w:val="clear" w:pos="2268"/>
          <w:tab w:val="clear" w:pos="2835"/>
        </w:tabs>
        <w:overflowPunct/>
        <w:spacing w:before="160"/>
        <w:jc w:val="both"/>
        <w:textAlignment w:val="auto"/>
        <w:rPr>
          <w:rFonts w:cs="Calibri"/>
          <w:szCs w:val="24"/>
          <w:lang w:val="es-AR" w:eastAsia="zh-CN"/>
        </w:rPr>
      </w:pPr>
      <w:r w:rsidRPr="00D769AD">
        <w:rPr>
          <w:rFonts w:cs="Calibri"/>
          <w:szCs w:val="24"/>
          <w:lang w:val="es-AR" w:eastAsia="zh-CN"/>
        </w:rPr>
        <w:t>Este Consejo, en su reunión de 2017, resolvió poner en marcha un proyecto piloto de participación de Pequeñas y Medianas Empresas (PyMES) en las Comisiones de Estudio interesadas del Sector de Normalización de las Telecomunicaciones (UIT-T) y del Sector de Desarrollo de las Telecomunicaciones (UIT-D), a fin que estas empresas pudieran participar plenamente en las reuniones de las Comisiones de Estudio que decidan formar parte del proyecto, con limitaciones en su capacidad de toma de decisiones, incl</w:t>
      </w:r>
      <w:bookmarkStart w:id="8" w:name="_GoBack"/>
      <w:r w:rsidRPr="00D769AD">
        <w:rPr>
          <w:rFonts w:cs="Calibri"/>
          <w:szCs w:val="24"/>
          <w:lang w:val="es-AR" w:eastAsia="zh-CN"/>
        </w:rPr>
        <w:t>u</w:t>
      </w:r>
      <w:bookmarkEnd w:id="8"/>
      <w:r w:rsidRPr="00D769AD">
        <w:rPr>
          <w:rFonts w:cs="Calibri"/>
          <w:szCs w:val="24"/>
          <w:lang w:val="es-AR" w:eastAsia="zh-CN"/>
        </w:rPr>
        <w:t>idos los cargos de dirección y la adopción de resoluciones o recomendaciones.</w:t>
      </w:r>
    </w:p>
    <w:p w:rsidR="003119D4" w:rsidRPr="00D769AD" w:rsidRDefault="003119D4">
      <w:pPr>
        <w:tabs>
          <w:tab w:val="clear" w:pos="567"/>
          <w:tab w:val="clear" w:pos="1134"/>
          <w:tab w:val="clear" w:pos="1701"/>
          <w:tab w:val="clear" w:pos="2268"/>
          <w:tab w:val="clear" w:pos="2835"/>
        </w:tabs>
        <w:overflowPunct/>
        <w:spacing w:before="160"/>
        <w:jc w:val="both"/>
        <w:textAlignment w:val="auto"/>
        <w:rPr>
          <w:rFonts w:cs="Calibri"/>
          <w:szCs w:val="24"/>
          <w:lang w:val="es-AR" w:eastAsia="zh-CN"/>
        </w:rPr>
      </w:pPr>
      <w:r w:rsidRPr="00D769AD">
        <w:rPr>
          <w:rFonts w:cs="Calibri"/>
          <w:szCs w:val="24"/>
          <w:lang w:val="es-AR" w:eastAsia="zh-CN"/>
        </w:rPr>
        <w:t xml:space="preserve">Luego, en la Conferencia de Plenipotenciarios de 2018 (PP-18), la Comisión Interamericana de Telecomunicaciones (CITEL/OEA) presentó una contribución para formalmente fomentar la participación de las PyMES en los trabajos de la Unión. Esta propuesta recibió comentarios y aportes de representantes de todas las regiones que conforman la Unión Internacional de Telecomunicaciones (UIT), y fue aprobada mediante </w:t>
      </w:r>
      <w:hyperlink r:id="rId14" w:history="1">
        <w:r w:rsidRPr="00D769AD">
          <w:rPr>
            <w:rStyle w:val="Hyperlink"/>
            <w:rFonts w:cs="Calibri"/>
            <w:szCs w:val="24"/>
            <w:lang w:val="es-AR" w:eastAsia="zh-CN"/>
          </w:rPr>
          <w:t>Resolución 209 (Dubai, 2018)</w:t>
        </w:r>
      </w:hyperlink>
      <w:r w:rsidRPr="00D769AD">
        <w:rPr>
          <w:rFonts w:cs="Calibri"/>
          <w:szCs w:val="24"/>
          <w:lang w:val="es-AR" w:eastAsia="zh-CN"/>
        </w:rPr>
        <w:t xml:space="preserve"> </w:t>
      </w:r>
      <w:r w:rsidR="00C72034" w:rsidRPr="00D769AD">
        <w:rPr>
          <w:rFonts w:cs="Calibri"/>
          <w:szCs w:val="24"/>
          <w:lang w:val="es-AR" w:eastAsia="zh-CN"/>
        </w:rPr>
        <w:t>de</w:t>
      </w:r>
      <w:r w:rsidRPr="00D769AD">
        <w:rPr>
          <w:rFonts w:cs="Calibri"/>
          <w:szCs w:val="24"/>
          <w:lang w:val="es-AR" w:eastAsia="zh-CN"/>
        </w:rPr>
        <w:t xml:space="preserve"> la PP-18.</w:t>
      </w:r>
    </w:p>
    <w:p w:rsidR="00C26194" w:rsidRPr="00D769AD" w:rsidRDefault="003119D4" w:rsidP="00D769AD">
      <w:pPr>
        <w:tabs>
          <w:tab w:val="clear" w:pos="567"/>
          <w:tab w:val="clear" w:pos="1134"/>
          <w:tab w:val="clear" w:pos="1701"/>
          <w:tab w:val="clear" w:pos="2268"/>
          <w:tab w:val="clear" w:pos="2835"/>
        </w:tabs>
        <w:overflowPunct/>
        <w:spacing w:before="160"/>
        <w:jc w:val="both"/>
        <w:textAlignment w:val="auto"/>
        <w:rPr>
          <w:rFonts w:cs="Calibri"/>
          <w:szCs w:val="24"/>
          <w:lang w:val="es-AR" w:eastAsia="zh-CN"/>
        </w:rPr>
      </w:pPr>
      <w:r w:rsidRPr="00D769AD">
        <w:rPr>
          <w:rFonts w:cs="Calibri"/>
          <w:szCs w:val="24"/>
          <w:lang w:val="es-AR" w:eastAsia="zh-CN"/>
        </w:rPr>
        <w:t xml:space="preserve">Argentina entiende que una vez establecidos los criterios para la </w:t>
      </w:r>
      <w:r w:rsidR="00C26194" w:rsidRPr="00D769AD">
        <w:rPr>
          <w:rFonts w:cs="Calibri"/>
          <w:szCs w:val="24"/>
          <w:lang w:val="es-AR" w:eastAsia="zh-CN"/>
        </w:rPr>
        <w:t xml:space="preserve">asociación y para la </w:t>
      </w:r>
      <w:r w:rsidRPr="00D769AD">
        <w:rPr>
          <w:rFonts w:cs="Calibri"/>
          <w:szCs w:val="24"/>
          <w:lang w:val="es-AR" w:eastAsia="zh-CN"/>
        </w:rPr>
        <w:t xml:space="preserve">participación </w:t>
      </w:r>
      <w:r w:rsidR="00C26194" w:rsidRPr="00D769AD">
        <w:rPr>
          <w:rFonts w:cs="Calibri"/>
          <w:szCs w:val="24"/>
          <w:lang w:val="es-AR" w:eastAsia="zh-CN"/>
        </w:rPr>
        <w:t>de las PyMES en la UIT, se debería comenzar a trabajar en acciones concretar para promover la efectiva participación de estas empresas, principalmente dando a conocer los trabajos de la Unión y generando interés en la misma.</w:t>
      </w:r>
    </w:p>
    <w:p w:rsidR="00C26194" w:rsidRPr="00D769AD" w:rsidRDefault="00C26194" w:rsidP="00D769AD">
      <w:pPr>
        <w:tabs>
          <w:tab w:val="clear" w:pos="567"/>
          <w:tab w:val="clear" w:pos="1134"/>
          <w:tab w:val="clear" w:pos="1701"/>
          <w:tab w:val="clear" w:pos="2268"/>
          <w:tab w:val="clear" w:pos="2835"/>
        </w:tabs>
        <w:overflowPunct/>
        <w:spacing w:before="160"/>
        <w:jc w:val="both"/>
        <w:textAlignment w:val="auto"/>
        <w:rPr>
          <w:rFonts w:cs="Calibri"/>
          <w:szCs w:val="24"/>
          <w:lang w:val="es-AR" w:eastAsia="zh-CN"/>
        </w:rPr>
      </w:pPr>
      <w:r w:rsidRPr="00D769AD">
        <w:rPr>
          <w:rFonts w:cs="Calibri"/>
          <w:szCs w:val="24"/>
          <w:lang w:val="es-AR" w:eastAsia="zh-CN"/>
        </w:rPr>
        <w:t>A tal fin, queremos compartir algunas acciones que ya hemos tomado, a fin de comunicar la decisión de la PP-18 e informar a las PyMES de los posibles beneficios de participar de los trabajos de la UIT.</w:t>
      </w:r>
    </w:p>
    <w:p w:rsidR="00D769AD" w:rsidRDefault="00C26194" w:rsidP="00D769AD">
      <w:pPr>
        <w:tabs>
          <w:tab w:val="clear" w:pos="567"/>
          <w:tab w:val="clear" w:pos="1134"/>
          <w:tab w:val="clear" w:pos="1701"/>
          <w:tab w:val="clear" w:pos="2268"/>
          <w:tab w:val="clear" w:pos="2835"/>
        </w:tabs>
        <w:overflowPunct/>
        <w:autoSpaceDE/>
        <w:autoSpaceDN/>
        <w:adjustRightInd/>
        <w:spacing w:before="240"/>
        <w:textAlignment w:val="auto"/>
        <w:rPr>
          <w:b/>
          <w:szCs w:val="24"/>
        </w:rPr>
      </w:pPr>
      <w:r w:rsidRPr="00D769AD">
        <w:rPr>
          <w:b/>
          <w:szCs w:val="24"/>
        </w:rPr>
        <w:lastRenderedPageBreak/>
        <w:t>Acciones tomadas hasta el momento:</w:t>
      </w:r>
    </w:p>
    <w:p w:rsidR="00C72034" w:rsidRPr="00D769AD" w:rsidRDefault="00E82CAD" w:rsidP="00D769AD">
      <w:pPr>
        <w:tabs>
          <w:tab w:val="clear" w:pos="567"/>
          <w:tab w:val="clear" w:pos="1134"/>
          <w:tab w:val="clear" w:pos="1701"/>
          <w:tab w:val="clear" w:pos="2268"/>
          <w:tab w:val="clear" w:pos="2835"/>
        </w:tabs>
        <w:overflowPunct/>
        <w:autoSpaceDE/>
        <w:autoSpaceDN/>
        <w:adjustRightInd/>
        <w:jc w:val="both"/>
        <w:textAlignment w:val="auto"/>
        <w:rPr>
          <w:szCs w:val="24"/>
        </w:rPr>
      </w:pPr>
      <w:r w:rsidRPr="00D769AD">
        <w:rPr>
          <w:szCs w:val="24"/>
        </w:rPr>
        <w:t xml:space="preserve">Durante la PP-18, una vez aprobada la </w:t>
      </w:r>
      <w:r w:rsidRPr="00D769AD">
        <w:rPr>
          <w:b/>
          <w:szCs w:val="24"/>
        </w:rPr>
        <w:t>Resolución 209 (Dubai, 2018)</w:t>
      </w:r>
      <w:r w:rsidRPr="00D769AD">
        <w:rPr>
          <w:szCs w:val="24"/>
        </w:rPr>
        <w:t xml:space="preserve">, la oficina de prensa de UIT publicó en </w:t>
      </w:r>
      <w:r w:rsidRPr="00D769AD">
        <w:rPr>
          <w:b/>
          <w:szCs w:val="24"/>
        </w:rPr>
        <w:t>ITU News</w:t>
      </w:r>
      <w:r w:rsidRPr="00D769AD">
        <w:rPr>
          <w:szCs w:val="24"/>
        </w:rPr>
        <w:t xml:space="preserve"> una nota para anunciar la decisi</w:t>
      </w:r>
      <w:r w:rsidR="00C72034" w:rsidRPr="00D769AD">
        <w:rPr>
          <w:szCs w:val="24"/>
        </w:rPr>
        <w:t>ón.</w:t>
      </w:r>
    </w:p>
    <w:p w:rsidR="00E82CAD" w:rsidRPr="00D769AD" w:rsidRDefault="00C72034" w:rsidP="00D769AD">
      <w:pPr>
        <w:tabs>
          <w:tab w:val="clear" w:pos="567"/>
          <w:tab w:val="clear" w:pos="1134"/>
          <w:tab w:val="clear" w:pos="1701"/>
          <w:tab w:val="clear" w:pos="2268"/>
          <w:tab w:val="clear" w:pos="2835"/>
        </w:tabs>
        <w:overflowPunct/>
        <w:autoSpaceDE/>
        <w:autoSpaceDN/>
        <w:adjustRightInd/>
        <w:jc w:val="both"/>
        <w:textAlignment w:val="auto"/>
        <w:rPr>
          <w:szCs w:val="24"/>
        </w:rPr>
      </w:pPr>
      <w:r w:rsidRPr="00D769AD">
        <w:rPr>
          <w:szCs w:val="24"/>
        </w:rPr>
        <w:t>L</w:t>
      </w:r>
      <w:r w:rsidR="00E82CAD" w:rsidRPr="00D769AD">
        <w:rPr>
          <w:szCs w:val="24"/>
        </w:rPr>
        <w:t>a misma ha sido difundida en redes sociales y distribuida a los sectores de gobierno y de industria que se re</w:t>
      </w:r>
      <w:r w:rsidR="003260BE" w:rsidRPr="00D769AD">
        <w:rPr>
          <w:szCs w:val="24"/>
        </w:rPr>
        <w:t>lacionan con las PyMES.</w:t>
      </w:r>
    </w:p>
    <w:p w:rsidR="00E82CAD" w:rsidRPr="00D769AD" w:rsidRDefault="00E82CAD" w:rsidP="00D769AD">
      <w:pPr>
        <w:tabs>
          <w:tab w:val="clear" w:pos="567"/>
          <w:tab w:val="clear" w:pos="1134"/>
          <w:tab w:val="clear" w:pos="1701"/>
          <w:tab w:val="clear" w:pos="2268"/>
          <w:tab w:val="clear" w:pos="2835"/>
        </w:tabs>
        <w:overflowPunct/>
        <w:autoSpaceDE/>
        <w:autoSpaceDN/>
        <w:adjustRightInd/>
        <w:jc w:val="both"/>
        <w:textAlignment w:val="auto"/>
        <w:rPr>
          <w:szCs w:val="24"/>
        </w:rPr>
      </w:pPr>
      <w:r w:rsidRPr="00D769AD">
        <w:rPr>
          <w:szCs w:val="24"/>
        </w:rPr>
        <w:t xml:space="preserve">La nota se encuentra disponible en: </w:t>
      </w:r>
      <w:hyperlink r:id="rId15" w:history="1">
        <w:r w:rsidRPr="00D769AD">
          <w:rPr>
            <w:rStyle w:val="Hyperlink"/>
            <w:szCs w:val="24"/>
          </w:rPr>
          <w:t>https://news.itu.int/argentinas-commitment-to-itu/</w:t>
        </w:r>
      </w:hyperlink>
    </w:p>
    <w:p w:rsidR="00E82CAD" w:rsidRPr="00D769AD" w:rsidRDefault="00E82CAD" w:rsidP="00D769AD">
      <w:pPr>
        <w:tabs>
          <w:tab w:val="clear" w:pos="567"/>
          <w:tab w:val="clear" w:pos="1134"/>
          <w:tab w:val="clear" w:pos="1701"/>
          <w:tab w:val="clear" w:pos="2268"/>
          <w:tab w:val="clear" w:pos="2835"/>
        </w:tabs>
        <w:overflowPunct/>
        <w:autoSpaceDE/>
        <w:autoSpaceDN/>
        <w:adjustRightInd/>
        <w:jc w:val="both"/>
        <w:textAlignment w:val="auto"/>
        <w:rPr>
          <w:szCs w:val="24"/>
        </w:rPr>
      </w:pPr>
      <w:r w:rsidRPr="00D769AD">
        <w:rPr>
          <w:szCs w:val="24"/>
        </w:rPr>
        <w:t>La Cámara Argentina de Internet (CABASE), que desde 2017 se encuentra colaborando con la UIT para la difusión de sus actividades entre las PyMES y las cámaras que asocian PyMES de Argentina y de Latinoamérica, también difundió la noticia entre sus asociados.</w:t>
      </w:r>
    </w:p>
    <w:p w:rsidR="00E82CAD" w:rsidRPr="00D769AD" w:rsidRDefault="00E82CAD" w:rsidP="00D769AD">
      <w:pPr>
        <w:tabs>
          <w:tab w:val="clear" w:pos="567"/>
          <w:tab w:val="clear" w:pos="1134"/>
          <w:tab w:val="clear" w:pos="1701"/>
          <w:tab w:val="clear" w:pos="2268"/>
          <w:tab w:val="clear" w:pos="2835"/>
        </w:tabs>
        <w:overflowPunct/>
        <w:autoSpaceDE/>
        <w:autoSpaceDN/>
        <w:adjustRightInd/>
        <w:jc w:val="both"/>
        <w:textAlignment w:val="auto"/>
        <w:rPr>
          <w:szCs w:val="24"/>
        </w:rPr>
      </w:pPr>
      <w:r w:rsidRPr="00D769AD">
        <w:rPr>
          <w:szCs w:val="24"/>
        </w:rPr>
        <w:t xml:space="preserve">La publicación se encuentra disponible en: </w:t>
      </w:r>
      <w:hyperlink r:id="rId16" w:history="1">
        <w:r w:rsidRPr="00D769AD">
          <w:rPr>
            <w:rStyle w:val="Hyperlink"/>
            <w:szCs w:val="24"/>
          </w:rPr>
          <w:t>https://www.cabase.org.ar/cabase-en-representacion-de-las-pymes-argentinas-en-la-union-internacional-de-telecomunicaciones/</w:t>
        </w:r>
      </w:hyperlink>
      <w:r w:rsidRPr="00D769AD">
        <w:rPr>
          <w:szCs w:val="24"/>
        </w:rPr>
        <w:t xml:space="preserve"> </w:t>
      </w:r>
    </w:p>
    <w:p w:rsidR="00F24288" w:rsidRPr="00D769AD" w:rsidRDefault="008E4DF1" w:rsidP="00D769AD">
      <w:pPr>
        <w:tabs>
          <w:tab w:val="clear" w:pos="567"/>
          <w:tab w:val="clear" w:pos="1134"/>
          <w:tab w:val="clear" w:pos="1701"/>
          <w:tab w:val="clear" w:pos="2268"/>
          <w:tab w:val="clear" w:pos="2835"/>
        </w:tabs>
        <w:overflowPunct/>
        <w:autoSpaceDE/>
        <w:autoSpaceDN/>
        <w:adjustRightInd/>
        <w:jc w:val="both"/>
        <w:textAlignment w:val="auto"/>
        <w:rPr>
          <w:szCs w:val="24"/>
        </w:rPr>
      </w:pPr>
      <w:r w:rsidRPr="00D769AD">
        <w:rPr>
          <w:szCs w:val="24"/>
        </w:rPr>
        <w:t xml:space="preserve">Se mantuvo una reunión con la </w:t>
      </w:r>
      <w:r w:rsidRPr="00D769AD">
        <w:rPr>
          <w:b/>
          <w:szCs w:val="24"/>
        </w:rPr>
        <w:t>Subsecretaría de Emprendedores y PyMES</w:t>
      </w:r>
      <w:r w:rsidRPr="00D769AD">
        <w:rPr>
          <w:szCs w:val="24"/>
        </w:rPr>
        <w:t xml:space="preserve">, dependiente del </w:t>
      </w:r>
      <w:r w:rsidRPr="00D769AD">
        <w:rPr>
          <w:b/>
          <w:szCs w:val="24"/>
        </w:rPr>
        <w:t>Ministerio de Producción de Argentina</w:t>
      </w:r>
      <w:r w:rsidRPr="00D769AD">
        <w:rPr>
          <w:szCs w:val="24"/>
        </w:rPr>
        <w:t>, a fin de comunicar la decisión de UIT, para que ellos también promuevan la participación de pequeñas y medianas empresas en la Unión</w:t>
      </w:r>
      <w:r w:rsidR="00F24288" w:rsidRPr="00D769AD">
        <w:rPr>
          <w:szCs w:val="24"/>
        </w:rPr>
        <w:t xml:space="preserve">, con énfasis en la </w:t>
      </w:r>
      <w:r w:rsidR="00F24288" w:rsidRPr="00D769AD">
        <w:rPr>
          <w:b/>
          <w:szCs w:val="24"/>
        </w:rPr>
        <w:t>ITU Telecom</w:t>
      </w:r>
      <w:r w:rsidR="00F24288" w:rsidRPr="00D769AD">
        <w:rPr>
          <w:szCs w:val="24"/>
        </w:rPr>
        <w:t>, como plataforma donde pueden acercarse a la Unión a la vez que comenzar a generar vínculos con los demás</w:t>
      </w:r>
      <w:r w:rsidR="00800FD2" w:rsidRPr="00D769AD">
        <w:rPr>
          <w:szCs w:val="24"/>
        </w:rPr>
        <w:t xml:space="preserve"> miembros</w:t>
      </w:r>
      <w:r w:rsidRPr="00D769AD">
        <w:rPr>
          <w:szCs w:val="24"/>
        </w:rPr>
        <w:t xml:space="preserve">. </w:t>
      </w:r>
    </w:p>
    <w:p w:rsidR="00F24288" w:rsidRPr="00D769AD" w:rsidRDefault="008E4DF1" w:rsidP="00D769AD">
      <w:pPr>
        <w:tabs>
          <w:tab w:val="clear" w:pos="567"/>
          <w:tab w:val="clear" w:pos="1134"/>
          <w:tab w:val="clear" w:pos="1701"/>
          <w:tab w:val="clear" w:pos="2268"/>
          <w:tab w:val="clear" w:pos="2835"/>
        </w:tabs>
        <w:overflowPunct/>
        <w:autoSpaceDE/>
        <w:autoSpaceDN/>
        <w:adjustRightInd/>
        <w:jc w:val="both"/>
        <w:textAlignment w:val="auto"/>
        <w:rPr>
          <w:szCs w:val="24"/>
        </w:rPr>
      </w:pPr>
      <w:r w:rsidRPr="00D769AD">
        <w:rPr>
          <w:szCs w:val="24"/>
        </w:rPr>
        <w:t>Para ello, cuentan con el apoy</w:t>
      </w:r>
      <w:r w:rsidR="00F24288" w:rsidRPr="00D769AD">
        <w:rPr>
          <w:szCs w:val="24"/>
        </w:rPr>
        <w:t xml:space="preserve">o de la </w:t>
      </w:r>
      <w:r w:rsidR="00F24288" w:rsidRPr="00D769AD">
        <w:rPr>
          <w:b/>
          <w:szCs w:val="24"/>
        </w:rPr>
        <w:t>Secretaría de Tecnologías de la Información y las Comunicaciones</w:t>
      </w:r>
      <w:r w:rsidR="00F24288" w:rsidRPr="00D769AD">
        <w:rPr>
          <w:szCs w:val="24"/>
        </w:rPr>
        <w:t xml:space="preserve"> </w:t>
      </w:r>
      <w:r w:rsidR="003260BE" w:rsidRPr="00D769AD">
        <w:rPr>
          <w:szCs w:val="24"/>
        </w:rPr>
        <w:t xml:space="preserve">(SETIC) </w:t>
      </w:r>
      <w:r w:rsidR="00F24288" w:rsidRPr="00D769AD">
        <w:rPr>
          <w:szCs w:val="24"/>
        </w:rPr>
        <w:t>como organismo responsable de UIT en Argentina, a fin de obtener toda la información relevante y avanzar en sesiones de introducción a la UIT y capa</w:t>
      </w:r>
      <w:r w:rsidR="00800FD2" w:rsidRPr="00D769AD">
        <w:rPr>
          <w:szCs w:val="24"/>
        </w:rPr>
        <w:t>cita</w:t>
      </w:r>
      <w:r w:rsidR="00F24288" w:rsidRPr="00D769AD">
        <w:rPr>
          <w:szCs w:val="24"/>
        </w:rPr>
        <w:t>ción</w:t>
      </w:r>
      <w:r w:rsidR="003260BE" w:rsidRPr="00D769AD">
        <w:rPr>
          <w:szCs w:val="24"/>
        </w:rPr>
        <w:t>, que les permita luego a las PyMES comenzar a trabajar en las Comisiones de Estudio</w:t>
      </w:r>
      <w:r w:rsidR="00F24288" w:rsidRPr="00D769AD">
        <w:rPr>
          <w:szCs w:val="24"/>
        </w:rPr>
        <w:t>.</w:t>
      </w:r>
    </w:p>
    <w:p w:rsidR="00F24288" w:rsidRPr="00D769AD" w:rsidRDefault="00F24288" w:rsidP="00D769AD">
      <w:pPr>
        <w:tabs>
          <w:tab w:val="clear" w:pos="567"/>
          <w:tab w:val="clear" w:pos="1134"/>
          <w:tab w:val="clear" w:pos="1701"/>
          <w:tab w:val="clear" w:pos="2268"/>
          <w:tab w:val="clear" w:pos="2835"/>
        </w:tabs>
        <w:overflowPunct/>
        <w:autoSpaceDE/>
        <w:autoSpaceDN/>
        <w:adjustRightInd/>
        <w:jc w:val="both"/>
        <w:textAlignment w:val="auto"/>
        <w:rPr>
          <w:szCs w:val="24"/>
        </w:rPr>
      </w:pPr>
      <w:r w:rsidRPr="00D769AD">
        <w:rPr>
          <w:szCs w:val="24"/>
        </w:rPr>
        <w:t>En este punto, cabe destacar la importancia de informar y convocar a otros sectores, siendo hoy las Tecnologías de la Información y las Comunicaciones (TIC) aplicables e incidentes en todos los ámbitos de la vida, es necesario que áreas como economía, producción, medioambiente, transporte, salud, sean integradas y a su vez, puedan integrar a sus empresas a los trabajos de la Unión.</w:t>
      </w:r>
    </w:p>
    <w:p w:rsidR="00C72034" w:rsidRPr="00D769AD" w:rsidRDefault="00C72034" w:rsidP="00D769AD">
      <w:pPr>
        <w:tabs>
          <w:tab w:val="clear" w:pos="567"/>
          <w:tab w:val="clear" w:pos="1134"/>
          <w:tab w:val="clear" w:pos="1701"/>
          <w:tab w:val="clear" w:pos="2268"/>
          <w:tab w:val="clear" w:pos="2835"/>
        </w:tabs>
        <w:overflowPunct/>
        <w:autoSpaceDE/>
        <w:autoSpaceDN/>
        <w:adjustRightInd/>
        <w:jc w:val="both"/>
        <w:textAlignment w:val="auto"/>
        <w:rPr>
          <w:szCs w:val="24"/>
        </w:rPr>
      </w:pPr>
      <w:r w:rsidRPr="00D769AD">
        <w:rPr>
          <w:szCs w:val="24"/>
        </w:rPr>
        <w:t xml:space="preserve">Finalmente, en Argentina se ha iniciado un </w:t>
      </w:r>
      <w:r w:rsidRPr="00D769AD">
        <w:rPr>
          <w:b/>
          <w:szCs w:val="24"/>
        </w:rPr>
        <w:t>proyecto que incluye a Universidades y a PyMES</w:t>
      </w:r>
      <w:r w:rsidRPr="00D769AD">
        <w:rPr>
          <w:szCs w:val="24"/>
        </w:rPr>
        <w:t>, con el cual quisiéramos destacar la importancia de generar sinergias entre estos actores, hoy ambos miembros de UIT –Academia y PyMES asociadas-.</w:t>
      </w:r>
    </w:p>
    <w:p w:rsidR="003260BE" w:rsidRPr="00D769AD" w:rsidRDefault="00C72034" w:rsidP="00D769AD">
      <w:pPr>
        <w:tabs>
          <w:tab w:val="clear" w:pos="567"/>
          <w:tab w:val="clear" w:pos="1134"/>
          <w:tab w:val="clear" w:pos="1701"/>
          <w:tab w:val="clear" w:pos="2268"/>
          <w:tab w:val="clear" w:pos="2835"/>
        </w:tabs>
        <w:overflowPunct/>
        <w:autoSpaceDE/>
        <w:autoSpaceDN/>
        <w:adjustRightInd/>
        <w:jc w:val="both"/>
        <w:textAlignment w:val="auto"/>
        <w:rPr>
          <w:szCs w:val="24"/>
        </w:rPr>
      </w:pPr>
      <w:r w:rsidRPr="00D769AD">
        <w:rPr>
          <w:szCs w:val="24"/>
        </w:rPr>
        <w:t xml:space="preserve">Se trata de un </w:t>
      </w:r>
      <w:r w:rsidRPr="00D769AD">
        <w:rPr>
          <w:b/>
          <w:szCs w:val="24"/>
        </w:rPr>
        <w:t>proyecto para la investigación, desarrollo e implementación de IoT</w:t>
      </w:r>
      <w:r w:rsidRPr="00D769AD">
        <w:rPr>
          <w:szCs w:val="24"/>
        </w:rPr>
        <w:t xml:space="preserve"> en diferentes ciudades del país</w:t>
      </w:r>
      <w:r w:rsidR="00800FD2" w:rsidRPr="00D769AD">
        <w:rPr>
          <w:szCs w:val="24"/>
        </w:rPr>
        <w:t>, l</w:t>
      </w:r>
      <w:r w:rsidRPr="00D769AD">
        <w:rPr>
          <w:szCs w:val="24"/>
        </w:rPr>
        <w:t>iderado por la Universidad Tecnológica Nacional</w:t>
      </w:r>
      <w:r w:rsidR="003260BE" w:rsidRPr="00D769AD">
        <w:rPr>
          <w:szCs w:val="24"/>
        </w:rPr>
        <w:t xml:space="preserve"> (UTN)</w:t>
      </w:r>
      <w:r w:rsidRPr="00D769AD">
        <w:rPr>
          <w:szCs w:val="24"/>
        </w:rPr>
        <w:t>,</w:t>
      </w:r>
      <w:r w:rsidR="003260BE" w:rsidRPr="00D769AD">
        <w:rPr>
          <w:szCs w:val="24"/>
        </w:rPr>
        <w:t xml:space="preserve"> institución asociada a la UIT, que cuenta</w:t>
      </w:r>
      <w:r w:rsidRPr="00D769AD">
        <w:rPr>
          <w:szCs w:val="24"/>
        </w:rPr>
        <w:t xml:space="preserve"> con representación </w:t>
      </w:r>
      <w:r w:rsidR="003260BE" w:rsidRPr="00D769AD">
        <w:rPr>
          <w:szCs w:val="24"/>
        </w:rPr>
        <w:t>en</w:t>
      </w:r>
      <w:r w:rsidRPr="00D769AD">
        <w:rPr>
          <w:szCs w:val="24"/>
        </w:rPr>
        <w:t xml:space="preserve"> más de 30 sedes regionales</w:t>
      </w:r>
      <w:r w:rsidR="003260BE" w:rsidRPr="00D769AD">
        <w:rPr>
          <w:szCs w:val="24"/>
        </w:rPr>
        <w:t xml:space="preserve"> a lo largo de todo el </w:t>
      </w:r>
      <w:r w:rsidR="00800FD2" w:rsidRPr="00D769AD">
        <w:rPr>
          <w:szCs w:val="24"/>
        </w:rPr>
        <w:t>país</w:t>
      </w:r>
      <w:r w:rsidRPr="00D769AD">
        <w:rPr>
          <w:szCs w:val="24"/>
        </w:rPr>
        <w:t>, se han iniciado proyectos para implementar la tecnología IoT en 3 de las ciudades donde esta Universidad tiene sede (Santa Fe, San Nicolás y Resistencia).</w:t>
      </w:r>
      <w:r w:rsidR="003260BE" w:rsidRPr="00D769AD">
        <w:rPr>
          <w:szCs w:val="24"/>
        </w:rPr>
        <w:t xml:space="preserve"> Esperamos poder comunicar los primeros resultados de esta iniciativa en breve, como siempre con la intención que pueda ser tomado como práctica exitosa a ser compartida con los demás Estados miembros y la membrecía en general.</w:t>
      </w:r>
    </w:p>
    <w:p w:rsidR="00D769AD" w:rsidRDefault="00D769AD">
      <w:pPr>
        <w:tabs>
          <w:tab w:val="clear" w:pos="567"/>
          <w:tab w:val="clear" w:pos="1134"/>
          <w:tab w:val="clear" w:pos="1701"/>
          <w:tab w:val="clear" w:pos="2268"/>
          <w:tab w:val="clear" w:pos="2835"/>
        </w:tabs>
        <w:overflowPunct/>
        <w:autoSpaceDE/>
        <w:autoSpaceDN/>
        <w:adjustRightInd/>
        <w:spacing w:before="0"/>
        <w:textAlignment w:val="auto"/>
        <w:rPr>
          <w:b/>
          <w:szCs w:val="24"/>
        </w:rPr>
      </w:pPr>
      <w:r>
        <w:rPr>
          <w:b/>
          <w:szCs w:val="24"/>
        </w:rPr>
        <w:br w:type="page"/>
      </w:r>
    </w:p>
    <w:p w:rsidR="003260BE" w:rsidRPr="00D769AD" w:rsidRDefault="003260BE" w:rsidP="00D769AD">
      <w:pPr>
        <w:tabs>
          <w:tab w:val="clear" w:pos="567"/>
          <w:tab w:val="clear" w:pos="1134"/>
          <w:tab w:val="clear" w:pos="1701"/>
          <w:tab w:val="clear" w:pos="2268"/>
          <w:tab w:val="clear" w:pos="2835"/>
        </w:tabs>
        <w:overflowPunct/>
        <w:autoSpaceDE/>
        <w:autoSpaceDN/>
        <w:adjustRightInd/>
        <w:spacing w:before="240"/>
        <w:textAlignment w:val="auto"/>
        <w:rPr>
          <w:b/>
          <w:szCs w:val="24"/>
        </w:rPr>
      </w:pPr>
      <w:r w:rsidRPr="00D769AD">
        <w:rPr>
          <w:b/>
          <w:szCs w:val="24"/>
        </w:rPr>
        <w:lastRenderedPageBreak/>
        <w:t>Conclusiones</w:t>
      </w:r>
    </w:p>
    <w:p w:rsidR="003260BE" w:rsidRPr="00D769AD" w:rsidRDefault="003260BE" w:rsidP="00D769AD">
      <w:pPr>
        <w:tabs>
          <w:tab w:val="clear" w:pos="567"/>
          <w:tab w:val="clear" w:pos="1134"/>
          <w:tab w:val="clear" w:pos="1701"/>
          <w:tab w:val="clear" w:pos="2268"/>
          <w:tab w:val="clear" w:pos="2835"/>
        </w:tabs>
        <w:overflowPunct/>
        <w:autoSpaceDE/>
        <w:autoSpaceDN/>
        <w:adjustRightInd/>
        <w:jc w:val="both"/>
        <w:textAlignment w:val="auto"/>
        <w:rPr>
          <w:szCs w:val="24"/>
        </w:rPr>
      </w:pPr>
      <w:r w:rsidRPr="00D769AD">
        <w:rPr>
          <w:szCs w:val="24"/>
        </w:rPr>
        <w:t xml:space="preserve">Desde Argentina esperamos contar con más Estados miembros que se sumen a difundir la importancia </w:t>
      </w:r>
      <w:r w:rsidR="00800FD2" w:rsidRPr="00D769AD">
        <w:rPr>
          <w:szCs w:val="24"/>
        </w:rPr>
        <w:t xml:space="preserve">de </w:t>
      </w:r>
      <w:r w:rsidRPr="00D769AD">
        <w:rPr>
          <w:szCs w:val="24"/>
        </w:rPr>
        <w:t>que las PyMES se sumen a los trabajos de la UIT, siendo estas empresas, en muchos casos, motores de crecimiento y de empleo en nuestras economías.</w:t>
      </w:r>
    </w:p>
    <w:p w:rsidR="00C72034" w:rsidRPr="00D769AD" w:rsidRDefault="00285BE0" w:rsidP="00D769AD">
      <w:pPr>
        <w:tabs>
          <w:tab w:val="clear" w:pos="567"/>
          <w:tab w:val="clear" w:pos="1134"/>
          <w:tab w:val="clear" w:pos="1701"/>
          <w:tab w:val="clear" w:pos="2268"/>
          <w:tab w:val="clear" w:pos="2835"/>
        </w:tabs>
        <w:overflowPunct/>
        <w:autoSpaceDE/>
        <w:autoSpaceDN/>
        <w:adjustRightInd/>
        <w:jc w:val="both"/>
        <w:textAlignment w:val="auto"/>
        <w:rPr>
          <w:szCs w:val="24"/>
        </w:rPr>
      </w:pPr>
      <w:r w:rsidRPr="00D769AD">
        <w:rPr>
          <w:szCs w:val="24"/>
        </w:rPr>
        <w:t xml:space="preserve">Al respecto, recordamos que las Naciones Unidas han resuelto crear el Día Internacional de la PyME, el cual se celebra el 27 de junio de cada año. </w:t>
      </w:r>
    </w:p>
    <w:p w:rsidR="00285BE0" w:rsidRPr="00D769AD" w:rsidRDefault="00285BE0" w:rsidP="00D769AD">
      <w:pPr>
        <w:tabs>
          <w:tab w:val="clear" w:pos="567"/>
          <w:tab w:val="clear" w:pos="1134"/>
          <w:tab w:val="clear" w:pos="1701"/>
          <w:tab w:val="clear" w:pos="2268"/>
          <w:tab w:val="clear" w:pos="2835"/>
        </w:tabs>
        <w:overflowPunct/>
        <w:autoSpaceDE/>
        <w:autoSpaceDN/>
        <w:adjustRightInd/>
        <w:jc w:val="both"/>
        <w:textAlignment w:val="auto"/>
        <w:rPr>
          <w:szCs w:val="24"/>
        </w:rPr>
      </w:pPr>
      <w:r w:rsidRPr="00D769AD">
        <w:rPr>
          <w:szCs w:val="24"/>
        </w:rPr>
        <w:t>Por lo cual invitamos a todos los Estados miembros a incluir, dentro de las celebraciones para ese día, la promoción de la participación de las PyMES en la Unión Internacional de Telecomunicaciones.</w:t>
      </w:r>
    </w:p>
    <w:p w:rsidR="0051504E" w:rsidRDefault="0051504E" w:rsidP="00E82CAD">
      <w:pPr>
        <w:tabs>
          <w:tab w:val="clear" w:pos="567"/>
          <w:tab w:val="clear" w:pos="1134"/>
          <w:tab w:val="clear" w:pos="1701"/>
          <w:tab w:val="clear" w:pos="2268"/>
          <w:tab w:val="clear" w:pos="2835"/>
        </w:tabs>
        <w:overflowPunct/>
        <w:autoSpaceDE/>
        <w:autoSpaceDN/>
        <w:adjustRightInd/>
        <w:spacing w:before="0"/>
        <w:jc w:val="both"/>
        <w:textAlignment w:val="auto"/>
        <w:rPr>
          <w:sz w:val="22"/>
          <w:szCs w:val="22"/>
        </w:rPr>
      </w:pPr>
    </w:p>
    <w:p w:rsidR="00D769AD" w:rsidRPr="00D769AD" w:rsidRDefault="00D769AD" w:rsidP="00D769AD">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u w:val="single"/>
        </w:rPr>
      </w:pPr>
      <w:r>
        <w:rPr>
          <w:sz w:val="22"/>
          <w:szCs w:val="22"/>
          <w:u w:val="single"/>
        </w:rPr>
        <w:t>                                    </w:t>
      </w:r>
    </w:p>
    <w:p w:rsidR="0051504E" w:rsidRPr="000B0D00" w:rsidRDefault="0051504E" w:rsidP="000B0D00"/>
    <w:sectPr w:rsidR="0051504E" w:rsidRPr="000B0D00" w:rsidSect="006710F6">
      <w:headerReference w:type="defaul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082" w:rsidRDefault="00971082">
      <w:r>
        <w:separator/>
      </w:r>
    </w:p>
  </w:endnote>
  <w:endnote w:type="continuationSeparator" w:id="0">
    <w:p w:rsidR="00971082" w:rsidRDefault="0097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p w:rsidR="00760F1C" w:rsidRDefault="00760F1C" w:rsidP="0051504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082" w:rsidRDefault="00971082">
      <w:r>
        <w:t>____________________</w:t>
      </w:r>
    </w:p>
  </w:footnote>
  <w:footnote w:type="continuationSeparator" w:id="0">
    <w:p w:rsidR="00971082" w:rsidRDefault="00971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527BE" w:rsidP="007657F0">
    <w:pPr>
      <w:pStyle w:val="Header"/>
    </w:pPr>
    <w:r>
      <w:fldChar w:fldCharType="begin"/>
    </w:r>
    <w:r w:rsidR="000B7C15">
      <w:instrText>PAGE</w:instrText>
    </w:r>
    <w:r>
      <w:fldChar w:fldCharType="separate"/>
    </w:r>
    <w:r w:rsidR="00D90D3F">
      <w:rPr>
        <w:noProof/>
      </w:rPr>
      <w:t>2</w:t>
    </w:r>
    <w:r>
      <w:rPr>
        <w:noProof/>
      </w:rPr>
      <w:fldChar w:fldCharType="end"/>
    </w:r>
  </w:p>
  <w:p w:rsidR="00760F1C" w:rsidRDefault="00760F1C" w:rsidP="00D769AD">
    <w:pPr>
      <w:pStyle w:val="Header"/>
    </w:pPr>
    <w:r>
      <w:t>C</w:t>
    </w:r>
    <w:r w:rsidR="007F350B">
      <w:t>1</w:t>
    </w:r>
    <w:r w:rsidR="0051504E">
      <w:t>9</w:t>
    </w:r>
    <w:r>
      <w:t>/</w:t>
    </w:r>
    <w:r w:rsidR="00D769AD">
      <w:t>87</w:t>
    </w:r>
    <w: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0094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E462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A6C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9C56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329E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0B5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1E46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660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BCED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E4828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23"/>
    <w:rsid w:val="00021623"/>
    <w:rsid w:val="000527BE"/>
    <w:rsid w:val="00093EEB"/>
    <w:rsid w:val="000B0D00"/>
    <w:rsid w:val="000B7C15"/>
    <w:rsid w:val="000D1D0F"/>
    <w:rsid w:val="000F5290"/>
    <w:rsid w:val="0010165C"/>
    <w:rsid w:val="00146856"/>
    <w:rsid w:val="00146BFB"/>
    <w:rsid w:val="001F14A2"/>
    <w:rsid w:val="002728A9"/>
    <w:rsid w:val="002801AA"/>
    <w:rsid w:val="00285BE0"/>
    <w:rsid w:val="002C4676"/>
    <w:rsid w:val="002C70B0"/>
    <w:rsid w:val="002F3CC4"/>
    <w:rsid w:val="003119D4"/>
    <w:rsid w:val="003260BE"/>
    <w:rsid w:val="00513630"/>
    <w:rsid w:val="0051504E"/>
    <w:rsid w:val="00560125"/>
    <w:rsid w:val="00585553"/>
    <w:rsid w:val="005B34D9"/>
    <w:rsid w:val="005D0CCF"/>
    <w:rsid w:val="005F3BCB"/>
    <w:rsid w:val="005F410F"/>
    <w:rsid w:val="0060149A"/>
    <w:rsid w:val="00601924"/>
    <w:rsid w:val="006228B0"/>
    <w:rsid w:val="006447EA"/>
    <w:rsid w:val="0064731F"/>
    <w:rsid w:val="006710F6"/>
    <w:rsid w:val="006A569C"/>
    <w:rsid w:val="006C1B56"/>
    <w:rsid w:val="006D4761"/>
    <w:rsid w:val="00724BED"/>
    <w:rsid w:val="00726872"/>
    <w:rsid w:val="00736F16"/>
    <w:rsid w:val="0075090D"/>
    <w:rsid w:val="00760F1C"/>
    <w:rsid w:val="007657F0"/>
    <w:rsid w:val="0077252D"/>
    <w:rsid w:val="007E5DD3"/>
    <w:rsid w:val="007F350B"/>
    <w:rsid w:val="00800FD2"/>
    <w:rsid w:val="00820BE4"/>
    <w:rsid w:val="00843B6E"/>
    <w:rsid w:val="008451E8"/>
    <w:rsid w:val="00866D13"/>
    <w:rsid w:val="008E205E"/>
    <w:rsid w:val="008E4DF1"/>
    <w:rsid w:val="00913B9C"/>
    <w:rsid w:val="00956E77"/>
    <w:rsid w:val="00971082"/>
    <w:rsid w:val="009F4811"/>
    <w:rsid w:val="00AA390C"/>
    <w:rsid w:val="00AC6461"/>
    <w:rsid w:val="00B0200A"/>
    <w:rsid w:val="00B574DB"/>
    <w:rsid w:val="00B826C2"/>
    <w:rsid w:val="00B8298E"/>
    <w:rsid w:val="00BD0723"/>
    <w:rsid w:val="00BD2518"/>
    <w:rsid w:val="00BF1D1C"/>
    <w:rsid w:val="00C20C59"/>
    <w:rsid w:val="00C26194"/>
    <w:rsid w:val="00C55B1F"/>
    <w:rsid w:val="00C72034"/>
    <w:rsid w:val="00CF1A67"/>
    <w:rsid w:val="00D2750E"/>
    <w:rsid w:val="00D34ABB"/>
    <w:rsid w:val="00D4356B"/>
    <w:rsid w:val="00D62446"/>
    <w:rsid w:val="00D769AD"/>
    <w:rsid w:val="00D90D3F"/>
    <w:rsid w:val="00DA4EA2"/>
    <w:rsid w:val="00DC3D3E"/>
    <w:rsid w:val="00DE2C90"/>
    <w:rsid w:val="00DE3B24"/>
    <w:rsid w:val="00E06947"/>
    <w:rsid w:val="00E3592D"/>
    <w:rsid w:val="00E82CAD"/>
    <w:rsid w:val="00E92DE8"/>
    <w:rsid w:val="00EB1212"/>
    <w:rsid w:val="00ED65AB"/>
    <w:rsid w:val="00F12850"/>
    <w:rsid w:val="00F24288"/>
    <w:rsid w:val="00F33BF4"/>
    <w:rsid w:val="00F7105E"/>
    <w:rsid w:val="00F75F57"/>
    <w:rsid w:val="00F82FEE"/>
    <w:rsid w:val="00FD57D3"/>
    <w:rsid w:val="00FF11BD"/>
  </w:rsids>
  <m:mathPr>
    <m:mathFont m:val="Cambria Math"/>
    <m:brkBin m:val="before"/>
    <m:brkBinSub m:val="--"/>
    <m:smallFrac/>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0417D8AF-03D4-4F55-927A-4DA1ADA8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link w:val="NormalaftertitleChar"/>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styleId="BalloonText">
    <w:name w:val="Balloon Text"/>
    <w:basedOn w:val="Normal"/>
    <w:link w:val="BalloonTextChar"/>
    <w:semiHidden/>
    <w:unhideWhenUsed/>
    <w:rsid w:val="006A569C"/>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6A569C"/>
    <w:rPr>
      <w:rFonts w:ascii="Tahoma" w:hAnsi="Tahoma" w:cs="Tahoma"/>
      <w:sz w:val="16"/>
      <w:szCs w:val="16"/>
      <w:lang w:val="es-ES_tradnl" w:eastAsia="en-US"/>
    </w:rPr>
  </w:style>
  <w:style w:type="paragraph" w:styleId="Title">
    <w:name w:val="Title"/>
    <w:basedOn w:val="Normal"/>
    <w:next w:val="Normal"/>
    <w:link w:val="TitleChar"/>
    <w:qFormat/>
    <w:rsid w:val="00D769AD"/>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769AD"/>
    <w:rPr>
      <w:rFonts w:asciiTheme="majorHAnsi" w:eastAsiaTheme="majorEastAsia" w:hAnsiTheme="majorHAnsi" w:cstheme="majorBidi"/>
      <w:spacing w:val="-10"/>
      <w:kern w:val="28"/>
      <w:sz w:val="56"/>
      <w:szCs w:val="56"/>
      <w:lang w:val="es-ES_tradnl" w:eastAsia="en-US"/>
    </w:rPr>
  </w:style>
  <w:style w:type="character" w:customStyle="1" w:styleId="NormalaftertitleChar">
    <w:name w:val="Normal after title Char"/>
    <w:link w:val="Normalaftertitle"/>
    <w:locked/>
    <w:rsid w:val="00D769AD"/>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9-CL-C-0056/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en/council/Documents/basic-texts/RES-209-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base.org.ar/cabase-en-representacion-de-las-pymes-argentinas-en-la-union-internacional-de-telecomunicacion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ews.itu.int/argentinas-commitment-to-it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RES-209-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90DCA8CFB2CE4889D8B30E0381F6C5" ma:contentTypeVersion="2" ma:contentTypeDescription="Create a new document." ma:contentTypeScope="" ma:versionID="e107d229a766ff456f736b2882bdb555">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408C0-67E7-437B-B691-84EC6089E9A2}">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aaea1ea-72e4-4374-b05e-72e2f16fb7ae"/>
    <ds:schemaRef ds:uri="http://www.w3.org/XML/1998/namespace"/>
    <ds:schemaRef ds:uri="http://purl.org/dc/dcmitype/"/>
  </ds:schemaRefs>
</ds:datastoreItem>
</file>

<file path=customXml/itemProps2.xml><?xml version="1.0" encoding="utf-8"?>
<ds:datastoreItem xmlns:ds="http://schemas.openxmlformats.org/officeDocument/2006/customXml" ds:itemID="{9F64DBA9-FEC4-4822-86C0-1C64D606B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D7841-4BD6-4F2F-A016-1BFA4D6E6B27}">
  <ds:schemaRefs>
    <ds:schemaRef ds:uri="http://schemas.microsoft.com/sharepoint/v3/contenttype/forms"/>
  </ds:schemaRefs>
</ds:datastoreItem>
</file>

<file path=customXml/itemProps4.xml><?xml version="1.0" encoding="utf-8"?>
<ds:datastoreItem xmlns:ds="http://schemas.openxmlformats.org/officeDocument/2006/customXml" ds:itemID="{2E4E83F7-F194-4274-BDD7-25D9A0400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5556</Characters>
  <Application>Microsoft Office Word</Application>
  <DocSecurity>0</DocSecurity>
  <Lines>46</Lines>
  <Paragraphs>13</Paragraphs>
  <ScaleCrop>false</ScaleCrop>
  <HeadingPairs>
    <vt:vector size="6" baseType="variant">
      <vt:variant>
        <vt:lpstr>Title</vt:lpstr>
      </vt:variant>
      <vt:variant>
        <vt:i4>1</vt:i4>
      </vt:variant>
      <vt:variant>
        <vt:lpstr>Título</vt:lpstr>
      </vt:variant>
      <vt:variant>
        <vt:i4>1</vt:i4>
      </vt:variant>
      <vt:variant>
        <vt:lpstr>UNIÓN INTERNACIONAL DE TELECOMUNICACIONES	</vt:lpstr>
      </vt:variant>
      <vt:variant>
        <vt:i4>0</vt:i4>
      </vt:variant>
    </vt:vector>
  </HeadingPairs>
  <TitlesOfParts>
    <vt:vector size="2" baseType="lpstr">
      <vt:lpstr/>
      <vt:lpstr/>
    </vt:vector>
  </TitlesOfParts>
  <Manager>Secretaría General - Pool</Manager>
  <Company>Unión Internacional de Telecomunicaciones (UIT)</Company>
  <LinksUpToDate>false</LinksUpToDate>
  <CharactersWithSpaces>6517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Consejo 2019</dc:subject>
  <dc:creator>Brouard, Ricarda</dc:creator>
  <cp:keywords>C2019, C19</cp:keywords>
  <cp:lastModifiedBy>Janin, Patricia</cp:lastModifiedBy>
  <cp:revision>3</cp:revision>
  <cp:lastPrinted>2006-03-24T09:51:00Z</cp:lastPrinted>
  <dcterms:created xsi:type="dcterms:W3CDTF">2019-05-28T12:01:00Z</dcterms:created>
  <dcterms:modified xsi:type="dcterms:W3CDTF">2019-05-28T12:02:00Z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ContentTypeId">
    <vt:lpwstr>0x0101006890DCA8CFB2CE4889D8B30E0381F6C5</vt:lpwstr>
  </property>
</Properties>
</file>