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8C29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8C29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8C2919">
              <w:rPr>
                <w:b/>
                <w:bCs/>
                <w:szCs w:val="24"/>
                <w:lang w:val="fr-CH"/>
              </w:rPr>
              <w:t>10-20 juin 2019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F65BDF" w:rsidRDefault="002B01A0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F65BDF">
              <w:rPr>
                <w:rFonts w:cs="Times"/>
                <w:b/>
                <w:bCs/>
                <w:szCs w:val="24"/>
                <w:lang w:val="fr-CH"/>
              </w:rPr>
              <w:t xml:space="preserve">Point de l’ordre du jour : PL </w:t>
            </w:r>
            <w:r w:rsidR="003965A3" w:rsidRPr="00F65BDF">
              <w:rPr>
                <w:rFonts w:cs="Times"/>
                <w:b/>
                <w:bCs/>
                <w:szCs w:val="24"/>
                <w:lang w:val="fr-CH"/>
              </w:rPr>
              <w:t>2.6</w:t>
            </w:r>
          </w:p>
        </w:tc>
        <w:tc>
          <w:tcPr>
            <w:tcW w:w="3261" w:type="dxa"/>
          </w:tcPr>
          <w:p w:rsidR="00520F36" w:rsidRPr="00520F36" w:rsidRDefault="00520F36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8C29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F65BDF">
              <w:rPr>
                <w:b/>
                <w:bCs/>
              </w:rPr>
              <w:t>83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F65BDF" w:rsidP="00F65BD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27 mai</w:t>
            </w:r>
            <w:r w:rsidR="00520F36">
              <w:rPr>
                <w:b/>
                <w:bCs/>
              </w:rPr>
              <w:t xml:space="preserve"> 201</w:t>
            </w:r>
            <w:r w:rsidR="008C29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F65BDF">
            <w:pPr>
              <w:spacing w:before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Original:</w:t>
            </w:r>
            <w:proofErr w:type="gramEnd"/>
            <w:r>
              <w:rPr>
                <w:b/>
                <w:bCs/>
              </w:rPr>
              <w:t xml:space="preserve"> </w:t>
            </w:r>
            <w:r w:rsidR="00F65BDF">
              <w:rPr>
                <w:b/>
                <w:bCs/>
              </w:rPr>
              <w:t>français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F65BDF" w:rsidRDefault="00F65BDF" w:rsidP="00A03B7B">
            <w:pPr>
              <w:pStyle w:val="Source"/>
            </w:pPr>
            <w:bookmarkStart w:id="6" w:name="dsource" w:colFirst="0" w:colLast="0"/>
            <w:bookmarkEnd w:id="5"/>
            <w:r w:rsidRPr="00E35859">
              <w:t>Note du Secrétaire général</w:t>
            </w:r>
          </w:p>
          <w:p w:rsidR="00520F36" w:rsidRDefault="00A03B7B" w:rsidP="00F65BDF">
            <w:pPr>
              <w:pStyle w:val="Title1"/>
            </w:pPr>
            <w:r>
              <w:t>Contribution de la République Algérienne Démocratique et Populaire</w:t>
            </w:r>
          </w:p>
          <w:p w:rsidR="00A03B7B" w:rsidRPr="00A03B7B" w:rsidRDefault="00A03B7B" w:rsidP="00A03B7B">
            <w:pPr>
              <w:pStyle w:val="Title1"/>
            </w:pPr>
            <w:r>
              <w:t>proposition des thèmes du prochain forum mondial des politiques des telecommunications (FMPT)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520F36" w:rsidP="00DF74DD">
            <w:pPr>
              <w:pStyle w:val="Title1"/>
            </w:pPr>
            <w:bookmarkStart w:id="7" w:name="dtitle1" w:colFirst="0" w:colLast="0"/>
            <w:bookmarkEnd w:id="6"/>
          </w:p>
        </w:tc>
      </w:tr>
    </w:tbl>
    <w:bookmarkEnd w:id="7"/>
    <w:p w:rsidR="00F65BDF" w:rsidRPr="00A53EC5" w:rsidRDefault="00F65BDF" w:rsidP="00F65BDF">
      <w:pPr>
        <w:spacing w:before="720"/>
      </w:pPr>
      <w:r w:rsidRPr="00E35859">
        <w:t xml:space="preserve">J'ai l'honneur de transmettre aux États Membres du Conseil une contribution soumise par </w:t>
      </w:r>
      <w:r w:rsidRPr="00A53EC5">
        <w:t>l</w:t>
      </w:r>
      <w:r>
        <w:t xml:space="preserve">a </w:t>
      </w:r>
      <w:r w:rsidRPr="00115DB8">
        <w:t>République Algérienne Démocratique et Populaire</w:t>
      </w:r>
      <w:r w:rsidRPr="00A53EC5">
        <w:t>.</w:t>
      </w:r>
    </w:p>
    <w:p w:rsidR="00F65BDF" w:rsidRPr="00E35859" w:rsidRDefault="00F65BDF" w:rsidP="00F65BD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E35859">
        <w:tab/>
        <w:t>Houlin ZHAO</w:t>
      </w:r>
      <w:r w:rsidRPr="00E35859">
        <w:br/>
      </w:r>
      <w:r w:rsidRPr="00E35859">
        <w:tab/>
        <w:t>Secrétaire général</w:t>
      </w:r>
    </w:p>
    <w:p w:rsidR="00F65BDF" w:rsidRPr="00E35859" w:rsidRDefault="00F65BDF" w:rsidP="00F65B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520F36" w:rsidRDefault="00520F36">
      <w:pPr>
        <w:rPr>
          <w:lang w:val="fr-CH"/>
        </w:rPr>
      </w:pPr>
    </w:p>
    <w:p w:rsidR="00F65BDF" w:rsidRDefault="00F65B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F65BDF" w:rsidRPr="00F65BDF" w:rsidRDefault="00F65BDF" w:rsidP="00F65BDF">
      <w:pPr>
        <w:pStyle w:val="Source"/>
        <w:rPr>
          <w:lang w:val="fr-CH"/>
        </w:rPr>
      </w:pPr>
      <w:r w:rsidRPr="00F65BDF">
        <w:rPr>
          <w:lang w:val="fr-CH"/>
        </w:rPr>
        <w:lastRenderedPageBreak/>
        <w:t>Contribution de la République Algérienne Démocratique et Populaire</w:t>
      </w:r>
    </w:p>
    <w:p w:rsidR="00F65BDF" w:rsidRPr="0092392D" w:rsidRDefault="00F65BDF" w:rsidP="00F65BDF">
      <w:pPr>
        <w:pStyle w:val="Title1"/>
        <w:rPr>
          <w:lang w:val="fr-CH"/>
        </w:rPr>
      </w:pPr>
      <w:r w:rsidRPr="00F65BDF">
        <w:rPr>
          <w:lang w:val="fr-CH"/>
        </w:rPr>
        <w:t>PROPOSITION DES THEMES DU PROCHAIN FORUM MONDIAL DES POLITIQUES DES TELECOMMUNICATIONS</w:t>
      </w:r>
      <w:r>
        <w:rPr>
          <w:lang w:val="fr-CH"/>
        </w:rPr>
        <w:t>/tic</w:t>
      </w:r>
      <w:r w:rsidRPr="00F65BDF">
        <w:rPr>
          <w:lang w:val="fr-CH"/>
        </w:rPr>
        <w:t xml:space="preserve"> (FMPT)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CF295E" w:rsidRPr="00CF295E" w:rsidRDefault="00CF295E" w:rsidP="00CF295E">
            <w:pPr>
              <w:rPr>
                <w:lang w:val="fr-CH"/>
              </w:rPr>
            </w:pPr>
            <w:r>
              <w:rPr>
                <w:lang w:val="fr-CH"/>
              </w:rPr>
              <w:t xml:space="preserve">Cette contribution propose les thèmes du prochain </w:t>
            </w:r>
            <w:r>
              <w:rPr>
                <w:b/>
                <w:bCs/>
                <w:lang w:val="fr-CH"/>
              </w:rPr>
              <w:t xml:space="preserve">Forum mondial des politiques de télécommunication/TIC (FMPT) </w:t>
            </w:r>
            <w:r>
              <w:rPr>
                <w:lang w:val="fr-CH"/>
              </w:rPr>
              <w:t>de l'UIT.</w:t>
            </w:r>
          </w:p>
          <w:p w:rsidR="00520F36" w:rsidRPr="0092392D" w:rsidRDefault="00520F36" w:rsidP="001D5432">
            <w:pPr>
              <w:pStyle w:val="Headingb"/>
              <w:spacing w:before="240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CF295E">
            <w:pPr>
              <w:rPr>
                <w:lang w:val="fr-CH"/>
              </w:rPr>
            </w:pPr>
            <w:r>
              <w:rPr>
                <w:lang w:val="fr-CH"/>
              </w:rPr>
              <w:t>L’Algérie invite le conseil à prendre note du contenu de cette contribution et d’adopter les thèmes proposés</w:t>
            </w:r>
          </w:p>
          <w:p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CF295E" w:rsidRPr="00CF295E" w:rsidRDefault="001D5432" w:rsidP="00CF295E">
            <w:pPr>
              <w:spacing w:after="120"/>
              <w:rPr>
                <w:lang w:val="fr-CH"/>
              </w:rPr>
            </w:pPr>
            <w:hyperlink r:id="rId11" w:history="1">
              <w:r w:rsidR="00CF295E" w:rsidRPr="00CF295E">
                <w:rPr>
                  <w:rStyle w:val="Hyperlink"/>
                  <w:lang w:val="fr-CH"/>
                </w:rPr>
                <w:t>Résolution 2 (</w:t>
              </w:r>
              <w:proofErr w:type="spellStart"/>
              <w:r w:rsidR="00CF295E" w:rsidRPr="00CF295E">
                <w:rPr>
                  <w:rStyle w:val="Hyperlink"/>
                  <w:lang w:val="fr-CH"/>
                </w:rPr>
                <w:t>Rév</w:t>
              </w:r>
              <w:proofErr w:type="spellEnd"/>
              <w:r w:rsidR="00CF295E" w:rsidRPr="00CF295E">
                <w:rPr>
                  <w:rStyle w:val="Hyperlink"/>
                  <w:lang w:val="fr-CH"/>
                </w:rPr>
                <w:t xml:space="preserve">. </w:t>
              </w:r>
              <w:proofErr w:type="spellStart"/>
              <w:r w:rsidR="00CF295E" w:rsidRPr="00CF295E">
                <w:rPr>
                  <w:rStyle w:val="Hyperlink"/>
                  <w:lang w:val="fr-CH"/>
                </w:rPr>
                <w:t>Dubai</w:t>
              </w:r>
              <w:proofErr w:type="spellEnd"/>
              <w:r w:rsidR="00CF295E" w:rsidRPr="00CF295E">
                <w:rPr>
                  <w:rStyle w:val="Hyperlink"/>
                  <w:lang w:val="fr-CH"/>
                </w:rPr>
                <w:t>, 2018)</w:t>
              </w:r>
            </w:hyperlink>
            <w:r w:rsidR="00CF295E">
              <w:rPr>
                <w:lang w:val="fr-CH"/>
              </w:rPr>
              <w:t xml:space="preserve"> ; </w:t>
            </w:r>
            <w:r w:rsidR="00083034">
              <w:rPr>
                <w:lang w:val="fr-CH"/>
              </w:rPr>
              <w:t xml:space="preserve">Document </w:t>
            </w:r>
            <w:hyperlink r:id="rId12" w:history="1">
              <w:r w:rsidR="00CF295E" w:rsidRPr="00CF295E">
                <w:rPr>
                  <w:rStyle w:val="Hyperlink"/>
                  <w:lang w:val="fr-CH"/>
                </w:rPr>
                <w:t>C13/64(Rev1)</w:t>
              </w:r>
            </w:hyperlink>
          </w:p>
        </w:tc>
      </w:tr>
    </w:tbl>
    <w:p w:rsidR="00CF295E" w:rsidRPr="00CF295E" w:rsidRDefault="00CF295E" w:rsidP="001D543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</w:pPr>
      <w:r>
        <w:rPr>
          <w:b/>
          <w:bCs/>
          <w:lang w:val="fr-CH"/>
        </w:rPr>
        <w:t>Préambule :</w:t>
      </w:r>
    </w:p>
    <w:p w:rsidR="00CF295E" w:rsidRDefault="00CF295E" w:rsidP="00CF295E">
      <w:pPr>
        <w:jc w:val="both"/>
        <w:rPr>
          <w:lang w:val="fr-CH"/>
        </w:rPr>
      </w:pPr>
      <w:r>
        <w:rPr>
          <w:b/>
          <w:bCs/>
          <w:lang w:val="fr-CH"/>
        </w:rPr>
        <w:t xml:space="preserve">Le Forum mondial des politiques de télécommunication/TIC (FMPT) </w:t>
      </w:r>
      <w:r>
        <w:rPr>
          <w:lang w:val="fr-CH"/>
        </w:rPr>
        <w:t>de l'UIT a été établi par la Conférence de plénipotentiaires tenue en 1994 à Kyoto et fait aujourd'hui l'objet de la Résolution 2 (</w:t>
      </w:r>
      <w:proofErr w:type="spellStart"/>
      <w:r>
        <w:rPr>
          <w:lang w:val="fr-CH"/>
        </w:rPr>
        <w:t>Rév</w:t>
      </w:r>
      <w:proofErr w:type="spellEnd"/>
      <w:r>
        <w:rPr>
          <w:lang w:val="fr-CH"/>
        </w:rPr>
        <w:t>. Dubaï, 2018) de la Conférence de plénipotentiaires.</w:t>
      </w:r>
      <w:r>
        <w:rPr>
          <w:spacing w:val="-2"/>
          <w:lang w:val="fr-CH"/>
        </w:rPr>
        <w:t xml:space="preserve"> Le</w:t>
      </w:r>
      <w:r>
        <w:rPr>
          <w:lang w:val="fr-CH"/>
        </w:rPr>
        <w:t>s éditions de 1996, 1998, 2001, 2009 et 2013 du FMPT ont été couronnées de succès</w:t>
      </w:r>
    </w:p>
    <w:p w:rsidR="00CF295E" w:rsidRDefault="00CF295E" w:rsidP="00CF295E">
      <w:pPr>
        <w:jc w:val="both"/>
        <w:rPr>
          <w:lang w:val="fr-CH"/>
        </w:rPr>
      </w:pPr>
      <w:r>
        <w:rPr>
          <w:lang w:val="fr-CH"/>
        </w:rPr>
        <w:t xml:space="preserve">L'objet du FMPT est de </w:t>
      </w:r>
      <w:r>
        <w:rPr>
          <w:b/>
          <w:bCs/>
          <w:lang w:val="fr-CH"/>
        </w:rPr>
        <w:t>servir de cadre à l'échange de vues et d'informations</w:t>
      </w:r>
      <w:r>
        <w:rPr>
          <w:lang w:val="fr-CH"/>
        </w:rPr>
        <w:t xml:space="preserve"> et, partant, à l'élaboration, par des décideurs du monde entier, d'une vision commune des questions découlant de l'apparition de nouveaux services et de nouvelles technologies de télécommunication/TIC et d'étudier toute autre question de politique générale des télécommunications/TIC pour laquelle un échange de vues au niveau mondial serait utile, en plus de l'adoption d'avis reflétant des points de vue communs.</w:t>
      </w:r>
      <w:bookmarkStart w:id="8" w:name="_GoBack"/>
      <w:bookmarkEnd w:id="8"/>
    </w:p>
    <w:p w:rsidR="00CF295E" w:rsidRPr="00A03B7B" w:rsidRDefault="00CF295E" w:rsidP="00CF295E">
      <w:pPr>
        <w:jc w:val="both"/>
        <w:rPr>
          <w:color w:val="000000"/>
        </w:rPr>
      </w:pPr>
      <w:r>
        <w:rPr>
          <w:b/>
          <w:bCs/>
          <w:lang w:val="fr-CH"/>
        </w:rPr>
        <w:t>Par sa Résolution 2 (</w:t>
      </w:r>
      <w:proofErr w:type="spellStart"/>
      <w:r>
        <w:rPr>
          <w:b/>
          <w:bCs/>
          <w:lang w:val="fr-CH"/>
        </w:rPr>
        <w:t>Rév</w:t>
      </w:r>
      <w:proofErr w:type="spellEnd"/>
      <w:r>
        <w:rPr>
          <w:b/>
          <w:bCs/>
          <w:lang w:val="fr-CH"/>
        </w:rPr>
        <w:t>. Dubaï, 2018),</w:t>
      </w:r>
      <w:r>
        <w:rPr>
          <w:rFonts w:cs="Calibri"/>
          <w:b/>
          <w:bCs/>
          <w:lang w:val="fr-CH" w:eastAsia="zh-CN"/>
        </w:rPr>
        <w:t xml:space="preserve"> la Conférence de plénipotentiaires</w:t>
      </w:r>
      <w:r>
        <w:rPr>
          <w:b/>
          <w:bCs/>
          <w:lang w:val="fr-CH"/>
        </w:rPr>
        <w:t xml:space="preserve"> a décidé que le </w:t>
      </w:r>
      <w:r>
        <w:rPr>
          <w:b/>
          <w:bCs/>
          <w:color w:val="000000"/>
          <w:lang w:val="fr-CH"/>
        </w:rPr>
        <w:t>FMPT se tiendra de préférence juste avant ou juste après le Forum du SMSI de 2021</w:t>
      </w:r>
      <w:r>
        <w:rPr>
          <w:color w:val="000000"/>
          <w:lang w:val="fr-CH"/>
        </w:rPr>
        <w:t>, compte tenu de la nécessité de veiller à ce que les États Membres puissent bien se préparer</w:t>
      </w:r>
      <w:r w:rsidR="00F65BDF">
        <w:rPr>
          <w:color w:val="000000"/>
          <w:lang w:val="fr-CH"/>
        </w:rPr>
        <w:t>.</w:t>
      </w:r>
    </w:p>
    <w:p w:rsidR="00CF295E" w:rsidRDefault="00CF295E">
      <w:pPr>
        <w:jc w:val="both"/>
        <w:rPr>
          <w:lang w:val="fr-CH"/>
        </w:rPr>
      </w:pPr>
      <w:bookmarkStart w:id="9" w:name="lt_pId039"/>
      <w:r>
        <w:rPr>
          <w:lang w:val="fr-CH"/>
        </w:rPr>
        <w:t>Aux termes de la Résolution 2 (</w:t>
      </w:r>
      <w:proofErr w:type="spellStart"/>
      <w:r>
        <w:rPr>
          <w:lang w:val="fr-CH"/>
        </w:rPr>
        <w:t>Rév</w:t>
      </w:r>
      <w:proofErr w:type="spellEnd"/>
      <w:r>
        <w:rPr>
          <w:lang w:val="fr-CH"/>
        </w:rPr>
        <w:t>. Dubaï, 2018), le Conseil de l'UIT</w:t>
      </w:r>
      <w:bookmarkEnd w:id="9"/>
      <w:r>
        <w:rPr>
          <w:lang w:val="fr-CH"/>
        </w:rPr>
        <w:t xml:space="preserve"> est chargé </w:t>
      </w:r>
      <w:r>
        <w:rPr>
          <w:color w:val="000000"/>
          <w:lang w:val="fr-CH"/>
        </w:rPr>
        <w:t>de continuer d'arrêter la durée, les dates, le lieu, l'ordre du jour et les thèmes des FMPT qui pourraient être organisés dans l’avenir</w:t>
      </w:r>
      <w:r w:rsidR="00F65BDF">
        <w:rPr>
          <w:color w:val="000000"/>
          <w:lang w:val="fr-CH"/>
        </w:rPr>
        <w:t>.</w:t>
      </w:r>
    </w:p>
    <w:p w:rsidR="00CF295E" w:rsidRDefault="00CF295E" w:rsidP="00CF295E">
      <w:pPr>
        <w:rPr>
          <w:color w:val="000000"/>
          <w:lang w:val="fr-CH"/>
        </w:rPr>
      </w:pPr>
      <w:r>
        <w:rPr>
          <w:b/>
          <w:bCs/>
          <w:color w:val="000000"/>
          <w:lang w:val="fr-CH"/>
        </w:rPr>
        <w:t>Proposition des thèmes</w:t>
      </w:r>
      <w:r>
        <w:rPr>
          <w:color w:val="000000"/>
          <w:lang w:val="fr-CH"/>
        </w:rPr>
        <w:t xml:space="preserve"> : </w:t>
      </w:r>
    </w:p>
    <w:p w:rsidR="00CF295E" w:rsidRDefault="00CF295E" w:rsidP="00F65BDF">
      <w:pPr>
        <w:pStyle w:val="ListParagraph"/>
        <w:numPr>
          <w:ilvl w:val="0"/>
          <w:numId w:val="1"/>
        </w:numPr>
        <w:spacing w:before="120" w:after="160" w:line="257" w:lineRule="auto"/>
        <w:ind w:left="714" w:hanging="357"/>
        <w:contextualSpacing w:val="0"/>
        <w:rPr>
          <w:b/>
          <w:bCs/>
          <w:color w:val="000000"/>
          <w:sz w:val="24"/>
          <w:szCs w:val="24"/>
          <w:lang w:val="fr-CH"/>
        </w:rPr>
      </w:pPr>
      <w:r>
        <w:rPr>
          <w:b/>
          <w:bCs/>
          <w:color w:val="000000"/>
          <w:sz w:val="24"/>
          <w:szCs w:val="24"/>
          <w:lang w:val="fr-CH"/>
        </w:rPr>
        <w:t xml:space="preserve">Régulation des </w:t>
      </w:r>
      <w:proofErr w:type="gramStart"/>
      <w:r>
        <w:rPr>
          <w:b/>
          <w:bCs/>
          <w:color w:val="000000"/>
          <w:sz w:val="24"/>
          <w:szCs w:val="24"/>
          <w:lang w:val="fr-CH"/>
        </w:rPr>
        <w:t>OTT;</w:t>
      </w:r>
      <w:proofErr w:type="gramEnd"/>
    </w:p>
    <w:p w:rsidR="00CF295E" w:rsidRDefault="00CF295E" w:rsidP="00CF295E">
      <w:pPr>
        <w:pStyle w:val="ListParagraph"/>
        <w:numPr>
          <w:ilvl w:val="0"/>
          <w:numId w:val="1"/>
        </w:numPr>
        <w:spacing w:after="160" w:line="256" w:lineRule="auto"/>
        <w:rPr>
          <w:b/>
          <w:bCs/>
          <w:color w:val="000000"/>
          <w:sz w:val="24"/>
          <w:szCs w:val="24"/>
          <w:lang w:val="fr-CH"/>
        </w:rPr>
      </w:pPr>
      <w:r>
        <w:rPr>
          <w:b/>
          <w:bCs/>
          <w:color w:val="000000"/>
          <w:sz w:val="24"/>
          <w:szCs w:val="24"/>
          <w:lang w:val="fr-CH"/>
        </w:rPr>
        <w:t>Cyber sécurité et menaces</w:t>
      </w:r>
      <w:r w:rsidR="000943BB">
        <w:rPr>
          <w:b/>
          <w:bCs/>
          <w:color w:val="000000"/>
          <w:sz w:val="24"/>
          <w:szCs w:val="24"/>
          <w:lang w:val="fr-CH"/>
        </w:rPr>
        <w:t xml:space="preserve"> sur les personnes et les sociétés</w:t>
      </w:r>
      <w:r>
        <w:rPr>
          <w:b/>
          <w:bCs/>
          <w:color w:val="000000"/>
          <w:sz w:val="24"/>
          <w:szCs w:val="24"/>
          <w:lang w:val="fr-CH"/>
        </w:rPr>
        <w:t xml:space="preserve"> liées </w:t>
      </w:r>
      <w:r w:rsidR="000943BB">
        <w:rPr>
          <w:b/>
          <w:bCs/>
          <w:color w:val="000000"/>
          <w:sz w:val="24"/>
          <w:szCs w:val="24"/>
          <w:lang w:val="fr-CH"/>
        </w:rPr>
        <w:t xml:space="preserve">à l’utilisation non étudiée des </w:t>
      </w:r>
      <w:r>
        <w:rPr>
          <w:b/>
          <w:bCs/>
          <w:color w:val="000000"/>
          <w:sz w:val="24"/>
          <w:szCs w:val="24"/>
          <w:lang w:val="fr-CH"/>
        </w:rPr>
        <w:t>technologies émergentes (</w:t>
      </w:r>
      <w:proofErr w:type="spellStart"/>
      <w:r>
        <w:rPr>
          <w:b/>
          <w:bCs/>
          <w:color w:val="000000"/>
          <w:sz w:val="24"/>
          <w:szCs w:val="24"/>
          <w:lang w:val="fr-CH"/>
        </w:rPr>
        <w:t>IoT</w:t>
      </w:r>
      <w:proofErr w:type="spellEnd"/>
      <w:r>
        <w:rPr>
          <w:b/>
          <w:bCs/>
          <w:color w:val="000000"/>
          <w:sz w:val="24"/>
          <w:szCs w:val="24"/>
          <w:lang w:val="fr-CH"/>
        </w:rPr>
        <w:t xml:space="preserve">, </w:t>
      </w:r>
      <w:proofErr w:type="spellStart"/>
      <w:r>
        <w:rPr>
          <w:b/>
          <w:bCs/>
          <w:color w:val="000000"/>
          <w:sz w:val="24"/>
          <w:szCs w:val="24"/>
          <w:lang w:val="fr-CH"/>
        </w:rPr>
        <w:t>Big</w:t>
      </w:r>
      <w:proofErr w:type="spellEnd"/>
      <w:r>
        <w:rPr>
          <w:b/>
          <w:bCs/>
          <w:color w:val="000000"/>
          <w:sz w:val="24"/>
          <w:szCs w:val="24"/>
          <w:lang w:val="fr-CH"/>
        </w:rPr>
        <w:t xml:space="preserve"> Data, l’intelligence artificielle, Block-Chain, etc</w:t>
      </w:r>
      <w:r w:rsidR="00283E7B">
        <w:rPr>
          <w:b/>
          <w:bCs/>
          <w:color w:val="000000"/>
          <w:sz w:val="24"/>
          <w:szCs w:val="24"/>
          <w:lang w:val="fr-CH"/>
        </w:rPr>
        <w:t>.</w:t>
      </w:r>
      <w:r w:rsidR="00D84C2F">
        <w:rPr>
          <w:b/>
          <w:bCs/>
          <w:color w:val="000000"/>
          <w:sz w:val="24"/>
          <w:szCs w:val="24"/>
          <w:lang w:val="fr-CH"/>
        </w:rPr>
        <w:t>)</w:t>
      </w:r>
    </w:p>
    <w:p w:rsidR="00CF295E" w:rsidRDefault="00CF295E">
      <w:pPr>
        <w:pStyle w:val="ListParagraph"/>
        <w:numPr>
          <w:ilvl w:val="0"/>
          <w:numId w:val="1"/>
        </w:numPr>
        <w:spacing w:after="160" w:line="256" w:lineRule="auto"/>
        <w:rPr>
          <w:b/>
          <w:bCs/>
          <w:color w:val="000000"/>
          <w:sz w:val="24"/>
          <w:szCs w:val="24"/>
          <w:lang w:val="fr-CH"/>
        </w:rPr>
      </w:pPr>
      <w:r>
        <w:rPr>
          <w:b/>
          <w:bCs/>
          <w:color w:val="000000"/>
          <w:sz w:val="24"/>
          <w:szCs w:val="24"/>
          <w:lang w:val="fr-CH"/>
        </w:rPr>
        <w:t xml:space="preserve">Le rôle des </w:t>
      </w:r>
      <w:r w:rsidR="00283E7B">
        <w:rPr>
          <w:b/>
          <w:bCs/>
          <w:color w:val="000000"/>
          <w:sz w:val="24"/>
          <w:szCs w:val="24"/>
          <w:lang w:val="fr-CH"/>
        </w:rPr>
        <w:t xml:space="preserve">États </w:t>
      </w:r>
      <w:r>
        <w:rPr>
          <w:b/>
          <w:bCs/>
          <w:color w:val="000000"/>
          <w:sz w:val="24"/>
          <w:szCs w:val="24"/>
          <w:lang w:val="fr-CH"/>
        </w:rPr>
        <w:t>dans la gouvernance d</w:t>
      </w:r>
      <w:r w:rsidR="000147B2">
        <w:rPr>
          <w:b/>
          <w:bCs/>
          <w:color w:val="000000"/>
          <w:sz w:val="24"/>
          <w:szCs w:val="24"/>
          <w:lang w:val="fr-CH"/>
        </w:rPr>
        <w:t>e l</w:t>
      </w:r>
      <w:r>
        <w:rPr>
          <w:b/>
          <w:bCs/>
          <w:color w:val="000000"/>
          <w:sz w:val="24"/>
          <w:szCs w:val="24"/>
          <w:lang w:val="fr-CH"/>
        </w:rPr>
        <w:t>’Internet</w:t>
      </w:r>
      <w:r w:rsidR="001D5432">
        <w:rPr>
          <w:b/>
          <w:bCs/>
          <w:color w:val="000000"/>
          <w:sz w:val="24"/>
          <w:szCs w:val="24"/>
          <w:lang w:val="fr-CH"/>
        </w:rPr>
        <w:t>.</w:t>
      </w:r>
    </w:p>
    <w:p w:rsidR="00CF295E" w:rsidRPr="001D5432" w:rsidRDefault="001D5432" w:rsidP="001D543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u w:val="single"/>
          <w:lang w:val="fr-CH"/>
        </w:rPr>
      </w:pPr>
      <w:r w:rsidRPr="001D5432">
        <w:rPr>
          <w:u w:val="single"/>
          <w:lang w:val="fr-CH"/>
        </w:rPr>
        <w:t> </w:t>
      </w:r>
      <w:r w:rsidRPr="001D5432">
        <w:rPr>
          <w:rFonts w:asciiTheme="minorHAnsi" w:eastAsiaTheme="minorHAnsi" w:hAnsiTheme="minorHAnsi" w:cstheme="minorBidi"/>
          <w:b/>
          <w:bCs/>
          <w:color w:val="000000"/>
          <w:szCs w:val="24"/>
          <w:u w:val="single"/>
          <w:lang w:val="fr-CH"/>
        </w:rPr>
        <w:t>                                 </w:t>
      </w:r>
    </w:p>
    <w:sectPr w:rsidR="00CF295E" w:rsidRPr="001D5432" w:rsidSect="005C3890">
      <w:headerReference w:type="even" r:id="rId13"/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83A" w:rsidRDefault="009C483A">
      <w:r>
        <w:separator/>
      </w:r>
    </w:p>
  </w:endnote>
  <w:endnote w:type="continuationSeparator" w:id="0">
    <w:p w:rsidR="009C483A" w:rsidRDefault="009C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1D5432">
    <w:pPr>
      <w:pStyle w:val="Footer"/>
    </w:pPr>
    <w:fldSimple w:instr=" FILENAME \p \* MERGEFORMAT ">
      <w:r w:rsidR="000D6075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083034">
      <w:t>28.05.19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D607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83A" w:rsidRDefault="009C483A">
      <w:r>
        <w:t>____________________</w:t>
      </w:r>
    </w:p>
  </w:footnote>
  <w:footnote w:type="continuationSeparator" w:id="0">
    <w:p w:rsidR="009C483A" w:rsidRDefault="009C4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083034">
      <w:rPr>
        <w:noProof/>
      </w:rPr>
      <w:t>2</w:t>
    </w:r>
    <w:r>
      <w:rPr>
        <w:noProof/>
      </w:rPr>
      <w:fldChar w:fldCharType="end"/>
    </w:r>
  </w:p>
  <w:p w:rsidR="00732045" w:rsidRDefault="00732045" w:rsidP="003C3FAE">
    <w:pPr>
      <w:pStyle w:val="Header"/>
    </w:pPr>
    <w:r>
      <w:t>C1</w:t>
    </w:r>
    <w:r w:rsidR="008C2919">
      <w:t>9</w:t>
    </w:r>
    <w:r>
      <w:t>/ 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BA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1E75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76A3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A6FF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6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788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CA71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AFF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582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E698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5972B2"/>
    <w:multiLevelType w:val="hybridMultilevel"/>
    <w:tmpl w:val="EA86DD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5"/>
    <w:rsid w:val="000147B2"/>
    <w:rsid w:val="00083034"/>
    <w:rsid w:val="000943BB"/>
    <w:rsid w:val="000C6F15"/>
    <w:rsid w:val="000D0D0A"/>
    <w:rsid w:val="000D6075"/>
    <w:rsid w:val="00103163"/>
    <w:rsid w:val="00115D93"/>
    <w:rsid w:val="001247A8"/>
    <w:rsid w:val="001378C0"/>
    <w:rsid w:val="0018694A"/>
    <w:rsid w:val="001A3287"/>
    <w:rsid w:val="001A6508"/>
    <w:rsid w:val="001D4C31"/>
    <w:rsid w:val="001D5432"/>
    <w:rsid w:val="001E4D21"/>
    <w:rsid w:val="00207CD1"/>
    <w:rsid w:val="002477A2"/>
    <w:rsid w:val="00263A51"/>
    <w:rsid w:val="00267E02"/>
    <w:rsid w:val="00283E7B"/>
    <w:rsid w:val="002A5D44"/>
    <w:rsid w:val="002B01A0"/>
    <w:rsid w:val="002E0BC4"/>
    <w:rsid w:val="002F1B76"/>
    <w:rsid w:val="0033568E"/>
    <w:rsid w:val="003401C4"/>
    <w:rsid w:val="00355FF5"/>
    <w:rsid w:val="00361350"/>
    <w:rsid w:val="003965A3"/>
    <w:rsid w:val="003C3FA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C2919"/>
    <w:rsid w:val="008D76E6"/>
    <w:rsid w:val="0092392D"/>
    <w:rsid w:val="0093234A"/>
    <w:rsid w:val="009C307F"/>
    <w:rsid w:val="009C483A"/>
    <w:rsid w:val="00A03B7B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BE62EB"/>
    <w:rsid w:val="00C04BE3"/>
    <w:rsid w:val="00C25D29"/>
    <w:rsid w:val="00C27A7C"/>
    <w:rsid w:val="00CA08ED"/>
    <w:rsid w:val="00CF183B"/>
    <w:rsid w:val="00CF295E"/>
    <w:rsid w:val="00D375CD"/>
    <w:rsid w:val="00D553A2"/>
    <w:rsid w:val="00D774D3"/>
    <w:rsid w:val="00D84C2F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65BDF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E9F41B8-939E-49D2-8374-FCC9C0E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CF29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283E7B"/>
    <w:pPr>
      <w:spacing w:before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3E7B"/>
    <w:rPr>
      <w:rFonts w:ascii="Times New Roman" w:hAnsi="Times New Roman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3-CL-C-0064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Documents/basic-texts/RES-002-F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e107d229a766ff456f736b2882bdb55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EB8E47-E3D2-44CA-96B5-190F11CC5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FB614-1F37-438B-826C-0B7ECEA46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B226E-91E7-4E68-80FD-37E07262A17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  <ds:schemaRef ds:uri="1aaea1ea-72e4-4374-b05e-72e2f16fb7a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2777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2019</dc:subject>
  <dc:creator>Brouard, Ricarda</dc:creator>
  <cp:keywords>C2019, C19</cp:keywords>
  <dc:description/>
  <cp:lastModifiedBy>Janin, Patricia</cp:lastModifiedBy>
  <cp:revision>6</cp:revision>
  <cp:lastPrinted>2000-07-18T08:55:00Z</cp:lastPrinted>
  <dcterms:created xsi:type="dcterms:W3CDTF">2019-05-28T06:19:00Z</dcterms:created>
  <dcterms:modified xsi:type="dcterms:W3CDTF">2019-05-28T15:27:00Z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</Properties>
</file>