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700D1F">
        <w:trPr>
          <w:cantSplit/>
        </w:trPr>
        <w:tc>
          <w:tcPr>
            <w:tcW w:w="6911" w:type="dxa"/>
          </w:tcPr>
          <w:p w:rsidR="00700D1F" w:rsidRPr="00DF23FC" w:rsidRDefault="00D94637" w:rsidP="00D453EE">
            <w:pPr>
              <w:spacing w:before="360" w:after="48"/>
              <w:rPr>
                <w:rFonts w:ascii="Verdana" w:hAnsi="Verdana"/>
                <w:position w:val="6"/>
                <w:lang w:eastAsia="zh-CN"/>
              </w:rPr>
            </w:pPr>
            <w:r w:rsidRPr="00396098">
              <w:rPr>
                <w:rFonts w:ascii="SimSun" w:hAnsi="SimSun" w:hint="eastAsia"/>
                <w:b/>
                <w:bCs/>
                <w:sz w:val="26"/>
                <w:szCs w:val="26"/>
                <w:lang w:val="en-US" w:eastAsia="zh-CN"/>
              </w:rPr>
              <w:t>理事会</w:t>
            </w:r>
            <w:r w:rsidRPr="004D163F">
              <w:rPr>
                <w:rFonts w:cs="Arial"/>
                <w:b/>
                <w:bCs/>
                <w:sz w:val="26"/>
                <w:szCs w:val="26"/>
                <w:lang w:val="en-US" w:eastAsia="zh-CN"/>
              </w:rPr>
              <w:t>20</w:t>
            </w:r>
            <w:r w:rsidR="00325C25" w:rsidRPr="004D163F">
              <w:rPr>
                <w:rFonts w:cs="Arial"/>
                <w:b/>
                <w:bCs/>
                <w:sz w:val="26"/>
                <w:szCs w:val="26"/>
                <w:lang w:val="en-US" w:eastAsia="zh-CN"/>
              </w:rPr>
              <w:t>1</w:t>
            </w:r>
            <w:r w:rsidR="00D453EE">
              <w:rPr>
                <w:rFonts w:cs="Arial"/>
                <w:b/>
                <w:bCs/>
                <w:sz w:val="26"/>
                <w:szCs w:val="26"/>
                <w:lang w:val="en-US" w:eastAsia="zh-CN"/>
              </w:rPr>
              <w:t>9</w:t>
            </w:r>
            <w:r w:rsidRPr="00396098">
              <w:rPr>
                <w:rFonts w:ascii="SimSun" w:hAnsi="SimSun" w:hint="eastAsia"/>
                <w:b/>
                <w:bCs/>
                <w:sz w:val="26"/>
                <w:szCs w:val="26"/>
                <w:lang w:val="en-US" w:eastAsia="zh-CN"/>
              </w:rPr>
              <w:t>年会议</w:t>
            </w:r>
            <w:r w:rsidRPr="00396098">
              <w:rPr>
                <w:rFonts w:ascii="Arial" w:hAnsi="Arial" w:cs="Arial"/>
                <w:b/>
                <w:bCs/>
                <w:szCs w:val="24"/>
                <w:lang w:val="en-US" w:eastAsia="zh-CN"/>
              </w:rPr>
              <w:br/>
            </w:r>
            <w:r w:rsidR="009625D8" w:rsidRPr="009625D8">
              <w:rPr>
                <w:b/>
                <w:bCs/>
                <w:color w:val="000000"/>
                <w:lang w:eastAsia="zh-CN"/>
              </w:rPr>
              <w:t>201</w:t>
            </w:r>
            <w:r w:rsidR="00D453EE">
              <w:rPr>
                <w:b/>
                <w:bCs/>
                <w:color w:val="000000"/>
                <w:lang w:eastAsia="zh-CN"/>
              </w:rPr>
              <w:t>9</w:t>
            </w:r>
            <w:r w:rsidR="009625D8" w:rsidRPr="009625D8">
              <w:rPr>
                <w:rFonts w:ascii="SimSun" w:hAnsi="SimSun" w:hint="eastAsia"/>
                <w:b/>
                <w:bCs/>
                <w:color w:val="000000"/>
                <w:lang w:eastAsia="zh-CN"/>
              </w:rPr>
              <w:t>年</w:t>
            </w:r>
            <w:r w:rsidR="00D453EE">
              <w:rPr>
                <w:b/>
                <w:bCs/>
                <w:color w:val="000000"/>
                <w:lang w:eastAsia="zh-CN"/>
              </w:rPr>
              <w:t>6</w:t>
            </w:r>
            <w:r w:rsidR="009625D8" w:rsidRPr="009625D8">
              <w:rPr>
                <w:rFonts w:ascii="SimSun" w:hAnsi="SimSun" w:hint="eastAsia"/>
                <w:b/>
                <w:bCs/>
                <w:color w:val="000000"/>
                <w:lang w:eastAsia="zh-CN"/>
              </w:rPr>
              <w:t>月</w:t>
            </w:r>
            <w:r w:rsidR="00A5354B">
              <w:rPr>
                <w:b/>
                <w:bCs/>
                <w:color w:val="000000"/>
                <w:lang w:eastAsia="zh-CN"/>
              </w:rPr>
              <w:t>1</w:t>
            </w:r>
            <w:r w:rsidR="00D453EE">
              <w:rPr>
                <w:b/>
                <w:bCs/>
                <w:color w:val="000000"/>
                <w:lang w:eastAsia="zh-CN"/>
              </w:rPr>
              <w:t>0</w:t>
            </w:r>
            <w:r w:rsidR="00A5354B">
              <w:rPr>
                <w:b/>
                <w:bCs/>
                <w:color w:val="000000"/>
                <w:lang w:eastAsia="zh-CN"/>
              </w:rPr>
              <w:t>-</w:t>
            </w:r>
            <w:r w:rsidR="009625D8" w:rsidRPr="009625D8">
              <w:rPr>
                <w:b/>
                <w:bCs/>
                <w:color w:val="000000"/>
                <w:lang w:eastAsia="zh-CN"/>
              </w:rPr>
              <w:t>2</w:t>
            </w:r>
            <w:r w:rsidR="00D453EE">
              <w:rPr>
                <w:b/>
                <w:bCs/>
                <w:color w:val="000000"/>
                <w:lang w:eastAsia="zh-CN"/>
              </w:rPr>
              <w:t>0</w:t>
            </w:r>
            <w:r w:rsidR="009625D8" w:rsidRPr="009625D8">
              <w:rPr>
                <w:rFonts w:ascii="SimSun" w:hAnsi="SimSun" w:hint="eastAsia"/>
                <w:b/>
                <w:bCs/>
                <w:color w:val="000000"/>
                <w:lang w:eastAsia="zh-CN"/>
              </w:rPr>
              <w:t>日</w:t>
            </w:r>
            <w:r w:rsidR="009625D8" w:rsidRPr="009625D8">
              <w:rPr>
                <w:rFonts w:ascii="SimSun" w:hAnsi="SimSun" w:cs="SimSun" w:hint="eastAsia"/>
                <w:b/>
                <w:bCs/>
                <w:smallCaps/>
                <w:szCs w:val="24"/>
                <w:lang w:val="en-US" w:eastAsia="zh-CN"/>
              </w:rPr>
              <w:t>，</w:t>
            </w:r>
            <w:r w:rsidR="009625D8" w:rsidRPr="009625D8">
              <w:rPr>
                <w:rFonts w:ascii="SimSun" w:hAnsi="SimSun" w:hint="eastAsia"/>
                <w:b/>
                <w:bCs/>
                <w:szCs w:val="24"/>
                <w:lang w:eastAsia="zh-CN"/>
              </w:rPr>
              <w:t>日内瓦</w:t>
            </w:r>
          </w:p>
        </w:tc>
        <w:tc>
          <w:tcPr>
            <w:tcW w:w="3120" w:type="dxa"/>
          </w:tcPr>
          <w:p w:rsidR="00700D1F" w:rsidRDefault="00AB42C1" w:rsidP="00864589">
            <w:pPr>
              <w:spacing w:before="0"/>
              <w:jc w:val="right"/>
            </w:pPr>
            <w:bookmarkStart w:id="0" w:name="ditulogo"/>
            <w:bookmarkEnd w:id="0"/>
            <w:r>
              <w:rPr>
                <w:noProof/>
                <w:lang w:eastAsia="zh-CN"/>
              </w:rPr>
              <w:drawing>
                <wp:inline distT="0" distB="0" distL="0" distR="0" wp14:anchorId="252E5C10" wp14:editId="3F25DC54">
                  <wp:extent cx="1666875" cy="695325"/>
                  <wp:effectExtent l="0" t="0" r="9525" b="9525"/>
                  <wp:docPr id="1" name="Picture 1" descr="logo_C_"/>
                  <wp:cNvGraphicFramePr/>
                  <a:graphic xmlns:a="http://schemas.openxmlformats.org/drawingml/2006/main">
                    <a:graphicData uri="http://schemas.openxmlformats.org/drawingml/2006/picture">
                      <pic:pic xmlns:pic="http://schemas.openxmlformats.org/drawingml/2006/picture">
                        <pic:nvPicPr>
                          <pic:cNvPr id="1" name="Picture 1" descr="logo_C_"/>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700D1F" w:rsidRPr="00617BE4">
        <w:trPr>
          <w:cantSplit/>
        </w:trPr>
        <w:tc>
          <w:tcPr>
            <w:tcW w:w="6911" w:type="dxa"/>
            <w:tcBorders>
              <w:bottom w:val="single" w:sz="12" w:space="0" w:color="auto"/>
            </w:tcBorders>
          </w:tcPr>
          <w:p w:rsidR="00700D1F" w:rsidRPr="00617BE4" w:rsidRDefault="00700D1F" w:rsidP="00001B77">
            <w:pPr>
              <w:spacing w:before="0" w:after="48"/>
              <w:rPr>
                <w:b/>
                <w:smallCaps/>
                <w:szCs w:val="24"/>
              </w:rPr>
            </w:pPr>
          </w:p>
        </w:tc>
        <w:tc>
          <w:tcPr>
            <w:tcW w:w="3120" w:type="dxa"/>
            <w:tcBorders>
              <w:bottom w:val="single" w:sz="12" w:space="0" w:color="auto"/>
            </w:tcBorders>
          </w:tcPr>
          <w:p w:rsidR="00700D1F" w:rsidRPr="00617BE4" w:rsidRDefault="00700D1F" w:rsidP="00001B77">
            <w:pPr>
              <w:spacing w:before="0"/>
              <w:rPr>
                <w:rFonts w:ascii="Verdana" w:hAnsi="Verdana"/>
                <w:szCs w:val="24"/>
              </w:rPr>
            </w:pPr>
          </w:p>
        </w:tc>
      </w:tr>
      <w:tr w:rsidR="00700D1F" w:rsidRPr="00617BE4">
        <w:trPr>
          <w:cantSplit/>
        </w:trPr>
        <w:tc>
          <w:tcPr>
            <w:tcW w:w="6911" w:type="dxa"/>
            <w:tcBorders>
              <w:top w:val="single" w:sz="12" w:space="0" w:color="auto"/>
            </w:tcBorders>
          </w:tcPr>
          <w:p w:rsidR="00700D1F" w:rsidRPr="00617BE4" w:rsidRDefault="00700D1F" w:rsidP="00001B77">
            <w:pPr>
              <w:spacing w:before="0" w:after="48"/>
              <w:rPr>
                <w:b/>
                <w:smallCaps/>
                <w:szCs w:val="24"/>
              </w:rPr>
            </w:pPr>
          </w:p>
        </w:tc>
        <w:tc>
          <w:tcPr>
            <w:tcW w:w="3120" w:type="dxa"/>
            <w:tcBorders>
              <w:top w:val="single" w:sz="12" w:space="0" w:color="auto"/>
            </w:tcBorders>
          </w:tcPr>
          <w:p w:rsidR="00700D1F" w:rsidRPr="00617BE4" w:rsidRDefault="00700D1F" w:rsidP="00001B77">
            <w:pPr>
              <w:spacing w:before="0"/>
              <w:rPr>
                <w:rFonts w:ascii="Verdana" w:hAnsi="Verdana"/>
                <w:szCs w:val="24"/>
              </w:rPr>
            </w:pPr>
          </w:p>
        </w:tc>
      </w:tr>
      <w:tr w:rsidR="00700D1F">
        <w:trPr>
          <w:cantSplit/>
          <w:trHeight w:val="23"/>
        </w:trPr>
        <w:tc>
          <w:tcPr>
            <w:tcW w:w="6911" w:type="dxa"/>
            <w:vMerge w:val="restart"/>
          </w:tcPr>
          <w:p w:rsidR="00700D1F" w:rsidRPr="00FC5386" w:rsidRDefault="00700D1F" w:rsidP="00BD0DA2">
            <w:pPr>
              <w:tabs>
                <w:tab w:val="left" w:pos="851"/>
              </w:tabs>
              <w:rPr>
                <w:b/>
                <w:szCs w:val="24"/>
                <w:lang w:eastAsia="zh-CN"/>
              </w:rPr>
            </w:pPr>
            <w:bookmarkStart w:id="1" w:name="dmeeting" w:colFirst="0" w:colLast="0"/>
            <w:r w:rsidRPr="00FC5386">
              <w:rPr>
                <w:rFonts w:hint="eastAsia"/>
                <w:b/>
                <w:szCs w:val="24"/>
                <w:lang w:eastAsia="zh-CN"/>
              </w:rPr>
              <w:t>议项</w:t>
            </w:r>
            <w:r w:rsidRPr="00FC5386">
              <w:rPr>
                <w:b/>
                <w:szCs w:val="24"/>
                <w:lang w:eastAsia="zh-CN"/>
              </w:rPr>
              <w:t>：</w:t>
            </w:r>
            <w:r w:rsidR="00B40A53">
              <w:rPr>
                <w:b/>
              </w:rPr>
              <w:t xml:space="preserve">PL </w:t>
            </w:r>
            <w:r w:rsidR="00BD0DA2">
              <w:rPr>
                <w:b/>
              </w:rPr>
              <w:t>2</w:t>
            </w:r>
            <w:r w:rsidR="00B40A53">
              <w:rPr>
                <w:b/>
              </w:rPr>
              <w:t>.</w:t>
            </w:r>
            <w:r w:rsidR="0098459B">
              <w:rPr>
                <w:rFonts w:hint="eastAsia"/>
                <w:b/>
                <w:lang w:eastAsia="zh-CN"/>
              </w:rPr>
              <w:t>4</w:t>
            </w:r>
          </w:p>
        </w:tc>
        <w:tc>
          <w:tcPr>
            <w:tcW w:w="3120" w:type="dxa"/>
          </w:tcPr>
          <w:p w:rsidR="00700D1F" w:rsidRPr="00700D1F" w:rsidRDefault="00700D1F" w:rsidP="00BD0DA2">
            <w:pPr>
              <w:tabs>
                <w:tab w:val="left" w:pos="851"/>
              </w:tabs>
              <w:spacing w:before="0"/>
              <w:rPr>
                <w:b/>
                <w:bCs/>
                <w:lang w:eastAsia="zh-CN"/>
              </w:rPr>
            </w:pPr>
            <w:r w:rsidRPr="00FC5386">
              <w:rPr>
                <w:rFonts w:hint="eastAsia"/>
                <w:b/>
                <w:bCs/>
                <w:szCs w:val="24"/>
                <w:lang w:val="fr-CH" w:eastAsia="zh-CN"/>
              </w:rPr>
              <w:t>文件</w:t>
            </w:r>
            <w:r w:rsidRPr="00700D1F">
              <w:rPr>
                <w:b/>
                <w:bCs/>
                <w:sz w:val="20"/>
                <w:lang w:eastAsia="zh-CN"/>
              </w:rPr>
              <w:t xml:space="preserve"> </w:t>
            </w:r>
            <w:r w:rsidRPr="00FC5386">
              <w:rPr>
                <w:b/>
                <w:bCs/>
                <w:szCs w:val="24"/>
                <w:lang w:eastAsia="zh-CN"/>
              </w:rPr>
              <w:t>C</w:t>
            </w:r>
            <w:r w:rsidR="00325C25" w:rsidRPr="00FC5386">
              <w:rPr>
                <w:b/>
                <w:bCs/>
                <w:szCs w:val="24"/>
                <w:lang w:eastAsia="zh-CN"/>
              </w:rPr>
              <w:t>1</w:t>
            </w:r>
            <w:r w:rsidR="00D453EE">
              <w:rPr>
                <w:b/>
                <w:bCs/>
                <w:szCs w:val="24"/>
                <w:lang w:eastAsia="zh-CN"/>
              </w:rPr>
              <w:t>9</w:t>
            </w:r>
            <w:r w:rsidRPr="00FC5386">
              <w:rPr>
                <w:b/>
                <w:bCs/>
                <w:szCs w:val="24"/>
                <w:lang w:eastAsia="zh-CN"/>
              </w:rPr>
              <w:t>/</w:t>
            </w:r>
            <w:r w:rsidR="00BD0DA2">
              <w:rPr>
                <w:b/>
                <w:bCs/>
                <w:szCs w:val="24"/>
                <w:lang w:eastAsia="zh-CN"/>
              </w:rPr>
              <w:t>67</w:t>
            </w:r>
            <w:r w:rsidRPr="00FC5386">
              <w:rPr>
                <w:b/>
                <w:bCs/>
                <w:szCs w:val="24"/>
                <w:lang w:eastAsia="zh-CN"/>
              </w:rPr>
              <w:t>-C</w:t>
            </w:r>
          </w:p>
        </w:tc>
      </w:tr>
      <w:bookmarkEnd w:id="1"/>
      <w:tr w:rsidR="00700D1F">
        <w:trPr>
          <w:cantSplit/>
          <w:trHeight w:val="23"/>
        </w:trPr>
        <w:tc>
          <w:tcPr>
            <w:tcW w:w="6911" w:type="dxa"/>
            <w:vMerge/>
          </w:tcPr>
          <w:p w:rsidR="00700D1F" w:rsidRDefault="00700D1F" w:rsidP="00001B77">
            <w:pPr>
              <w:tabs>
                <w:tab w:val="left" w:pos="851"/>
              </w:tabs>
              <w:rPr>
                <w:b/>
                <w:lang w:eastAsia="zh-CN"/>
              </w:rPr>
            </w:pPr>
          </w:p>
        </w:tc>
        <w:tc>
          <w:tcPr>
            <w:tcW w:w="3120" w:type="dxa"/>
          </w:tcPr>
          <w:p w:rsidR="00700D1F" w:rsidRPr="00FC5386" w:rsidRDefault="00700D1F" w:rsidP="00BD0DA2">
            <w:pPr>
              <w:tabs>
                <w:tab w:val="left" w:pos="993"/>
              </w:tabs>
              <w:spacing w:before="0"/>
              <w:rPr>
                <w:b/>
                <w:bCs/>
                <w:szCs w:val="24"/>
                <w:lang w:eastAsia="zh-CN"/>
              </w:rPr>
            </w:pPr>
            <w:r w:rsidRPr="00FC5386">
              <w:rPr>
                <w:b/>
                <w:bCs/>
                <w:szCs w:val="24"/>
                <w:lang w:eastAsia="zh-CN"/>
              </w:rPr>
              <w:t>20</w:t>
            </w:r>
            <w:r w:rsidR="00325C25" w:rsidRPr="00FC5386">
              <w:rPr>
                <w:b/>
                <w:bCs/>
                <w:szCs w:val="24"/>
                <w:lang w:eastAsia="zh-CN"/>
              </w:rPr>
              <w:t>1</w:t>
            </w:r>
            <w:r w:rsidR="00D453EE">
              <w:rPr>
                <w:b/>
                <w:bCs/>
                <w:szCs w:val="24"/>
                <w:lang w:eastAsia="zh-CN"/>
              </w:rPr>
              <w:t>9</w:t>
            </w:r>
            <w:r w:rsidRPr="00FC5386">
              <w:rPr>
                <w:rFonts w:hint="eastAsia"/>
                <w:b/>
                <w:bCs/>
                <w:szCs w:val="24"/>
                <w:lang w:eastAsia="zh-CN"/>
              </w:rPr>
              <w:t>年</w:t>
            </w:r>
            <w:r w:rsidR="00BD0DA2">
              <w:rPr>
                <w:rFonts w:asciiTheme="minorHAnsi" w:hAnsiTheme="minorHAnsi" w:cstheme="minorHAnsi"/>
                <w:b/>
                <w:bCs/>
                <w:szCs w:val="24"/>
                <w:lang w:eastAsia="zh-CN"/>
              </w:rPr>
              <w:t>5</w:t>
            </w:r>
            <w:r w:rsidRPr="00FC5386">
              <w:rPr>
                <w:rFonts w:hint="eastAsia"/>
                <w:b/>
                <w:bCs/>
                <w:szCs w:val="24"/>
                <w:lang w:eastAsia="zh-CN"/>
              </w:rPr>
              <w:t>月</w:t>
            </w:r>
            <w:r w:rsidR="00BD0DA2">
              <w:rPr>
                <w:rFonts w:asciiTheme="minorHAnsi" w:hAnsiTheme="minorHAnsi" w:cstheme="minorHAnsi"/>
                <w:b/>
                <w:bCs/>
                <w:szCs w:val="24"/>
                <w:lang w:eastAsia="zh-CN"/>
              </w:rPr>
              <w:t>25</w:t>
            </w:r>
            <w:r w:rsidRPr="00FC5386">
              <w:rPr>
                <w:rFonts w:hint="eastAsia"/>
                <w:b/>
                <w:bCs/>
                <w:szCs w:val="24"/>
                <w:lang w:eastAsia="zh-CN"/>
              </w:rPr>
              <w:t>日</w:t>
            </w:r>
          </w:p>
        </w:tc>
      </w:tr>
      <w:tr w:rsidR="00700D1F">
        <w:trPr>
          <w:cantSplit/>
          <w:trHeight w:val="23"/>
        </w:trPr>
        <w:tc>
          <w:tcPr>
            <w:tcW w:w="6911" w:type="dxa"/>
            <w:vMerge/>
          </w:tcPr>
          <w:p w:rsidR="00700D1F" w:rsidRDefault="00700D1F" w:rsidP="00001B77">
            <w:pPr>
              <w:tabs>
                <w:tab w:val="left" w:pos="851"/>
              </w:tabs>
              <w:rPr>
                <w:b/>
                <w:lang w:eastAsia="zh-CN"/>
              </w:rPr>
            </w:pPr>
          </w:p>
        </w:tc>
        <w:tc>
          <w:tcPr>
            <w:tcW w:w="3120" w:type="dxa"/>
          </w:tcPr>
          <w:p w:rsidR="00700D1F" w:rsidRPr="00FC5386" w:rsidRDefault="00700D1F" w:rsidP="00001B77">
            <w:pPr>
              <w:tabs>
                <w:tab w:val="left" w:pos="993"/>
              </w:tabs>
              <w:spacing w:before="0"/>
              <w:rPr>
                <w:rFonts w:ascii="SimSun" w:hAnsi="SimSun"/>
                <w:b/>
                <w:bCs/>
                <w:szCs w:val="24"/>
                <w:lang w:eastAsia="zh-CN"/>
              </w:rPr>
            </w:pPr>
            <w:r w:rsidRPr="00FC5386">
              <w:rPr>
                <w:rFonts w:hint="eastAsia"/>
                <w:b/>
                <w:bCs/>
                <w:szCs w:val="24"/>
                <w:lang w:eastAsia="zh-CN"/>
              </w:rPr>
              <w:t>原文：</w:t>
            </w:r>
            <w:r w:rsidR="00F11595" w:rsidRPr="00FC5386">
              <w:rPr>
                <w:rFonts w:hint="eastAsia"/>
                <w:b/>
                <w:bCs/>
                <w:szCs w:val="24"/>
                <w:lang w:eastAsia="zh-CN"/>
              </w:rPr>
              <w:t>英</w:t>
            </w:r>
            <w:r w:rsidRPr="00FC5386">
              <w:rPr>
                <w:rFonts w:hint="eastAsia"/>
                <w:b/>
                <w:bCs/>
                <w:szCs w:val="24"/>
                <w:lang w:eastAsia="zh-CN"/>
              </w:rPr>
              <w:t>文</w:t>
            </w:r>
          </w:p>
        </w:tc>
      </w:tr>
    </w:tbl>
    <w:tbl>
      <w:tblPr>
        <w:tblW w:w="10031" w:type="dxa"/>
        <w:tblLayout w:type="fixed"/>
        <w:tblLook w:val="0000" w:firstRow="0" w:lastRow="0" w:firstColumn="0" w:lastColumn="0" w:noHBand="0" w:noVBand="0"/>
      </w:tblPr>
      <w:tblGrid>
        <w:gridCol w:w="10031"/>
      </w:tblGrid>
      <w:tr w:rsidR="0093362E">
        <w:trPr>
          <w:cantSplit/>
        </w:trPr>
        <w:tc>
          <w:tcPr>
            <w:tcW w:w="10031" w:type="dxa"/>
          </w:tcPr>
          <w:p w:rsidR="0093362E" w:rsidRDefault="00E378D8" w:rsidP="00001B77">
            <w:pPr>
              <w:pStyle w:val="Source"/>
              <w:rPr>
                <w:lang w:eastAsia="zh-CN"/>
              </w:rPr>
            </w:pPr>
            <w:r>
              <w:rPr>
                <w:rFonts w:ascii="Times New Roman Bold" w:hAnsi="Times New Roman Bold" w:hint="eastAsia"/>
                <w:lang w:val="fr-CH" w:eastAsia="zh-CN"/>
              </w:rPr>
              <w:t>秘书长的</w:t>
            </w:r>
            <w:r w:rsidR="000B383C">
              <w:rPr>
                <w:rFonts w:ascii="Times New Roman Bold" w:hAnsi="Times New Roman Bold" w:hint="eastAsia"/>
                <w:lang w:val="fr-CH" w:eastAsia="zh-CN"/>
              </w:rPr>
              <w:t>说明</w:t>
            </w:r>
          </w:p>
        </w:tc>
      </w:tr>
      <w:tr w:rsidR="0093362E">
        <w:trPr>
          <w:cantSplit/>
        </w:trPr>
        <w:tc>
          <w:tcPr>
            <w:tcW w:w="10031" w:type="dxa"/>
          </w:tcPr>
          <w:p w:rsidR="00BD0DA2" w:rsidRDefault="00DB5005" w:rsidP="00BD0DA2">
            <w:pPr>
              <w:pStyle w:val="Title1"/>
              <w:rPr>
                <w:lang w:eastAsia="zh-CN"/>
              </w:rPr>
            </w:pPr>
            <w:bookmarkStart w:id="2" w:name="lt_pId011"/>
            <w:r w:rsidRPr="00832A8F">
              <w:rPr>
                <w:rFonts w:ascii="Times New Roman Bold" w:hAnsi="Times New Roman Bold" w:hint="eastAsia"/>
                <w:bCs/>
                <w:lang w:eastAsia="zh-CN"/>
              </w:rPr>
              <w:t>巴西联邦</w:t>
            </w:r>
            <w:r w:rsidRPr="00832A8F">
              <w:rPr>
                <w:rFonts w:ascii="Times New Roman Bold" w:hAnsi="Times New Roman Bold"/>
                <w:bCs/>
                <w:lang w:eastAsia="zh-CN"/>
              </w:rPr>
              <w:t>共和国</w:t>
            </w:r>
            <w:r w:rsidR="00E44716">
              <w:rPr>
                <w:rFonts w:ascii="Times New Roman Bold" w:hAnsi="Times New Roman Bold" w:hint="eastAsia"/>
                <w:bCs/>
                <w:lang w:eastAsia="zh-CN"/>
              </w:rPr>
              <w:t>、</w:t>
            </w:r>
            <w:r>
              <w:rPr>
                <w:rFonts w:ascii="Times New Roman Bold" w:hAnsi="Times New Roman Bold" w:hint="eastAsia"/>
                <w:bCs/>
                <w:lang w:eastAsia="zh-CN"/>
              </w:rPr>
              <w:t>加拿大</w:t>
            </w:r>
            <w:r w:rsidR="00E44716">
              <w:rPr>
                <w:rFonts w:ascii="Times New Roman Bold" w:hAnsi="Times New Roman Bold" w:hint="eastAsia"/>
                <w:bCs/>
                <w:lang w:eastAsia="zh-CN"/>
              </w:rPr>
              <w:t>和巴拉圭共和国</w:t>
            </w:r>
            <w:r w:rsidRPr="00832A8F">
              <w:rPr>
                <w:rFonts w:ascii="Times New Roman Bold" w:hAnsi="Times New Roman Bold" w:hint="eastAsia"/>
                <w:bCs/>
                <w:lang w:eastAsia="zh-CN"/>
              </w:rPr>
              <w:t>提交</w:t>
            </w:r>
            <w:r w:rsidRPr="00832A8F">
              <w:rPr>
                <w:rFonts w:ascii="Times New Roman Bold" w:hAnsi="Times New Roman Bold"/>
                <w:bCs/>
                <w:lang w:eastAsia="zh-CN"/>
              </w:rPr>
              <w:t>的文稿</w:t>
            </w:r>
            <w:bookmarkEnd w:id="2"/>
          </w:p>
          <w:p w:rsidR="0093362E" w:rsidRDefault="000B383C" w:rsidP="000B383C">
            <w:pPr>
              <w:pStyle w:val="Title1"/>
              <w:rPr>
                <w:bCs/>
                <w:lang w:eastAsia="zh-CN"/>
              </w:rPr>
            </w:pPr>
            <w:bookmarkStart w:id="3" w:name="lt_pId012"/>
            <w:r>
              <w:rPr>
                <w:rFonts w:hint="eastAsia"/>
                <w:lang w:eastAsia="zh-CN"/>
              </w:rPr>
              <w:t>为在国际电联</w:t>
            </w:r>
            <w:r w:rsidRPr="000B383C">
              <w:rPr>
                <w:rFonts w:hint="eastAsia"/>
                <w:lang w:eastAsia="zh-CN"/>
              </w:rPr>
              <w:t>全权代表大会之前举办某些竞选活动</w:t>
            </w:r>
            <w:r>
              <w:rPr>
                <w:rFonts w:hint="eastAsia"/>
                <w:lang w:eastAsia="zh-CN"/>
              </w:rPr>
              <w:t>制定</w:t>
            </w:r>
            <w:r w:rsidRPr="000B383C">
              <w:rPr>
                <w:rFonts w:hint="eastAsia"/>
                <w:lang w:eastAsia="zh-CN"/>
              </w:rPr>
              <w:t>道德</w:t>
            </w:r>
            <w:r>
              <w:rPr>
                <w:rFonts w:hint="eastAsia"/>
                <w:lang w:eastAsia="zh-CN"/>
              </w:rPr>
              <w:t>准则</w:t>
            </w:r>
            <w:bookmarkEnd w:id="3"/>
          </w:p>
        </w:tc>
      </w:tr>
    </w:tbl>
    <w:p w:rsidR="00BD0DA2" w:rsidRPr="008F3B03" w:rsidRDefault="00DB5005" w:rsidP="00E44716">
      <w:pPr>
        <w:pStyle w:val="Normalaftertitle"/>
        <w:spacing w:before="480"/>
        <w:ind w:firstLineChars="200" w:firstLine="480"/>
        <w:rPr>
          <w:highlight w:val="cyan"/>
          <w:lang w:eastAsia="zh-CN"/>
        </w:rPr>
      </w:pPr>
      <w:bookmarkStart w:id="4" w:name="lt_pId013"/>
      <w:r w:rsidRPr="00822597">
        <w:rPr>
          <w:lang w:eastAsia="zh-CN"/>
        </w:rPr>
        <w:t>我荣幸地向各理事国转呈</w:t>
      </w:r>
      <w:r w:rsidRPr="000B383C">
        <w:rPr>
          <w:rFonts w:asciiTheme="minorHAnsi" w:hAnsiTheme="minorHAnsi" w:cstheme="minorHAnsi" w:hint="eastAsia"/>
          <w:bCs/>
          <w:lang w:eastAsia="zh-CN"/>
        </w:rPr>
        <w:t>巴西联邦共和国</w:t>
      </w:r>
      <w:r w:rsidR="00E44716">
        <w:rPr>
          <w:rFonts w:asciiTheme="minorHAnsi" w:hAnsiTheme="minorHAnsi" w:cstheme="minorHAnsi" w:hint="eastAsia"/>
          <w:bCs/>
          <w:lang w:eastAsia="zh-CN"/>
        </w:rPr>
        <w:t>、</w:t>
      </w:r>
      <w:r w:rsidRPr="000B383C">
        <w:rPr>
          <w:rFonts w:ascii="Times New Roman Bold" w:hAnsi="Times New Roman Bold" w:hint="eastAsia"/>
          <w:bCs/>
          <w:lang w:eastAsia="zh-CN"/>
        </w:rPr>
        <w:t>加拿大</w:t>
      </w:r>
      <w:r w:rsidR="00E44716">
        <w:rPr>
          <w:rFonts w:ascii="Times New Roman Bold" w:hAnsi="Times New Roman Bold" w:hint="eastAsia"/>
          <w:bCs/>
          <w:lang w:eastAsia="zh-CN"/>
        </w:rPr>
        <w:t>和巴拉圭共和国</w:t>
      </w:r>
      <w:r w:rsidRPr="00466C57">
        <w:rPr>
          <w:rFonts w:asciiTheme="minorHAnsi" w:hAnsiTheme="minorHAnsi" w:cstheme="minorHAnsi" w:hint="eastAsia"/>
          <w:lang w:eastAsia="zh-CN"/>
        </w:rPr>
        <w:t>的</w:t>
      </w:r>
      <w:r w:rsidRPr="0013269C">
        <w:rPr>
          <w:rFonts w:asciiTheme="minorHAnsi" w:hAnsiTheme="minorHAnsi" w:cstheme="minorHAnsi"/>
          <w:lang w:eastAsia="zh-CN"/>
        </w:rPr>
        <w:t>一份文稿</w:t>
      </w:r>
      <w:r w:rsidRPr="00822597">
        <w:rPr>
          <w:lang w:eastAsia="zh-CN"/>
        </w:rPr>
        <w:t>。</w:t>
      </w:r>
      <w:bookmarkEnd w:id="4"/>
    </w:p>
    <w:p w:rsidR="00BD0DA2" w:rsidRPr="00813E5E" w:rsidRDefault="00DB5005" w:rsidP="00DB5005">
      <w:pPr>
        <w:tabs>
          <w:tab w:val="left" w:pos="6237"/>
        </w:tabs>
        <w:spacing w:before="1080"/>
        <w:jc w:val="right"/>
        <w:rPr>
          <w:lang w:eastAsia="zh-CN"/>
        </w:rPr>
      </w:pPr>
      <w:r w:rsidRPr="00822597">
        <w:rPr>
          <w:rFonts w:asciiTheme="majorBidi" w:hAnsiTheme="majorBidi" w:cstheme="majorBidi"/>
          <w:lang w:eastAsia="zh-CN"/>
        </w:rPr>
        <w:t>秘书长</w:t>
      </w:r>
      <w:r w:rsidRPr="00822597">
        <w:rPr>
          <w:rFonts w:asciiTheme="majorBidi" w:hAnsiTheme="majorBidi" w:cstheme="majorBidi"/>
          <w:lang w:eastAsia="zh-CN"/>
        </w:rPr>
        <w:br/>
      </w:r>
      <w:r w:rsidRPr="00822597">
        <w:rPr>
          <w:rFonts w:asciiTheme="majorBidi" w:hAnsiTheme="majorBidi" w:cstheme="majorBidi"/>
          <w:lang w:eastAsia="zh-CN"/>
        </w:rPr>
        <w:t>赵厚麟</w:t>
      </w:r>
    </w:p>
    <w:p w:rsidR="00BD0DA2" w:rsidRDefault="00BD0DA2" w:rsidP="00BD0DA2">
      <w:pPr>
        <w:overflowPunct/>
        <w:autoSpaceDE/>
        <w:autoSpaceDN/>
        <w:adjustRightInd/>
        <w:spacing w:before="0"/>
        <w:textAlignment w:val="auto"/>
        <w:rPr>
          <w:lang w:eastAsia="zh-CN"/>
        </w:rPr>
      </w:pPr>
      <w:r>
        <w:rPr>
          <w:lang w:eastAsia="zh-CN"/>
        </w:rPr>
        <w:br w:type="page"/>
      </w:r>
    </w:p>
    <w:p w:rsidR="000B383C" w:rsidRDefault="000B383C" w:rsidP="00D5223D">
      <w:pPr>
        <w:pStyle w:val="Title1"/>
        <w:rPr>
          <w:lang w:eastAsia="zh-CN"/>
        </w:rPr>
      </w:pPr>
      <w:r w:rsidRPr="00832A8F">
        <w:rPr>
          <w:rFonts w:hint="eastAsia"/>
          <w:lang w:eastAsia="zh-CN"/>
        </w:rPr>
        <w:lastRenderedPageBreak/>
        <w:t>巴西联邦</w:t>
      </w:r>
      <w:r w:rsidRPr="00832A8F">
        <w:rPr>
          <w:lang w:eastAsia="zh-CN"/>
        </w:rPr>
        <w:t>共和国</w:t>
      </w:r>
      <w:r w:rsidR="002C59D4">
        <w:rPr>
          <w:lang w:eastAsia="zh-CN"/>
        </w:rPr>
        <w:t>、</w:t>
      </w:r>
      <w:r>
        <w:rPr>
          <w:rFonts w:hint="eastAsia"/>
          <w:lang w:eastAsia="zh-CN"/>
        </w:rPr>
        <w:t>加拿大</w:t>
      </w:r>
      <w:r w:rsidR="002C59D4">
        <w:rPr>
          <w:rFonts w:hint="eastAsia"/>
          <w:lang w:eastAsia="zh-CN"/>
        </w:rPr>
        <w:t>和巴拉圭共和国</w:t>
      </w:r>
      <w:r w:rsidRPr="00832A8F">
        <w:rPr>
          <w:rFonts w:hint="eastAsia"/>
          <w:lang w:eastAsia="zh-CN"/>
        </w:rPr>
        <w:t>提交</w:t>
      </w:r>
      <w:r w:rsidRPr="00832A8F">
        <w:rPr>
          <w:lang w:eastAsia="zh-CN"/>
        </w:rPr>
        <w:t>的文稿</w:t>
      </w:r>
    </w:p>
    <w:p w:rsidR="00BD0DA2" w:rsidRPr="008F3B03" w:rsidRDefault="000B383C" w:rsidP="00D5223D">
      <w:pPr>
        <w:pStyle w:val="Title1"/>
        <w:spacing w:before="120"/>
        <w:rPr>
          <w:highlight w:val="lightGray"/>
          <w:lang w:eastAsia="zh-CN"/>
        </w:rPr>
      </w:pPr>
      <w:r>
        <w:rPr>
          <w:rFonts w:hint="eastAsia"/>
          <w:lang w:eastAsia="zh-CN"/>
        </w:rPr>
        <w:t>为在国际电联</w:t>
      </w:r>
      <w:r w:rsidRPr="000B383C">
        <w:rPr>
          <w:rFonts w:hint="eastAsia"/>
          <w:lang w:eastAsia="zh-CN"/>
        </w:rPr>
        <w:t>全权代表大会之前举办某些竞选活动</w:t>
      </w:r>
      <w:r>
        <w:rPr>
          <w:rFonts w:hint="eastAsia"/>
          <w:lang w:eastAsia="zh-CN"/>
        </w:rPr>
        <w:t>制定</w:t>
      </w:r>
      <w:r w:rsidRPr="000B383C">
        <w:rPr>
          <w:rFonts w:hint="eastAsia"/>
          <w:lang w:eastAsia="zh-CN"/>
        </w:rPr>
        <w:t>道德</w:t>
      </w:r>
      <w:r>
        <w:rPr>
          <w:rFonts w:hint="eastAsia"/>
          <w:lang w:eastAsia="zh-CN"/>
        </w:rPr>
        <w:t>准则</w:t>
      </w:r>
    </w:p>
    <w:p w:rsidR="00B40A53" w:rsidRPr="00BD0DA2" w:rsidRDefault="00B40A53" w:rsidP="00B40A53">
      <w:pPr>
        <w:rPr>
          <w:lang w:eastAsia="zh-CN"/>
        </w:rPr>
      </w:pPr>
    </w:p>
    <w:tbl>
      <w:tblPr>
        <w:tblW w:w="0" w:type="auto"/>
        <w:tblInd w:w="95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080"/>
      </w:tblGrid>
      <w:tr w:rsidR="00B40A53" w:rsidTr="00B40A53">
        <w:trPr>
          <w:trHeight w:val="3372"/>
        </w:trPr>
        <w:tc>
          <w:tcPr>
            <w:tcW w:w="8080" w:type="dxa"/>
            <w:tcBorders>
              <w:top w:val="single" w:sz="12" w:space="0" w:color="auto"/>
              <w:left w:val="single" w:sz="12" w:space="0" w:color="auto"/>
              <w:bottom w:val="single" w:sz="12" w:space="0" w:color="auto"/>
              <w:right w:val="single" w:sz="12" w:space="0" w:color="auto"/>
            </w:tcBorders>
          </w:tcPr>
          <w:p w:rsidR="00B40A53" w:rsidRPr="00BD0DA2" w:rsidRDefault="00B40A53" w:rsidP="003C2E37">
            <w:pPr>
              <w:pStyle w:val="Headingb"/>
              <w:rPr>
                <w:lang w:eastAsia="zh-CN"/>
              </w:rPr>
            </w:pPr>
            <w:r>
              <w:rPr>
                <w:rFonts w:hint="eastAsia"/>
                <w:lang w:val="fr-FR" w:eastAsia="zh-CN"/>
              </w:rPr>
              <w:t>概</w:t>
            </w:r>
            <w:r>
              <w:rPr>
                <w:rFonts w:hint="eastAsia"/>
                <w:lang w:eastAsia="zh-CN"/>
              </w:rPr>
              <w:t>要</w:t>
            </w:r>
          </w:p>
          <w:p w:rsidR="00B40A53" w:rsidRPr="00BD0DA2" w:rsidRDefault="002C59D4" w:rsidP="00D5223D">
            <w:pPr>
              <w:ind w:firstLineChars="200" w:firstLine="480"/>
              <w:rPr>
                <w:szCs w:val="22"/>
                <w:lang w:eastAsia="zh-CN"/>
              </w:rPr>
            </w:pPr>
            <w:bookmarkStart w:id="5" w:name="lt_pId020"/>
            <w:r>
              <w:rPr>
                <w:rFonts w:hint="eastAsia"/>
                <w:lang w:eastAsia="zh-CN"/>
              </w:rPr>
              <w:t>巴西、</w:t>
            </w:r>
            <w:r w:rsidR="000B383C">
              <w:rPr>
                <w:rFonts w:hint="eastAsia"/>
                <w:lang w:eastAsia="zh-CN"/>
              </w:rPr>
              <w:t>加拿大</w:t>
            </w:r>
            <w:r>
              <w:rPr>
                <w:rFonts w:hint="eastAsia"/>
                <w:lang w:eastAsia="zh-CN"/>
              </w:rPr>
              <w:t>和巴拉圭</w:t>
            </w:r>
            <w:r w:rsidR="000B383C">
              <w:rPr>
                <w:rFonts w:hint="eastAsia"/>
                <w:lang w:eastAsia="zh-CN"/>
              </w:rPr>
              <w:t>提议为在国际电联全权代表大会之前举办某些竞选活动制定道德准则。国际电联理事会</w:t>
            </w:r>
            <w:r w:rsidR="000B383C">
              <w:rPr>
                <w:rFonts w:hint="eastAsia"/>
                <w:lang w:eastAsia="zh-CN"/>
              </w:rPr>
              <w:t>2018</w:t>
            </w:r>
            <w:r w:rsidR="000B383C">
              <w:rPr>
                <w:rFonts w:hint="eastAsia"/>
                <w:lang w:eastAsia="zh-CN"/>
              </w:rPr>
              <w:t>年会议批准了这些道德准则，且各位候选人在</w:t>
            </w:r>
            <w:r w:rsidR="000B383C" w:rsidRPr="000B383C">
              <w:rPr>
                <w:rFonts w:hint="eastAsia"/>
                <w:lang w:eastAsia="zh-CN"/>
              </w:rPr>
              <w:t>国际电联</w:t>
            </w:r>
            <w:r w:rsidR="000B383C">
              <w:rPr>
                <w:rFonts w:hint="eastAsia"/>
                <w:lang w:eastAsia="zh-CN"/>
              </w:rPr>
              <w:t>2018</w:t>
            </w:r>
            <w:r w:rsidR="000B383C">
              <w:rPr>
                <w:rFonts w:hint="eastAsia"/>
                <w:lang w:eastAsia="zh-CN"/>
              </w:rPr>
              <w:t>年</w:t>
            </w:r>
            <w:r w:rsidR="000B383C" w:rsidRPr="000B383C">
              <w:rPr>
                <w:rFonts w:hint="eastAsia"/>
                <w:lang w:eastAsia="zh-CN"/>
              </w:rPr>
              <w:t>全权代表大会之前</w:t>
            </w:r>
            <w:r w:rsidR="000B383C">
              <w:rPr>
                <w:rFonts w:hint="eastAsia"/>
                <w:lang w:eastAsia="zh-CN"/>
              </w:rPr>
              <w:t>遵守了这些准则。</w:t>
            </w:r>
            <w:bookmarkEnd w:id="5"/>
          </w:p>
          <w:p w:rsidR="00B40A53" w:rsidRPr="003C2E37" w:rsidRDefault="00B40A53" w:rsidP="003C2E37">
            <w:pPr>
              <w:pStyle w:val="Headingb"/>
              <w:rPr>
                <w:lang w:eastAsia="zh-CN"/>
              </w:rPr>
            </w:pPr>
            <w:r>
              <w:rPr>
                <w:rFonts w:hint="eastAsia"/>
                <w:lang w:eastAsia="zh-CN"/>
              </w:rPr>
              <w:t>需采取的行动</w:t>
            </w:r>
          </w:p>
          <w:p w:rsidR="00BD0DA2" w:rsidRPr="008F3B03" w:rsidRDefault="000B383C" w:rsidP="00D5223D">
            <w:pPr>
              <w:ind w:firstLineChars="200" w:firstLine="480"/>
              <w:rPr>
                <w:lang w:eastAsia="zh-CN"/>
              </w:rPr>
            </w:pPr>
            <w:bookmarkStart w:id="6" w:name="lt_pId022"/>
            <w:r>
              <w:rPr>
                <w:rFonts w:hint="eastAsia"/>
                <w:lang w:eastAsia="zh-CN"/>
              </w:rPr>
              <w:t>理事会应</w:t>
            </w:r>
            <w:r w:rsidRPr="000B383C">
              <w:rPr>
                <w:rFonts w:hint="eastAsia"/>
                <w:b/>
                <w:lang w:eastAsia="zh-CN"/>
              </w:rPr>
              <w:t>通过</w:t>
            </w:r>
            <w:r>
              <w:rPr>
                <w:rFonts w:hint="eastAsia"/>
                <w:lang w:eastAsia="zh-CN"/>
              </w:rPr>
              <w:t>本文稿附件中的决定草案。</w:t>
            </w:r>
            <w:bookmarkEnd w:id="6"/>
          </w:p>
          <w:p w:rsidR="00B40A53" w:rsidRDefault="00B40A53">
            <w:pPr>
              <w:jc w:val="center"/>
              <w:rPr>
                <w:sz w:val="28"/>
                <w:szCs w:val="22"/>
                <w:lang w:eastAsia="zh-CN"/>
              </w:rPr>
            </w:pPr>
            <w:r>
              <w:rPr>
                <w:sz w:val="28"/>
                <w:szCs w:val="22"/>
                <w:lang w:eastAsia="zh-CN"/>
              </w:rPr>
              <w:t>______________</w:t>
            </w:r>
          </w:p>
          <w:p w:rsidR="009164A9" w:rsidRPr="00FC5386" w:rsidRDefault="009164A9" w:rsidP="009164A9">
            <w:pPr>
              <w:pStyle w:val="Tabletext"/>
              <w:tabs>
                <w:tab w:val="clear" w:pos="284"/>
                <w:tab w:val="clear" w:pos="567"/>
                <w:tab w:val="clear" w:pos="851"/>
                <w:tab w:val="clear" w:pos="1134"/>
                <w:tab w:val="clear" w:pos="1418"/>
                <w:tab w:val="clear" w:pos="1701"/>
                <w:tab w:val="left" w:pos="794"/>
                <w:tab w:val="left" w:pos="1191"/>
                <w:tab w:val="left" w:pos="1588"/>
              </w:tabs>
              <w:spacing w:before="0" w:after="0"/>
              <w:rPr>
                <w:caps/>
                <w:sz w:val="24"/>
                <w:szCs w:val="22"/>
                <w:lang w:val="fr-FR" w:eastAsia="zh-CN"/>
              </w:rPr>
            </w:pPr>
          </w:p>
          <w:p w:rsidR="009164A9" w:rsidRPr="00FC5386" w:rsidRDefault="009164A9" w:rsidP="003C2E37">
            <w:pPr>
              <w:pStyle w:val="Headingb"/>
              <w:rPr>
                <w:lang w:val="fr-FR" w:eastAsia="zh-CN"/>
              </w:rPr>
            </w:pPr>
            <w:r w:rsidRPr="00FC5386">
              <w:rPr>
                <w:rFonts w:hint="eastAsia"/>
                <w:lang w:eastAsia="zh-CN"/>
              </w:rPr>
              <w:t>参考文件</w:t>
            </w:r>
          </w:p>
          <w:bookmarkStart w:id="7" w:name="lt_pId024"/>
          <w:p w:rsidR="00BD0DA2" w:rsidRPr="00F40FC7" w:rsidRDefault="00BD0DA2" w:rsidP="004E7F60">
            <w:pPr>
              <w:rPr>
                <w:rFonts w:asciiTheme="minorHAnsi" w:eastAsia="STKaiti" w:hAnsiTheme="minorHAnsi" w:cstheme="minorHAnsi"/>
                <w:iCs/>
                <w:lang w:val="fr-FR" w:eastAsia="zh-CN"/>
              </w:rPr>
            </w:pPr>
            <w:r w:rsidRPr="00F40FC7">
              <w:rPr>
                <w:rStyle w:val="Hyperlink"/>
                <w:rFonts w:asciiTheme="minorHAnsi" w:eastAsia="STKaiti" w:hAnsiTheme="minorHAnsi" w:cstheme="minorHAnsi"/>
                <w:iCs/>
              </w:rPr>
              <w:fldChar w:fldCharType="begin"/>
            </w:r>
            <w:r w:rsidRPr="00F40FC7">
              <w:rPr>
                <w:rStyle w:val="Hyperlink"/>
                <w:rFonts w:asciiTheme="minorHAnsi" w:eastAsia="STKaiti" w:hAnsiTheme="minorHAnsi" w:cstheme="minorHAnsi"/>
                <w:iCs/>
                <w:lang w:val="fr-FR" w:eastAsia="zh-CN"/>
              </w:rPr>
              <w:instrText xml:space="preserve"> HYPERLINK "https://www.itu.int/md/S17-CL-C-0130/en" </w:instrText>
            </w:r>
            <w:r w:rsidRPr="00F40FC7">
              <w:rPr>
                <w:rStyle w:val="Hyperlink"/>
                <w:rFonts w:asciiTheme="minorHAnsi" w:eastAsia="STKaiti" w:hAnsiTheme="minorHAnsi" w:cstheme="minorHAnsi"/>
                <w:iCs/>
              </w:rPr>
              <w:fldChar w:fldCharType="separate"/>
            </w:r>
            <w:r w:rsidRPr="00F40FC7">
              <w:rPr>
                <w:rStyle w:val="Hyperlink"/>
                <w:rFonts w:asciiTheme="minorHAnsi" w:eastAsia="STKaiti" w:hAnsiTheme="minorHAnsi" w:cstheme="minorHAnsi"/>
                <w:iCs/>
                <w:lang w:val="fr-FR" w:eastAsia="zh-CN"/>
              </w:rPr>
              <w:t>C17/130-</w:t>
            </w:r>
            <w:r w:rsidRPr="00F40FC7">
              <w:rPr>
                <w:rStyle w:val="Hyperlink"/>
                <w:rFonts w:asciiTheme="minorHAnsi" w:eastAsia="STKaiti" w:hAnsiTheme="minorHAnsi" w:cstheme="minorHAnsi"/>
                <w:iCs/>
              </w:rPr>
              <w:fldChar w:fldCharType="end"/>
            </w:r>
            <w:r w:rsidR="000B383C" w:rsidRPr="00F40FC7">
              <w:rPr>
                <w:rStyle w:val="Hyperlink"/>
                <w:rFonts w:asciiTheme="minorHAnsi" w:eastAsia="STKaiti" w:hAnsiTheme="minorHAnsi" w:cstheme="minorHAnsi"/>
                <w:iCs/>
                <w:lang w:val="fr-FR" w:eastAsia="zh-CN"/>
              </w:rPr>
              <w:t>C</w:t>
            </w:r>
            <w:r w:rsidR="000B383C" w:rsidRPr="00F40FC7">
              <w:rPr>
                <w:rStyle w:val="Hyperlink"/>
                <w:rFonts w:asciiTheme="minorHAnsi" w:eastAsia="STKaiti" w:hAnsiTheme="minorHAnsi" w:cstheme="minorHAnsi"/>
                <w:iCs/>
                <w:lang w:eastAsia="zh-CN"/>
              </w:rPr>
              <w:t>号文件</w:t>
            </w:r>
            <w:r w:rsidR="00F40FC7" w:rsidRPr="00F40FC7">
              <w:rPr>
                <w:rFonts w:asciiTheme="minorHAnsi" w:eastAsia="STKaiti" w:hAnsiTheme="minorHAnsi" w:cstheme="minorHAnsi"/>
                <w:iCs/>
                <w:lang w:val="fr-FR" w:eastAsia="zh-CN"/>
              </w:rPr>
              <w:t>（</w:t>
            </w:r>
            <w:r w:rsidR="005A7764" w:rsidRPr="00F40FC7">
              <w:rPr>
                <w:rFonts w:asciiTheme="minorHAnsi" w:eastAsia="STKaiti" w:hAnsiTheme="minorHAnsi" w:cstheme="minorHAnsi"/>
                <w:iCs/>
                <w:lang w:val="fr-FR" w:eastAsia="zh-CN"/>
              </w:rPr>
              <w:t>第八次全体会议</w:t>
            </w:r>
            <w:r w:rsidR="004E7F60" w:rsidRPr="00F40FC7">
              <w:rPr>
                <w:rFonts w:asciiTheme="minorHAnsi" w:eastAsia="STKaiti" w:hAnsiTheme="minorHAnsi" w:cstheme="minorHAnsi"/>
                <w:iCs/>
                <w:lang w:val="fr-FR" w:eastAsia="zh-CN"/>
              </w:rPr>
              <w:t>摘要</w:t>
            </w:r>
            <w:r w:rsidR="005A7764" w:rsidRPr="00F40FC7">
              <w:rPr>
                <w:rFonts w:asciiTheme="minorHAnsi" w:eastAsia="STKaiti" w:hAnsiTheme="minorHAnsi" w:cstheme="minorHAnsi"/>
                <w:iCs/>
                <w:lang w:val="fr-FR" w:eastAsia="zh-CN"/>
              </w:rPr>
              <w:t>记录</w:t>
            </w:r>
            <w:r w:rsidR="00F40FC7" w:rsidRPr="00F40FC7">
              <w:rPr>
                <w:rFonts w:asciiTheme="minorHAnsi" w:eastAsia="STKaiti" w:hAnsiTheme="minorHAnsi" w:cstheme="minorHAnsi"/>
                <w:iCs/>
                <w:lang w:val="fr-FR" w:eastAsia="zh-CN"/>
              </w:rPr>
              <w:t>）</w:t>
            </w:r>
            <w:bookmarkEnd w:id="7"/>
          </w:p>
          <w:bookmarkStart w:id="8" w:name="lt_pId025"/>
          <w:p w:rsidR="00BD0DA2" w:rsidRPr="00F40FC7" w:rsidRDefault="00BD0DA2" w:rsidP="00F40FC7">
            <w:pPr>
              <w:spacing w:before="0"/>
              <w:rPr>
                <w:rFonts w:asciiTheme="minorHAnsi" w:eastAsia="STKaiti" w:hAnsiTheme="minorHAnsi" w:cstheme="minorHAnsi"/>
                <w:iCs/>
                <w:lang w:val="fr-FR" w:eastAsia="zh-CN"/>
              </w:rPr>
            </w:pPr>
            <w:r w:rsidRPr="00F40FC7">
              <w:rPr>
                <w:rFonts w:asciiTheme="minorHAnsi" w:eastAsia="STKaiti" w:hAnsiTheme="minorHAnsi" w:cstheme="minorHAnsi"/>
              </w:rPr>
              <w:fldChar w:fldCharType="begin"/>
            </w:r>
            <w:r w:rsidRPr="00F40FC7">
              <w:rPr>
                <w:rFonts w:asciiTheme="minorHAnsi" w:eastAsia="STKaiti" w:hAnsiTheme="minorHAnsi" w:cstheme="minorHAnsi"/>
                <w:lang w:val="fr-FR" w:eastAsia="zh-CN"/>
              </w:rPr>
              <w:instrText xml:space="preserve"> HYPERLINK "https://www.itu.int/md/S18-CL-C-0005/en" </w:instrText>
            </w:r>
            <w:r w:rsidRPr="00F40FC7">
              <w:rPr>
                <w:rFonts w:asciiTheme="minorHAnsi" w:eastAsia="STKaiti" w:hAnsiTheme="minorHAnsi" w:cstheme="minorHAnsi"/>
              </w:rPr>
              <w:fldChar w:fldCharType="separate"/>
            </w:r>
            <w:r w:rsidRPr="00F40FC7">
              <w:rPr>
                <w:rStyle w:val="Hyperlink"/>
                <w:rFonts w:asciiTheme="minorHAnsi" w:eastAsia="STKaiti" w:hAnsiTheme="minorHAnsi" w:cstheme="minorHAnsi"/>
                <w:iCs/>
                <w:lang w:val="fr-FR" w:eastAsia="zh-CN"/>
              </w:rPr>
              <w:t>C18/5-</w:t>
            </w:r>
            <w:r w:rsidR="005A7764" w:rsidRPr="00F40FC7">
              <w:rPr>
                <w:rStyle w:val="Hyperlink"/>
                <w:rFonts w:asciiTheme="minorHAnsi" w:eastAsia="STKaiti" w:hAnsiTheme="minorHAnsi" w:cstheme="minorHAnsi"/>
                <w:iCs/>
                <w:lang w:val="fr-FR" w:eastAsia="zh-CN"/>
              </w:rPr>
              <w:t>C</w:t>
            </w:r>
            <w:r w:rsidR="005A7764" w:rsidRPr="00F40FC7">
              <w:rPr>
                <w:rStyle w:val="Hyperlink"/>
                <w:rFonts w:asciiTheme="minorHAnsi" w:eastAsia="STKaiti" w:hAnsiTheme="minorHAnsi" w:cstheme="minorHAnsi"/>
                <w:iCs/>
                <w:lang w:val="fr-FR" w:eastAsia="zh-CN"/>
              </w:rPr>
              <w:t>号</w:t>
            </w:r>
            <w:r w:rsidR="005A7764" w:rsidRPr="00F40FC7">
              <w:rPr>
                <w:rStyle w:val="Hyperlink"/>
                <w:rFonts w:asciiTheme="minorHAnsi" w:eastAsia="STKaiti" w:hAnsiTheme="minorHAnsi" w:cstheme="minorHAnsi"/>
                <w:iCs/>
                <w:lang w:val="fr-FR" w:eastAsia="zh-CN"/>
              </w:rPr>
              <w:t>文</w:t>
            </w:r>
            <w:r w:rsidR="005A7764" w:rsidRPr="00F40FC7">
              <w:rPr>
                <w:rStyle w:val="Hyperlink"/>
                <w:rFonts w:asciiTheme="minorHAnsi" w:eastAsia="STKaiti" w:hAnsiTheme="minorHAnsi" w:cstheme="minorHAnsi"/>
                <w:iCs/>
                <w:lang w:val="fr-FR" w:eastAsia="zh-CN"/>
              </w:rPr>
              <w:t>件</w:t>
            </w:r>
            <w:r w:rsidRPr="00F40FC7">
              <w:rPr>
                <w:rFonts w:asciiTheme="minorHAnsi" w:eastAsia="STKaiti" w:hAnsiTheme="minorHAnsi" w:cstheme="minorHAnsi"/>
              </w:rPr>
              <w:fldChar w:fldCharType="end"/>
            </w:r>
            <w:r w:rsidR="00F40FC7" w:rsidRPr="00F40FC7">
              <w:rPr>
                <w:rFonts w:asciiTheme="minorHAnsi" w:eastAsia="STKaiti" w:hAnsiTheme="minorHAnsi" w:cstheme="minorHAnsi"/>
                <w:iCs/>
                <w:lang w:val="fr-FR" w:eastAsia="zh-CN"/>
              </w:rPr>
              <w:t>（</w:t>
            </w:r>
            <w:r w:rsidR="004E7F60" w:rsidRPr="00F40FC7">
              <w:rPr>
                <w:rFonts w:asciiTheme="minorHAnsi" w:eastAsia="STKaiti" w:hAnsiTheme="minorHAnsi" w:cstheme="minorHAnsi"/>
                <w:iCs/>
                <w:lang w:val="fr-FR" w:eastAsia="zh-CN"/>
              </w:rPr>
              <w:t>附件</w:t>
            </w:r>
            <w:r w:rsidRPr="00F40FC7">
              <w:rPr>
                <w:rFonts w:asciiTheme="minorHAnsi" w:eastAsia="STKaiti" w:hAnsiTheme="minorHAnsi" w:cstheme="minorHAnsi"/>
                <w:iCs/>
                <w:lang w:val="fr-FR" w:eastAsia="zh-CN"/>
              </w:rPr>
              <w:t xml:space="preserve">1 </w:t>
            </w:r>
            <w:r w:rsidR="004E7F60" w:rsidRPr="00F40FC7">
              <w:rPr>
                <w:rFonts w:asciiTheme="minorHAnsi" w:eastAsia="STKaiti" w:hAnsiTheme="minorHAnsi" w:cstheme="minorHAnsi"/>
                <w:iCs/>
                <w:lang w:val="fr-FR" w:eastAsia="zh-CN"/>
              </w:rPr>
              <w:t>–</w:t>
            </w:r>
            <w:r w:rsidRPr="00F40FC7">
              <w:rPr>
                <w:rFonts w:asciiTheme="minorHAnsi" w:eastAsia="STKaiti" w:hAnsiTheme="minorHAnsi" w:cstheme="minorHAnsi"/>
                <w:iCs/>
                <w:lang w:val="fr-FR" w:eastAsia="zh-CN"/>
              </w:rPr>
              <w:t xml:space="preserve"> </w:t>
            </w:r>
            <w:r w:rsidR="004E7F60" w:rsidRPr="00F40FC7">
              <w:rPr>
                <w:rFonts w:asciiTheme="minorHAnsi" w:eastAsia="STKaiti" w:hAnsiTheme="minorHAnsi" w:cstheme="minorHAnsi"/>
                <w:iCs/>
                <w:lang w:val="fr-FR" w:eastAsia="zh-CN"/>
              </w:rPr>
              <w:t>2018</w:t>
            </w:r>
            <w:r w:rsidR="004E7F60" w:rsidRPr="00F40FC7">
              <w:rPr>
                <w:rFonts w:asciiTheme="minorHAnsi" w:eastAsia="STKaiti" w:hAnsiTheme="minorHAnsi" w:cstheme="minorHAnsi"/>
                <w:iCs/>
                <w:lang w:val="fr-FR" w:eastAsia="zh-CN"/>
              </w:rPr>
              <w:t>年全权代表大会之前开展某些竞选活动的道德规范问题</w:t>
            </w:r>
            <w:r w:rsidR="00F40FC7" w:rsidRPr="00F40FC7">
              <w:rPr>
                <w:rFonts w:asciiTheme="minorHAnsi" w:eastAsia="STKaiti" w:hAnsiTheme="minorHAnsi" w:cstheme="minorHAnsi"/>
                <w:iCs/>
                <w:lang w:val="fr-FR" w:eastAsia="zh-CN"/>
              </w:rPr>
              <w:t>）</w:t>
            </w:r>
            <w:bookmarkEnd w:id="8"/>
          </w:p>
          <w:bookmarkStart w:id="9" w:name="lt_pId026"/>
          <w:p w:rsidR="00BD0DA2" w:rsidRPr="00F40FC7" w:rsidRDefault="00BD0DA2" w:rsidP="00F40FC7">
            <w:pPr>
              <w:spacing w:before="0"/>
              <w:rPr>
                <w:rFonts w:asciiTheme="minorHAnsi" w:eastAsia="STKaiti" w:hAnsiTheme="minorHAnsi" w:cstheme="minorHAnsi"/>
                <w:iCs/>
                <w:lang w:val="fr-FR" w:eastAsia="zh-CN"/>
              </w:rPr>
            </w:pPr>
            <w:r w:rsidRPr="00F40FC7">
              <w:rPr>
                <w:rFonts w:asciiTheme="minorHAnsi" w:eastAsia="STKaiti" w:hAnsiTheme="minorHAnsi" w:cstheme="minorHAnsi"/>
              </w:rPr>
              <w:fldChar w:fldCharType="begin"/>
            </w:r>
            <w:r w:rsidRPr="00F40FC7">
              <w:rPr>
                <w:rFonts w:asciiTheme="minorHAnsi" w:eastAsia="STKaiti" w:hAnsiTheme="minorHAnsi" w:cstheme="minorHAnsi"/>
                <w:lang w:val="fr-FR" w:eastAsia="zh-CN"/>
              </w:rPr>
              <w:instrText xml:space="preserve"> HYPERLINK "https://www.itu.int/md/S18-CL-C-0109/en" </w:instrText>
            </w:r>
            <w:r w:rsidRPr="00F40FC7">
              <w:rPr>
                <w:rFonts w:asciiTheme="minorHAnsi" w:eastAsia="STKaiti" w:hAnsiTheme="minorHAnsi" w:cstheme="minorHAnsi"/>
              </w:rPr>
              <w:fldChar w:fldCharType="separate"/>
            </w:r>
            <w:r w:rsidRPr="00F40FC7">
              <w:rPr>
                <w:rStyle w:val="Hyperlink"/>
                <w:rFonts w:asciiTheme="minorHAnsi" w:eastAsia="STKaiti" w:hAnsiTheme="minorHAnsi" w:cstheme="minorHAnsi"/>
                <w:iCs/>
                <w:lang w:val="fr-FR" w:eastAsia="zh-CN"/>
              </w:rPr>
              <w:t>C18/109-</w:t>
            </w:r>
            <w:r w:rsidR="005A7764" w:rsidRPr="00F40FC7">
              <w:rPr>
                <w:rStyle w:val="Hyperlink"/>
                <w:rFonts w:asciiTheme="minorHAnsi" w:eastAsia="STKaiti" w:hAnsiTheme="minorHAnsi" w:cstheme="minorHAnsi"/>
                <w:iCs/>
                <w:lang w:val="fr-FR" w:eastAsia="zh-CN"/>
              </w:rPr>
              <w:t>C</w:t>
            </w:r>
            <w:r w:rsidR="005A7764" w:rsidRPr="00F40FC7">
              <w:rPr>
                <w:rStyle w:val="Hyperlink"/>
                <w:rFonts w:asciiTheme="minorHAnsi" w:eastAsia="STKaiti" w:hAnsiTheme="minorHAnsi" w:cstheme="minorHAnsi"/>
                <w:iCs/>
                <w:lang w:val="fr-FR" w:eastAsia="zh-CN"/>
              </w:rPr>
              <w:t>号</w:t>
            </w:r>
            <w:r w:rsidR="005A7764" w:rsidRPr="00F40FC7">
              <w:rPr>
                <w:rStyle w:val="Hyperlink"/>
                <w:rFonts w:asciiTheme="minorHAnsi" w:eastAsia="STKaiti" w:hAnsiTheme="minorHAnsi" w:cstheme="minorHAnsi"/>
                <w:iCs/>
                <w:lang w:val="fr-FR" w:eastAsia="zh-CN"/>
              </w:rPr>
              <w:t>文</w:t>
            </w:r>
            <w:r w:rsidR="005A7764" w:rsidRPr="00F40FC7">
              <w:rPr>
                <w:rStyle w:val="Hyperlink"/>
                <w:rFonts w:asciiTheme="minorHAnsi" w:eastAsia="STKaiti" w:hAnsiTheme="minorHAnsi" w:cstheme="minorHAnsi"/>
                <w:iCs/>
                <w:lang w:val="fr-FR" w:eastAsia="zh-CN"/>
              </w:rPr>
              <w:t>件</w:t>
            </w:r>
            <w:r w:rsidRPr="00F40FC7">
              <w:rPr>
                <w:rFonts w:asciiTheme="minorHAnsi" w:eastAsia="STKaiti" w:hAnsiTheme="minorHAnsi" w:cstheme="minorHAnsi"/>
              </w:rPr>
              <w:fldChar w:fldCharType="end"/>
            </w:r>
            <w:r w:rsidR="00F40FC7" w:rsidRPr="00F40FC7">
              <w:rPr>
                <w:rFonts w:asciiTheme="minorHAnsi" w:eastAsia="STKaiti" w:hAnsiTheme="minorHAnsi" w:cstheme="minorHAnsi"/>
                <w:iCs/>
                <w:lang w:val="fr-FR" w:eastAsia="zh-CN"/>
              </w:rPr>
              <w:t>（</w:t>
            </w:r>
            <w:r w:rsidR="004E7F60" w:rsidRPr="00F40FC7">
              <w:rPr>
                <w:rFonts w:asciiTheme="minorHAnsi" w:eastAsia="STKaiti" w:hAnsiTheme="minorHAnsi" w:cstheme="minorHAnsi"/>
                <w:iCs/>
                <w:lang w:val="fr-FR" w:eastAsia="zh-CN"/>
              </w:rPr>
              <w:t>第五</w:t>
            </w:r>
            <w:r w:rsidR="004E7F60" w:rsidRPr="00F40FC7">
              <w:rPr>
                <w:rFonts w:asciiTheme="minorHAnsi" w:eastAsia="STKaiti" w:hAnsiTheme="minorHAnsi" w:cstheme="minorHAnsi"/>
                <w:iCs/>
                <w:lang w:val="fr-FR" w:eastAsia="zh-CN"/>
              </w:rPr>
              <w:t>次全体会议摘要记录</w:t>
            </w:r>
            <w:r w:rsidR="00F40FC7" w:rsidRPr="00F40FC7">
              <w:rPr>
                <w:rFonts w:asciiTheme="minorHAnsi" w:eastAsia="STKaiti" w:hAnsiTheme="minorHAnsi" w:cstheme="minorHAnsi"/>
                <w:iCs/>
                <w:lang w:val="fr-FR" w:eastAsia="zh-CN"/>
              </w:rPr>
              <w:t>）</w:t>
            </w:r>
            <w:bookmarkEnd w:id="9"/>
          </w:p>
          <w:bookmarkStart w:id="10" w:name="lt_pId027"/>
          <w:p w:rsidR="00BD0DA2" w:rsidRPr="00F40FC7" w:rsidRDefault="00BD0DA2" w:rsidP="00F40FC7">
            <w:pPr>
              <w:spacing w:before="0"/>
              <w:rPr>
                <w:rFonts w:asciiTheme="minorHAnsi" w:eastAsia="STKaiti" w:hAnsiTheme="minorHAnsi" w:cstheme="minorHAnsi"/>
                <w:iCs/>
                <w:lang w:val="fr-FR" w:eastAsia="zh-CN"/>
              </w:rPr>
            </w:pPr>
            <w:r w:rsidRPr="00F40FC7">
              <w:rPr>
                <w:rFonts w:asciiTheme="minorHAnsi" w:eastAsia="STKaiti" w:hAnsiTheme="minorHAnsi" w:cstheme="minorHAnsi"/>
              </w:rPr>
              <w:fldChar w:fldCharType="begin"/>
            </w:r>
            <w:r w:rsidRPr="00F40FC7">
              <w:rPr>
                <w:rFonts w:asciiTheme="minorHAnsi" w:eastAsia="STKaiti" w:hAnsiTheme="minorHAnsi" w:cstheme="minorHAnsi"/>
                <w:lang w:val="fr-FR" w:eastAsia="zh-CN"/>
              </w:rPr>
              <w:instrText xml:space="preserve"> HYPERLINK "https://www.itu.int/md/S18-PP-C-0155/en" </w:instrText>
            </w:r>
            <w:r w:rsidRPr="00F40FC7">
              <w:rPr>
                <w:rFonts w:asciiTheme="minorHAnsi" w:eastAsia="STKaiti" w:hAnsiTheme="minorHAnsi" w:cstheme="minorHAnsi"/>
              </w:rPr>
              <w:fldChar w:fldCharType="separate"/>
            </w:r>
            <w:r w:rsidRPr="00F40FC7">
              <w:rPr>
                <w:rStyle w:val="Hyperlink"/>
                <w:rFonts w:asciiTheme="minorHAnsi" w:eastAsia="STKaiti" w:hAnsiTheme="minorHAnsi" w:cstheme="minorHAnsi"/>
                <w:iCs/>
                <w:lang w:val="fr-FR" w:eastAsia="zh-CN"/>
              </w:rPr>
              <w:t>PP-18 155-</w:t>
            </w:r>
            <w:r w:rsidR="005A7764" w:rsidRPr="00F40FC7">
              <w:rPr>
                <w:rStyle w:val="Hyperlink"/>
                <w:rFonts w:asciiTheme="minorHAnsi" w:eastAsia="STKaiti" w:hAnsiTheme="minorHAnsi" w:cstheme="minorHAnsi"/>
                <w:iCs/>
                <w:lang w:val="fr-FR" w:eastAsia="zh-CN"/>
              </w:rPr>
              <w:t>C</w:t>
            </w:r>
            <w:r w:rsidR="005A7764" w:rsidRPr="00F40FC7">
              <w:rPr>
                <w:rStyle w:val="Hyperlink"/>
                <w:rFonts w:asciiTheme="minorHAnsi" w:eastAsia="STKaiti" w:hAnsiTheme="minorHAnsi" w:cstheme="minorHAnsi"/>
                <w:iCs/>
                <w:lang w:eastAsia="zh-CN"/>
              </w:rPr>
              <w:t>号</w:t>
            </w:r>
            <w:r w:rsidR="005A7764" w:rsidRPr="00F40FC7">
              <w:rPr>
                <w:rStyle w:val="Hyperlink"/>
                <w:rFonts w:asciiTheme="minorHAnsi" w:eastAsia="STKaiti" w:hAnsiTheme="minorHAnsi" w:cstheme="minorHAnsi"/>
                <w:iCs/>
                <w:lang w:eastAsia="zh-CN"/>
              </w:rPr>
              <w:t>文</w:t>
            </w:r>
            <w:r w:rsidR="005A7764" w:rsidRPr="00F40FC7">
              <w:rPr>
                <w:rStyle w:val="Hyperlink"/>
                <w:rFonts w:asciiTheme="minorHAnsi" w:eastAsia="STKaiti" w:hAnsiTheme="minorHAnsi" w:cstheme="minorHAnsi"/>
                <w:iCs/>
                <w:lang w:eastAsia="zh-CN"/>
              </w:rPr>
              <w:t>件</w:t>
            </w:r>
            <w:r w:rsidRPr="00F40FC7">
              <w:rPr>
                <w:rFonts w:asciiTheme="minorHAnsi" w:eastAsia="STKaiti" w:hAnsiTheme="minorHAnsi" w:cstheme="minorHAnsi"/>
              </w:rPr>
              <w:fldChar w:fldCharType="end"/>
            </w:r>
            <w:r w:rsidR="00F40FC7" w:rsidRPr="00F40FC7">
              <w:rPr>
                <w:rFonts w:asciiTheme="minorHAnsi" w:eastAsia="STKaiti" w:hAnsiTheme="minorHAnsi" w:cstheme="minorHAnsi"/>
                <w:iCs/>
                <w:lang w:val="fr-FR" w:eastAsia="zh-CN"/>
              </w:rPr>
              <w:t>（</w:t>
            </w:r>
            <w:r w:rsidR="00795A44" w:rsidRPr="00F40FC7">
              <w:rPr>
                <w:rFonts w:asciiTheme="minorHAnsi" w:eastAsia="STKaiti" w:hAnsiTheme="minorHAnsi" w:cstheme="minorHAnsi"/>
                <w:iCs/>
                <w:lang w:val="fr-FR" w:eastAsia="zh-CN"/>
              </w:rPr>
              <w:t>第</w:t>
            </w:r>
            <w:r w:rsidR="00795A44" w:rsidRPr="00F40FC7">
              <w:rPr>
                <w:rFonts w:asciiTheme="minorHAnsi" w:eastAsia="STKaiti" w:hAnsiTheme="minorHAnsi" w:cstheme="minorHAnsi"/>
                <w:iCs/>
                <w:lang w:val="fr-FR" w:eastAsia="zh-CN"/>
              </w:rPr>
              <w:t>5</w:t>
            </w:r>
            <w:r w:rsidR="00795A44" w:rsidRPr="00F40FC7">
              <w:rPr>
                <w:rFonts w:asciiTheme="minorHAnsi" w:eastAsia="STKaiti" w:hAnsiTheme="minorHAnsi" w:cstheme="minorHAnsi"/>
                <w:iCs/>
                <w:lang w:val="fr-FR" w:eastAsia="zh-CN"/>
              </w:rPr>
              <w:t>委员会主席的报告</w:t>
            </w:r>
            <w:r w:rsidR="00F40FC7" w:rsidRPr="00F40FC7">
              <w:rPr>
                <w:rFonts w:asciiTheme="minorHAnsi" w:eastAsia="STKaiti" w:hAnsiTheme="minorHAnsi" w:cstheme="minorHAnsi"/>
                <w:iCs/>
                <w:lang w:val="fr-FR" w:eastAsia="zh-CN"/>
              </w:rPr>
              <w:t>）</w:t>
            </w:r>
            <w:bookmarkEnd w:id="10"/>
          </w:p>
          <w:bookmarkStart w:id="11" w:name="lt_pId028"/>
          <w:p w:rsidR="00B40A53" w:rsidRPr="0067021C" w:rsidRDefault="00BD0DA2" w:rsidP="00F40FC7">
            <w:pPr>
              <w:spacing w:before="0" w:after="120"/>
              <w:rPr>
                <w:i/>
                <w:iCs/>
                <w:lang w:eastAsia="zh-CN"/>
              </w:rPr>
            </w:pPr>
            <w:r w:rsidRPr="00F40FC7">
              <w:rPr>
                <w:rFonts w:asciiTheme="minorHAnsi" w:eastAsia="STKaiti" w:hAnsiTheme="minorHAnsi" w:cstheme="minorHAnsi"/>
              </w:rPr>
              <w:fldChar w:fldCharType="begin"/>
            </w:r>
            <w:r w:rsidRPr="00F40FC7">
              <w:rPr>
                <w:rFonts w:asciiTheme="minorHAnsi" w:eastAsia="STKaiti" w:hAnsiTheme="minorHAnsi" w:cstheme="minorHAnsi"/>
                <w:lang w:eastAsia="zh-CN"/>
              </w:rPr>
              <w:instrText xml:space="preserve"> HYPERLINK "https://www.itu.int/md/S18-PP-C-0173/en" </w:instrText>
            </w:r>
            <w:r w:rsidRPr="00F40FC7">
              <w:rPr>
                <w:rFonts w:asciiTheme="minorHAnsi" w:eastAsia="STKaiti" w:hAnsiTheme="minorHAnsi" w:cstheme="minorHAnsi"/>
              </w:rPr>
              <w:fldChar w:fldCharType="separate"/>
            </w:r>
            <w:r w:rsidRPr="00F40FC7">
              <w:rPr>
                <w:rStyle w:val="Hyperlink"/>
                <w:rFonts w:asciiTheme="minorHAnsi" w:eastAsia="STKaiti" w:hAnsiTheme="minorHAnsi" w:cstheme="minorHAnsi"/>
                <w:iCs/>
                <w:lang w:eastAsia="zh-CN"/>
              </w:rPr>
              <w:t>PP-18 173-</w:t>
            </w:r>
            <w:r w:rsidR="005A7764" w:rsidRPr="00F40FC7">
              <w:rPr>
                <w:rStyle w:val="Hyperlink"/>
                <w:rFonts w:asciiTheme="minorHAnsi" w:eastAsia="STKaiti" w:hAnsiTheme="minorHAnsi" w:cstheme="minorHAnsi"/>
                <w:iCs/>
                <w:lang w:eastAsia="zh-CN"/>
              </w:rPr>
              <w:t>C</w:t>
            </w:r>
            <w:r w:rsidR="005A7764" w:rsidRPr="00F40FC7">
              <w:rPr>
                <w:rStyle w:val="Hyperlink"/>
                <w:rFonts w:asciiTheme="minorHAnsi" w:eastAsia="STKaiti" w:hAnsiTheme="minorHAnsi" w:cstheme="minorHAnsi"/>
                <w:iCs/>
                <w:lang w:eastAsia="zh-CN"/>
              </w:rPr>
              <w:t>号</w:t>
            </w:r>
            <w:r w:rsidR="005A7764" w:rsidRPr="00F40FC7">
              <w:rPr>
                <w:rStyle w:val="Hyperlink"/>
                <w:rFonts w:asciiTheme="minorHAnsi" w:eastAsia="STKaiti" w:hAnsiTheme="minorHAnsi" w:cstheme="minorHAnsi"/>
                <w:iCs/>
                <w:lang w:eastAsia="zh-CN"/>
              </w:rPr>
              <w:t>文件</w:t>
            </w:r>
            <w:r w:rsidRPr="00F40FC7">
              <w:rPr>
                <w:rFonts w:asciiTheme="minorHAnsi" w:eastAsia="STKaiti" w:hAnsiTheme="minorHAnsi" w:cstheme="minorHAnsi"/>
              </w:rPr>
              <w:fldChar w:fldCharType="end"/>
            </w:r>
            <w:r w:rsidR="00F40FC7" w:rsidRPr="00F40FC7">
              <w:rPr>
                <w:rFonts w:asciiTheme="minorHAnsi" w:eastAsia="STKaiti" w:hAnsiTheme="minorHAnsi" w:cstheme="minorHAnsi"/>
                <w:iCs/>
                <w:lang w:eastAsia="zh-CN"/>
              </w:rPr>
              <w:t>（</w:t>
            </w:r>
            <w:r w:rsidR="004E7F60" w:rsidRPr="00F40FC7">
              <w:rPr>
                <w:rFonts w:asciiTheme="minorHAnsi" w:eastAsia="STKaiti" w:hAnsiTheme="minorHAnsi" w:cstheme="minorHAnsi"/>
                <w:iCs/>
                <w:lang w:eastAsia="zh-CN"/>
              </w:rPr>
              <w:t>第十六次全体会议会议纪录</w:t>
            </w:r>
            <w:r w:rsidR="00F40FC7" w:rsidRPr="00F40FC7">
              <w:rPr>
                <w:rFonts w:asciiTheme="minorHAnsi" w:eastAsia="STKaiti" w:hAnsiTheme="minorHAnsi" w:cstheme="minorHAnsi"/>
                <w:iCs/>
                <w:lang w:eastAsia="zh-CN"/>
              </w:rPr>
              <w:t>）</w:t>
            </w:r>
            <w:bookmarkEnd w:id="11"/>
          </w:p>
        </w:tc>
      </w:tr>
    </w:tbl>
    <w:p w:rsidR="00BD0DA2" w:rsidRPr="008F3B03" w:rsidRDefault="000B383C" w:rsidP="00D5223D">
      <w:pPr>
        <w:pStyle w:val="Heading1"/>
        <w:spacing w:before="240"/>
        <w:rPr>
          <w:lang w:eastAsia="zh-CN"/>
        </w:rPr>
      </w:pPr>
      <w:bookmarkStart w:id="12" w:name="lt_pId029"/>
      <w:r>
        <w:rPr>
          <w:rFonts w:hint="eastAsia"/>
          <w:lang w:eastAsia="zh-CN"/>
        </w:rPr>
        <w:t>背景</w:t>
      </w:r>
      <w:bookmarkEnd w:id="12"/>
    </w:p>
    <w:p w:rsidR="00BD0DA2" w:rsidRDefault="00BB3F3D" w:rsidP="00D5223D">
      <w:pPr>
        <w:ind w:firstLineChars="200" w:firstLine="480"/>
        <w:rPr>
          <w:iCs/>
          <w:lang w:eastAsia="zh-CN"/>
        </w:rPr>
      </w:pPr>
      <w:bookmarkStart w:id="13" w:name="lt_pId030"/>
      <w:r>
        <w:rPr>
          <w:rFonts w:hint="eastAsia"/>
          <w:lang w:eastAsia="zh-CN"/>
        </w:rPr>
        <w:t>国际电联理事会</w:t>
      </w:r>
      <w:r>
        <w:rPr>
          <w:rFonts w:hint="eastAsia"/>
          <w:lang w:eastAsia="zh-CN"/>
        </w:rPr>
        <w:t>2017</w:t>
      </w:r>
      <w:r>
        <w:rPr>
          <w:rFonts w:hint="eastAsia"/>
          <w:lang w:eastAsia="zh-CN"/>
        </w:rPr>
        <w:t>年会议在第</w:t>
      </w:r>
      <w:r>
        <w:rPr>
          <w:rFonts w:hint="eastAsia"/>
          <w:lang w:eastAsia="zh-CN"/>
        </w:rPr>
        <w:t>8</w:t>
      </w:r>
      <w:r>
        <w:rPr>
          <w:rFonts w:hint="eastAsia"/>
          <w:lang w:eastAsia="zh-CN"/>
        </w:rPr>
        <w:t>次全体会议上决定请秘书长向内部候选人介绍相关道德准则，并在理事会</w:t>
      </w:r>
      <w:r>
        <w:rPr>
          <w:rFonts w:hint="eastAsia"/>
          <w:lang w:eastAsia="zh-CN"/>
        </w:rPr>
        <w:t>2018</w:t>
      </w:r>
      <w:r>
        <w:rPr>
          <w:rFonts w:hint="eastAsia"/>
          <w:lang w:eastAsia="zh-CN"/>
        </w:rPr>
        <w:t>年会议上讨论和通过。</w:t>
      </w:r>
      <w:bookmarkStart w:id="14" w:name="lt_pId031"/>
      <w:bookmarkEnd w:id="13"/>
      <w:r>
        <w:rPr>
          <w:rFonts w:hint="eastAsia"/>
          <w:lang w:eastAsia="zh-CN"/>
        </w:rPr>
        <w:t>理事会</w:t>
      </w:r>
      <w:r>
        <w:rPr>
          <w:rFonts w:hint="eastAsia"/>
          <w:lang w:eastAsia="zh-CN"/>
        </w:rPr>
        <w:t>2018</w:t>
      </w:r>
      <w:r>
        <w:rPr>
          <w:rFonts w:hint="eastAsia"/>
          <w:lang w:eastAsia="zh-CN"/>
        </w:rPr>
        <w:t>年会议在第</w:t>
      </w:r>
      <w:r>
        <w:rPr>
          <w:rFonts w:hint="eastAsia"/>
          <w:lang w:eastAsia="zh-CN"/>
        </w:rPr>
        <w:t>5</w:t>
      </w:r>
      <w:r>
        <w:rPr>
          <w:rFonts w:hint="eastAsia"/>
          <w:lang w:eastAsia="zh-CN"/>
        </w:rPr>
        <w:t>次全体会议上通过了由国际电</w:t>
      </w:r>
      <w:proofErr w:type="gramStart"/>
      <w:r>
        <w:rPr>
          <w:rFonts w:hint="eastAsia"/>
          <w:lang w:eastAsia="zh-CN"/>
        </w:rPr>
        <w:t>联道德</w:t>
      </w:r>
      <w:proofErr w:type="gramEnd"/>
      <w:r w:rsidR="002C59D4">
        <w:rPr>
          <w:rFonts w:hint="eastAsia"/>
          <w:lang w:eastAsia="zh-CN"/>
        </w:rPr>
        <w:t>规范</w:t>
      </w:r>
      <w:r>
        <w:rPr>
          <w:rFonts w:hint="eastAsia"/>
          <w:lang w:eastAsia="zh-CN"/>
        </w:rPr>
        <w:t>办公室起草的，在</w:t>
      </w:r>
      <w:r>
        <w:rPr>
          <w:rFonts w:hint="eastAsia"/>
          <w:lang w:eastAsia="zh-CN"/>
        </w:rPr>
        <w:t>2018</w:t>
      </w:r>
      <w:r>
        <w:rPr>
          <w:rFonts w:hint="eastAsia"/>
          <w:lang w:eastAsia="zh-CN"/>
        </w:rPr>
        <w:t>年全权代表大会前举办某些竞选活动的道德问题指导原则，见</w:t>
      </w:r>
      <w:r w:rsidR="00BD0DA2" w:rsidRPr="008F3B03">
        <w:rPr>
          <w:iCs/>
          <w:lang w:eastAsia="zh-CN"/>
        </w:rPr>
        <w:t>C18/5-</w:t>
      </w:r>
      <w:r>
        <w:rPr>
          <w:rFonts w:hint="eastAsia"/>
          <w:iCs/>
          <w:lang w:eastAsia="zh-CN"/>
        </w:rPr>
        <w:t>C</w:t>
      </w:r>
      <w:r>
        <w:rPr>
          <w:rFonts w:hint="eastAsia"/>
          <w:iCs/>
          <w:lang w:eastAsia="zh-CN"/>
        </w:rPr>
        <w:t>号文件附件</w:t>
      </w:r>
      <w:r>
        <w:rPr>
          <w:rFonts w:hint="eastAsia"/>
          <w:iCs/>
          <w:lang w:eastAsia="zh-CN"/>
        </w:rPr>
        <w:t>1</w:t>
      </w:r>
      <w:r>
        <w:rPr>
          <w:rFonts w:hint="eastAsia"/>
          <w:iCs/>
          <w:lang w:eastAsia="zh-CN"/>
        </w:rPr>
        <w:t>。</w:t>
      </w:r>
      <w:bookmarkEnd w:id="14"/>
    </w:p>
    <w:p w:rsidR="00BD0DA2" w:rsidRDefault="00BB3F3D" w:rsidP="00D5223D">
      <w:pPr>
        <w:ind w:firstLineChars="200" w:firstLine="480"/>
        <w:rPr>
          <w:lang w:eastAsia="zh-CN"/>
        </w:rPr>
      </w:pPr>
      <w:bookmarkStart w:id="15" w:name="lt_pId032"/>
      <w:r>
        <w:rPr>
          <w:rFonts w:hint="eastAsia"/>
          <w:lang w:eastAsia="zh-CN"/>
        </w:rPr>
        <w:t>国际电联</w:t>
      </w:r>
      <w:r>
        <w:rPr>
          <w:rFonts w:hint="eastAsia"/>
          <w:lang w:eastAsia="zh-CN"/>
        </w:rPr>
        <w:t>2018</w:t>
      </w:r>
      <w:r>
        <w:rPr>
          <w:rFonts w:hint="eastAsia"/>
          <w:lang w:eastAsia="zh-CN"/>
        </w:rPr>
        <w:t>年全权代表大会第</w:t>
      </w:r>
      <w:r>
        <w:rPr>
          <w:rFonts w:hint="eastAsia"/>
          <w:lang w:eastAsia="zh-CN"/>
        </w:rPr>
        <w:t>5</w:t>
      </w:r>
      <w:r>
        <w:rPr>
          <w:rFonts w:hint="eastAsia"/>
          <w:lang w:eastAsia="zh-CN"/>
        </w:rPr>
        <w:t>委员会（</w:t>
      </w:r>
      <w:r>
        <w:rPr>
          <w:lang w:eastAsia="zh-CN"/>
        </w:rPr>
        <w:t>COM 5</w:t>
      </w:r>
      <w:r>
        <w:rPr>
          <w:rFonts w:hint="eastAsia"/>
          <w:lang w:eastAsia="zh-CN"/>
        </w:rPr>
        <w:t>）讨论了是否可将上述指导原则作为国际电</w:t>
      </w:r>
      <w:proofErr w:type="gramStart"/>
      <w:r>
        <w:rPr>
          <w:rFonts w:hint="eastAsia"/>
          <w:lang w:eastAsia="zh-CN"/>
        </w:rPr>
        <w:t>联未来</w:t>
      </w:r>
      <w:proofErr w:type="gramEnd"/>
      <w:r>
        <w:rPr>
          <w:rFonts w:hint="eastAsia"/>
          <w:lang w:eastAsia="zh-CN"/>
        </w:rPr>
        <w:t>各届全权代表大会的一般性导则。</w:t>
      </w:r>
      <w:bookmarkStart w:id="16" w:name="lt_pId033"/>
      <w:bookmarkEnd w:id="15"/>
      <w:r>
        <w:rPr>
          <w:rFonts w:hint="eastAsia"/>
          <w:lang w:eastAsia="zh-CN"/>
        </w:rPr>
        <w:t>第</w:t>
      </w:r>
      <w:r>
        <w:rPr>
          <w:rFonts w:hint="eastAsia"/>
          <w:lang w:eastAsia="zh-CN"/>
        </w:rPr>
        <w:t>5</w:t>
      </w:r>
      <w:r>
        <w:rPr>
          <w:rFonts w:hint="eastAsia"/>
          <w:lang w:eastAsia="zh-CN"/>
        </w:rPr>
        <w:t>委员会将建议</w:t>
      </w:r>
      <w:r>
        <w:rPr>
          <w:rFonts w:hint="eastAsia"/>
          <w:lang w:eastAsia="zh-CN"/>
        </w:rPr>
        <w:t>6</w:t>
      </w:r>
      <w:r>
        <w:rPr>
          <w:rFonts w:hint="eastAsia"/>
          <w:lang w:eastAsia="zh-CN"/>
        </w:rPr>
        <w:t>提交</w:t>
      </w:r>
      <w:r w:rsidR="00BD0DA2">
        <w:rPr>
          <w:lang w:eastAsia="zh-CN"/>
        </w:rPr>
        <w:t>PP-18</w:t>
      </w:r>
      <w:r>
        <w:rPr>
          <w:rFonts w:hint="eastAsia"/>
          <w:lang w:eastAsia="zh-CN"/>
        </w:rPr>
        <w:t>全体会议，并在第</w:t>
      </w:r>
      <w:r>
        <w:rPr>
          <w:rFonts w:hint="eastAsia"/>
          <w:lang w:eastAsia="zh-CN"/>
        </w:rPr>
        <w:t>16</w:t>
      </w:r>
      <w:r>
        <w:rPr>
          <w:rFonts w:hint="eastAsia"/>
          <w:lang w:eastAsia="zh-CN"/>
        </w:rPr>
        <w:t>次全体会议上获得通过。</w:t>
      </w:r>
      <w:bookmarkStart w:id="17" w:name="lt_pId034"/>
      <w:bookmarkEnd w:id="16"/>
      <w:r>
        <w:rPr>
          <w:rFonts w:hint="eastAsia"/>
          <w:lang w:eastAsia="zh-CN"/>
        </w:rPr>
        <w:t>建议</w:t>
      </w:r>
      <w:r>
        <w:rPr>
          <w:rFonts w:hint="eastAsia"/>
          <w:lang w:eastAsia="zh-CN"/>
        </w:rPr>
        <w:t>6</w:t>
      </w:r>
      <w:r>
        <w:rPr>
          <w:rFonts w:hint="eastAsia"/>
          <w:lang w:eastAsia="zh-CN"/>
        </w:rPr>
        <w:t>第</w:t>
      </w:r>
      <w:r>
        <w:rPr>
          <w:rFonts w:hint="eastAsia"/>
          <w:lang w:eastAsia="zh-CN"/>
        </w:rPr>
        <w:t>5</w:t>
      </w:r>
      <w:r>
        <w:rPr>
          <w:rFonts w:hint="eastAsia"/>
          <w:lang w:eastAsia="zh-CN"/>
        </w:rPr>
        <w:t>项的内容如下：</w:t>
      </w:r>
      <w:bookmarkEnd w:id="17"/>
    </w:p>
    <w:p w:rsidR="00BD0DA2" w:rsidRPr="00BF4508" w:rsidRDefault="00BF4508" w:rsidP="00BF4508">
      <w:pPr>
        <w:overflowPunct/>
        <w:autoSpaceDE/>
        <w:autoSpaceDN/>
        <w:adjustRightInd/>
        <w:ind w:left="720"/>
        <w:textAlignment w:val="auto"/>
        <w:rPr>
          <w:iCs/>
          <w:highlight w:val="yellow"/>
          <w:lang w:eastAsia="zh-CN"/>
        </w:rPr>
      </w:pPr>
      <w:bookmarkStart w:id="18" w:name="lt_pId035"/>
      <w:r w:rsidRPr="00BF4508">
        <w:rPr>
          <w:rFonts w:asciiTheme="minorHAnsi" w:eastAsia="STKaiti" w:hAnsiTheme="minorHAnsi" w:cstheme="minorHAnsi"/>
          <w:spacing w:val="-4"/>
          <w:lang w:eastAsia="zh-CN"/>
        </w:rPr>
        <w:t>建议</w:t>
      </w:r>
      <w:r w:rsidRPr="00BF4508">
        <w:rPr>
          <w:rFonts w:asciiTheme="minorHAnsi" w:eastAsia="STKaiti" w:hAnsiTheme="minorHAnsi" w:cstheme="minorHAnsi"/>
          <w:spacing w:val="-4"/>
          <w:lang w:eastAsia="zh-CN"/>
        </w:rPr>
        <w:t>6</w:t>
      </w:r>
      <w:r w:rsidRPr="00BF4508">
        <w:rPr>
          <w:rFonts w:asciiTheme="minorHAnsi" w:eastAsia="STKaiti" w:hAnsiTheme="minorHAnsi" w:cstheme="minorHAnsi"/>
          <w:spacing w:val="-4"/>
          <w:lang w:eastAsia="zh-CN"/>
        </w:rPr>
        <w:t>：第</w:t>
      </w:r>
      <w:r w:rsidRPr="00BF4508">
        <w:rPr>
          <w:rFonts w:asciiTheme="minorHAnsi" w:eastAsia="STKaiti" w:hAnsiTheme="minorHAnsi" w:cstheme="minorHAnsi"/>
          <w:lang w:eastAsia="zh-CN"/>
        </w:rPr>
        <w:t>5</w:t>
      </w:r>
      <w:r w:rsidRPr="00BF4508">
        <w:rPr>
          <w:rFonts w:asciiTheme="minorHAnsi" w:eastAsia="STKaiti" w:hAnsiTheme="minorHAnsi" w:cstheme="minorHAnsi"/>
          <w:lang w:eastAsia="zh-CN"/>
        </w:rPr>
        <w:t>委员会建议全体会议</w:t>
      </w:r>
      <w:r w:rsidRPr="00BF4508">
        <w:rPr>
          <w:rFonts w:asciiTheme="minorHAnsi" w:eastAsia="STKaiti" w:hAnsiTheme="minorHAnsi" w:cstheme="minorHAnsi"/>
          <w:b/>
          <w:bCs/>
          <w:lang w:eastAsia="zh-CN"/>
        </w:rPr>
        <w:t>责成理事会</w:t>
      </w:r>
      <w:r w:rsidRPr="00BF4508">
        <w:rPr>
          <w:rFonts w:asciiTheme="minorHAnsi" w:eastAsia="STKaiti" w:hAnsiTheme="minorHAnsi" w:cstheme="minorHAnsi"/>
          <w:lang w:eastAsia="zh-CN"/>
        </w:rPr>
        <w:t>：</w:t>
      </w:r>
      <w:bookmarkEnd w:id="18"/>
    </w:p>
    <w:p w:rsidR="00BD0DA2" w:rsidRPr="000F1816" w:rsidRDefault="00BD0DA2" w:rsidP="005C7973">
      <w:pPr>
        <w:overflowPunct/>
        <w:autoSpaceDE/>
        <w:autoSpaceDN/>
        <w:adjustRightInd/>
        <w:ind w:left="720"/>
        <w:textAlignment w:val="auto"/>
        <w:rPr>
          <w:rFonts w:cs="Calibri"/>
          <w:b/>
          <w:i/>
          <w:color w:val="800000"/>
          <w:sz w:val="22"/>
          <w:lang w:eastAsia="zh-CN"/>
        </w:rPr>
      </w:pPr>
      <w:r w:rsidRPr="00BF4508">
        <w:rPr>
          <w:iCs/>
          <w:lang w:eastAsia="zh-CN"/>
        </w:rPr>
        <w:t>5</w:t>
      </w:r>
      <w:r w:rsidRPr="00BF4508">
        <w:rPr>
          <w:i/>
          <w:lang w:eastAsia="zh-CN"/>
        </w:rPr>
        <w:t>.</w:t>
      </w:r>
      <w:r w:rsidRPr="00BF4508">
        <w:rPr>
          <w:i/>
          <w:lang w:eastAsia="zh-CN"/>
        </w:rPr>
        <w:tab/>
      </w:r>
      <w:bookmarkStart w:id="19" w:name="lt_pId037"/>
      <w:r w:rsidR="00BF4508" w:rsidRPr="00BF4508">
        <w:rPr>
          <w:rFonts w:asciiTheme="minorHAnsi" w:eastAsia="STKaiti" w:hAnsiTheme="minorHAnsi" w:cstheme="minorHAnsi"/>
          <w:lang w:eastAsia="zh-CN"/>
        </w:rPr>
        <w:t>根据理事会</w:t>
      </w:r>
      <w:r w:rsidR="00BF4508" w:rsidRPr="00BF4508">
        <w:rPr>
          <w:rFonts w:asciiTheme="minorHAnsi" w:eastAsia="STKaiti" w:hAnsiTheme="minorHAnsi" w:cstheme="minorHAnsi"/>
          <w:lang w:eastAsia="zh-CN"/>
        </w:rPr>
        <w:t>2018</w:t>
      </w:r>
      <w:r w:rsidR="00BF4508" w:rsidRPr="00BF4508">
        <w:rPr>
          <w:rFonts w:asciiTheme="minorHAnsi" w:eastAsia="STKaiti" w:hAnsiTheme="minorHAnsi" w:cstheme="minorHAnsi"/>
          <w:lang w:eastAsia="zh-CN"/>
        </w:rPr>
        <w:t>年会议通过的</w:t>
      </w:r>
      <w:r w:rsidR="00BF4508" w:rsidRPr="00BF4508">
        <w:rPr>
          <w:rFonts w:ascii="SimSun" w:hAnsi="SimSun" w:cstheme="minorHAnsi"/>
          <w:lang w:eastAsia="zh-CN"/>
        </w:rPr>
        <w:t>“</w:t>
      </w:r>
      <w:r w:rsidR="00BF4508" w:rsidRPr="00BF4508">
        <w:rPr>
          <w:rFonts w:asciiTheme="minorHAnsi" w:eastAsia="STKaiti" w:hAnsiTheme="minorHAnsi" w:cstheme="minorHAnsi"/>
          <w:lang w:eastAsia="zh-CN"/>
        </w:rPr>
        <w:t>2018</w:t>
      </w:r>
      <w:r w:rsidR="00BF4508" w:rsidRPr="00BF4508">
        <w:rPr>
          <w:rFonts w:asciiTheme="minorHAnsi" w:eastAsia="STKaiti" w:hAnsiTheme="minorHAnsi" w:cstheme="minorHAnsi"/>
          <w:lang w:eastAsia="zh-CN"/>
        </w:rPr>
        <w:t>年全权代表大会之前开展某些竞选活动的道德规范问题</w:t>
      </w:r>
      <w:r w:rsidR="00BF4508" w:rsidRPr="00BF4508">
        <w:rPr>
          <w:rFonts w:ascii="SimSun" w:hAnsi="SimSun" w:cstheme="minorHAnsi"/>
          <w:lang w:eastAsia="zh-CN"/>
        </w:rPr>
        <w:t>”</w:t>
      </w:r>
      <w:r w:rsidR="00BF4508" w:rsidRPr="00BF4508">
        <w:rPr>
          <w:rFonts w:asciiTheme="minorHAnsi" w:eastAsia="STKaiti" w:hAnsiTheme="minorHAnsi" w:cstheme="minorHAnsi"/>
          <w:lang w:eastAsia="zh-CN"/>
        </w:rPr>
        <w:t>的规定，</w:t>
      </w:r>
      <w:r w:rsidR="00BF4508" w:rsidRPr="00BB3F3D">
        <w:rPr>
          <w:rFonts w:asciiTheme="minorHAnsi" w:eastAsia="STKaiti" w:hAnsiTheme="minorHAnsi" w:cstheme="minorHAnsi"/>
          <w:b/>
          <w:lang w:eastAsia="zh-CN"/>
        </w:rPr>
        <w:t>制定</w:t>
      </w:r>
      <w:r w:rsidR="00BF4508" w:rsidRPr="00BF4508">
        <w:rPr>
          <w:rFonts w:asciiTheme="minorHAnsi" w:eastAsia="STKaiti" w:hAnsiTheme="minorHAnsi" w:cstheme="minorHAnsi"/>
          <w:lang w:eastAsia="zh-CN"/>
        </w:rPr>
        <w:t>有关未来选举宣传活动道德问题的标准导则并酌情予以改进。</w:t>
      </w:r>
      <w:bookmarkEnd w:id="19"/>
    </w:p>
    <w:p w:rsidR="00BD0DA2" w:rsidRDefault="00BB3F3D" w:rsidP="00D5223D">
      <w:pPr>
        <w:pStyle w:val="Heading1"/>
        <w:spacing w:before="240"/>
        <w:rPr>
          <w:b w:val="0"/>
          <w:lang w:eastAsia="zh-CN"/>
        </w:rPr>
      </w:pPr>
      <w:bookmarkStart w:id="20" w:name="lt_pId038"/>
      <w:r>
        <w:rPr>
          <w:rFonts w:hint="eastAsia"/>
          <w:lang w:eastAsia="zh-CN"/>
        </w:rPr>
        <w:t>建议</w:t>
      </w:r>
      <w:bookmarkEnd w:id="20"/>
    </w:p>
    <w:p w:rsidR="00BD0DA2" w:rsidRDefault="002C59D4" w:rsidP="00D5223D">
      <w:pPr>
        <w:ind w:firstLineChars="200" w:firstLine="480"/>
        <w:rPr>
          <w:lang w:eastAsia="zh-CN"/>
        </w:rPr>
      </w:pPr>
      <w:bookmarkStart w:id="21" w:name="lt_pId039"/>
      <w:r>
        <w:rPr>
          <w:rFonts w:hint="eastAsia"/>
          <w:lang w:eastAsia="zh-CN"/>
        </w:rPr>
        <w:t>巴西、</w:t>
      </w:r>
      <w:r w:rsidR="000F288E">
        <w:rPr>
          <w:rFonts w:hint="eastAsia"/>
          <w:lang w:eastAsia="zh-CN"/>
        </w:rPr>
        <w:t>加拿大</w:t>
      </w:r>
      <w:r>
        <w:rPr>
          <w:rFonts w:hint="eastAsia"/>
          <w:lang w:eastAsia="zh-CN"/>
        </w:rPr>
        <w:t>和巴拉圭</w:t>
      </w:r>
      <w:r w:rsidR="000F288E">
        <w:rPr>
          <w:rFonts w:hint="eastAsia"/>
          <w:lang w:eastAsia="zh-CN"/>
        </w:rPr>
        <w:t>建议国际电联理事会</w:t>
      </w:r>
      <w:r w:rsidR="000F288E" w:rsidRPr="000F288E">
        <w:rPr>
          <w:rFonts w:hint="eastAsia"/>
          <w:lang w:eastAsia="zh-CN"/>
        </w:rPr>
        <w:t>根据</w:t>
      </w:r>
      <w:r w:rsidR="000F288E" w:rsidRPr="000F288E">
        <w:rPr>
          <w:rFonts w:hint="eastAsia"/>
          <w:lang w:eastAsia="zh-CN"/>
        </w:rPr>
        <w:t>2018</w:t>
      </w:r>
      <w:r w:rsidR="000F288E" w:rsidRPr="000F288E">
        <w:rPr>
          <w:rFonts w:hint="eastAsia"/>
          <w:lang w:eastAsia="zh-CN"/>
        </w:rPr>
        <w:t>年</w:t>
      </w:r>
      <w:r w:rsidR="000F288E">
        <w:rPr>
          <w:rFonts w:hint="eastAsia"/>
          <w:lang w:eastAsia="zh-CN"/>
        </w:rPr>
        <w:t>全权代表大</w:t>
      </w:r>
      <w:r w:rsidR="000F288E" w:rsidRPr="000F288E">
        <w:rPr>
          <w:rFonts w:hint="eastAsia"/>
          <w:lang w:eastAsia="zh-CN"/>
        </w:rPr>
        <w:t>会</w:t>
      </w:r>
      <w:r w:rsidR="000F288E">
        <w:rPr>
          <w:rFonts w:hint="eastAsia"/>
          <w:lang w:eastAsia="zh-CN"/>
        </w:rPr>
        <w:t>的指令，讨论并通过附件中有关</w:t>
      </w:r>
      <w:r w:rsidR="000F288E" w:rsidRPr="000F288E">
        <w:rPr>
          <w:rFonts w:hint="eastAsia"/>
          <w:lang w:eastAsia="zh-CN"/>
        </w:rPr>
        <w:t>“</w:t>
      </w:r>
      <w:r w:rsidR="000F288E" w:rsidRPr="000F288E">
        <w:rPr>
          <w:rFonts w:hint="eastAsia"/>
          <w:lang w:eastAsia="zh-CN"/>
        </w:rPr>
        <w:t>2018</w:t>
      </w:r>
      <w:r w:rsidR="000F288E" w:rsidRPr="000F288E">
        <w:rPr>
          <w:rFonts w:hint="eastAsia"/>
          <w:lang w:eastAsia="zh-CN"/>
        </w:rPr>
        <w:t>年全权代表大会之前开展某些竞选活动的道德规范问题”</w:t>
      </w:r>
      <w:r w:rsidR="000F288E">
        <w:rPr>
          <w:rFonts w:hint="eastAsia"/>
          <w:lang w:eastAsia="zh-CN"/>
        </w:rPr>
        <w:t>的决定草案。</w:t>
      </w:r>
      <w:bookmarkEnd w:id="21"/>
    </w:p>
    <w:p w:rsidR="00D5223D" w:rsidRDefault="000F288E" w:rsidP="00D5223D">
      <w:pPr>
        <w:overflowPunct/>
        <w:autoSpaceDE/>
        <w:autoSpaceDN/>
        <w:adjustRightInd/>
        <w:textAlignment w:val="auto"/>
        <w:rPr>
          <w:b/>
          <w:bCs/>
          <w:lang w:eastAsia="zh-CN"/>
        </w:rPr>
      </w:pPr>
      <w:bookmarkStart w:id="22" w:name="lt_pId040"/>
      <w:r>
        <w:rPr>
          <w:rFonts w:hint="eastAsia"/>
          <w:b/>
          <w:bCs/>
          <w:lang w:eastAsia="zh-CN"/>
        </w:rPr>
        <w:t>附件：</w:t>
      </w:r>
      <w:r>
        <w:rPr>
          <w:rFonts w:hint="eastAsia"/>
          <w:b/>
          <w:bCs/>
          <w:lang w:eastAsia="zh-CN"/>
        </w:rPr>
        <w:t>1</w:t>
      </w:r>
      <w:r>
        <w:rPr>
          <w:rFonts w:hint="eastAsia"/>
          <w:b/>
          <w:bCs/>
          <w:lang w:eastAsia="zh-CN"/>
        </w:rPr>
        <w:t>件</w:t>
      </w:r>
      <w:bookmarkEnd w:id="22"/>
      <w:r w:rsidR="00D5223D">
        <w:rPr>
          <w:b/>
          <w:bCs/>
          <w:lang w:eastAsia="zh-CN"/>
        </w:rPr>
        <w:br w:type="page"/>
      </w:r>
    </w:p>
    <w:p w:rsidR="00BD0DA2" w:rsidRPr="0069430F" w:rsidRDefault="000F288E" w:rsidP="00BD0DA2">
      <w:pPr>
        <w:pStyle w:val="AnnexNo"/>
        <w:rPr>
          <w:lang w:val="en-US" w:eastAsia="zh-CN"/>
        </w:rPr>
      </w:pPr>
      <w:bookmarkStart w:id="23" w:name="lt_pId041"/>
      <w:r>
        <w:rPr>
          <w:rFonts w:hint="eastAsia"/>
          <w:lang w:val="en-US" w:eastAsia="zh-CN"/>
        </w:rPr>
        <w:lastRenderedPageBreak/>
        <w:t>附件</w:t>
      </w:r>
      <w:bookmarkEnd w:id="23"/>
    </w:p>
    <w:p w:rsidR="00BD0DA2" w:rsidRDefault="000F288E" w:rsidP="00BD0DA2">
      <w:pPr>
        <w:pStyle w:val="ResNo"/>
        <w:rPr>
          <w:lang w:val="en-US" w:eastAsia="zh-CN"/>
        </w:rPr>
      </w:pPr>
      <w:bookmarkStart w:id="24" w:name="lt_pId042"/>
      <w:r>
        <w:rPr>
          <w:rFonts w:hint="eastAsia"/>
          <w:lang w:val="en-US" w:eastAsia="zh-CN"/>
        </w:rPr>
        <w:t>新决定草案（理事会</w:t>
      </w:r>
      <w:r>
        <w:rPr>
          <w:rFonts w:hint="eastAsia"/>
          <w:lang w:val="en-US" w:eastAsia="zh-CN"/>
        </w:rPr>
        <w:t>2019</w:t>
      </w:r>
      <w:r>
        <w:rPr>
          <w:rFonts w:hint="eastAsia"/>
          <w:lang w:val="en-US" w:eastAsia="zh-CN"/>
        </w:rPr>
        <w:t>年会议）</w:t>
      </w:r>
      <w:bookmarkEnd w:id="24"/>
    </w:p>
    <w:p w:rsidR="00BD0DA2" w:rsidRPr="000F1816" w:rsidRDefault="000F288E" w:rsidP="00BD0DA2">
      <w:pPr>
        <w:pStyle w:val="Restitle"/>
        <w:rPr>
          <w:highlight w:val="lightGray"/>
          <w:lang w:eastAsia="zh-CN"/>
        </w:rPr>
      </w:pPr>
      <w:bookmarkStart w:id="25" w:name="lt_pId043"/>
      <w:r>
        <w:rPr>
          <w:rFonts w:hint="eastAsia"/>
          <w:lang w:eastAsia="zh-CN"/>
        </w:rPr>
        <w:t>国际电联</w:t>
      </w:r>
      <w:r w:rsidRPr="000F288E">
        <w:rPr>
          <w:rFonts w:hint="eastAsia"/>
          <w:lang w:eastAsia="zh-CN"/>
        </w:rPr>
        <w:t>全权代表大会之前开展某些竞选活动的道德规范问题</w:t>
      </w:r>
      <w:bookmarkEnd w:id="25"/>
    </w:p>
    <w:p w:rsidR="00BD0DA2" w:rsidRPr="000F1816" w:rsidRDefault="000F288E" w:rsidP="00BD0DA2">
      <w:pPr>
        <w:spacing w:before="360"/>
        <w:rPr>
          <w:lang w:val="en-US" w:eastAsia="zh-CN"/>
        </w:rPr>
      </w:pPr>
      <w:bookmarkStart w:id="26" w:name="lt_pId044"/>
      <w:r>
        <w:rPr>
          <w:rFonts w:hint="eastAsia"/>
          <w:lang w:val="en-US" w:eastAsia="zh-CN"/>
        </w:rPr>
        <w:t>理事会，</w:t>
      </w:r>
      <w:bookmarkEnd w:id="26"/>
    </w:p>
    <w:p w:rsidR="00BD0DA2" w:rsidRDefault="000F288E" w:rsidP="00BD0DA2">
      <w:pPr>
        <w:pStyle w:val="Call"/>
        <w:rPr>
          <w:lang w:val="en-US" w:eastAsia="zh-CN"/>
        </w:rPr>
      </w:pPr>
      <w:bookmarkStart w:id="27" w:name="lt_pId045"/>
      <w:r w:rsidRPr="000F288E">
        <w:rPr>
          <w:rFonts w:eastAsia="STKaiti" w:hint="eastAsia"/>
          <w:lang w:val="en-US" w:eastAsia="zh-CN"/>
        </w:rPr>
        <w:t>认识到</w:t>
      </w:r>
      <w:bookmarkEnd w:id="27"/>
    </w:p>
    <w:p w:rsidR="00BD0DA2" w:rsidRDefault="00BD0DA2" w:rsidP="00BD0DA2">
      <w:pPr>
        <w:rPr>
          <w:lang w:val="en-US" w:eastAsia="zh-CN"/>
        </w:rPr>
      </w:pPr>
      <w:bookmarkStart w:id="28" w:name="lt_pId046"/>
      <w:r>
        <w:rPr>
          <w:lang w:val="en-US" w:eastAsia="zh-CN"/>
        </w:rPr>
        <w:t>a)</w:t>
      </w:r>
      <w:bookmarkEnd w:id="28"/>
      <w:r>
        <w:rPr>
          <w:lang w:val="en-US" w:eastAsia="zh-CN"/>
        </w:rPr>
        <w:tab/>
      </w:r>
      <w:bookmarkStart w:id="29" w:name="lt_pId047"/>
      <w:r w:rsidR="000F288E" w:rsidRPr="000F288E">
        <w:rPr>
          <w:rFonts w:hint="eastAsia"/>
          <w:lang w:val="en-US" w:eastAsia="zh-CN"/>
        </w:rPr>
        <w:t>理事会</w:t>
      </w:r>
      <w:r w:rsidR="000F288E" w:rsidRPr="000F288E">
        <w:rPr>
          <w:rFonts w:hint="eastAsia"/>
          <w:lang w:val="en-US" w:eastAsia="zh-CN"/>
        </w:rPr>
        <w:t>2018</w:t>
      </w:r>
      <w:r w:rsidR="000F288E" w:rsidRPr="000F288E">
        <w:rPr>
          <w:rFonts w:hint="eastAsia"/>
          <w:lang w:val="en-US" w:eastAsia="zh-CN"/>
        </w:rPr>
        <w:t>年会议</w:t>
      </w:r>
      <w:r w:rsidR="000F288E">
        <w:rPr>
          <w:rFonts w:hint="eastAsia"/>
          <w:lang w:val="en-US" w:eastAsia="zh-CN"/>
        </w:rPr>
        <w:t>在</w:t>
      </w:r>
      <w:hyperlink r:id="rId9" w:history="1">
        <w:r w:rsidR="000F288E" w:rsidRPr="000F1816">
          <w:rPr>
            <w:rStyle w:val="Hyperlink"/>
            <w:lang w:val="en-US" w:eastAsia="zh-CN"/>
          </w:rPr>
          <w:t>C18/5</w:t>
        </w:r>
      </w:hyperlink>
      <w:r w:rsidR="000F288E">
        <w:rPr>
          <w:rStyle w:val="Hyperlink"/>
          <w:rFonts w:hint="eastAsia"/>
          <w:lang w:val="en-US" w:eastAsia="zh-CN"/>
        </w:rPr>
        <w:t>号文件</w:t>
      </w:r>
      <w:r w:rsidR="000F288E">
        <w:rPr>
          <w:rFonts w:hint="eastAsia"/>
          <w:lang w:val="en-US" w:eastAsia="zh-CN"/>
        </w:rPr>
        <w:t>附件</w:t>
      </w:r>
      <w:r w:rsidR="000F288E">
        <w:rPr>
          <w:rFonts w:hint="eastAsia"/>
          <w:lang w:val="en-US" w:eastAsia="zh-CN"/>
        </w:rPr>
        <w:t>1</w:t>
      </w:r>
      <w:r w:rsidR="000F288E">
        <w:rPr>
          <w:rFonts w:hint="eastAsia"/>
          <w:lang w:val="en-US" w:eastAsia="zh-CN"/>
        </w:rPr>
        <w:t>中通</w:t>
      </w:r>
      <w:r w:rsidR="000F288E" w:rsidRPr="000F288E">
        <w:rPr>
          <w:rFonts w:hint="eastAsia"/>
          <w:lang w:val="en-US" w:eastAsia="zh-CN"/>
        </w:rPr>
        <w:t>过的</w:t>
      </w:r>
      <w:r w:rsidR="000F288E">
        <w:rPr>
          <w:rFonts w:hint="eastAsia"/>
          <w:lang w:val="en-US" w:eastAsia="zh-CN"/>
        </w:rPr>
        <w:t>，关于</w:t>
      </w:r>
      <w:r w:rsidR="000F288E" w:rsidRPr="000F288E">
        <w:rPr>
          <w:rFonts w:hint="eastAsia"/>
          <w:lang w:eastAsia="zh-CN"/>
        </w:rPr>
        <w:t>“</w:t>
      </w:r>
      <w:r w:rsidR="000F288E" w:rsidRPr="000F288E">
        <w:rPr>
          <w:rFonts w:hint="eastAsia"/>
          <w:lang w:eastAsia="zh-CN"/>
        </w:rPr>
        <w:t>2018</w:t>
      </w:r>
      <w:r w:rsidR="000F288E" w:rsidRPr="000F288E">
        <w:rPr>
          <w:rFonts w:hint="eastAsia"/>
          <w:lang w:eastAsia="zh-CN"/>
        </w:rPr>
        <w:t>年全权代表大会之前开展某些竞选活动的道德规范问题”</w:t>
      </w:r>
      <w:r w:rsidR="002C59D4">
        <w:rPr>
          <w:rFonts w:hint="eastAsia"/>
          <w:lang w:eastAsia="zh-CN"/>
        </w:rPr>
        <w:t>的</w:t>
      </w:r>
      <w:r w:rsidR="000F288E" w:rsidRPr="000F288E">
        <w:rPr>
          <w:rFonts w:hint="eastAsia"/>
          <w:lang w:eastAsia="zh-CN"/>
        </w:rPr>
        <w:t>道德规范办公室</w:t>
      </w:r>
      <w:r w:rsidR="000F288E">
        <w:rPr>
          <w:rFonts w:hint="eastAsia"/>
          <w:lang w:eastAsia="zh-CN"/>
        </w:rPr>
        <w:t>指导说明；</w:t>
      </w:r>
      <w:bookmarkEnd w:id="29"/>
    </w:p>
    <w:p w:rsidR="00BD0DA2" w:rsidRDefault="00BD0DA2" w:rsidP="00BD0DA2">
      <w:pPr>
        <w:rPr>
          <w:lang w:val="en-US" w:eastAsia="zh-CN"/>
        </w:rPr>
      </w:pPr>
      <w:bookmarkStart w:id="30" w:name="lt_pId048"/>
      <w:r w:rsidRPr="000F1816">
        <w:rPr>
          <w:lang w:val="en-US" w:eastAsia="zh-CN"/>
        </w:rPr>
        <w:t>b)</w:t>
      </w:r>
      <w:bookmarkEnd w:id="30"/>
      <w:r>
        <w:rPr>
          <w:lang w:val="en-US" w:eastAsia="zh-CN"/>
        </w:rPr>
        <w:tab/>
      </w:r>
      <w:bookmarkStart w:id="31" w:name="lt_pId049"/>
      <w:r w:rsidR="000F288E">
        <w:rPr>
          <w:rFonts w:hint="eastAsia"/>
          <w:lang w:eastAsia="zh-CN"/>
        </w:rPr>
        <w:t>国际电联</w:t>
      </w:r>
      <w:r w:rsidR="000F288E">
        <w:rPr>
          <w:rFonts w:hint="eastAsia"/>
          <w:lang w:eastAsia="zh-CN"/>
        </w:rPr>
        <w:t>2018</w:t>
      </w:r>
      <w:r w:rsidR="000F288E">
        <w:rPr>
          <w:rFonts w:hint="eastAsia"/>
          <w:lang w:eastAsia="zh-CN"/>
        </w:rPr>
        <w:t>年全权代表大会第</w:t>
      </w:r>
      <w:r w:rsidR="000F288E">
        <w:rPr>
          <w:rFonts w:hint="eastAsia"/>
          <w:lang w:eastAsia="zh-CN"/>
        </w:rPr>
        <w:t>5</w:t>
      </w:r>
      <w:r w:rsidR="000F288E">
        <w:rPr>
          <w:rFonts w:hint="eastAsia"/>
          <w:lang w:eastAsia="zh-CN"/>
        </w:rPr>
        <w:t>委员会就此问题开展的讨论，特别是针对转呈全体会议的建议</w:t>
      </w:r>
      <w:r w:rsidR="000F288E">
        <w:rPr>
          <w:rFonts w:hint="eastAsia"/>
          <w:lang w:eastAsia="zh-CN"/>
        </w:rPr>
        <w:t>6</w:t>
      </w:r>
      <w:r w:rsidR="000F288E">
        <w:rPr>
          <w:rFonts w:hint="eastAsia"/>
          <w:lang w:eastAsia="zh-CN"/>
        </w:rPr>
        <w:t>开展的讨论；</w:t>
      </w:r>
      <w:bookmarkEnd w:id="31"/>
    </w:p>
    <w:p w:rsidR="00BD0DA2" w:rsidRDefault="00BD0DA2" w:rsidP="002C59D4">
      <w:pPr>
        <w:rPr>
          <w:lang w:val="en-US" w:eastAsia="zh-CN"/>
        </w:rPr>
      </w:pPr>
      <w:bookmarkStart w:id="32" w:name="lt_pId050"/>
      <w:r>
        <w:rPr>
          <w:lang w:val="en-US" w:eastAsia="zh-CN"/>
        </w:rPr>
        <w:t>c)</w:t>
      </w:r>
      <w:bookmarkEnd w:id="32"/>
      <w:r>
        <w:rPr>
          <w:lang w:val="en-US" w:eastAsia="zh-CN"/>
        </w:rPr>
        <w:tab/>
      </w:r>
      <w:bookmarkStart w:id="33" w:name="lt_pId051"/>
      <w:r w:rsidR="000F288E">
        <w:rPr>
          <w:rFonts w:hint="eastAsia"/>
          <w:lang w:eastAsia="zh-CN"/>
        </w:rPr>
        <w:t>国际电联</w:t>
      </w:r>
      <w:r w:rsidR="000F288E">
        <w:rPr>
          <w:rFonts w:hint="eastAsia"/>
          <w:lang w:eastAsia="zh-CN"/>
        </w:rPr>
        <w:t>2018</w:t>
      </w:r>
      <w:r w:rsidR="000F288E">
        <w:rPr>
          <w:rFonts w:hint="eastAsia"/>
          <w:lang w:eastAsia="zh-CN"/>
        </w:rPr>
        <w:t>年全权代表大会</w:t>
      </w:r>
      <w:r w:rsidR="00D50E19">
        <w:rPr>
          <w:rFonts w:hint="eastAsia"/>
          <w:lang w:eastAsia="zh-CN"/>
        </w:rPr>
        <w:t>第</w:t>
      </w:r>
      <w:r w:rsidR="00D50E19">
        <w:rPr>
          <w:rFonts w:hint="eastAsia"/>
          <w:lang w:eastAsia="zh-CN"/>
        </w:rPr>
        <w:t>16</w:t>
      </w:r>
      <w:r w:rsidR="00D50E19">
        <w:rPr>
          <w:rFonts w:hint="eastAsia"/>
          <w:lang w:eastAsia="zh-CN"/>
        </w:rPr>
        <w:t>次全体会议批准的第</w:t>
      </w:r>
      <w:r w:rsidR="00D50E19">
        <w:rPr>
          <w:rFonts w:hint="eastAsia"/>
          <w:lang w:eastAsia="zh-CN"/>
        </w:rPr>
        <w:t>5</w:t>
      </w:r>
      <w:r w:rsidR="00D50E19">
        <w:rPr>
          <w:rFonts w:hint="eastAsia"/>
          <w:lang w:eastAsia="zh-CN"/>
        </w:rPr>
        <w:t>委员会建议</w:t>
      </w:r>
      <w:r w:rsidR="00D50E19">
        <w:rPr>
          <w:rFonts w:hint="eastAsia"/>
          <w:lang w:eastAsia="zh-CN"/>
        </w:rPr>
        <w:t>6</w:t>
      </w:r>
      <w:r w:rsidR="002C59D4">
        <w:rPr>
          <w:rFonts w:hint="eastAsia"/>
          <w:lang w:eastAsia="zh-CN"/>
        </w:rPr>
        <w:t>，责成理事会“</w:t>
      </w:r>
      <w:r w:rsidR="00D50E19" w:rsidRPr="00D50E19">
        <w:rPr>
          <w:rFonts w:hint="eastAsia"/>
          <w:lang w:eastAsia="zh-CN"/>
        </w:rPr>
        <w:t>根据理事会</w:t>
      </w:r>
      <w:r w:rsidR="00D50E19" w:rsidRPr="00D50E19">
        <w:rPr>
          <w:rFonts w:hint="eastAsia"/>
          <w:lang w:eastAsia="zh-CN"/>
        </w:rPr>
        <w:t>2018</w:t>
      </w:r>
      <w:r w:rsidR="00D50E19" w:rsidRPr="00D50E19">
        <w:rPr>
          <w:rFonts w:hint="eastAsia"/>
          <w:lang w:eastAsia="zh-CN"/>
        </w:rPr>
        <w:t>年会议通过的</w:t>
      </w:r>
      <w:r w:rsidR="002C59D4">
        <w:rPr>
          <w:rFonts w:hint="eastAsia"/>
          <w:lang w:eastAsia="zh-CN"/>
        </w:rPr>
        <w:t>‘</w:t>
      </w:r>
      <w:r w:rsidR="00D50E19" w:rsidRPr="00D50E19">
        <w:rPr>
          <w:rFonts w:hint="eastAsia"/>
          <w:lang w:eastAsia="zh-CN"/>
        </w:rPr>
        <w:t>2018</w:t>
      </w:r>
      <w:r w:rsidR="002C59D4">
        <w:rPr>
          <w:rFonts w:hint="eastAsia"/>
          <w:lang w:eastAsia="zh-CN"/>
        </w:rPr>
        <w:t>年全权代表大会之前开展某些竞选活动的道德规范问题’</w:t>
      </w:r>
      <w:r w:rsidR="00D50E19" w:rsidRPr="00D50E19">
        <w:rPr>
          <w:rFonts w:hint="eastAsia"/>
          <w:lang w:eastAsia="zh-CN"/>
        </w:rPr>
        <w:t>的规定，制定有关未来选举宣传活动道德问题的标准导则并酌情予以改进</w:t>
      </w:r>
      <w:r w:rsidR="00D50E19">
        <w:rPr>
          <w:rFonts w:hint="eastAsia"/>
          <w:lang w:eastAsia="zh-CN"/>
        </w:rPr>
        <w:t>”</w:t>
      </w:r>
      <w:bookmarkEnd w:id="33"/>
      <w:r w:rsidR="002C59D4">
        <w:rPr>
          <w:rFonts w:hint="eastAsia"/>
          <w:lang w:eastAsia="zh-CN"/>
        </w:rPr>
        <w:t>，</w:t>
      </w:r>
    </w:p>
    <w:p w:rsidR="00BD0DA2" w:rsidRPr="00D50E19" w:rsidRDefault="00D50E19" w:rsidP="00BD0DA2">
      <w:pPr>
        <w:pStyle w:val="Call"/>
        <w:rPr>
          <w:rFonts w:eastAsia="STKaiti"/>
          <w:lang w:val="en-US" w:eastAsia="zh-CN"/>
        </w:rPr>
      </w:pPr>
      <w:bookmarkStart w:id="34" w:name="lt_pId052"/>
      <w:r w:rsidRPr="00D50E19">
        <w:rPr>
          <w:rFonts w:eastAsia="STKaiti" w:hint="eastAsia"/>
          <w:lang w:val="en-US" w:eastAsia="zh-CN"/>
        </w:rPr>
        <w:t>决定</w:t>
      </w:r>
      <w:bookmarkEnd w:id="34"/>
    </w:p>
    <w:p w:rsidR="00BD0DA2" w:rsidRDefault="00D50E19" w:rsidP="00D5223D">
      <w:pPr>
        <w:ind w:firstLineChars="200" w:firstLine="480"/>
        <w:rPr>
          <w:lang w:val="en-US" w:eastAsia="zh-CN"/>
        </w:rPr>
      </w:pPr>
      <w:bookmarkStart w:id="35" w:name="lt_pId053"/>
      <w:r>
        <w:rPr>
          <w:rFonts w:hint="eastAsia"/>
          <w:lang w:val="en-US" w:eastAsia="zh-CN"/>
        </w:rPr>
        <w:t>通过本决定附件中提出的，关于在</w:t>
      </w:r>
      <w:r w:rsidRPr="00D50E19">
        <w:rPr>
          <w:rFonts w:hint="eastAsia"/>
          <w:lang w:val="en-US" w:eastAsia="zh-CN"/>
        </w:rPr>
        <w:t>国际电联全权代表大会之前开展某些竞选活动的道德规范问题</w:t>
      </w:r>
      <w:r>
        <w:rPr>
          <w:rFonts w:hint="eastAsia"/>
          <w:lang w:val="en-US" w:eastAsia="zh-CN"/>
        </w:rPr>
        <w:t>导则。</w:t>
      </w:r>
      <w:bookmarkEnd w:id="35"/>
    </w:p>
    <w:p w:rsidR="00BD0DA2" w:rsidRDefault="00BD0DA2" w:rsidP="00BD0DA2">
      <w:pPr>
        <w:overflowPunct/>
        <w:autoSpaceDE/>
        <w:autoSpaceDN/>
        <w:adjustRightInd/>
        <w:spacing w:before="0"/>
        <w:textAlignment w:val="auto"/>
        <w:rPr>
          <w:b/>
          <w:lang w:val="en-US" w:eastAsia="zh-CN"/>
        </w:rPr>
      </w:pPr>
      <w:r>
        <w:rPr>
          <w:b/>
          <w:lang w:val="en-US" w:eastAsia="zh-CN"/>
        </w:rPr>
        <w:br w:type="page"/>
      </w:r>
    </w:p>
    <w:p w:rsidR="00BD0DA2" w:rsidRPr="00D5223D" w:rsidRDefault="00C30DC4" w:rsidP="00D5223D">
      <w:pPr>
        <w:pStyle w:val="AnnexNo"/>
        <w:rPr>
          <w:b/>
          <w:bCs/>
          <w:highlight w:val="yellow"/>
          <w:lang w:val="en-US" w:eastAsia="zh-CN"/>
        </w:rPr>
      </w:pPr>
      <w:bookmarkStart w:id="36" w:name="lt_pId054"/>
      <w:r w:rsidRPr="00D5223D">
        <w:rPr>
          <w:rFonts w:hint="eastAsia"/>
          <w:b/>
          <w:bCs/>
          <w:lang w:val="en-US" w:eastAsia="zh-CN"/>
        </w:rPr>
        <w:lastRenderedPageBreak/>
        <w:t>附件</w:t>
      </w:r>
      <w:r w:rsidRPr="00D5223D">
        <w:rPr>
          <w:rFonts w:hint="eastAsia"/>
          <w:b/>
          <w:bCs/>
          <w:lang w:val="en-US" w:eastAsia="zh-CN"/>
        </w:rPr>
        <w:t>1</w:t>
      </w:r>
      <w:bookmarkEnd w:id="36"/>
    </w:p>
    <w:p w:rsidR="00BD0DA2" w:rsidRPr="0084728A" w:rsidRDefault="003B7441" w:rsidP="00D5223D">
      <w:pPr>
        <w:pBdr>
          <w:top w:val="single" w:sz="4" w:space="1" w:color="auto"/>
          <w:left w:val="single" w:sz="4" w:space="4" w:color="auto"/>
          <w:bottom w:val="single" w:sz="4" w:space="0" w:color="auto"/>
          <w:right w:val="single" w:sz="4" w:space="4" w:color="auto"/>
        </w:pBdr>
        <w:shd w:val="clear" w:color="auto" w:fill="D9D9D9" w:themeFill="background1" w:themeFillShade="D9"/>
        <w:snapToGrid w:val="0"/>
        <w:spacing w:before="360"/>
        <w:jc w:val="center"/>
        <w:rPr>
          <w:rFonts w:asciiTheme="minorHAnsi" w:eastAsiaTheme="minorEastAsia" w:hAnsiTheme="minorHAnsi" w:cstheme="majorBidi"/>
          <w:b/>
          <w:bCs/>
          <w:smallCaps/>
          <w:lang w:eastAsia="zh-CN"/>
        </w:rPr>
      </w:pPr>
      <w:r>
        <w:rPr>
          <w:rFonts w:asciiTheme="minorHAnsi" w:eastAsiaTheme="minorEastAsia" w:hAnsiTheme="minorHAnsi" w:cstheme="majorBidi" w:hint="eastAsia"/>
          <w:b/>
          <w:bCs/>
          <w:smallCaps/>
          <w:lang w:eastAsia="zh-CN"/>
        </w:rPr>
        <w:t>导</w:t>
      </w:r>
      <w:r w:rsidR="00C30DC4">
        <w:rPr>
          <w:rFonts w:asciiTheme="minorHAnsi" w:eastAsiaTheme="minorEastAsia" w:hAnsiTheme="minorHAnsi" w:cstheme="majorBidi" w:hint="eastAsia"/>
          <w:b/>
          <w:bCs/>
          <w:smallCaps/>
          <w:lang w:eastAsia="zh-CN"/>
        </w:rPr>
        <w:t>则：</w:t>
      </w:r>
    </w:p>
    <w:p w:rsidR="00BD0DA2" w:rsidRPr="0084728A" w:rsidRDefault="00C97F5A" w:rsidP="00BD0DA2">
      <w:pPr>
        <w:pBdr>
          <w:top w:val="single" w:sz="4" w:space="1" w:color="auto"/>
          <w:left w:val="single" w:sz="4" w:space="4" w:color="auto"/>
          <w:bottom w:val="single" w:sz="4" w:space="0" w:color="auto"/>
          <w:right w:val="single" w:sz="4" w:space="4" w:color="auto"/>
        </w:pBdr>
        <w:shd w:val="clear" w:color="auto" w:fill="D9D9D9" w:themeFill="background1" w:themeFillShade="D9"/>
        <w:snapToGrid w:val="0"/>
        <w:jc w:val="center"/>
        <w:rPr>
          <w:rFonts w:asciiTheme="minorHAnsi" w:eastAsiaTheme="minorEastAsia" w:hAnsiTheme="minorHAnsi" w:cstheme="majorBidi"/>
          <w:b/>
          <w:bCs/>
          <w:smallCaps/>
          <w:lang w:eastAsia="zh-CN"/>
        </w:rPr>
      </w:pPr>
      <w:bookmarkStart w:id="37" w:name="lt_pId056"/>
      <w:r>
        <w:rPr>
          <w:rFonts w:asciiTheme="minorHAnsi" w:eastAsiaTheme="minorEastAsia" w:hAnsiTheme="minorHAnsi" w:cstheme="majorBidi" w:hint="eastAsia"/>
          <w:b/>
          <w:bCs/>
          <w:smallCaps/>
          <w:lang w:eastAsia="zh-CN"/>
        </w:rPr>
        <w:t>全权代表大会</w:t>
      </w:r>
      <w:r w:rsidRPr="00EB2C3E">
        <w:rPr>
          <w:rFonts w:asciiTheme="minorHAnsi" w:eastAsiaTheme="minorEastAsia" w:hAnsiTheme="minorHAnsi" w:cstheme="majorBidi" w:hint="eastAsia"/>
          <w:b/>
          <w:bCs/>
          <w:smallCaps/>
          <w:lang w:eastAsia="zh-CN"/>
        </w:rPr>
        <w:t>之前</w:t>
      </w:r>
      <w:r>
        <w:rPr>
          <w:rFonts w:asciiTheme="minorHAnsi" w:eastAsiaTheme="minorEastAsia" w:hAnsiTheme="minorHAnsi" w:cstheme="majorBidi" w:hint="eastAsia"/>
          <w:b/>
          <w:bCs/>
          <w:smallCaps/>
          <w:lang w:eastAsia="zh-CN"/>
        </w:rPr>
        <w:t>开展</w:t>
      </w:r>
      <w:r w:rsidRPr="00EB2C3E">
        <w:rPr>
          <w:rFonts w:asciiTheme="minorHAnsi" w:eastAsiaTheme="minorEastAsia" w:hAnsiTheme="minorHAnsi" w:cstheme="majorBidi" w:hint="eastAsia"/>
          <w:b/>
          <w:bCs/>
          <w:smallCaps/>
          <w:lang w:eastAsia="zh-CN"/>
        </w:rPr>
        <w:t>某些</w:t>
      </w:r>
      <w:r>
        <w:rPr>
          <w:rFonts w:asciiTheme="minorHAnsi" w:eastAsiaTheme="minorEastAsia" w:hAnsiTheme="minorHAnsi" w:cstheme="majorBidi" w:hint="eastAsia"/>
          <w:b/>
          <w:bCs/>
          <w:smallCaps/>
          <w:lang w:eastAsia="zh-CN"/>
        </w:rPr>
        <w:t>竞选</w:t>
      </w:r>
      <w:r w:rsidRPr="00EB2C3E">
        <w:rPr>
          <w:rFonts w:asciiTheme="minorHAnsi" w:eastAsiaTheme="minorEastAsia" w:hAnsiTheme="minorHAnsi" w:cstheme="majorBidi" w:hint="eastAsia"/>
          <w:b/>
          <w:bCs/>
          <w:smallCaps/>
          <w:lang w:eastAsia="zh-CN"/>
        </w:rPr>
        <w:t>活动的道德</w:t>
      </w:r>
      <w:r>
        <w:rPr>
          <w:rFonts w:asciiTheme="minorHAnsi" w:eastAsiaTheme="minorEastAsia" w:hAnsiTheme="minorHAnsi" w:cstheme="majorBidi" w:hint="eastAsia"/>
          <w:b/>
          <w:bCs/>
          <w:smallCaps/>
          <w:lang w:eastAsia="zh-CN"/>
        </w:rPr>
        <w:t>规范问题</w:t>
      </w:r>
      <w:bookmarkEnd w:id="37"/>
    </w:p>
    <w:p w:rsidR="00C30DC4" w:rsidRPr="00662084" w:rsidRDefault="00C30DC4" w:rsidP="00C30DC4">
      <w:pPr>
        <w:snapToGrid w:val="0"/>
        <w:spacing w:before="240" w:after="160"/>
        <w:ind w:firstLineChars="200" w:firstLine="480"/>
        <w:jc w:val="both"/>
        <w:rPr>
          <w:rFonts w:asciiTheme="minorHAnsi" w:eastAsiaTheme="minorEastAsia" w:hAnsiTheme="minorHAnsi" w:cstheme="majorBidi"/>
          <w:lang w:eastAsia="zh-CN"/>
        </w:rPr>
      </w:pPr>
      <w:r>
        <w:rPr>
          <w:rFonts w:asciiTheme="minorHAnsi" w:eastAsiaTheme="minorEastAsia" w:hAnsiTheme="minorHAnsi" w:cstheme="majorBidi" w:hint="eastAsia"/>
          <w:lang w:eastAsia="zh-CN"/>
        </w:rPr>
        <w:t>本文件提供的指导意见以现有框架和做法为基础</w:t>
      </w:r>
      <w:r>
        <w:rPr>
          <w:rStyle w:val="FootnoteReference"/>
          <w:rFonts w:asciiTheme="minorHAnsi" w:eastAsiaTheme="minorEastAsia" w:hAnsiTheme="minorHAnsi" w:cstheme="majorBidi"/>
          <w:lang w:eastAsia="zh-CN"/>
        </w:rPr>
        <w:footnoteReference w:id="1"/>
      </w:r>
      <w:r>
        <w:rPr>
          <w:rFonts w:asciiTheme="minorHAnsi" w:eastAsiaTheme="minorEastAsia" w:hAnsiTheme="minorHAnsi" w:cstheme="majorBidi" w:hint="eastAsia"/>
          <w:lang w:eastAsia="zh-CN"/>
        </w:rPr>
        <w:t>，主要涉及目前在国际电联任职的候选人，其中包括委任职员和选任官员。</w:t>
      </w:r>
    </w:p>
    <w:p w:rsidR="00C30DC4" w:rsidRPr="00662084" w:rsidRDefault="00C30DC4" w:rsidP="00C30DC4">
      <w:pPr>
        <w:snapToGrid w:val="0"/>
        <w:spacing w:before="0" w:after="160"/>
        <w:ind w:firstLineChars="200" w:firstLine="480"/>
        <w:jc w:val="both"/>
        <w:rPr>
          <w:rFonts w:asciiTheme="minorHAnsi" w:eastAsiaTheme="minorEastAsia" w:hAnsiTheme="minorHAnsi" w:cstheme="majorBidi"/>
          <w:u w:val="single"/>
          <w:lang w:eastAsia="zh-CN"/>
        </w:rPr>
      </w:pPr>
      <w:r>
        <w:rPr>
          <w:rFonts w:asciiTheme="minorHAnsi" w:eastAsiaTheme="minorEastAsia" w:hAnsiTheme="minorHAnsi" w:cstheme="majorBidi" w:hint="eastAsia"/>
          <w:lang w:eastAsia="zh-CN"/>
        </w:rPr>
        <w:t>除</w:t>
      </w:r>
      <w:r w:rsidRPr="00DC54C2">
        <w:rPr>
          <w:rFonts w:asciiTheme="minorHAnsi" w:eastAsiaTheme="minorEastAsia" w:hAnsiTheme="minorHAnsi" w:cstheme="majorBidi" w:hint="eastAsia"/>
          <w:lang w:eastAsia="zh-CN"/>
        </w:rPr>
        <w:t>公平</w:t>
      </w:r>
      <w:r>
        <w:rPr>
          <w:rFonts w:asciiTheme="minorHAnsi" w:eastAsiaTheme="minorEastAsia" w:hAnsiTheme="minorHAnsi" w:cstheme="majorBidi" w:hint="eastAsia"/>
          <w:lang w:eastAsia="zh-CN"/>
        </w:rPr>
        <w:t>、</w:t>
      </w:r>
      <w:r w:rsidRPr="00DC54C2">
        <w:rPr>
          <w:rFonts w:asciiTheme="minorHAnsi" w:eastAsiaTheme="minorEastAsia" w:hAnsiTheme="minorHAnsi" w:cstheme="majorBidi" w:hint="eastAsia"/>
          <w:lang w:eastAsia="zh-CN"/>
        </w:rPr>
        <w:t>公</w:t>
      </w:r>
      <w:r>
        <w:rPr>
          <w:rFonts w:asciiTheme="minorHAnsi" w:eastAsiaTheme="minorEastAsia" w:hAnsiTheme="minorHAnsi" w:cstheme="majorBidi" w:hint="eastAsia"/>
          <w:lang w:eastAsia="zh-CN"/>
        </w:rPr>
        <w:t>正、</w:t>
      </w:r>
      <w:r w:rsidRPr="00DC54C2">
        <w:rPr>
          <w:rFonts w:asciiTheme="minorHAnsi" w:eastAsiaTheme="minorEastAsia" w:hAnsiTheme="minorHAnsi" w:cstheme="majorBidi" w:hint="eastAsia"/>
          <w:lang w:eastAsia="zh-CN"/>
        </w:rPr>
        <w:t>透明</w:t>
      </w:r>
      <w:r>
        <w:rPr>
          <w:rFonts w:asciiTheme="minorHAnsi" w:eastAsiaTheme="minorEastAsia" w:hAnsiTheme="minorHAnsi" w:cstheme="majorBidi" w:hint="eastAsia"/>
          <w:lang w:eastAsia="zh-CN"/>
        </w:rPr>
        <w:t>、</w:t>
      </w:r>
      <w:r w:rsidRPr="00DC54C2">
        <w:rPr>
          <w:rFonts w:asciiTheme="minorHAnsi" w:eastAsiaTheme="minorEastAsia" w:hAnsiTheme="minorHAnsi" w:cstheme="majorBidi" w:hint="eastAsia"/>
          <w:lang w:eastAsia="zh-CN"/>
        </w:rPr>
        <w:t>诚信</w:t>
      </w:r>
      <w:r>
        <w:rPr>
          <w:rFonts w:asciiTheme="minorHAnsi" w:eastAsiaTheme="minorEastAsia" w:hAnsiTheme="minorHAnsi" w:cstheme="majorBidi" w:hint="eastAsia"/>
          <w:lang w:eastAsia="zh-CN"/>
        </w:rPr>
        <w:t>、尊严和相互尊重等基本原则外，必须平衡现任国际电联</w:t>
      </w:r>
      <w:r w:rsidRPr="00DC54C2">
        <w:rPr>
          <w:rFonts w:asciiTheme="minorHAnsi" w:eastAsiaTheme="minorEastAsia" w:hAnsiTheme="minorHAnsi" w:cstheme="majorBidi" w:hint="eastAsia"/>
          <w:lang w:eastAsia="zh-CN"/>
        </w:rPr>
        <w:t>职位与</w:t>
      </w:r>
      <w:r>
        <w:rPr>
          <w:rFonts w:asciiTheme="minorHAnsi" w:eastAsiaTheme="minorEastAsia" w:hAnsiTheme="minorHAnsi" w:cstheme="majorBidi" w:hint="eastAsia"/>
          <w:lang w:eastAsia="zh-CN"/>
        </w:rPr>
        <w:t>参加竞选</w:t>
      </w:r>
      <w:r w:rsidRPr="00DC54C2">
        <w:rPr>
          <w:rFonts w:asciiTheme="minorHAnsi" w:eastAsiaTheme="minorEastAsia" w:hAnsiTheme="minorHAnsi" w:cstheme="majorBidi" w:hint="eastAsia"/>
          <w:lang w:eastAsia="zh-CN"/>
        </w:rPr>
        <w:t>之间关系的个人应特别注意以下三个</w:t>
      </w:r>
      <w:r>
        <w:rPr>
          <w:rFonts w:asciiTheme="minorHAnsi" w:eastAsiaTheme="minorEastAsia" w:hAnsiTheme="minorHAnsi" w:cstheme="majorBidi" w:hint="eastAsia"/>
          <w:lang w:eastAsia="zh-CN"/>
        </w:rPr>
        <w:t>主要方面</w:t>
      </w:r>
      <w:r w:rsidRPr="00DC54C2">
        <w:rPr>
          <w:rFonts w:asciiTheme="minorHAnsi" w:eastAsiaTheme="minorEastAsia" w:hAnsiTheme="minorHAnsi" w:cstheme="majorBidi" w:hint="eastAsia"/>
          <w:lang w:eastAsia="zh-CN"/>
        </w:rPr>
        <w:t>的一般</w:t>
      </w:r>
      <w:r>
        <w:rPr>
          <w:rFonts w:asciiTheme="minorHAnsi" w:eastAsiaTheme="minorEastAsia" w:hAnsiTheme="minorHAnsi" w:cstheme="majorBidi" w:hint="eastAsia"/>
          <w:lang w:eastAsia="zh-CN"/>
        </w:rPr>
        <w:t>性</w:t>
      </w:r>
      <w:r w:rsidRPr="00DC54C2">
        <w:rPr>
          <w:rFonts w:asciiTheme="minorHAnsi" w:eastAsiaTheme="minorEastAsia" w:hAnsiTheme="minorHAnsi" w:cstheme="majorBidi" w:hint="eastAsia"/>
          <w:lang w:eastAsia="zh-CN"/>
        </w:rPr>
        <w:t>原则</w:t>
      </w:r>
      <w:r>
        <w:rPr>
          <w:rFonts w:asciiTheme="minorHAnsi" w:eastAsiaTheme="minorEastAsia" w:hAnsiTheme="minorHAnsi" w:cstheme="majorBidi" w:hint="eastAsia"/>
          <w:lang w:eastAsia="zh-CN"/>
        </w:rPr>
        <w:t>：</w:t>
      </w:r>
      <w:r w:rsidRPr="00662084">
        <w:rPr>
          <w:rFonts w:asciiTheme="minorHAnsi" w:eastAsiaTheme="minorEastAsia" w:hAnsiTheme="minorHAnsi" w:cstheme="majorBidi"/>
          <w:lang w:eastAsia="zh-CN"/>
        </w:rPr>
        <w:t>(A)</w:t>
      </w:r>
      <w:r>
        <w:rPr>
          <w:rFonts w:asciiTheme="minorHAnsi" w:eastAsiaTheme="minorEastAsia" w:hAnsiTheme="minorHAnsi" w:cstheme="majorBidi" w:hint="eastAsia"/>
          <w:lang w:eastAsia="zh-CN"/>
        </w:rPr>
        <w:t>国际电联</w:t>
      </w:r>
      <w:r w:rsidRPr="00DC54C2">
        <w:rPr>
          <w:rFonts w:asciiTheme="minorHAnsi" w:eastAsiaTheme="minorEastAsia" w:hAnsiTheme="minorHAnsi" w:cstheme="majorBidi" w:hint="eastAsia"/>
          <w:lang w:eastAsia="zh-CN"/>
        </w:rPr>
        <w:t>资源</w:t>
      </w:r>
      <w:r>
        <w:rPr>
          <w:rFonts w:asciiTheme="minorHAnsi" w:eastAsiaTheme="minorEastAsia" w:hAnsiTheme="minorHAnsi" w:cstheme="majorBidi" w:hint="eastAsia"/>
          <w:lang w:eastAsia="zh-CN"/>
        </w:rPr>
        <w:t>的</w:t>
      </w:r>
      <w:r w:rsidRPr="00DC54C2">
        <w:rPr>
          <w:rFonts w:asciiTheme="minorHAnsi" w:eastAsiaTheme="minorEastAsia" w:hAnsiTheme="minorHAnsi" w:cstheme="majorBidi" w:hint="eastAsia"/>
          <w:lang w:eastAsia="zh-CN"/>
        </w:rPr>
        <w:t>使用</w:t>
      </w:r>
      <w:r>
        <w:rPr>
          <w:rFonts w:asciiTheme="minorHAnsi" w:eastAsiaTheme="minorEastAsia" w:hAnsiTheme="minorHAnsi" w:cstheme="majorBidi" w:hint="eastAsia"/>
          <w:lang w:eastAsia="zh-CN"/>
        </w:rPr>
        <w:t>；</w:t>
      </w:r>
      <w:r w:rsidRPr="00662084">
        <w:rPr>
          <w:rFonts w:asciiTheme="minorHAnsi" w:eastAsiaTheme="minorEastAsia" w:hAnsiTheme="minorHAnsi" w:cstheme="majorBidi"/>
          <w:lang w:eastAsia="zh-CN"/>
        </w:rPr>
        <w:t>(B)</w:t>
      </w:r>
      <w:r>
        <w:rPr>
          <w:rFonts w:asciiTheme="minorHAnsi" w:eastAsiaTheme="minorEastAsia" w:hAnsiTheme="minorHAnsi" w:cstheme="majorBidi" w:hint="eastAsia"/>
          <w:lang w:eastAsia="zh-CN"/>
        </w:rPr>
        <w:t xml:space="preserve"> </w:t>
      </w:r>
      <w:r>
        <w:rPr>
          <w:rFonts w:asciiTheme="minorHAnsi" w:eastAsiaTheme="minorEastAsia" w:hAnsiTheme="minorHAnsi" w:cstheme="majorBidi" w:hint="eastAsia"/>
          <w:lang w:eastAsia="zh-CN"/>
        </w:rPr>
        <w:t>围绕国际电联重大</w:t>
      </w:r>
      <w:r w:rsidRPr="00DC54C2">
        <w:rPr>
          <w:rFonts w:asciiTheme="minorHAnsi" w:eastAsiaTheme="minorEastAsia" w:hAnsiTheme="minorHAnsi" w:cstheme="majorBidi" w:hint="eastAsia"/>
          <w:lang w:eastAsia="zh-CN"/>
        </w:rPr>
        <w:t>活动</w:t>
      </w:r>
      <w:r>
        <w:rPr>
          <w:rFonts w:asciiTheme="minorHAnsi" w:eastAsiaTheme="minorEastAsia" w:hAnsiTheme="minorHAnsi" w:cstheme="majorBidi" w:hint="eastAsia"/>
          <w:lang w:eastAsia="zh-CN"/>
        </w:rPr>
        <w:t>举办</w:t>
      </w:r>
      <w:r w:rsidRPr="00DC54C2">
        <w:rPr>
          <w:rFonts w:asciiTheme="minorHAnsi" w:eastAsiaTheme="minorEastAsia" w:hAnsiTheme="minorHAnsi" w:cstheme="majorBidi" w:hint="eastAsia"/>
          <w:lang w:eastAsia="zh-CN"/>
        </w:rPr>
        <w:t>的</w:t>
      </w:r>
      <w:r>
        <w:rPr>
          <w:rFonts w:asciiTheme="minorHAnsi" w:eastAsiaTheme="minorEastAsia" w:hAnsiTheme="minorHAnsi" w:cstheme="majorBidi" w:hint="eastAsia"/>
          <w:lang w:eastAsia="zh-CN"/>
        </w:rPr>
        <w:t>竞选</w:t>
      </w:r>
      <w:r w:rsidRPr="00DC54C2">
        <w:rPr>
          <w:rFonts w:asciiTheme="minorHAnsi" w:eastAsiaTheme="minorEastAsia" w:hAnsiTheme="minorHAnsi" w:cstheme="majorBidi" w:hint="eastAsia"/>
          <w:lang w:eastAsia="zh-CN"/>
        </w:rPr>
        <w:t>活动</w:t>
      </w:r>
      <w:r>
        <w:rPr>
          <w:rFonts w:asciiTheme="minorHAnsi" w:eastAsiaTheme="minorEastAsia" w:hAnsiTheme="minorHAnsi" w:cstheme="majorBidi" w:hint="eastAsia"/>
          <w:lang w:eastAsia="zh-CN"/>
        </w:rPr>
        <w:t>；</w:t>
      </w:r>
      <w:r w:rsidRPr="00662084">
        <w:rPr>
          <w:rFonts w:asciiTheme="minorHAnsi" w:eastAsiaTheme="minorEastAsia" w:hAnsiTheme="minorHAnsi" w:cstheme="majorBidi"/>
          <w:lang w:eastAsia="zh-CN"/>
        </w:rPr>
        <w:t>(C)</w:t>
      </w:r>
      <w:r>
        <w:rPr>
          <w:rFonts w:asciiTheme="minorHAnsi" w:eastAsiaTheme="minorEastAsia" w:hAnsiTheme="minorHAnsi" w:cstheme="majorBidi" w:hint="eastAsia"/>
          <w:lang w:eastAsia="zh-CN"/>
        </w:rPr>
        <w:t>与成员国代表的</w:t>
      </w:r>
      <w:r w:rsidRPr="00DC54C2">
        <w:rPr>
          <w:rFonts w:asciiTheme="minorHAnsi" w:eastAsiaTheme="minorEastAsia" w:hAnsiTheme="minorHAnsi" w:cstheme="majorBidi" w:hint="eastAsia"/>
          <w:lang w:eastAsia="zh-CN"/>
        </w:rPr>
        <w:t>接触</w:t>
      </w:r>
      <w:r>
        <w:rPr>
          <w:rFonts w:asciiTheme="minorHAnsi" w:eastAsiaTheme="minorEastAsia" w:hAnsiTheme="minorHAnsi" w:cstheme="majorBidi" w:hint="eastAsia"/>
          <w:lang w:eastAsia="zh-CN"/>
        </w:rPr>
        <w:t>。</w:t>
      </w:r>
    </w:p>
    <w:p w:rsidR="00C30DC4" w:rsidRPr="00662084" w:rsidRDefault="00C30DC4" w:rsidP="00C30DC4">
      <w:pPr>
        <w:pStyle w:val="enumlev1"/>
        <w:spacing w:before="120"/>
        <w:rPr>
          <w:lang w:eastAsia="zh-CN"/>
        </w:rPr>
      </w:pPr>
      <w:r w:rsidRPr="00056FCB">
        <w:rPr>
          <w:rFonts w:hint="eastAsia"/>
          <w:lang w:eastAsia="zh-CN"/>
        </w:rPr>
        <w:t>A</w:t>
      </w:r>
      <w:r w:rsidRPr="00056FCB">
        <w:rPr>
          <w:lang w:eastAsia="zh-CN"/>
        </w:rPr>
        <w:t>)</w:t>
      </w:r>
      <w:r w:rsidRPr="00056FCB">
        <w:rPr>
          <w:lang w:eastAsia="zh-CN"/>
        </w:rPr>
        <w:tab/>
      </w:r>
      <w:r w:rsidRPr="00EF143F">
        <w:rPr>
          <w:rFonts w:hint="eastAsia"/>
          <w:u w:val="single"/>
          <w:lang w:eastAsia="zh-CN"/>
        </w:rPr>
        <w:t>国际电联资源的使用</w:t>
      </w:r>
    </w:p>
    <w:p w:rsidR="00C30DC4" w:rsidRPr="00662084" w:rsidRDefault="00C30DC4" w:rsidP="00C30DC4">
      <w:pPr>
        <w:pStyle w:val="Headingb"/>
        <w:rPr>
          <w:lang w:eastAsia="zh-CN"/>
        </w:rPr>
      </w:pPr>
      <w:r>
        <w:rPr>
          <w:rFonts w:hint="eastAsia"/>
          <w:lang w:eastAsia="zh-CN"/>
        </w:rPr>
        <w:t>一般性原则：</w:t>
      </w:r>
    </w:p>
    <w:p w:rsidR="00C30DC4" w:rsidRPr="00662084" w:rsidRDefault="00C30DC4" w:rsidP="00C30DC4">
      <w:pPr>
        <w:pStyle w:val="enumlev1"/>
        <w:spacing w:before="120"/>
        <w:rPr>
          <w:u w:val="single"/>
          <w:lang w:eastAsia="zh-CN"/>
        </w:rPr>
      </w:pPr>
      <w:r>
        <w:rPr>
          <w:lang w:eastAsia="zh-CN"/>
        </w:rPr>
        <w:t>•</w:t>
      </w:r>
      <w:r>
        <w:rPr>
          <w:lang w:eastAsia="zh-CN"/>
        </w:rPr>
        <w:tab/>
      </w:r>
      <w:r w:rsidRPr="00EF143F">
        <w:rPr>
          <w:rFonts w:hint="eastAsia"/>
          <w:b/>
          <w:bCs/>
          <w:lang w:eastAsia="zh-CN"/>
        </w:rPr>
        <w:t>国际电联的资源仅可用于实现本组织的职责和促进其利益最大化。</w:t>
      </w:r>
    </w:p>
    <w:p w:rsidR="00C30DC4" w:rsidRPr="00662084" w:rsidRDefault="00C30DC4" w:rsidP="00C30DC4">
      <w:pPr>
        <w:rPr>
          <w:lang w:eastAsia="zh-CN"/>
        </w:rPr>
      </w:pPr>
      <w:bookmarkStart w:id="38" w:name="lt_pId097"/>
      <w:r>
        <w:rPr>
          <w:rFonts w:hint="eastAsia"/>
          <w:u w:val="single"/>
          <w:lang w:eastAsia="zh-CN"/>
        </w:rPr>
        <w:t>应用</w:t>
      </w:r>
      <w:r w:rsidRPr="00472B2A">
        <w:rPr>
          <w:rFonts w:hint="eastAsia"/>
          <w:lang w:eastAsia="zh-CN"/>
        </w:rPr>
        <w:t>：</w:t>
      </w:r>
      <w:bookmarkEnd w:id="38"/>
      <w:r>
        <w:rPr>
          <w:rFonts w:hint="eastAsia"/>
          <w:lang w:eastAsia="zh-CN"/>
        </w:rPr>
        <w:t>候选人应十分注意，不得</w:t>
      </w:r>
      <w:r w:rsidRPr="00A27D89">
        <w:rPr>
          <w:rFonts w:hint="eastAsia"/>
          <w:lang w:eastAsia="zh-CN"/>
        </w:rPr>
        <w:t>使用任何</w:t>
      </w:r>
      <w:r>
        <w:rPr>
          <w:rFonts w:hint="eastAsia"/>
          <w:lang w:eastAsia="zh-CN"/>
        </w:rPr>
        <w:t>国际电联</w:t>
      </w:r>
      <w:r w:rsidRPr="00A27D89">
        <w:rPr>
          <w:rFonts w:hint="eastAsia"/>
          <w:lang w:eastAsia="zh-CN"/>
        </w:rPr>
        <w:t>资源或其</w:t>
      </w:r>
      <w:r>
        <w:rPr>
          <w:rFonts w:hint="eastAsia"/>
          <w:lang w:eastAsia="zh-CN"/>
        </w:rPr>
        <w:t>现任</w:t>
      </w:r>
      <w:r w:rsidRPr="00A27D89">
        <w:rPr>
          <w:rFonts w:hint="eastAsia"/>
          <w:lang w:eastAsia="zh-CN"/>
        </w:rPr>
        <w:t>职位</w:t>
      </w:r>
      <w:r>
        <w:rPr>
          <w:rFonts w:hint="eastAsia"/>
          <w:lang w:eastAsia="zh-CN"/>
        </w:rPr>
        <w:t>（</w:t>
      </w:r>
      <w:r w:rsidRPr="00A27D89">
        <w:rPr>
          <w:rFonts w:hint="eastAsia"/>
          <w:lang w:eastAsia="zh-CN"/>
        </w:rPr>
        <w:t>包括人员支持</w:t>
      </w:r>
      <w:r>
        <w:rPr>
          <w:rFonts w:hint="eastAsia"/>
          <w:lang w:eastAsia="zh-CN"/>
        </w:rPr>
        <w:t>、公务旅行和费用报销，或任何办公</w:t>
      </w:r>
      <w:r w:rsidRPr="00A27D89">
        <w:rPr>
          <w:rFonts w:hint="eastAsia"/>
          <w:lang w:eastAsia="zh-CN"/>
        </w:rPr>
        <w:t>资源</w:t>
      </w:r>
      <w:r>
        <w:rPr>
          <w:rFonts w:hint="eastAsia"/>
          <w:lang w:eastAsia="zh-CN"/>
        </w:rPr>
        <w:t>）来为其助选。上述做法会使</w:t>
      </w:r>
      <w:r w:rsidRPr="00A27D89">
        <w:rPr>
          <w:rFonts w:hint="eastAsia"/>
          <w:lang w:eastAsia="zh-CN"/>
        </w:rPr>
        <w:t>那些</w:t>
      </w:r>
      <w:r>
        <w:rPr>
          <w:rFonts w:hint="eastAsia"/>
          <w:lang w:eastAsia="zh-CN"/>
        </w:rPr>
        <w:t>可</w:t>
      </w:r>
      <w:r w:rsidRPr="00A27D89">
        <w:rPr>
          <w:rFonts w:hint="eastAsia"/>
          <w:lang w:eastAsia="zh-CN"/>
        </w:rPr>
        <w:t>获得</w:t>
      </w:r>
      <w:r>
        <w:rPr>
          <w:rFonts w:hint="eastAsia"/>
          <w:lang w:eastAsia="zh-CN"/>
        </w:rPr>
        <w:t>此类</w:t>
      </w:r>
      <w:r w:rsidRPr="00A27D89">
        <w:rPr>
          <w:rFonts w:hint="eastAsia"/>
          <w:lang w:eastAsia="zh-CN"/>
        </w:rPr>
        <w:t>资源的</w:t>
      </w:r>
      <w:r>
        <w:rPr>
          <w:rFonts w:hint="eastAsia"/>
          <w:lang w:eastAsia="zh-CN"/>
        </w:rPr>
        <w:t>个</w:t>
      </w:r>
      <w:r w:rsidRPr="00A27D89">
        <w:rPr>
          <w:rFonts w:hint="eastAsia"/>
          <w:lang w:eastAsia="zh-CN"/>
        </w:rPr>
        <w:t>人</w:t>
      </w:r>
      <w:r>
        <w:rPr>
          <w:rFonts w:hint="eastAsia"/>
          <w:lang w:eastAsia="zh-CN"/>
        </w:rPr>
        <w:t>拥有不适当的优势，会允许他们不正当地从应</w:t>
      </w:r>
      <w:r w:rsidRPr="00A27D89">
        <w:rPr>
          <w:rFonts w:hint="eastAsia"/>
          <w:lang w:eastAsia="zh-CN"/>
        </w:rPr>
        <w:t>仅用于官方用途的资源中获得个人利益</w:t>
      </w:r>
      <w:r>
        <w:rPr>
          <w:rFonts w:hint="eastAsia"/>
          <w:lang w:eastAsia="zh-CN"/>
        </w:rPr>
        <w:t>。</w:t>
      </w:r>
    </w:p>
    <w:p w:rsidR="00C30DC4" w:rsidRPr="00A06172" w:rsidRDefault="00C30DC4" w:rsidP="00C30DC4">
      <w:pPr>
        <w:spacing w:after="160"/>
        <w:jc w:val="both"/>
        <w:rPr>
          <w:rFonts w:ascii="STKaiti" w:eastAsia="STKaiti" w:hAnsi="STKaiti" w:cstheme="majorBidi"/>
          <w:lang w:eastAsia="zh-CN"/>
        </w:rPr>
      </w:pPr>
      <w:r w:rsidRPr="00A06172">
        <w:rPr>
          <w:rFonts w:ascii="STKaiti" w:eastAsia="STKaiti" w:hAnsi="STKaiti" w:cstheme="majorBidi" w:hint="eastAsia"/>
          <w:lang w:eastAsia="zh-CN"/>
        </w:rPr>
        <w:t>例如：</w:t>
      </w:r>
    </w:p>
    <w:p w:rsidR="00C30DC4" w:rsidRPr="00662084" w:rsidRDefault="00C30DC4" w:rsidP="00C30DC4">
      <w:pPr>
        <w:tabs>
          <w:tab w:val="clear" w:pos="1191"/>
          <w:tab w:val="clear" w:pos="1588"/>
          <w:tab w:val="clear" w:pos="1985"/>
        </w:tabs>
        <w:autoSpaceDE/>
        <w:autoSpaceDN/>
        <w:adjustRightInd/>
        <w:snapToGrid w:val="0"/>
        <w:spacing w:before="80"/>
        <w:ind w:left="794" w:hanging="794"/>
        <w:textAlignment w:val="auto"/>
        <w:rPr>
          <w:rFonts w:asciiTheme="minorHAnsi" w:eastAsiaTheme="minorEastAsia" w:hAnsiTheme="minorHAnsi" w:cstheme="majorBidi"/>
          <w:lang w:eastAsia="zh-CN"/>
        </w:rPr>
      </w:pPr>
      <w:r>
        <w:rPr>
          <w:rFonts w:asciiTheme="minorHAnsi" w:eastAsiaTheme="minorEastAsia" w:hAnsiTheme="minorHAnsi" w:cstheme="majorBidi"/>
          <w:lang w:eastAsia="zh-CN"/>
        </w:rPr>
        <w:t>•</w:t>
      </w:r>
      <w:r>
        <w:rPr>
          <w:rFonts w:asciiTheme="minorHAnsi" w:eastAsiaTheme="minorEastAsia" w:hAnsiTheme="minorHAnsi" w:cstheme="majorBidi"/>
          <w:lang w:eastAsia="zh-CN"/>
        </w:rPr>
        <w:tab/>
      </w:r>
      <w:r>
        <w:rPr>
          <w:rFonts w:asciiTheme="minorHAnsi" w:eastAsiaTheme="minorEastAsia" w:hAnsiTheme="minorHAnsi" w:cstheme="majorBidi" w:hint="eastAsia"/>
          <w:lang w:eastAsia="zh-CN"/>
        </w:rPr>
        <w:t>对于在担任国际电联公职期间其正常工作</w:t>
      </w:r>
      <w:r w:rsidRPr="00AA47E8">
        <w:rPr>
          <w:rFonts w:asciiTheme="minorHAnsi" w:eastAsiaTheme="minorEastAsia" w:hAnsiTheme="minorHAnsi" w:cstheme="majorBidi" w:hint="eastAsia"/>
          <w:lang w:eastAsia="zh-CN"/>
        </w:rPr>
        <w:t>通常</w:t>
      </w:r>
      <w:r w:rsidRPr="00A06172">
        <w:rPr>
          <w:rFonts w:asciiTheme="minorHAnsi" w:eastAsiaTheme="minorEastAsia" w:hAnsiTheme="minorHAnsi" w:cstheme="majorBidi" w:hint="eastAsia"/>
          <w:u w:val="single"/>
          <w:lang w:eastAsia="zh-CN"/>
        </w:rPr>
        <w:t>不</w:t>
      </w:r>
      <w:r w:rsidRPr="00AA47E8">
        <w:rPr>
          <w:rFonts w:asciiTheme="minorHAnsi" w:eastAsiaTheme="minorEastAsia" w:hAnsiTheme="minorHAnsi" w:cstheme="majorBidi" w:hint="eastAsia"/>
          <w:lang w:eastAsia="zh-CN"/>
        </w:rPr>
        <w:t>会</w:t>
      </w:r>
      <w:r>
        <w:rPr>
          <w:rFonts w:asciiTheme="minorHAnsi" w:eastAsiaTheme="minorEastAsia" w:hAnsiTheme="minorHAnsi" w:cstheme="majorBidi" w:hint="eastAsia"/>
          <w:lang w:eastAsia="zh-CN"/>
        </w:rPr>
        <w:t>涉及</w:t>
      </w:r>
      <w:r w:rsidRPr="00AA47E8">
        <w:rPr>
          <w:rFonts w:asciiTheme="minorHAnsi" w:eastAsiaTheme="minorEastAsia" w:hAnsiTheme="minorHAnsi" w:cstheme="majorBidi" w:hint="eastAsia"/>
          <w:lang w:eastAsia="zh-CN"/>
        </w:rPr>
        <w:t>参加</w:t>
      </w:r>
      <w:r>
        <w:rPr>
          <w:rFonts w:asciiTheme="minorHAnsi" w:eastAsiaTheme="minorEastAsia" w:hAnsiTheme="minorHAnsi" w:cstheme="majorBidi" w:hint="eastAsia"/>
          <w:lang w:eastAsia="zh-CN"/>
        </w:rPr>
        <w:t>某项活动的旅行者，</w:t>
      </w:r>
      <w:r w:rsidRPr="00A06172">
        <w:rPr>
          <w:rFonts w:asciiTheme="minorHAnsi" w:eastAsiaTheme="minorEastAsia" w:hAnsiTheme="minorHAnsi" w:cstheme="majorBidi" w:hint="eastAsia"/>
          <w:u w:val="single"/>
          <w:lang w:eastAsia="zh-CN"/>
        </w:rPr>
        <w:t>不</w:t>
      </w:r>
      <w:r>
        <w:rPr>
          <w:rFonts w:asciiTheme="minorHAnsi" w:eastAsiaTheme="minorEastAsia" w:hAnsiTheme="minorHAnsi" w:cstheme="majorBidi" w:hint="eastAsia"/>
          <w:lang w:eastAsia="zh-CN"/>
        </w:rPr>
        <w:t>应参加或者获授权参加此类活动的公务差旅。反之，如</w:t>
      </w:r>
      <w:r w:rsidRPr="00AA47E8">
        <w:rPr>
          <w:rFonts w:asciiTheme="minorHAnsi" w:eastAsiaTheme="minorEastAsia" w:hAnsiTheme="minorHAnsi" w:cstheme="majorBidi" w:hint="eastAsia"/>
          <w:lang w:eastAsia="zh-CN"/>
        </w:rPr>
        <w:t>果</w:t>
      </w:r>
      <w:r>
        <w:rPr>
          <w:rFonts w:asciiTheme="minorHAnsi" w:eastAsiaTheme="minorEastAsia" w:hAnsiTheme="minorHAnsi" w:cstheme="majorBidi" w:hint="eastAsia"/>
          <w:lang w:eastAsia="zh-CN"/>
        </w:rPr>
        <w:t>一位现任职员的正常公务职责通常需要其参加某项活动，则其参加竞选的身份</w:t>
      </w:r>
      <w:r w:rsidRPr="00AA47E8">
        <w:rPr>
          <w:rFonts w:asciiTheme="minorHAnsi" w:eastAsiaTheme="minorEastAsia" w:hAnsiTheme="minorHAnsi" w:cstheme="majorBidi" w:hint="eastAsia"/>
          <w:lang w:eastAsia="zh-CN"/>
        </w:rPr>
        <w:t>不应</w:t>
      </w:r>
      <w:r>
        <w:rPr>
          <w:rFonts w:asciiTheme="minorHAnsi" w:eastAsiaTheme="minorEastAsia" w:hAnsiTheme="minorHAnsi" w:cstheme="majorBidi" w:hint="eastAsia"/>
          <w:lang w:eastAsia="zh-CN"/>
        </w:rPr>
        <w:t>妨碍此类活动的出席。欲进一步了解</w:t>
      </w:r>
      <w:r w:rsidRPr="00AA47E8">
        <w:rPr>
          <w:rFonts w:asciiTheme="minorHAnsi" w:eastAsiaTheme="minorEastAsia" w:hAnsiTheme="minorHAnsi" w:cstheme="majorBidi" w:hint="eastAsia"/>
          <w:lang w:eastAsia="zh-CN"/>
        </w:rPr>
        <w:t>有关</w:t>
      </w:r>
      <w:r>
        <w:rPr>
          <w:rFonts w:asciiTheme="minorHAnsi" w:eastAsiaTheme="minorEastAsia" w:hAnsiTheme="minorHAnsi" w:cstheme="majorBidi" w:hint="eastAsia"/>
          <w:lang w:eastAsia="zh-CN"/>
        </w:rPr>
        <w:t>官方</w:t>
      </w:r>
      <w:r w:rsidRPr="00AA47E8">
        <w:rPr>
          <w:rFonts w:asciiTheme="minorHAnsi" w:eastAsiaTheme="minorEastAsia" w:hAnsiTheme="minorHAnsi" w:cstheme="majorBidi" w:hint="eastAsia"/>
          <w:lang w:eastAsia="zh-CN"/>
        </w:rPr>
        <w:t>活动或</w:t>
      </w:r>
      <w:r>
        <w:rPr>
          <w:rFonts w:asciiTheme="minorHAnsi" w:eastAsiaTheme="minorEastAsia" w:hAnsiTheme="minorHAnsi" w:cstheme="majorBidi" w:hint="eastAsia"/>
          <w:lang w:eastAsia="zh-CN"/>
        </w:rPr>
        <w:t>差旅</w:t>
      </w:r>
      <w:r w:rsidRPr="00AA47E8">
        <w:rPr>
          <w:rFonts w:asciiTheme="minorHAnsi" w:eastAsiaTheme="minorEastAsia" w:hAnsiTheme="minorHAnsi" w:cstheme="majorBidi" w:hint="eastAsia"/>
          <w:lang w:eastAsia="zh-CN"/>
        </w:rPr>
        <w:t>期间</w:t>
      </w:r>
      <w:r>
        <w:rPr>
          <w:rFonts w:asciiTheme="minorHAnsi" w:eastAsiaTheme="minorEastAsia" w:hAnsiTheme="minorHAnsi" w:cstheme="majorBidi" w:hint="eastAsia"/>
          <w:lang w:eastAsia="zh-CN"/>
        </w:rPr>
        <w:t>的行为指南，请见</w:t>
      </w:r>
      <w:r w:rsidRPr="00AA47E8">
        <w:rPr>
          <w:rFonts w:asciiTheme="minorHAnsi" w:eastAsiaTheme="minorEastAsia" w:hAnsiTheme="minorHAnsi" w:cstheme="majorBidi" w:hint="eastAsia"/>
          <w:lang w:eastAsia="zh-CN"/>
        </w:rPr>
        <w:t>下文</w:t>
      </w:r>
      <w:r>
        <w:rPr>
          <w:rFonts w:asciiTheme="minorHAnsi" w:eastAsiaTheme="minorEastAsia" w:hAnsiTheme="minorHAnsi" w:cstheme="majorBidi" w:hint="eastAsia"/>
          <w:lang w:eastAsia="zh-CN"/>
        </w:rPr>
        <w:t>。</w:t>
      </w:r>
    </w:p>
    <w:p w:rsidR="00C30DC4" w:rsidRPr="00662084" w:rsidRDefault="00C30DC4" w:rsidP="00C30DC4">
      <w:pPr>
        <w:tabs>
          <w:tab w:val="clear" w:pos="1191"/>
          <w:tab w:val="clear" w:pos="1588"/>
          <w:tab w:val="clear" w:pos="1985"/>
        </w:tabs>
        <w:autoSpaceDE/>
        <w:autoSpaceDN/>
        <w:adjustRightInd/>
        <w:snapToGrid w:val="0"/>
        <w:spacing w:before="80"/>
        <w:ind w:left="794" w:hanging="794"/>
        <w:textAlignment w:val="auto"/>
        <w:rPr>
          <w:rFonts w:asciiTheme="minorHAnsi" w:eastAsiaTheme="minorEastAsia" w:hAnsiTheme="minorHAnsi" w:cstheme="majorBidi"/>
          <w:lang w:eastAsia="zh-CN"/>
        </w:rPr>
      </w:pPr>
      <w:r>
        <w:rPr>
          <w:rFonts w:asciiTheme="minorHAnsi" w:eastAsiaTheme="minorEastAsia" w:hAnsiTheme="minorHAnsi" w:cstheme="majorBidi"/>
          <w:lang w:eastAsia="zh-CN"/>
        </w:rPr>
        <w:t>•</w:t>
      </w:r>
      <w:r>
        <w:rPr>
          <w:rFonts w:asciiTheme="minorHAnsi" w:eastAsiaTheme="minorEastAsia" w:hAnsiTheme="minorHAnsi" w:cstheme="majorBidi"/>
          <w:lang w:eastAsia="zh-CN"/>
        </w:rPr>
        <w:tab/>
      </w:r>
      <w:r>
        <w:rPr>
          <w:rFonts w:asciiTheme="minorHAnsi" w:eastAsiaTheme="minorEastAsia" w:hAnsiTheme="minorHAnsi" w:cstheme="majorBidi" w:hint="eastAsia"/>
          <w:lang w:eastAsia="zh-CN"/>
        </w:rPr>
        <w:t>不得在任何材料中</w:t>
      </w:r>
      <w:r w:rsidRPr="00876FA6">
        <w:rPr>
          <w:rFonts w:asciiTheme="minorHAnsi" w:eastAsiaTheme="minorEastAsia" w:hAnsiTheme="minorHAnsi" w:cstheme="majorBidi" w:hint="eastAsia"/>
          <w:lang w:eastAsia="zh-CN"/>
        </w:rPr>
        <w:t>使用任何</w:t>
      </w:r>
      <w:r>
        <w:rPr>
          <w:rFonts w:asciiTheme="minorHAnsi" w:eastAsiaTheme="minorEastAsia" w:hAnsiTheme="minorHAnsi" w:cstheme="majorBidi" w:hint="eastAsia"/>
          <w:lang w:eastAsia="zh-CN"/>
        </w:rPr>
        <w:t>国际电联标志（</w:t>
      </w:r>
      <w:r w:rsidRPr="00876FA6">
        <w:rPr>
          <w:rFonts w:asciiTheme="minorHAnsi" w:eastAsiaTheme="minorEastAsia" w:hAnsiTheme="minorHAnsi" w:cstheme="majorBidi" w:hint="eastAsia"/>
          <w:lang w:eastAsia="zh-CN"/>
        </w:rPr>
        <w:t>即</w:t>
      </w:r>
      <w:r>
        <w:rPr>
          <w:rFonts w:asciiTheme="minorHAnsi" w:eastAsiaTheme="minorEastAsia" w:hAnsiTheme="minorHAnsi" w:cstheme="majorBidi" w:hint="eastAsia"/>
          <w:lang w:eastAsia="zh-CN"/>
        </w:rPr>
        <w:t>，</w:t>
      </w:r>
      <w:r w:rsidRPr="00876FA6">
        <w:rPr>
          <w:rFonts w:asciiTheme="minorHAnsi" w:eastAsiaTheme="minorEastAsia" w:hAnsiTheme="minorHAnsi" w:cstheme="majorBidi" w:hint="eastAsia"/>
          <w:lang w:eastAsia="zh-CN"/>
        </w:rPr>
        <w:t>国际电联旗帜和</w:t>
      </w:r>
      <w:r w:rsidRPr="00876FA6">
        <w:rPr>
          <w:rFonts w:asciiTheme="minorHAnsi" w:eastAsiaTheme="minorEastAsia" w:hAnsiTheme="minorHAnsi" w:cstheme="majorBidi" w:hint="eastAsia"/>
          <w:lang w:eastAsia="zh-CN"/>
        </w:rPr>
        <w:t>/</w:t>
      </w:r>
      <w:r w:rsidRPr="00876FA6">
        <w:rPr>
          <w:rFonts w:asciiTheme="minorHAnsi" w:eastAsiaTheme="minorEastAsia" w:hAnsiTheme="minorHAnsi" w:cstheme="majorBidi" w:hint="eastAsia"/>
          <w:lang w:eastAsia="zh-CN"/>
        </w:rPr>
        <w:t>或徽记或国际电联安排的</w:t>
      </w:r>
      <w:r>
        <w:rPr>
          <w:rFonts w:asciiTheme="minorHAnsi" w:eastAsiaTheme="minorEastAsia" w:hAnsiTheme="minorHAnsi" w:cstheme="majorBidi" w:hint="eastAsia"/>
          <w:lang w:eastAsia="zh-CN"/>
        </w:rPr>
        <w:t>具体大会</w:t>
      </w:r>
      <w:r w:rsidRPr="00876FA6">
        <w:rPr>
          <w:rFonts w:asciiTheme="minorHAnsi" w:eastAsiaTheme="minorEastAsia" w:hAnsiTheme="minorHAnsi" w:cstheme="majorBidi" w:hint="eastAsia"/>
          <w:lang w:eastAsia="zh-CN"/>
        </w:rPr>
        <w:t>的徽标</w:t>
      </w:r>
      <w:r>
        <w:rPr>
          <w:rFonts w:asciiTheme="minorHAnsi" w:eastAsiaTheme="minorEastAsia" w:hAnsiTheme="minorHAnsi" w:cstheme="majorBidi" w:hint="eastAsia"/>
          <w:lang w:eastAsia="zh-CN"/>
        </w:rPr>
        <w:t>）进行助选。</w:t>
      </w:r>
      <w:r w:rsidRPr="00876FA6">
        <w:rPr>
          <w:rFonts w:asciiTheme="minorHAnsi" w:eastAsiaTheme="minorEastAsia" w:hAnsiTheme="minorHAnsi" w:cstheme="majorBidi" w:hint="eastAsia"/>
          <w:lang w:eastAsia="zh-CN"/>
        </w:rPr>
        <w:t>这可能会不恰当地</w:t>
      </w:r>
      <w:r>
        <w:rPr>
          <w:rFonts w:asciiTheme="minorHAnsi" w:eastAsiaTheme="minorEastAsia" w:hAnsiTheme="minorHAnsi" w:cstheme="majorBidi" w:hint="eastAsia"/>
          <w:lang w:eastAsia="zh-CN"/>
        </w:rPr>
        <w:t>造成</w:t>
      </w:r>
      <w:r w:rsidRPr="00876FA6">
        <w:rPr>
          <w:rFonts w:asciiTheme="minorHAnsi" w:eastAsiaTheme="minorEastAsia" w:hAnsiTheme="minorHAnsi" w:cstheme="majorBidi" w:hint="eastAsia"/>
          <w:lang w:eastAsia="zh-CN"/>
        </w:rPr>
        <w:t>候选人</w:t>
      </w:r>
      <w:r>
        <w:rPr>
          <w:rFonts w:asciiTheme="minorHAnsi" w:eastAsiaTheme="minorEastAsia" w:hAnsiTheme="minorHAnsi" w:cstheme="majorBidi" w:hint="eastAsia"/>
          <w:lang w:eastAsia="zh-CN"/>
        </w:rPr>
        <w:t>得到</w:t>
      </w:r>
      <w:r w:rsidRPr="00876FA6">
        <w:rPr>
          <w:rFonts w:asciiTheme="minorHAnsi" w:eastAsiaTheme="minorEastAsia" w:hAnsiTheme="minorHAnsi" w:cstheme="majorBidi" w:hint="eastAsia"/>
          <w:lang w:eastAsia="zh-CN"/>
        </w:rPr>
        <w:t>官方认可的</w:t>
      </w:r>
      <w:r>
        <w:rPr>
          <w:rFonts w:asciiTheme="minorHAnsi" w:eastAsiaTheme="minorEastAsia" w:hAnsiTheme="minorHAnsi" w:cstheme="majorBidi" w:hint="eastAsia"/>
          <w:lang w:eastAsia="zh-CN"/>
        </w:rPr>
        <w:t>假象。道德规范办公室（</w:t>
      </w:r>
      <w:r w:rsidRPr="00662084">
        <w:rPr>
          <w:rFonts w:asciiTheme="minorHAnsi" w:eastAsiaTheme="minorEastAsia" w:hAnsiTheme="minorHAnsi" w:cstheme="majorBidi"/>
          <w:lang w:eastAsia="zh-CN"/>
        </w:rPr>
        <w:t>ETO</w:t>
      </w:r>
      <w:r>
        <w:rPr>
          <w:rFonts w:asciiTheme="minorHAnsi" w:eastAsiaTheme="minorEastAsia" w:hAnsiTheme="minorHAnsi" w:cstheme="majorBidi" w:hint="eastAsia"/>
          <w:lang w:eastAsia="zh-CN"/>
        </w:rPr>
        <w:t>）可</w:t>
      </w:r>
      <w:r w:rsidRPr="00876FA6">
        <w:rPr>
          <w:rFonts w:asciiTheme="minorHAnsi" w:eastAsiaTheme="minorEastAsia" w:hAnsiTheme="minorHAnsi" w:cstheme="majorBidi" w:hint="eastAsia"/>
          <w:lang w:eastAsia="zh-CN"/>
        </w:rPr>
        <w:t>审查材料草案并就任何具体案例提出</w:t>
      </w:r>
      <w:r>
        <w:rPr>
          <w:rFonts w:asciiTheme="minorHAnsi" w:eastAsiaTheme="minorEastAsia" w:hAnsiTheme="minorHAnsi" w:cstheme="majorBidi" w:hint="eastAsia"/>
          <w:lang w:eastAsia="zh-CN"/>
        </w:rPr>
        <w:t>意见</w:t>
      </w:r>
      <w:r w:rsidRPr="00876FA6">
        <w:rPr>
          <w:rFonts w:asciiTheme="minorHAnsi" w:eastAsiaTheme="minorEastAsia" w:hAnsiTheme="minorHAnsi" w:cstheme="majorBidi" w:hint="eastAsia"/>
          <w:lang w:eastAsia="zh-CN"/>
        </w:rPr>
        <w:t>建议</w:t>
      </w:r>
      <w:r>
        <w:rPr>
          <w:rFonts w:asciiTheme="minorHAnsi" w:eastAsiaTheme="minorEastAsia" w:hAnsiTheme="minorHAnsi" w:cstheme="majorBidi" w:hint="eastAsia"/>
          <w:lang w:eastAsia="zh-CN"/>
        </w:rPr>
        <w:t>。</w:t>
      </w:r>
    </w:p>
    <w:p w:rsidR="00C30DC4" w:rsidRPr="00662084" w:rsidRDefault="00C30DC4" w:rsidP="00C30DC4">
      <w:pPr>
        <w:tabs>
          <w:tab w:val="clear" w:pos="1191"/>
          <w:tab w:val="clear" w:pos="1588"/>
          <w:tab w:val="clear" w:pos="1985"/>
        </w:tabs>
        <w:autoSpaceDE/>
        <w:autoSpaceDN/>
        <w:adjustRightInd/>
        <w:snapToGrid w:val="0"/>
        <w:spacing w:before="80"/>
        <w:ind w:left="794" w:hanging="794"/>
        <w:textAlignment w:val="auto"/>
        <w:rPr>
          <w:rFonts w:asciiTheme="minorHAnsi" w:eastAsiaTheme="minorEastAsia" w:hAnsiTheme="minorHAnsi" w:cstheme="majorBidi"/>
          <w:lang w:eastAsia="zh-CN"/>
        </w:rPr>
      </w:pPr>
      <w:r>
        <w:rPr>
          <w:rFonts w:asciiTheme="minorHAnsi" w:eastAsiaTheme="minorEastAsia" w:hAnsiTheme="minorHAnsi" w:cstheme="majorBidi"/>
          <w:lang w:eastAsia="zh-CN"/>
        </w:rPr>
        <w:t>•</w:t>
      </w:r>
      <w:r>
        <w:rPr>
          <w:rFonts w:asciiTheme="minorHAnsi" w:eastAsiaTheme="minorEastAsia" w:hAnsiTheme="minorHAnsi" w:cstheme="majorBidi"/>
          <w:lang w:eastAsia="zh-CN"/>
        </w:rPr>
        <w:tab/>
      </w:r>
      <w:r w:rsidRPr="005C4410">
        <w:rPr>
          <w:rFonts w:asciiTheme="minorHAnsi" w:eastAsiaTheme="minorEastAsia" w:hAnsiTheme="minorHAnsi" w:cstheme="majorBidi" w:hint="eastAsia"/>
          <w:lang w:eastAsia="zh-CN"/>
        </w:rPr>
        <w:t>国际电联</w:t>
      </w:r>
      <w:r>
        <w:rPr>
          <w:rFonts w:asciiTheme="minorHAnsi" w:eastAsiaTheme="minorEastAsia" w:hAnsiTheme="minorHAnsi" w:cstheme="majorBidi" w:hint="eastAsia"/>
          <w:lang w:eastAsia="zh-CN"/>
        </w:rPr>
        <w:t>的</w:t>
      </w:r>
      <w:r w:rsidRPr="005C4410">
        <w:rPr>
          <w:rFonts w:asciiTheme="minorHAnsi" w:eastAsiaTheme="minorEastAsia" w:hAnsiTheme="minorHAnsi" w:cstheme="majorBidi" w:hint="eastAsia"/>
          <w:lang w:eastAsia="zh-CN"/>
        </w:rPr>
        <w:t>计算机</w:t>
      </w:r>
      <w:r>
        <w:rPr>
          <w:rFonts w:asciiTheme="minorHAnsi" w:eastAsiaTheme="minorEastAsia" w:hAnsiTheme="minorHAnsi" w:cstheme="majorBidi" w:hint="eastAsia"/>
          <w:lang w:eastAsia="zh-CN"/>
        </w:rPr>
        <w:t>、</w:t>
      </w:r>
      <w:r w:rsidRPr="005C4410">
        <w:rPr>
          <w:rFonts w:asciiTheme="minorHAnsi" w:eastAsiaTheme="minorEastAsia" w:hAnsiTheme="minorHAnsi" w:cstheme="majorBidi" w:hint="eastAsia"/>
          <w:lang w:eastAsia="zh-CN"/>
        </w:rPr>
        <w:t>打印机</w:t>
      </w:r>
      <w:r>
        <w:rPr>
          <w:rFonts w:asciiTheme="minorHAnsi" w:eastAsiaTheme="minorEastAsia" w:hAnsiTheme="minorHAnsi" w:cstheme="majorBidi" w:hint="eastAsia"/>
          <w:lang w:eastAsia="zh-CN"/>
        </w:rPr>
        <w:t>、宣传</w:t>
      </w:r>
      <w:r w:rsidRPr="005C4410">
        <w:rPr>
          <w:rFonts w:asciiTheme="minorHAnsi" w:eastAsiaTheme="minorEastAsia" w:hAnsiTheme="minorHAnsi" w:cstheme="majorBidi" w:hint="eastAsia"/>
          <w:lang w:eastAsia="zh-CN"/>
        </w:rPr>
        <w:t>渠道</w:t>
      </w:r>
      <w:r>
        <w:rPr>
          <w:rFonts w:asciiTheme="minorHAnsi" w:eastAsiaTheme="minorEastAsia" w:hAnsiTheme="minorHAnsi" w:cstheme="majorBidi" w:hint="eastAsia"/>
          <w:lang w:eastAsia="zh-CN"/>
        </w:rPr>
        <w:t>（其中包括国际电联的社交媒体账户）以及国际电联信笺抬头不应用于任何竞选</w:t>
      </w:r>
      <w:r w:rsidRPr="005C4410">
        <w:rPr>
          <w:rFonts w:asciiTheme="minorHAnsi" w:eastAsiaTheme="minorEastAsia" w:hAnsiTheme="minorHAnsi" w:cstheme="majorBidi" w:hint="eastAsia"/>
          <w:lang w:eastAsia="zh-CN"/>
        </w:rPr>
        <w:t>活动</w:t>
      </w:r>
      <w:r>
        <w:rPr>
          <w:rFonts w:asciiTheme="minorHAnsi" w:eastAsiaTheme="minorEastAsia" w:hAnsiTheme="minorHAnsi" w:cstheme="majorBidi" w:hint="eastAsia"/>
          <w:lang w:eastAsia="zh-CN"/>
        </w:rPr>
        <w:t>。</w:t>
      </w:r>
      <w:r w:rsidRPr="005C4410">
        <w:rPr>
          <w:rFonts w:asciiTheme="minorHAnsi" w:eastAsiaTheme="minorEastAsia" w:hAnsiTheme="minorHAnsi" w:cstheme="majorBidi" w:hint="eastAsia"/>
          <w:lang w:eastAsia="zh-CN"/>
        </w:rPr>
        <w:t>应</w:t>
      </w:r>
      <w:r>
        <w:rPr>
          <w:rFonts w:asciiTheme="minorHAnsi" w:eastAsiaTheme="minorEastAsia" w:hAnsiTheme="minorHAnsi" w:cstheme="majorBidi" w:hint="eastAsia"/>
          <w:lang w:eastAsia="zh-CN"/>
        </w:rPr>
        <w:t>使用</w:t>
      </w:r>
      <w:r w:rsidRPr="005C4410">
        <w:rPr>
          <w:rFonts w:asciiTheme="minorHAnsi" w:eastAsiaTheme="minorEastAsia" w:hAnsiTheme="minorHAnsi" w:cstheme="majorBidi" w:hint="eastAsia"/>
          <w:lang w:eastAsia="zh-CN"/>
        </w:rPr>
        <w:t>私人电子邮件</w:t>
      </w:r>
      <w:r>
        <w:rPr>
          <w:rFonts w:asciiTheme="minorHAnsi" w:eastAsiaTheme="minorEastAsia" w:hAnsiTheme="minorHAnsi" w:cstheme="majorBidi" w:hint="eastAsia"/>
          <w:lang w:eastAsia="zh-CN"/>
        </w:rPr>
        <w:t>账户（非</w:t>
      </w:r>
      <w:r w:rsidRPr="005C4410">
        <w:rPr>
          <w:rFonts w:asciiTheme="minorHAnsi" w:eastAsiaTheme="minorEastAsia" w:hAnsiTheme="minorHAnsi" w:cstheme="majorBidi" w:hint="eastAsia"/>
          <w:lang w:eastAsia="zh-CN"/>
        </w:rPr>
        <w:t>国际电联系统</w:t>
      </w:r>
      <w:r>
        <w:rPr>
          <w:rFonts w:asciiTheme="minorHAnsi" w:eastAsiaTheme="minorEastAsia" w:hAnsiTheme="minorHAnsi" w:cstheme="majorBidi" w:hint="eastAsia"/>
          <w:lang w:eastAsia="zh-CN"/>
        </w:rPr>
        <w:t>的账户）进行</w:t>
      </w:r>
      <w:r w:rsidRPr="005C4410">
        <w:rPr>
          <w:rFonts w:asciiTheme="minorHAnsi" w:eastAsiaTheme="minorEastAsia" w:hAnsiTheme="minorHAnsi" w:cstheme="majorBidi" w:hint="eastAsia"/>
          <w:lang w:eastAsia="zh-CN"/>
        </w:rPr>
        <w:t>与</w:t>
      </w:r>
      <w:r>
        <w:rPr>
          <w:rFonts w:asciiTheme="minorHAnsi" w:eastAsiaTheme="minorEastAsia" w:hAnsiTheme="minorHAnsi" w:cstheme="majorBidi" w:hint="eastAsia"/>
          <w:lang w:eastAsia="zh-CN"/>
        </w:rPr>
        <w:t>竞选</w:t>
      </w:r>
      <w:r w:rsidRPr="005C4410">
        <w:rPr>
          <w:rFonts w:asciiTheme="minorHAnsi" w:eastAsiaTheme="minorEastAsia" w:hAnsiTheme="minorHAnsi" w:cstheme="majorBidi" w:hint="eastAsia"/>
          <w:lang w:eastAsia="zh-CN"/>
        </w:rPr>
        <w:t>活动有关的</w:t>
      </w:r>
      <w:r>
        <w:rPr>
          <w:rFonts w:asciiTheme="minorHAnsi" w:eastAsiaTheme="minorEastAsia" w:hAnsiTheme="minorHAnsi" w:cstheme="majorBidi" w:hint="eastAsia"/>
          <w:lang w:eastAsia="zh-CN"/>
        </w:rPr>
        <w:t>通信。</w:t>
      </w:r>
      <w:r w:rsidRPr="005C4410">
        <w:rPr>
          <w:rFonts w:asciiTheme="minorHAnsi" w:eastAsiaTheme="minorEastAsia" w:hAnsiTheme="minorHAnsi" w:cstheme="majorBidi" w:hint="eastAsia"/>
          <w:lang w:eastAsia="zh-CN"/>
        </w:rPr>
        <w:t>如</w:t>
      </w:r>
      <w:r>
        <w:rPr>
          <w:rFonts w:asciiTheme="minorHAnsi" w:eastAsiaTheme="minorEastAsia" w:hAnsiTheme="minorHAnsi" w:cstheme="majorBidi" w:hint="eastAsia"/>
          <w:lang w:eastAsia="zh-CN"/>
        </w:rPr>
        <w:t>有人与候选人的</w:t>
      </w:r>
      <w:r w:rsidRPr="005C4410">
        <w:rPr>
          <w:rFonts w:asciiTheme="minorHAnsi" w:eastAsiaTheme="minorEastAsia" w:hAnsiTheme="minorHAnsi" w:cstheme="majorBidi" w:hint="eastAsia"/>
          <w:lang w:eastAsia="zh-CN"/>
        </w:rPr>
        <w:t>国际电联</w:t>
      </w:r>
      <w:r>
        <w:rPr>
          <w:rFonts w:asciiTheme="minorHAnsi" w:eastAsiaTheme="minorEastAsia" w:hAnsiTheme="minorHAnsi" w:cstheme="majorBidi" w:hint="eastAsia"/>
          <w:lang w:eastAsia="zh-CN"/>
        </w:rPr>
        <w:t>账户</w:t>
      </w:r>
      <w:r w:rsidRPr="005C4410">
        <w:rPr>
          <w:rFonts w:asciiTheme="minorHAnsi" w:eastAsiaTheme="minorEastAsia" w:hAnsiTheme="minorHAnsi" w:cstheme="majorBidi" w:hint="eastAsia"/>
          <w:lang w:eastAsia="zh-CN"/>
        </w:rPr>
        <w:t>联系</w:t>
      </w:r>
      <w:r>
        <w:rPr>
          <w:rFonts w:asciiTheme="minorHAnsi" w:eastAsiaTheme="minorEastAsia" w:hAnsiTheme="minorHAnsi" w:cstheme="majorBidi" w:hint="eastAsia"/>
          <w:lang w:eastAsia="zh-CN"/>
        </w:rPr>
        <w:t>、涉及其竞选事宜，候选人</w:t>
      </w:r>
      <w:r w:rsidRPr="005C4410">
        <w:rPr>
          <w:rFonts w:asciiTheme="minorHAnsi" w:eastAsiaTheme="minorEastAsia" w:hAnsiTheme="minorHAnsi" w:cstheme="majorBidi" w:hint="eastAsia"/>
          <w:lang w:eastAsia="zh-CN"/>
        </w:rPr>
        <w:t>应将</w:t>
      </w:r>
      <w:r>
        <w:rPr>
          <w:rFonts w:asciiTheme="minorHAnsi" w:eastAsiaTheme="minorEastAsia" w:hAnsiTheme="minorHAnsi" w:cstheme="majorBidi" w:hint="eastAsia"/>
          <w:lang w:eastAsia="zh-CN"/>
        </w:rPr>
        <w:t>相关信函转至</w:t>
      </w:r>
      <w:r w:rsidRPr="005C4410">
        <w:rPr>
          <w:rFonts w:asciiTheme="minorHAnsi" w:eastAsiaTheme="minorEastAsia" w:hAnsiTheme="minorHAnsi" w:cstheme="majorBidi" w:hint="eastAsia"/>
          <w:lang w:eastAsia="zh-CN"/>
        </w:rPr>
        <w:t>私人</w:t>
      </w:r>
      <w:r>
        <w:rPr>
          <w:rFonts w:asciiTheme="minorHAnsi" w:eastAsiaTheme="minorEastAsia" w:hAnsiTheme="minorHAnsi" w:cstheme="majorBidi" w:hint="eastAsia"/>
          <w:lang w:eastAsia="zh-CN"/>
        </w:rPr>
        <w:t>账户，</w:t>
      </w:r>
      <w:r w:rsidRPr="005C4410">
        <w:rPr>
          <w:rFonts w:asciiTheme="minorHAnsi" w:eastAsiaTheme="minorEastAsia" w:hAnsiTheme="minorHAnsi" w:cstheme="majorBidi" w:hint="eastAsia"/>
          <w:lang w:eastAsia="zh-CN"/>
        </w:rPr>
        <w:t>并通过</w:t>
      </w:r>
      <w:r>
        <w:rPr>
          <w:rFonts w:asciiTheme="minorHAnsi" w:eastAsiaTheme="minorEastAsia" w:hAnsiTheme="minorHAnsi" w:cstheme="majorBidi" w:hint="eastAsia"/>
          <w:lang w:eastAsia="zh-CN"/>
        </w:rPr>
        <w:t>该渠道进行之后的联系。</w:t>
      </w:r>
    </w:p>
    <w:p w:rsidR="00C30DC4" w:rsidRPr="00662084" w:rsidRDefault="00C30DC4" w:rsidP="00C30DC4">
      <w:pPr>
        <w:tabs>
          <w:tab w:val="clear" w:pos="1191"/>
          <w:tab w:val="clear" w:pos="1588"/>
          <w:tab w:val="clear" w:pos="1985"/>
        </w:tabs>
        <w:autoSpaceDE/>
        <w:autoSpaceDN/>
        <w:adjustRightInd/>
        <w:snapToGrid w:val="0"/>
        <w:spacing w:before="80"/>
        <w:ind w:left="794" w:hanging="794"/>
        <w:textAlignment w:val="auto"/>
        <w:rPr>
          <w:rFonts w:asciiTheme="minorHAnsi" w:eastAsiaTheme="minorEastAsia" w:hAnsiTheme="minorHAnsi" w:cstheme="majorBidi"/>
          <w:u w:val="single"/>
          <w:lang w:eastAsia="zh-CN"/>
        </w:rPr>
      </w:pPr>
      <w:r>
        <w:rPr>
          <w:rFonts w:asciiTheme="minorHAnsi" w:eastAsiaTheme="minorEastAsia" w:hAnsiTheme="minorHAnsi" w:cstheme="majorBidi"/>
          <w:lang w:eastAsia="zh-CN"/>
        </w:rPr>
        <w:t>•</w:t>
      </w:r>
      <w:r>
        <w:rPr>
          <w:rFonts w:asciiTheme="minorHAnsi" w:eastAsiaTheme="minorEastAsia" w:hAnsiTheme="minorHAnsi" w:cstheme="majorBidi"/>
          <w:lang w:eastAsia="zh-CN"/>
        </w:rPr>
        <w:tab/>
      </w:r>
      <w:r w:rsidRPr="007B5F63">
        <w:rPr>
          <w:rFonts w:asciiTheme="minorHAnsi" w:eastAsiaTheme="minorEastAsia" w:hAnsiTheme="minorHAnsi" w:cstheme="majorBidi" w:hint="eastAsia"/>
          <w:lang w:eastAsia="zh-CN"/>
        </w:rPr>
        <w:t>候选人不应寻求负责国际电联</w:t>
      </w:r>
      <w:r>
        <w:rPr>
          <w:rFonts w:asciiTheme="minorHAnsi" w:eastAsiaTheme="minorEastAsia" w:hAnsiTheme="minorHAnsi" w:cstheme="majorBidi" w:hint="eastAsia"/>
          <w:lang w:eastAsia="zh-CN"/>
        </w:rPr>
        <w:t>宣传</w:t>
      </w:r>
      <w:r w:rsidRPr="007B5F63">
        <w:rPr>
          <w:rFonts w:asciiTheme="minorHAnsi" w:eastAsiaTheme="minorEastAsia" w:hAnsiTheme="minorHAnsi" w:cstheme="majorBidi" w:hint="eastAsia"/>
          <w:lang w:eastAsia="zh-CN"/>
        </w:rPr>
        <w:t>活动的国际电联</w:t>
      </w:r>
      <w:r>
        <w:rPr>
          <w:rFonts w:asciiTheme="minorHAnsi" w:eastAsiaTheme="minorEastAsia" w:hAnsiTheme="minorHAnsi" w:cstheme="majorBidi" w:hint="eastAsia"/>
          <w:lang w:eastAsia="zh-CN"/>
        </w:rPr>
        <w:t>职员（或任何其他国际电联职</w:t>
      </w:r>
      <w:r w:rsidRPr="007B5F63">
        <w:rPr>
          <w:rFonts w:asciiTheme="minorHAnsi" w:eastAsiaTheme="minorEastAsia" w:hAnsiTheme="minorHAnsi" w:cstheme="majorBidi" w:hint="eastAsia"/>
          <w:lang w:eastAsia="zh-CN"/>
        </w:rPr>
        <w:t>员</w:t>
      </w:r>
      <w:r>
        <w:rPr>
          <w:rFonts w:asciiTheme="minorHAnsi" w:eastAsiaTheme="minorEastAsia" w:hAnsiTheme="minorHAnsi" w:cstheme="majorBidi" w:hint="eastAsia"/>
          <w:lang w:eastAsia="zh-CN"/>
        </w:rPr>
        <w:t>）的</w:t>
      </w:r>
      <w:r w:rsidRPr="007B5F63">
        <w:rPr>
          <w:rFonts w:asciiTheme="minorHAnsi" w:eastAsiaTheme="minorEastAsia" w:hAnsiTheme="minorHAnsi" w:cstheme="majorBidi" w:hint="eastAsia"/>
          <w:lang w:eastAsia="zh-CN"/>
        </w:rPr>
        <w:t>支持</w:t>
      </w:r>
      <w:r>
        <w:rPr>
          <w:rFonts w:asciiTheme="minorHAnsi" w:eastAsiaTheme="minorEastAsia" w:hAnsiTheme="minorHAnsi" w:cstheme="majorBidi" w:hint="eastAsia"/>
          <w:lang w:eastAsia="zh-CN"/>
        </w:rPr>
        <w:t>、为其竞选准备任何宣传材料。</w:t>
      </w:r>
      <w:r w:rsidRPr="007B5F63">
        <w:rPr>
          <w:rFonts w:asciiTheme="minorHAnsi" w:eastAsiaTheme="minorEastAsia" w:hAnsiTheme="minorHAnsi" w:cstheme="majorBidi" w:hint="eastAsia"/>
          <w:lang w:eastAsia="zh-CN"/>
        </w:rPr>
        <w:t>这包括</w:t>
      </w:r>
      <w:r>
        <w:rPr>
          <w:rFonts w:asciiTheme="minorHAnsi" w:eastAsiaTheme="minorEastAsia" w:hAnsiTheme="minorHAnsi" w:cstheme="majorBidi" w:hint="eastAsia"/>
          <w:lang w:eastAsia="zh-CN"/>
        </w:rPr>
        <w:t>请求提出有关</w:t>
      </w:r>
      <w:r w:rsidRPr="007B5F63">
        <w:rPr>
          <w:rFonts w:asciiTheme="minorHAnsi" w:eastAsiaTheme="minorEastAsia" w:hAnsiTheme="minorHAnsi" w:cstheme="majorBidi" w:hint="eastAsia"/>
          <w:lang w:eastAsia="zh-CN"/>
        </w:rPr>
        <w:t>任何宣传材料的建议</w:t>
      </w:r>
      <w:r>
        <w:rPr>
          <w:rFonts w:asciiTheme="minorHAnsi" w:eastAsiaTheme="minorEastAsia" w:hAnsiTheme="minorHAnsi" w:cstheme="majorBidi" w:hint="eastAsia"/>
          <w:lang w:eastAsia="zh-CN"/>
        </w:rPr>
        <w:t>、</w:t>
      </w:r>
      <w:r w:rsidRPr="007B5F63">
        <w:rPr>
          <w:rFonts w:asciiTheme="minorHAnsi" w:eastAsiaTheme="minorEastAsia" w:hAnsiTheme="minorHAnsi" w:cstheme="majorBidi" w:hint="eastAsia"/>
          <w:lang w:eastAsia="zh-CN"/>
        </w:rPr>
        <w:t>图片</w:t>
      </w:r>
      <w:r>
        <w:rPr>
          <w:rFonts w:asciiTheme="minorHAnsi" w:eastAsiaTheme="minorEastAsia" w:hAnsiTheme="minorHAnsi" w:cstheme="majorBidi" w:hint="eastAsia"/>
          <w:lang w:eastAsia="zh-CN"/>
        </w:rPr>
        <w:t>、协助或反馈等。</w:t>
      </w:r>
    </w:p>
    <w:p w:rsidR="00C30DC4" w:rsidRPr="00662084" w:rsidRDefault="00C30DC4" w:rsidP="00C30DC4">
      <w:pPr>
        <w:pStyle w:val="enumlev1"/>
        <w:spacing w:before="120"/>
        <w:rPr>
          <w:lang w:eastAsia="zh-CN"/>
        </w:rPr>
      </w:pPr>
      <w:r w:rsidRPr="00056FCB">
        <w:rPr>
          <w:rFonts w:hint="eastAsia"/>
          <w:lang w:eastAsia="zh-CN"/>
        </w:rPr>
        <w:t>B)</w:t>
      </w:r>
      <w:r w:rsidRPr="00056FCB">
        <w:rPr>
          <w:rFonts w:hint="eastAsia"/>
          <w:lang w:eastAsia="zh-CN"/>
        </w:rPr>
        <w:tab/>
      </w:r>
      <w:r w:rsidRPr="00056FCB">
        <w:rPr>
          <w:rFonts w:hint="eastAsia"/>
          <w:u w:val="single"/>
          <w:lang w:eastAsia="zh-CN"/>
        </w:rPr>
        <w:t>围绕国际电联重大活动举办的竞选活动</w:t>
      </w:r>
    </w:p>
    <w:p w:rsidR="00C30DC4" w:rsidRPr="00662084" w:rsidRDefault="00C30DC4" w:rsidP="00C30DC4">
      <w:pPr>
        <w:pStyle w:val="Headingb"/>
        <w:rPr>
          <w:lang w:eastAsia="zh-CN"/>
        </w:rPr>
      </w:pPr>
      <w:r>
        <w:rPr>
          <w:rFonts w:hint="eastAsia"/>
          <w:lang w:eastAsia="zh-CN"/>
        </w:rPr>
        <w:t>一般性原则：</w:t>
      </w:r>
    </w:p>
    <w:p w:rsidR="00C30DC4" w:rsidRPr="00662084" w:rsidRDefault="00C30DC4" w:rsidP="00C30DC4">
      <w:pPr>
        <w:pStyle w:val="enumlev1"/>
        <w:spacing w:before="120"/>
        <w:rPr>
          <w:lang w:eastAsia="zh-CN"/>
        </w:rPr>
      </w:pPr>
      <w:r>
        <w:rPr>
          <w:lang w:eastAsia="zh-CN"/>
        </w:rPr>
        <w:t>•</w:t>
      </w:r>
      <w:r>
        <w:rPr>
          <w:lang w:eastAsia="zh-CN"/>
        </w:rPr>
        <w:tab/>
      </w:r>
      <w:r w:rsidRPr="00056FCB">
        <w:rPr>
          <w:rFonts w:hint="eastAsia"/>
          <w:b/>
          <w:bCs/>
          <w:lang w:eastAsia="zh-CN"/>
        </w:rPr>
        <w:t>竞选相关活动不应干扰官方重大活动中国际电联事务的进行</w:t>
      </w:r>
    </w:p>
    <w:p w:rsidR="00C30DC4" w:rsidRPr="00662084" w:rsidRDefault="00C30DC4" w:rsidP="00C30DC4">
      <w:pPr>
        <w:rPr>
          <w:lang w:eastAsia="zh-CN"/>
        </w:rPr>
      </w:pPr>
      <w:bookmarkStart w:id="39" w:name="lt_pId114"/>
      <w:r>
        <w:rPr>
          <w:rFonts w:hint="eastAsia"/>
          <w:u w:val="single"/>
          <w:lang w:eastAsia="zh-CN"/>
        </w:rPr>
        <w:lastRenderedPageBreak/>
        <w:t>应用</w:t>
      </w:r>
      <w:r>
        <w:rPr>
          <w:rFonts w:hint="eastAsia"/>
          <w:lang w:eastAsia="zh-CN"/>
        </w:rPr>
        <w:t>：</w:t>
      </w:r>
      <w:bookmarkEnd w:id="39"/>
      <w:r>
        <w:rPr>
          <w:rFonts w:hint="eastAsia"/>
          <w:lang w:eastAsia="zh-CN"/>
        </w:rPr>
        <w:t>国际电联重大</w:t>
      </w:r>
      <w:r w:rsidRPr="00AA7323">
        <w:rPr>
          <w:rFonts w:hint="eastAsia"/>
          <w:lang w:eastAsia="zh-CN"/>
        </w:rPr>
        <w:t>活动</w:t>
      </w:r>
      <w:r>
        <w:rPr>
          <w:rFonts w:hint="eastAsia"/>
          <w:lang w:eastAsia="zh-CN"/>
        </w:rPr>
        <w:t xml:space="preserve"> </w:t>
      </w:r>
      <w:r w:rsidRPr="009B6E67">
        <w:rPr>
          <w:lang w:eastAsia="zh-CN"/>
        </w:rPr>
        <w:t>–</w:t>
      </w:r>
      <w:r>
        <w:rPr>
          <w:lang w:eastAsia="zh-CN"/>
        </w:rPr>
        <w:t xml:space="preserve"> </w:t>
      </w:r>
      <w:r w:rsidRPr="00AA7323">
        <w:rPr>
          <w:rFonts w:hint="eastAsia"/>
          <w:lang w:eastAsia="zh-CN"/>
        </w:rPr>
        <w:t>以及</w:t>
      </w:r>
      <w:r>
        <w:rPr>
          <w:rFonts w:hint="eastAsia"/>
          <w:lang w:eastAsia="zh-CN"/>
        </w:rPr>
        <w:t>围绕</w:t>
      </w:r>
      <w:r w:rsidRPr="00AA7323">
        <w:rPr>
          <w:rFonts w:hint="eastAsia"/>
          <w:lang w:eastAsia="zh-CN"/>
        </w:rPr>
        <w:t>这些</w:t>
      </w:r>
      <w:r>
        <w:rPr>
          <w:rFonts w:hint="eastAsia"/>
          <w:lang w:eastAsia="zh-CN"/>
        </w:rPr>
        <w:t>重大</w:t>
      </w:r>
      <w:r w:rsidRPr="00AA7323">
        <w:rPr>
          <w:rFonts w:hint="eastAsia"/>
          <w:lang w:eastAsia="zh-CN"/>
        </w:rPr>
        <w:t>活动</w:t>
      </w:r>
      <w:r>
        <w:rPr>
          <w:rFonts w:hint="eastAsia"/>
          <w:lang w:eastAsia="zh-CN"/>
        </w:rPr>
        <w:t>组织</w:t>
      </w:r>
      <w:r w:rsidRPr="00AA7323">
        <w:rPr>
          <w:rFonts w:hint="eastAsia"/>
          <w:lang w:eastAsia="zh-CN"/>
        </w:rPr>
        <w:t>的非正式和社交场合</w:t>
      </w:r>
      <w:r>
        <w:rPr>
          <w:rFonts w:hint="eastAsia"/>
          <w:lang w:eastAsia="zh-CN"/>
        </w:rPr>
        <w:t xml:space="preserve"> </w:t>
      </w:r>
      <w:r w:rsidRPr="009B6E67">
        <w:rPr>
          <w:lang w:eastAsia="zh-CN"/>
        </w:rPr>
        <w:t>–</w:t>
      </w:r>
      <w:r>
        <w:rPr>
          <w:lang w:eastAsia="zh-CN"/>
        </w:rPr>
        <w:t xml:space="preserve"> </w:t>
      </w:r>
      <w:r>
        <w:rPr>
          <w:rFonts w:hint="eastAsia"/>
          <w:lang w:eastAsia="zh-CN"/>
        </w:rPr>
        <w:t>是与成员</w:t>
      </w:r>
      <w:r w:rsidRPr="00AA7323">
        <w:rPr>
          <w:rFonts w:hint="eastAsia"/>
          <w:lang w:eastAsia="zh-CN"/>
        </w:rPr>
        <w:t>国代表进行接触的</w:t>
      </w:r>
      <w:r>
        <w:rPr>
          <w:rFonts w:hint="eastAsia"/>
          <w:lang w:eastAsia="zh-CN"/>
        </w:rPr>
        <w:t>良机。一些候选人因其在</w:t>
      </w:r>
      <w:r w:rsidRPr="00AA7323">
        <w:rPr>
          <w:rFonts w:hint="eastAsia"/>
          <w:lang w:eastAsia="zh-CN"/>
        </w:rPr>
        <w:t>国际电联</w:t>
      </w:r>
      <w:r>
        <w:rPr>
          <w:rFonts w:hint="eastAsia"/>
          <w:lang w:eastAsia="zh-CN"/>
        </w:rPr>
        <w:t>公职</w:t>
      </w:r>
      <w:r w:rsidRPr="00AA7323">
        <w:rPr>
          <w:rFonts w:hint="eastAsia"/>
          <w:lang w:eastAsia="zh-CN"/>
        </w:rPr>
        <w:t>可</w:t>
      </w:r>
      <w:r>
        <w:rPr>
          <w:rFonts w:hint="eastAsia"/>
          <w:lang w:eastAsia="zh-CN"/>
        </w:rPr>
        <w:t>以出席</w:t>
      </w:r>
      <w:r w:rsidRPr="00AA7323">
        <w:rPr>
          <w:rFonts w:hint="eastAsia"/>
          <w:lang w:eastAsia="zh-CN"/>
        </w:rPr>
        <w:t>此类活动</w:t>
      </w:r>
      <w:r>
        <w:rPr>
          <w:rFonts w:hint="eastAsia"/>
          <w:lang w:eastAsia="zh-CN"/>
        </w:rPr>
        <w:t>。</w:t>
      </w:r>
      <w:r w:rsidRPr="00AA7323">
        <w:rPr>
          <w:rFonts w:hint="eastAsia"/>
          <w:lang w:eastAsia="zh-CN"/>
        </w:rPr>
        <w:t>其他</w:t>
      </w:r>
      <w:r>
        <w:rPr>
          <w:rFonts w:hint="eastAsia"/>
          <w:lang w:eastAsia="zh-CN"/>
        </w:rPr>
        <w:t>候选</w:t>
      </w:r>
      <w:r w:rsidRPr="00AA7323">
        <w:rPr>
          <w:rFonts w:hint="eastAsia"/>
          <w:lang w:eastAsia="zh-CN"/>
        </w:rPr>
        <w:t>人可能</w:t>
      </w:r>
      <w:r>
        <w:rPr>
          <w:rFonts w:hint="eastAsia"/>
          <w:lang w:eastAsia="zh-CN"/>
        </w:rPr>
        <w:t>作为一成员国代表团的一员</w:t>
      </w:r>
      <w:r w:rsidRPr="00AA7323">
        <w:rPr>
          <w:rFonts w:hint="eastAsia"/>
          <w:lang w:eastAsia="zh-CN"/>
        </w:rPr>
        <w:t>出席</w:t>
      </w:r>
      <w:r>
        <w:rPr>
          <w:rFonts w:hint="eastAsia"/>
          <w:lang w:eastAsia="zh-CN"/>
        </w:rPr>
        <w:t>活动。</w:t>
      </w:r>
      <w:r w:rsidRPr="00AA7323">
        <w:rPr>
          <w:rFonts w:hint="eastAsia"/>
          <w:lang w:eastAsia="zh-CN"/>
        </w:rPr>
        <w:t>还有一些</w:t>
      </w:r>
      <w:r>
        <w:rPr>
          <w:rFonts w:hint="eastAsia"/>
          <w:lang w:eastAsia="zh-CN"/>
        </w:rPr>
        <w:t>候选人可能</w:t>
      </w:r>
      <w:r w:rsidRPr="00AA7323">
        <w:rPr>
          <w:rFonts w:hint="eastAsia"/>
          <w:lang w:eastAsia="zh-CN"/>
        </w:rPr>
        <w:t>没有正式理由</w:t>
      </w:r>
      <w:r>
        <w:rPr>
          <w:rFonts w:hint="eastAsia"/>
          <w:lang w:eastAsia="zh-CN"/>
        </w:rPr>
        <w:t>出席该</w:t>
      </w:r>
      <w:r w:rsidRPr="00AA7323">
        <w:rPr>
          <w:rFonts w:hint="eastAsia"/>
          <w:lang w:eastAsia="zh-CN"/>
        </w:rPr>
        <w:t>活动</w:t>
      </w:r>
      <w:r>
        <w:rPr>
          <w:rFonts w:hint="eastAsia"/>
          <w:lang w:eastAsia="zh-CN"/>
        </w:rPr>
        <w:t>，</w:t>
      </w:r>
      <w:r w:rsidRPr="00AA7323">
        <w:rPr>
          <w:rFonts w:hint="eastAsia"/>
          <w:lang w:eastAsia="zh-CN"/>
        </w:rPr>
        <w:t>但希望利用</w:t>
      </w:r>
      <w:r>
        <w:rPr>
          <w:rFonts w:hint="eastAsia"/>
          <w:lang w:eastAsia="zh-CN"/>
        </w:rPr>
        <w:t>各利益攸关方汇聚一堂的机会。</w:t>
      </w:r>
    </w:p>
    <w:p w:rsidR="00C30DC4" w:rsidRPr="00662084" w:rsidRDefault="00C30DC4" w:rsidP="00C30DC4">
      <w:pPr>
        <w:ind w:firstLineChars="200" w:firstLine="480"/>
        <w:rPr>
          <w:lang w:eastAsia="zh-CN"/>
        </w:rPr>
      </w:pPr>
      <w:r w:rsidRPr="008410BF">
        <w:rPr>
          <w:rFonts w:hint="eastAsia"/>
          <w:lang w:eastAsia="zh-CN"/>
        </w:rPr>
        <w:t>公平和</w:t>
      </w:r>
      <w:r>
        <w:rPr>
          <w:rFonts w:hint="eastAsia"/>
          <w:lang w:eastAsia="zh-CN"/>
        </w:rPr>
        <w:t>公正</w:t>
      </w:r>
      <w:r w:rsidRPr="008410BF">
        <w:rPr>
          <w:rFonts w:hint="eastAsia"/>
          <w:lang w:eastAsia="zh-CN"/>
        </w:rPr>
        <w:t>的基本原则</w:t>
      </w:r>
      <w:r>
        <w:rPr>
          <w:rFonts w:hint="eastAsia"/>
          <w:lang w:eastAsia="zh-CN"/>
        </w:rPr>
        <w:t>意味着，候选人应有同等机会与参加此类活动的成员国</w:t>
      </w:r>
      <w:r w:rsidRPr="008410BF">
        <w:rPr>
          <w:rFonts w:hint="eastAsia"/>
          <w:lang w:eastAsia="zh-CN"/>
        </w:rPr>
        <w:t>代表进行接触</w:t>
      </w:r>
      <w:r>
        <w:rPr>
          <w:rFonts w:hint="eastAsia"/>
          <w:lang w:eastAsia="zh-CN"/>
        </w:rPr>
        <w:t>。</w:t>
      </w:r>
      <w:r w:rsidRPr="008410BF">
        <w:rPr>
          <w:rFonts w:hint="eastAsia"/>
          <w:lang w:eastAsia="zh-CN"/>
        </w:rPr>
        <w:t>同时</w:t>
      </w:r>
      <w:r>
        <w:rPr>
          <w:rFonts w:hint="eastAsia"/>
          <w:lang w:eastAsia="zh-CN"/>
        </w:rPr>
        <w:t>，值得注意的是，这些活动的目的是推进</w:t>
      </w:r>
      <w:r w:rsidRPr="008410BF">
        <w:rPr>
          <w:rFonts w:hint="eastAsia"/>
          <w:lang w:eastAsia="zh-CN"/>
        </w:rPr>
        <w:t>国际电联在</w:t>
      </w:r>
      <w:r>
        <w:rPr>
          <w:rFonts w:hint="eastAsia"/>
          <w:lang w:eastAsia="zh-CN"/>
        </w:rPr>
        <w:t>某</w:t>
      </w:r>
      <w:r w:rsidRPr="008410BF">
        <w:rPr>
          <w:rFonts w:hint="eastAsia"/>
          <w:lang w:eastAsia="zh-CN"/>
        </w:rPr>
        <w:t>特定领域的工作</w:t>
      </w:r>
      <w:r>
        <w:rPr>
          <w:rFonts w:hint="eastAsia"/>
          <w:lang w:eastAsia="zh-CN"/>
        </w:rPr>
        <w:t>，而不是作为</w:t>
      </w:r>
      <w:r w:rsidRPr="008410BF">
        <w:rPr>
          <w:rFonts w:hint="eastAsia"/>
          <w:lang w:eastAsia="zh-CN"/>
        </w:rPr>
        <w:t>竞选</w:t>
      </w:r>
      <w:r>
        <w:rPr>
          <w:rFonts w:hint="eastAsia"/>
          <w:lang w:eastAsia="zh-CN"/>
        </w:rPr>
        <w:t>活动的平台。</w:t>
      </w:r>
      <w:r w:rsidRPr="008410BF">
        <w:rPr>
          <w:rFonts w:hint="eastAsia"/>
          <w:lang w:eastAsia="zh-CN"/>
        </w:rPr>
        <w:t>因此</w:t>
      </w:r>
      <w:r>
        <w:rPr>
          <w:rFonts w:hint="eastAsia"/>
          <w:lang w:eastAsia="zh-CN"/>
        </w:rPr>
        <w:t>，</w:t>
      </w:r>
      <w:r w:rsidRPr="008410BF">
        <w:rPr>
          <w:rFonts w:hint="eastAsia"/>
          <w:lang w:eastAsia="zh-CN"/>
        </w:rPr>
        <w:t>在</w:t>
      </w:r>
      <w:r>
        <w:rPr>
          <w:rFonts w:hint="eastAsia"/>
          <w:lang w:eastAsia="zh-CN"/>
        </w:rPr>
        <w:t>国际电联</w:t>
      </w:r>
      <w:r w:rsidRPr="008410BF">
        <w:rPr>
          <w:rFonts w:hint="eastAsia"/>
          <w:lang w:eastAsia="zh-CN"/>
        </w:rPr>
        <w:t>活动期间</w:t>
      </w:r>
      <w:r>
        <w:rPr>
          <w:rFonts w:hint="eastAsia"/>
          <w:lang w:eastAsia="zh-CN"/>
        </w:rPr>
        <w:t>，候选</w:t>
      </w:r>
      <w:r w:rsidRPr="008410BF">
        <w:rPr>
          <w:rFonts w:hint="eastAsia"/>
          <w:lang w:eastAsia="zh-CN"/>
        </w:rPr>
        <w:t>人应</w:t>
      </w:r>
      <w:r>
        <w:rPr>
          <w:rFonts w:hint="eastAsia"/>
          <w:lang w:eastAsia="zh-CN"/>
        </w:rPr>
        <w:t>避免为助选而</w:t>
      </w:r>
      <w:r w:rsidRPr="008410BF">
        <w:rPr>
          <w:rFonts w:hint="eastAsia"/>
          <w:lang w:eastAsia="zh-CN"/>
        </w:rPr>
        <w:t>与</w:t>
      </w:r>
      <w:r>
        <w:rPr>
          <w:rFonts w:hint="eastAsia"/>
          <w:lang w:eastAsia="zh-CN"/>
        </w:rPr>
        <w:t>成员</w:t>
      </w:r>
      <w:r w:rsidRPr="008410BF">
        <w:rPr>
          <w:rFonts w:hint="eastAsia"/>
          <w:lang w:eastAsia="zh-CN"/>
        </w:rPr>
        <w:t>国代表接触</w:t>
      </w:r>
      <w:r>
        <w:rPr>
          <w:rFonts w:hint="eastAsia"/>
          <w:lang w:eastAsia="zh-CN"/>
        </w:rPr>
        <w:t>。但候选人可利用围绕</w:t>
      </w:r>
      <w:r w:rsidRPr="008410BF">
        <w:rPr>
          <w:rFonts w:hint="eastAsia"/>
          <w:lang w:eastAsia="zh-CN"/>
        </w:rPr>
        <w:t>这些</w:t>
      </w:r>
      <w:r>
        <w:rPr>
          <w:rFonts w:hint="eastAsia"/>
          <w:lang w:eastAsia="zh-CN"/>
        </w:rPr>
        <w:t>活动组织的（在活动场地之外安排的）</w:t>
      </w:r>
      <w:r w:rsidRPr="008410BF">
        <w:rPr>
          <w:rFonts w:hint="eastAsia"/>
          <w:lang w:eastAsia="zh-CN"/>
        </w:rPr>
        <w:t>非正式或社交场合</w:t>
      </w:r>
      <w:r>
        <w:rPr>
          <w:rFonts w:hint="eastAsia"/>
          <w:lang w:eastAsia="zh-CN"/>
        </w:rPr>
        <w:t>开展</w:t>
      </w:r>
      <w:r w:rsidRPr="008410BF">
        <w:rPr>
          <w:rFonts w:hint="eastAsia"/>
          <w:lang w:eastAsia="zh-CN"/>
        </w:rPr>
        <w:t>竞选活动</w:t>
      </w:r>
      <w:r>
        <w:rPr>
          <w:rFonts w:hint="eastAsia"/>
          <w:lang w:eastAsia="zh-CN"/>
        </w:rPr>
        <w:t>。总体而言，候选人应避免那些显示出关注重心是</w:t>
      </w:r>
      <w:r w:rsidRPr="008410BF">
        <w:rPr>
          <w:rFonts w:hint="eastAsia"/>
          <w:lang w:eastAsia="zh-CN"/>
        </w:rPr>
        <w:t>竞选</w:t>
      </w:r>
      <w:r>
        <w:rPr>
          <w:rFonts w:hint="eastAsia"/>
          <w:lang w:eastAsia="zh-CN"/>
        </w:rPr>
        <w:t>相关</w:t>
      </w:r>
      <w:r w:rsidRPr="008410BF">
        <w:rPr>
          <w:rFonts w:hint="eastAsia"/>
          <w:lang w:eastAsia="zh-CN"/>
        </w:rPr>
        <w:t>活动</w:t>
      </w:r>
      <w:r>
        <w:rPr>
          <w:rFonts w:hint="eastAsia"/>
          <w:lang w:eastAsia="zh-CN"/>
        </w:rPr>
        <w:t>而非国际电联事务</w:t>
      </w:r>
      <w:r w:rsidRPr="008410BF">
        <w:rPr>
          <w:rFonts w:hint="eastAsia"/>
          <w:lang w:eastAsia="zh-CN"/>
        </w:rPr>
        <w:t>的行为</w:t>
      </w:r>
      <w:r>
        <w:rPr>
          <w:rFonts w:hint="eastAsia"/>
          <w:lang w:eastAsia="zh-CN"/>
        </w:rPr>
        <w:t>。</w:t>
      </w:r>
    </w:p>
    <w:p w:rsidR="00C30DC4" w:rsidRPr="00584377" w:rsidRDefault="00C30DC4" w:rsidP="00C30DC4">
      <w:pPr>
        <w:spacing w:after="160"/>
        <w:jc w:val="both"/>
        <w:rPr>
          <w:rFonts w:ascii="STKaiti" w:eastAsia="STKaiti" w:hAnsi="STKaiti" w:cstheme="majorBidi"/>
          <w:lang w:eastAsia="zh-CN"/>
        </w:rPr>
      </w:pPr>
      <w:r w:rsidRPr="00584377">
        <w:rPr>
          <w:rFonts w:ascii="STKaiti" w:eastAsia="STKaiti" w:hAnsi="STKaiti" w:cstheme="majorBidi" w:hint="eastAsia"/>
          <w:lang w:eastAsia="zh-CN"/>
        </w:rPr>
        <w:t>例如：</w:t>
      </w:r>
    </w:p>
    <w:p w:rsidR="00C30DC4" w:rsidRPr="00662084" w:rsidRDefault="00C30DC4" w:rsidP="00C30DC4">
      <w:pPr>
        <w:tabs>
          <w:tab w:val="clear" w:pos="1191"/>
          <w:tab w:val="clear" w:pos="1588"/>
          <w:tab w:val="clear" w:pos="1985"/>
        </w:tabs>
        <w:autoSpaceDE/>
        <w:autoSpaceDN/>
        <w:adjustRightInd/>
        <w:snapToGrid w:val="0"/>
        <w:spacing w:before="80"/>
        <w:ind w:left="794" w:hanging="794"/>
        <w:textAlignment w:val="auto"/>
        <w:rPr>
          <w:rFonts w:asciiTheme="minorHAnsi" w:eastAsiaTheme="minorEastAsia" w:hAnsiTheme="minorHAnsi" w:cstheme="majorBidi"/>
          <w:lang w:eastAsia="zh-CN"/>
        </w:rPr>
      </w:pPr>
      <w:r>
        <w:rPr>
          <w:rFonts w:asciiTheme="minorHAnsi" w:eastAsiaTheme="minorEastAsia" w:hAnsiTheme="minorHAnsi" w:cstheme="majorBidi"/>
          <w:lang w:eastAsia="zh-CN"/>
        </w:rPr>
        <w:t>•</w:t>
      </w:r>
      <w:r>
        <w:rPr>
          <w:rFonts w:asciiTheme="minorHAnsi" w:eastAsiaTheme="minorEastAsia" w:hAnsiTheme="minorHAnsi" w:cstheme="majorBidi"/>
          <w:lang w:eastAsia="zh-CN"/>
        </w:rPr>
        <w:tab/>
      </w:r>
      <w:r w:rsidRPr="00DA2B1B">
        <w:rPr>
          <w:rFonts w:asciiTheme="minorHAnsi" w:eastAsiaTheme="minorEastAsia" w:hAnsiTheme="minorHAnsi" w:cstheme="majorBidi" w:hint="eastAsia"/>
          <w:lang w:eastAsia="zh-CN"/>
        </w:rPr>
        <w:t>在正式会议期间</w:t>
      </w:r>
      <w:r w:rsidRPr="00994A07">
        <w:rPr>
          <w:rFonts w:asciiTheme="minorHAnsi" w:eastAsia="STKaiti" w:hAnsiTheme="minorHAnsi" w:cstheme="majorBidi" w:hint="eastAsia"/>
          <w:lang w:eastAsia="zh-CN"/>
        </w:rPr>
        <w:t>积极</w:t>
      </w:r>
      <w:r>
        <w:rPr>
          <w:rFonts w:asciiTheme="minorHAnsi" w:eastAsiaTheme="minorEastAsia" w:hAnsiTheme="minorHAnsi" w:cstheme="majorBidi" w:hint="eastAsia"/>
          <w:lang w:eastAsia="zh-CN"/>
        </w:rPr>
        <w:t>与</w:t>
      </w:r>
      <w:r w:rsidRPr="00DA2B1B">
        <w:rPr>
          <w:rFonts w:asciiTheme="minorHAnsi" w:eastAsiaTheme="minorEastAsia" w:hAnsiTheme="minorHAnsi" w:cstheme="majorBidi" w:hint="eastAsia"/>
          <w:lang w:eastAsia="zh-CN"/>
        </w:rPr>
        <w:t>成员国代表</w:t>
      </w:r>
      <w:r>
        <w:rPr>
          <w:rFonts w:asciiTheme="minorHAnsi" w:eastAsiaTheme="minorEastAsia" w:hAnsiTheme="minorHAnsi" w:cstheme="majorBidi" w:hint="eastAsia"/>
          <w:lang w:eastAsia="zh-CN"/>
        </w:rPr>
        <w:t>接触、</w:t>
      </w:r>
      <w:r w:rsidRPr="00DA2B1B">
        <w:rPr>
          <w:rFonts w:asciiTheme="minorHAnsi" w:eastAsiaTheme="minorEastAsia" w:hAnsiTheme="minorHAnsi" w:cstheme="majorBidi" w:hint="eastAsia"/>
          <w:lang w:eastAsia="zh-CN"/>
        </w:rPr>
        <w:t>讨论</w:t>
      </w:r>
      <w:r>
        <w:rPr>
          <w:rFonts w:asciiTheme="minorHAnsi" w:eastAsiaTheme="minorEastAsia" w:hAnsiTheme="minorHAnsi" w:cstheme="majorBidi" w:hint="eastAsia"/>
          <w:lang w:eastAsia="zh-CN"/>
        </w:rPr>
        <w:t>竞选问题，</w:t>
      </w:r>
      <w:r w:rsidRPr="00DA2B1B">
        <w:rPr>
          <w:rFonts w:asciiTheme="minorHAnsi" w:eastAsiaTheme="minorEastAsia" w:hAnsiTheme="minorHAnsi" w:cstheme="majorBidi" w:hint="eastAsia"/>
          <w:lang w:eastAsia="zh-CN"/>
        </w:rPr>
        <w:t>可能会</w:t>
      </w:r>
      <w:r>
        <w:rPr>
          <w:rFonts w:asciiTheme="minorHAnsi" w:eastAsiaTheme="minorEastAsia" w:hAnsiTheme="minorHAnsi" w:cstheme="majorBidi" w:hint="eastAsia"/>
          <w:lang w:eastAsia="zh-CN"/>
        </w:rPr>
        <w:t>妨碍活动</w:t>
      </w:r>
      <w:r w:rsidRPr="00DA2B1B">
        <w:rPr>
          <w:rFonts w:asciiTheme="minorHAnsi" w:eastAsiaTheme="minorEastAsia" w:hAnsiTheme="minorHAnsi" w:cstheme="majorBidi" w:hint="eastAsia"/>
          <w:lang w:eastAsia="zh-CN"/>
        </w:rPr>
        <w:t>期间</w:t>
      </w:r>
      <w:r>
        <w:rPr>
          <w:rFonts w:asciiTheme="minorHAnsi" w:eastAsiaTheme="minorEastAsia" w:hAnsiTheme="minorHAnsi" w:cstheme="majorBidi" w:hint="eastAsia"/>
          <w:lang w:eastAsia="zh-CN"/>
        </w:rPr>
        <w:t>官方事务</w:t>
      </w:r>
      <w:r w:rsidRPr="00DA2B1B">
        <w:rPr>
          <w:rFonts w:asciiTheme="minorHAnsi" w:eastAsiaTheme="minorEastAsia" w:hAnsiTheme="minorHAnsi" w:cstheme="majorBidi" w:hint="eastAsia"/>
          <w:lang w:eastAsia="zh-CN"/>
        </w:rPr>
        <w:t>的</w:t>
      </w:r>
      <w:r>
        <w:rPr>
          <w:rFonts w:asciiTheme="minorHAnsi" w:eastAsiaTheme="minorEastAsia" w:hAnsiTheme="minorHAnsi" w:cstheme="majorBidi" w:hint="eastAsia"/>
          <w:lang w:eastAsia="zh-CN"/>
        </w:rPr>
        <w:t>完成。</w:t>
      </w:r>
      <w:r w:rsidRPr="00DA2B1B">
        <w:rPr>
          <w:rFonts w:asciiTheme="minorHAnsi" w:eastAsiaTheme="minorEastAsia" w:hAnsiTheme="minorHAnsi" w:cstheme="majorBidi" w:hint="eastAsia"/>
          <w:lang w:eastAsia="zh-CN"/>
        </w:rPr>
        <w:t>因此</w:t>
      </w:r>
      <w:r>
        <w:rPr>
          <w:rFonts w:asciiTheme="minorHAnsi" w:eastAsiaTheme="minorEastAsia" w:hAnsiTheme="minorHAnsi" w:cstheme="majorBidi" w:hint="eastAsia"/>
          <w:lang w:eastAsia="zh-CN"/>
        </w:rPr>
        <w:t>，</w:t>
      </w:r>
      <w:r w:rsidRPr="00DA2B1B">
        <w:rPr>
          <w:rFonts w:asciiTheme="minorHAnsi" w:eastAsiaTheme="minorEastAsia" w:hAnsiTheme="minorHAnsi" w:cstheme="majorBidi" w:hint="eastAsia"/>
          <w:lang w:eastAsia="zh-CN"/>
        </w:rPr>
        <w:t>最好避免在</w:t>
      </w:r>
      <w:r>
        <w:rPr>
          <w:rFonts w:asciiTheme="minorHAnsi" w:eastAsiaTheme="minorEastAsia" w:hAnsiTheme="minorHAnsi" w:cstheme="majorBidi" w:hint="eastAsia"/>
          <w:lang w:eastAsia="zh-CN"/>
        </w:rPr>
        <w:t>国际电联活动期间就竞选</w:t>
      </w:r>
      <w:r w:rsidRPr="00DA2B1B">
        <w:rPr>
          <w:rFonts w:asciiTheme="minorHAnsi" w:eastAsiaTheme="minorEastAsia" w:hAnsiTheme="minorHAnsi" w:cstheme="majorBidi" w:hint="eastAsia"/>
          <w:lang w:eastAsia="zh-CN"/>
        </w:rPr>
        <w:t>问题</w:t>
      </w:r>
      <w:r>
        <w:rPr>
          <w:rFonts w:asciiTheme="minorHAnsi" w:eastAsiaTheme="minorEastAsia" w:hAnsiTheme="minorHAnsi" w:cstheme="majorBidi" w:hint="eastAsia"/>
          <w:lang w:eastAsia="zh-CN"/>
        </w:rPr>
        <w:t>与</w:t>
      </w:r>
      <w:r w:rsidRPr="00DA2B1B">
        <w:rPr>
          <w:rFonts w:asciiTheme="minorHAnsi" w:eastAsiaTheme="minorEastAsia" w:hAnsiTheme="minorHAnsi" w:cstheme="majorBidi" w:hint="eastAsia"/>
          <w:lang w:eastAsia="zh-CN"/>
        </w:rPr>
        <w:t>成员国代表</w:t>
      </w:r>
      <w:r>
        <w:rPr>
          <w:rFonts w:asciiTheme="minorHAnsi" w:eastAsiaTheme="minorEastAsia" w:hAnsiTheme="minorHAnsi" w:cstheme="majorBidi" w:hint="eastAsia"/>
          <w:lang w:eastAsia="zh-CN"/>
        </w:rPr>
        <w:t>进行积极接触。如果</w:t>
      </w:r>
      <w:r w:rsidRPr="00DA2B1B">
        <w:rPr>
          <w:rFonts w:asciiTheme="minorHAnsi" w:eastAsiaTheme="minorEastAsia" w:hAnsiTheme="minorHAnsi" w:cstheme="majorBidi" w:hint="eastAsia"/>
          <w:lang w:eastAsia="zh-CN"/>
        </w:rPr>
        <w:t>在</w:t>
      </w:r>
      <w:r>
        <w:rPr>
          <w:rFonts w:asciiTheme="minorHAnsi" w:eastAsiaTheme="minorEastAsia" w:hAnsiTheme="minorHAnsi" w:cstheme="majorBidi" w:hint="eastAsia"/>
          <w:lang w:eastAsia="zh-CN"/>
        </w:rPr>
        <w:t>国际电联</w:t>
      </w:r>
      <w:r w:rsidRPr="00DA2B1B">
        <w:rPr>
          <w:rFonts w:asciiTheme="minorHAnsi" w:eastAsiaTheme="minorEastAsia" w:hAnsiTheme="minorHAnsi" w:cstheme="majorBidi" w:hint="eastAsia"/>
          <w:lang w:eastAsia="zh-CN"/>
        </w:rPr>
        <w:t>活动期间</w:t>
      </w:r>
      <w:r>
        <w:rPr>
          <w:rFonts w:asciiTheme="minorHAnsi" w:eastAsiaTheme="minorEastAsia" w:hAnsiTheme="minorHAnsi" w:cstheme="majorBidi" w:hint="eastAsia"/>
          <w:lang w:eastAsia="zh-CN"/>
        </w:rPr>
        <w:t>有人</w:t>
      </w:r>
      <w:r w:rsidRPr="00DA2B1B">
        <w:rPr>
          <w:rFonts w:asciiTheme="minorHAnsi" w:eastAsiaTheme="minorEastAsia" w:hAnsiTheme="minorHAnsi" w:cstheme="majorBidi" w:hint="eastAsia"/>
          <w:lang w:eastAsia="zh-CN"/>
        </w:rPr>
        <w:t>接触</w:t>
      </w:r>
      <w:r>
        <w:rPr>
          <w:rFonts w:asciiTheme="minorHAnsi" w:eastAsiaTheme="minorEastAsia" w:hAnsiTheme="minorHAnsi" w:cstheme="majorBidi" w:hint="eastAsia"/>
          <w:lang w:eastAsia="zh-CN"/>
        </w:rPr>
        <w:t>候选人</w:t>
      </w:r>
      <w:r w:rsidRPr="00DA2B1B">
        <w:rPr>
          <w:rFonts w:asciiTheme="minorHAnsi" w:eastAsiaTheme="minorEastAsia" w:hAnsiTheme="minorHAnsi" w:cstheme="majorBidi" w:hint="eastAsia"/>
          <w:lang w:eastAsia="zh-CN"/>
        </w:rPr>
        <w:t>讨论</w:t>
      </w:r>
      <w:r>
        <w:rPr>
          <w:rFonts w:asciiTheme="minorHAnsi" w:eastAsiaTheme="minorEastAsia" w:hAnsiTheme="minorHAnsi" w:cstheme="majorBidi" w:hint="eastAsia"/>
          <w:lang w:eastAsia="zh-CN"/>
        </w:rPr>
        <w:t>其参选问题，</w:t>
      </w:r>
      <w:r w:rsidRPr="00DA2B1B">
        <w:rPr>
          <w:rFonts w:asciiTheme="minorHAnsi" w:eastAsiaTheme="minorEastAsia" w:hAnsiTheme="minorHAnsi" w:cstheme="majorBidi" w:hint="eastAsia"/>
          <w:lang w:eastAsia="zh-CN"/>
        </w:rPr>
        <w:t>候选人应考虑邀请</w:t>
      </w:r>
      <w:r>
        <w:rPr>
          <w:rFonts w:asciiTheme="minorHAnsi" w:eastAsiaTheme="minorEastAsia" w:hAnsiTheme="minorHAnsi" w:cstheme="majorBidi" w:hint="eastAsia"/>
          <w:lang w:eastAsia="zh-CN"/>
        </w:rPr>
        <w:t>相关方在会</w:t>
      </w:r>
      <w:r w:rsidRPr="00DA2B1B">
        <w:rPr>
          <w:rFonts w:asciiTheme="minorHAnsi" w:eastAsiaTheme="minorEastAsia" w:hAnsiTheme="minorHAnsi" w:cstheme="majorBidi" w:hint="eastAsia"/>
          <w:lang w:eastAsia="zh-CN"/>
        </w:rPr>
        <w:t>外</w:t>
      </w:r>
      <w:r>
        <w:rPr>
          <w:rFonts w:asciiTheme="minorHAnsi" w:eastAsiaTheme="minorEastAsia" w:hAnsiTheme="minorHAnsi" w:cstheme="majorBidi" w:hint="eastAsia"/>
          <w:lang w:eastAsia="zh-CN"/>
        </w:rPr>
        <w:t>进行</w:t>
      </w:r>
      <w:r w:rsidRPr="00DA2B1B">
        <w:rPr>
          <w:rFonts w:asciiTheme="minorHAnsi" w:eastAsiaTheme="minorEastAsia" w:hAnsiTheme="minorHAnsi" w:cstheme="majorBidi" w:hint="eastAsia"/>
          <w:lang w:eastAsia="zh-CN"/>
        </w:rPr>
        <w:t>进一步讨论</w:t>
      </w:r>
      <w:r>
        <w:rPr>
          <w:rFonts w:asciiTheme="minorHAnsi" w:eastAsiaTheme="minorEastAsia" w:hAnsiTheme="minorHAnsi" w:cstheme="majorBidi" w:hint="eastAsia"/>
          <w:lang w:eastAsia="zh-CN"/>
        </w:rPr>
        <w:t>。此类活动宜安排</w:t>
      </w:r>
      <w:r w:rsidRPr="00DA2B1B">
        <w:rPr>
          <w:rFonts w:asciiTheme="minorHAnsi" w:eastAsiaTheme="minorEastAsia" w:hAnsiTheme="minorHAnsi" w:cstheme="majorBidi" w:hint="eastAsia"/>
          <w:lang w:eastAsia="zh-CN"/>
        </w:rPr>
        <w:t>在一天会议结束</w:t>
      </w:r>
      <w:r>
        <w:rPr>
          <w:rFonts w:asciiTheme="minorHAnsi" w:eastAsiaTheme="minorEastAsia" w:hAnsiTheme="minorHAnsi" w:cstheme="majorBidi" w:hint="eastAsia"/>
          <w:lang w:eastAsia="zh-CN"/>
        </w:rPr>
        <w:t>之</w:t>
      </w:r>
      <w:r w:rsidRPr="00DA2B1B">
        <w:rPr>
          <w:rFonts w:asciiTheme="minorHAnsi" w:eastAsiaTheme="minorEastAsia" w:hAnsiTheme="minorHAnsi" w:cstheme="majorBidi" w:hint="eastAsia"/>
          <w:lang w:eastAsia="zh-CN"/>
        </w:rPr>
        <w:t>后</w:t>
      </w:r>
      <w:r>
        <w:rPr>
          <w:rFonts w:asciiTheme="minorHAnsi" w:eastAsiaTheme="minorEastAsia" w:hAnsiTheme="minorHAnsi" w:cstheme="majorBidi" w:hint="eastAsia"/>
          <w:lang w:eastAsia="zh-CN"/>
        </w:rPr>
        <w:t>，而不是利用茶歇</w:t>
      </w:r>
      <w:r w:rsidRPr="00DA2B1B">
        <w:rPr>
          <w:rFonts w:asciiTheme="minorHAnsi" w:eastAsiaTheme="minorEastAsia" w:hAnsiTheme="minorHAnsi" w:cstheme="majorBidi" w:hint="eastAsia"/>
          <w:lang w:eastAsia="zh-CN"/>
        </w:rPr>
        <w:t>或午餐</w:t>
      </w:r>
      <w:r>
        <w:rPr>
          <w:rFonts w:asciiTheme="minorHAnsi" w:eastAsiaTheme="minorEastAsia" w:hAnsiTheme="minorHAnsi" w:cstheme="majorBidi" w:hint="eastAsia"/>
          <w:lang w:eastAsia="zh-CN"/>
        </w:rPr>
        <w:t>时间（代表们</w:t>
      </w:r>
      <w:r w:rsidRPr="00DA2B1B">
        <w:rPr>
          <w:rFonts w:asciiTheme="minorHAnsi" w:eastAsiaTheme="minorEastAsia" w:hAnsiTheme="minorHAnsi" w:cstheme="majorBidi" w:hint="eastAsia"/>
          <w:lang w:eastAsia="zh-CN"/>
        </w:rPr>
        <w:t>常</w:t>
      </w:r>
      <w:r>
        <w:rPr>
          <w:rFonts w:asciiTheme="minorHAnsi" w:eastAsiaTheme="minorEastAsia" w:hAnsiTheme="minorHAnsi" w:cstheme="majorBidi" w:hint="eastAsia"/>
          <w:lang w:eastAsia="zh-CN"/>
        </w:rPr>
        <w:t>利用这段时间</w:t>
      </w:r>
      <w:r w:rsidRPr="00DA2B1B">
        <w:rPr>
          <w:rFonts w:asciiTheme="minorHAnsi" w:eastAsiaTheme="minorEastAsia" w:hAnsiTheme="minorHAnsi" w:cstheme="majorBidi" w:hint="eastAsia"/>
          <w:lang w:eastAsia="zh-CN"/>
        </w:rPr>
        <w:t>继续讨论官方事宜</w:t>
      </w:r>
      <w:r>
        <w:rPr>
          <w:rFonts w:asciiTheme="minorHAnsi" w:eastAsiaTheme="minorEastAsia" w:hAnsiTheme="minorHAnsi" w:cstheme="majorBidi" w:hint="eastAsia"/>
          <w:lang w:eastAsia="zh-CN"/>
        </w:rPr>
        <w:t>）。</w:t>
      </w:r>
    </w:p>
    <w:p w:rsidR="00C30DC4" w:rsidRPr="00662084" w:rsidRDefault="00C30DC4" w:rsidP="00C30DC4">
      <w:pPr>
        <w:tabs>
          <w:tab w:val="clear" w:pos="1191"/>
          <w:tab w:val="clear" w:pos="1588"/>
          <w:tab w:val="clear" w:pos="1985"/>
        </w:tabs>
        <w:autoSpaceDE/>
        <w:autoSpaceDN/>
        <w:adjustRightInd/>
        <w:snapToGrid w:val="0"/>
        <w:spacing w:before="80"/>
        <w:ind w:left="794" w:hanging="794"/>
        <w:textAlignment w:val="auto"/>
        <w:rPr>
          <w:rFonts w:asciiTheme="minorHAnsi" w:eastAsiaTheme="minorEastAsia" w:hAnsiTheme="minorHAnsi" w:cstheme="majorBidi"/>
          <w:lang w:eastAsia="zh-CN"/>
        </w:rPr>
      </w:pPr>
      <w:r>
        <w:rPr>
          <w:rFonts w:asciiTheme="minorHAnsi" w:eastAsiaTheme="minorEastAsia" w:hAnsiTheme="minorHAnsi" w:cstheme="majorBidi"/>
          <w:lang w:eastAsia="zh-CN"/>
        </w:rPr>
        <w:t>•</w:t>
      </w:r>
      <w:r>
        <w:rPr>
          <w:rFonts w:asciiTheme="minorHAnsi" w:eastAsiaTheme="minorEastAsia" w:hAnsiTheme="minorHAnsi" w:cstheme="majorBidi"/>
          <w:lang w:eastAsia="zh-CN"/>
        </w:rPr>
        <w:tab/>
      </w:r>
      <w:r w:rsidRPr="00FD1680">
        <w:rPr>
          <w:rFonts w:asciiTheme="minorHAnsi" w:eastAsiaTheme="minorEastAsia" w:hAnsiTheme="minorHAnsi" w:cstheme="majorBidi" w:hint="eastAsia"/>
          <w:lang w:eastAsia="zh-CN"/>
        </w:rPr>
        <w:t>在国际电联活动期间</w:t>
      </w:r>
      <w:r>
        <w:rPr>
          <w:rFonts w:asciiTheme="minorHAnsi" w:eastAsiaTheme="minorEastAsia" w:hAnsiTheme="minorHAnsi" w:cstheme="majorBidi" w:hint="eastAsia"/>
          <w:lang w:eastAsia="zh-CN"/>
        </w:rPr>
        <w:t>，</w:t>
      </w:r>
      <w:r w:rsidRPr="00FD1680">
        <w:rPr>
          <w:rFonts w:asciiTheme="minorHAnsi" w:eastAsiaTheme="minorEastAsia" w:hAnsiTheme="minorHAnsi" w:cstheme="majorBidi" w:hint="eastAsia"/>
          <w:lang w:eastAsia="zh-CN"/>
        </w:rPr>
        <w:t>不鼓励候选人</w:t>
      </w:r>
      <w:r>
        <w:rPr>
          <w:rFonts w:asciiTheme="minorHAnsi" w:eastAsiaTheme="minorEastAsia" w:hAnsiTheme="minorHAnsi" w:cstheme="majorBidi" w:hint="eastAsia"/>
          <w:lang w:eastAsia="zh-CN"/>
        </w:rPr>
        <w:t>利用活动场地开展竞选</w:t>
      </w:r>
      <w:r w:rsidRPr="00FD1680">
        <w:rPr>
          <w:rFonts w:asciiTheme="minorHAnsi" w:eastAsiaTheme="minorEastAsia" w:hAnsiTheme="minorHAnsi" w:cstheme="majorBidi" w:hint="eastAsia"/>
          <w:lang w:eastAsia="zh-CN"/>
        </w:rPr>
        <w:t>活动</w:t>
      </w:r>
      <w:r>
        <w:rPr>
          <w:rFonts w:asciiTheme="minorHAnsi" w:eastAsiaTheme="minorEastAsia" w:hAnsiTheme="minorHAnsi" w:cstheme="majorBidi" w:hint="eastAsia"/>
          <w:lang w:eastAsia="zh-CN"/>
        </w:rPr>
        <w:t>。</w:t>
      </w:r>
      <w:r w:rsidRPr="00FD1680">
        <w:rPr>
          <w:rFonts w:asciiTheme="minorHAnsi" w:eastAsiaTheme="minorEastAsia" w:hAnsiTheme="minorHAnsi" w:cstheme="majorBidi" w:hint="eastAsia"/>
          <w:lang w:eastAsia="zh-CN"/>
        </w:rPr>
        <w:t>这包括</w:t>
      </w:r>
      <w:r>
        <w:rPr>
          <w:rFonts w:asciiTheme="minorHAnsi" w:eastAsiaTheme="minorEastAsia" w:hAnsiTheme="minorHAnsi" w:cstheme="majorBidi" w:hint="eastAsia"/>
          <w:lang w:eastAsia="zh-CN"/>
        </w:rPr>
        <w:t>避免在助选成员国赞助的活动休息时段发表</w:t>
      </w:r>
      <w:r w:rsidRPr="00FD1680">
        <w:rPr>
          <w:rFonts w:asciiTheme="minorHAnsi" w:eastAsiaTheme="minorEastAsia" w:hAnsiTheme="minorHAnsi" w:cstheme="majorBidi" w:hint="eastAsia"/>
          <w:lang w:eastAsia="zh-CN"/>
        </w:rPr>
        <w:t>任何竞选声明</w:t>
      </w:r>
      <w:r>
        <w:rPr>
          <w:rFonts w:asciiTheme="minorHAnsi" w:eastAsiaTheme="minorEastAsia" w:hAnsiTheme="minorHAnsi" w:cstheme="majorBidi" w:hint="eastAsia"/>
          <w:lang w:eastAsia="zh-CN"/>
        </w:rPr>
        <w:t>。</w:t>
      </w:r>
      <w:r w:rsidRPr="00FD1680">
        <w:rPr>
          <w:rFonts w:asciiTheme="minorHAnsi" w:eastAsiaTheme="minorEastAsia" w:hAnsiTheme="minorHAnsi" w:cstheme="majorBidi" w:hint="eastAsia"/>
          <w:lang w:eastAsia="zh-CN"/>
        </w:rPr>
        <w:t>如上所述</w:t>
      </w:r>
      <w:r>
        <w:rPr>
          <w:rFonts w:asciiTheme="minorHAnsi" w:eastAsiaTheme="minorEastAsia" w:hAnsiTheme="minorHAnsi" w:cstheme="majorBidi" w:hint="eastAsia"/>
          <w:lang w:eastAsia="zh-CN"/>
        </w:rPr>
        <w:t>，</w:t>
      </w:r>
      <w:r w:rsidRPr="00FD1680">
        <w:rPr>
          <w:rFonts w:asciiTheme="minorHAnsi" w:eastAsiaTheme="minorEastAsia" w:hAnsiTheme="minorHAnsi" w:cstheme="majorBidi" w:hint="eastAsia"/>
          <w:lang w:eastAsia="zh-CN"/>
        </w:rPr>
        <w:t>候选人可在国际电联</w:t>
      </w:r>
      <w:r>
        <w:rPr>
          <w:rFonts w:asciiTheme="minorHAnsi" w:eastAsiaTheme="minorEastAsia" w:hAnsiTheme="minorHAnsi" w:cstheme="majorBidi" w:hint="eastAsia"/>
          <w:lang w:eastAsia="zh-CN"/>
        </w:rPr>
        <w:t>活动场地</w:t>
      </w:r>
      <w:r w:rsidRPr="00FD1680">
        <w:rPr>
          <w:rFonts w:asciiTheme="minorHAnsi" w:eastAsiaTheme="minorEastAsia" w:hAnsiTheme="minorHAnsi" w:cstheme="majorBidi" w:hint="eastAsia"/>
          <w:lang w:eastAsia="zh-CN"/>
        </w:rPr>
        <w:t>之外</w:t>
      </w:r>
      <w:r>
        <w:rPr>
          <w:rFonts w:asciiTheme="minorHAnsi" w:eastAsiaTheme="minorEastAsia" w:hAnsiTheme="minorHAnsi" w:cstheme="majorBidi" w:hint="eastAsia"/>
          <w:lang w:eastAsia="zh-CN"/>
        </w:rPr>
        <w:t>安排</w:t>
      </w:r>
      <w:r w:rsidRPr="00FD1680">
        <w:rPr>
          <w:rFonts w:asciiTheme="minorHAnsi" w:eastAsiaTheme="minorEastAsia" w:hAnsiTheme="minorHAnsi" w:cstheme="majorBidi" w:hint="eastAsia"/>
          <w:lang w:eastAsia="zh-CN"/>
        </w:rPr>
        <w:t>的非正式或社交场合</w:t>
      </w:r>
      <w:r>
        <w:rPr>
          <w:rFonts w:asciiTheme="minorHAnsi" w:eastAsiaTheme="minorEastAsia" w:hAnsiTheme="minorHAnsi" w:cstheme="majorBidi" w:hint="eastAsia"/>
          <w:lang w:eastAsia="zh-CN"/>
        </w:rPr>
        <w:t>（</w:t>
      </w:r>
      <w:r w:rsidRPr="00FD1680">
        <w:rPr>
          <w:rFonts w:asciiTheme="minorHAnsi" w:eastAsiaTheme="minorEastAsia" w:hAnsiTheme="minorHAnsi" w:cstheme="majorBidi" w:hint="eastAsia"/>
          <w:lang w:eastAsia="zh-CN"/>
        </w:rPr>
        <w:t>如成员国主办的招待会</w:t>
      </w:r>
      <w:r>
        <w:rPr>
          <w:rFonts w:asciiTheme="minorHAnsi" w:eastAsiaTheme="minorEastAsia" w:hAnsiTheme="minorHAnsi" w:cstheme="majorBidi" w:hint="eastAsia"/>
          <w:lang w:eastAsia="zh-CN"/>
        </w:rPr>
        <w:t>）开展</w:t>
      </w:r>
      <w:r w:rsidRPr="00FD1680">
        <w:rPr>
          <w:rFonts w:asciiTheme="minorHAnsi" w:eastAsiaTheme="minorEastAsia" w:hAnsiTheme="minorHAnsi" w:cstheme="majorBidi" w:hint="eastAsia"/>
          <w:lang w:eastAsia="zh-CN"/>
        </w:rPr>
        <w:t>竞选活动</w:t>
      </w:r>
      <w:r>
        <w:rPr>
          <w:rFonts w:asciiTheme="minorHAnsi" w:eastAsiaTheme="minorEastAsia" w:hAnsiTheme="minorHAnsi" w:cstheme="majorBidi" w:hint="eastAsia"/>
          <w:lang w:eastAsia="zh-CN"/>
        </w:rPr>
        <w:t>。</w:t>
      </w:r>
      <w:r w:rsidRPr="00662084">
        <w:rPr>
          <w:rFonts w:asciiTheme="minorHAnsi" w:eastAsiaTheme="minorEastAsia" w:hAnsiTheme="minorHAnsi" w:cstheme="majorBidi"/>
          <w:lang w:eastAsia="zh-CN"/>
        </w:rPr>
        <w:t xml:space="preserve"> </w:t>
      </w:r>
    </w:p>
    <w:p w:rsidR="00C30DC4" w:rsidRPr="00662084" w:rsidRDefault="00C30DC4" w:rsidP="00C30DC4">
      <w:pPr>
        <w:tabs>
          <w:tab w:val="clear" w:pos="1191"/>
          <w:tab w:val="clear" w:pos="1588"/>
          <w:tab w:val="clear" w:pos="1985"/>
        </w:tabs>
        <w:autoSpaceDE/>
        <w:autoSpaceDN/>
        <w:adjustRightInd/>
        <w:snapToGrid w:val="0"/>
        <w:spacing w:before="80"/>
        <w:ind w:left="794" w:hanging="794"/>
        <w:textAlignment w:val="auto"/>
        <w:rPr>
          <w:rFonts w:asciiTheme="minorHAnsi" w:eastAsiaTheme="minorEastAsia" w:hAnsiTheme="minorHAnsi" w:cstheme="majorBidi"/>
          <w:lang w:eastAsia="zh-CN"/>
        </w:rPr>
      </w:pPr>
      <w:r>
        <w:rPr>
          <w:lang w:eastAsia="zh-CN"/>
        </w:rPr>
        <w:t>•</w:t>
      </w:r>
      <w:r>
        <w:rPr>
          <w:lang w:eastAsia="zh-CN"/>
        </w:rPr>
        <w:tab/>
      </w:r>
      <w:r>
        <w:rPr>
          <w:rFonts w:hint="eastAsia"/>
          <w:lang w:eastAsia="zh-CN"/>
        </w:rPr>
        <w:t>（那些不能因公职的</w:t>
      </w:r>
      <w:r w:rsidRPr="002A50A3">
        <w:rPr>
          <w:rFonts w:asciiTheme="minorHAnsi" w:eastAsiaTheme="minorEastAsia" w:hAnsiTheme="minorHAnsi" w:cstheme="majorBidi" w:hint="eastAsia"/>
          <w:lang w:eastAsia="zh-CN"/>
        </w:rPr>
        <w:t>正常工作</w:t>
      </w:r>
      <w:r>
        <w:rPr>
          <w:rFonts w:asciiTheme="minorHAnsi" w:eastAsiaTheme="minorEastAsia" w:hAnsiTheme="minorHAnsi" w:cstheme="majorBidi" w:hint="eastAsia"/>
          <w:lang w:eastAsia="zh-CN"/>
        </w:rPr>
        <w:t>而到场</w:t>
      </w:r>
      <w:r w:rsidRPr="002A50A3">
        <w:rPr>
          <w:rFonts w:asciiTheme="minorHAnsi" w:eastAsiaTheme="minorEastAsia" w:hAnsiTheme="minorHAnsi" w:cstheme="majorBidi" w:hint="eastAsia"/>
          <w:lang w:eastAsia="zh-CN"/>
        </w:rPr>
        <w:t>参加</w:t>
      </w:r>
      <w:r>
        <w:rPr>
          <w:rFonts w:asciiTheme="minorHAnsi" w:eastAsiaTheme="minorEastAsia" w:hAnsiTheme="minorHAnsi" w:cstheme="majorBidi" w:hint="eastAsia"/>
          <w:lang w:eastAsia="zh-CN"/>
        </w:rPr>
        <w:t>某项</w:t>
      </w:r>
      <w:r w:rsidRPr="002A50A3">
        <w:rPr>
          <w:rFonts w:asciiTheme="minorHAnsi" w:eastAsiaTheme="minorEastAsia" w:hAnsiTheme="minorHAnsi" w:cstheme="majorBidi" w:hint="eastAsia"/>
          <w:lang w:eastAsia="zh-CN"/>
        </w:rPr>
        <w:t>活动</w:t>
      </w:r>
      <w:r>
        <w:rPr>
          <w:rFonts w:asciiTheme="minorHAnsi" w:eastAsiaTheme="minorEastAsia" w:hAnsiTheme="minorHAnsi" w:cstheme="majorBidi" w:hint="eastAsia"/>
          <w:lang w:eastAsia="zh-CN"/>
        </w:rPr>
        <w:t>但）自行</w:t>
      </w:r>
      <w:r w:rsidRPr="002A50A3">
        <w:rPr>
          <w:rFonts w:asciiTheme="minorHAnsi" w:eastAsiaTheme="minorEastAsia" w:hAnsiTheme="minorHAnsi" w:cstheme="majorBidi" w:hint="eastAsia"/>
          <w:lang w:eastAsia="zh-CN"/>
        </w:rPr>
        <w:t>前往</w:t>
      </w:r>
      <w:r>
        <w:rPr>
          <w:rFonts w:asciiTheme="minorHAnsi" w:eastAsiaTheme="minorEastAsia" w:hAnsiTheme="minorHAnsi" w:cstheme="majorBidi" w:hint="eastAsia"/>
          <w:lang w:eastAsia="zh-CN"/>
        </w:rPr>
        <w:t>活动地点推进其竞选的候选人，</w:t>
      </w:r>
      <w:r w:rsidRPr="002A50A3">
        <w:rPr>
          <w:rFonts w:asciiTheme="minorHAnsi" w:eastAsiaTheme="minorEastAsia" w:hAnsiTheme="minorHAnsi" w:cstheme="majorBidi" w:hint="eastAsia"/>
          <w:lang w:eastAsia="zh-CN"/>
        </w:rPr>
        <w:t>应</w:t>
      </w:r>
      <w:r>
        <w:rPr>
          <w:rFonts w:asciiTheme="minorHAnsi" w:eastAsiaTheme="minorEastAsia" w:hAnsiTheme="minorHAnsi" w:cstheme="majorBidi" w:hint="eastAsia"/>
          <w:lang w:eastAsia="zh-CN"/>
        </w:rPr>
        <w:t>向国际电联请假。</w:t>
      </w:r>
      <w:r w:rsidRPr="002A50A3">
        <w:rPr>
          <w:rFonts w:asciiTheme="minorHAnsi" w:eastAsiaTheme="minorEastAsia" w:hAnsiTheme="minorHAnsi" w:cstheme="majorBidi" w:hint="eastAsia"/>
          <w:lang w:eastAsia="zh-CN"/>
        </w:rPr>
        <w:t>此外</w:t>
      </w:r>
      <w:r>
        <w:rPr>
          <w:rFonts w:asciiTheme="minorHAnsi" w:eastAsiaTheme="minorEastAsia" w:hAnsiTheme="minorHAnsi" w:cstheme="majorBidi" w:hint="eastAsia"/>
          <w:lang w:eastAsia="zh-CN"/>
        </w:rPr>
        <w:t>，如上所述，此类</w:t>
      </w:r>
      <w:r w:rsidRPr="002A50A3">
        <w:rPr>
          <w:rFonts w:asciiTheme="minorHAnsi" w:eastAsiaTheme="minorEastAsia" w:hAnsiTheme="minorHAnsi" w:cstheme="majorBidi" w:hint="eastAsia"/>
          <w:lang w:eastAsia="zh-CN"/>
        </w:rPr>
        <w:t>个人参加此类活动的费用不应由国际电联承担</w:t>
      </w:r>
      <w:r>
        <w:rPr>
          <w:rFonts w:asciiTheme="minorHAnsi" w:eastAsiaTheme="minorEastAsia" w:hAnsiTheme="minorHAnsi" w:cstheme="majorBidi" w:hint="eastAsia"/>
          <w:lang w:eastAsia="zh-CN"/>
        </w:rPr>
        <w:t>。大力提倡候选</w:t>
      </w:r>
      <w:r w:rsidRPr="002A50A3">
        <w:rPr>
          <w:rFonts w:asciiTheme="minorHAnsi" w:eastAsiaTheme="minorEastAsia" w:hAnsiTheme="minorHAnsi" w:cstheme="majorBidi" w:hint="eastAsia"/>
          <w:lang w:eastAsia="zh-CN"/>
        </w:rPr>
        <w:t>人</w:t>
      </w:r>
      <w:r>
        <w:rPr>
          <w:rFonts w:asciiTheme="minorHAnsi" w:eastAsiaTheme="minorEastAsia" w:hAnsiTheme="minorHAnsi" w:cstheme="majorBidi" w:hint="eastAsia"/>
          <w:lang w:eastAsia="zh-CN"/>
        </w:rPr>
        <w:t>与</w:t>
      </w:r>
      <w:r>
        <w:rPr>
          <w:rFonts w:asciiTheme="minorHAnsi" w:eastAsiaTheme="minorEastAsia" w:hAnsiTheme="minorHAnsi" w:cstheme="majorBidi" w:hint="eastAsia"/>
          <w:lang w:eastAsia="zh-CN"/>
        </w:rPr>
        <w:t>ETO</w:t>
      </w:r>
      <w:r w:rsidRPr="002A50A3">
        <w:rPr>
          <w:rFonts w:asciiTheme="minorHAnsi" w:eastAsiaTheme="minorEastAsia" w:hAnsiTheme="minorHAnsi" w:cstheme="majorBidi" w:hint="eastAsia"/>
          <w:lang w:eastAsia="zh-CN"/>
        </w:rPr>
        <w:t>联系</w:t>
      </w:r>
      <w:r>
        <w:rPr>
          <w:rFonts w:asciiTheme="minorHAnsi" w:eastAsiaTheme="minorEastAsia" w:hAnsiTheme="minorHAnsi" w:cstheme="majorBidi" w:hint="eastAsia"/>
          <w:lang w:eastAsia="zh-CN"/>
        </w:rPr>
        <w:t>，通报</w:t>
      </w:r>
      <w:r w:rsidRPr="002A50A3">
        <w:rPr>
          <w:rFonts w:asciiTheme="minorHAnsi" w:eastAsiaTheme="minorEastAsia" w:hAnsiTheme="minorHAnsi" w:cstheme="majorBidi" w:hint="eastAsia"/>
          <w:lang w:eastAsia="zh-CN"/>
        </w:rPr>
        <w:t>以私人身份</w:t>
      </w:r>
      <w:r>
        <w:rPr>
          <w:rFonts w:asciiTheme="minorHAnsi" w:eastAsiaTheme="minorEastAsia" w:hAnsiTheme="minorHAnsi" w:cstheme="majorBidi" w:hint="eastAsia"/>
          <w:lang w:eastAsia="zh-CN"/>
        </w:rPr>
        <w:t>参加</w:t>
      </w:r>
      <w:r w:rsidRPr="002A50A3">
        <w:rPr>
          <w:rFonts w:asciiTheme="minorHAnsi" w:eastAsiaTheme="minorEastAsia" w:hAnsiTheme="minorHAnsi" w:cstheme="majorBidi" w:hint="eastAsia"/>
          <w:lang w:eastAsia="zh-CN"/>
        </w:rPr>
        <w:t>国际电联</w:t>
      </w:r>
      <w:r>
        <w:rPr>
          <w:rFonts w:asciiTheme="minorHAnsi" w:eastAsiaTheme="minorEastAsia" w:hAnsiTheme="minorHAnsi" w:cstheme="majorBidi" w:hint="eastAsia"/>
          <w:lang w:eastAsia="zh-CN"/>
        </w:rPr>
        <w:t>某项</w:t>
      </w:r>
      <w:r w:rsidRPr="002A50A3">
        <w:rPr>
          <w:rFonts w:asciiTheme="minorHAnsi" w:eastAsiaTheme="minorEastAsia" w:hAnsiTheme="minorHAnsi" w:cstheme="majorBidi" w:hint="eastAsia"/>
          <w:lang w:eastAsia="zh-CN"/>
        </w:rPr>
        <w:t>活动</w:t>
      </w:r>
      <w:r>
        <w:rPr>
          <w:rFonts w:asciiTheme="minorHAnsi" w:eastAsiaTheme="minorEastAsia" w:hAnsiTheme="minorHAnsi" w:cstheme="majorBidi" w:hint="eastAsia"/>
          <w:lang w:eastAsia="zh-CN"/>
        </w:rPr>
        <w:t>的计划，以便就相关竞选</w:t>
      </w:r>
      <w:r w:rsidRPr="002A50A3">
        <w:rPr>
          <w:rFonts w:asciiTheme="minorHAnsi" w:eastAsiaTheme="minorEastAsia" w:hAnsiTheme="minorHAnsi" w:cstheme="majorBidi" w:hint="eastAsia"/>
          <w:lang w:eastAsia="zh-CN"/>
        </w:rPr>
        <w:t>动活动的具体方面</w:t>
      </w:r>
      <w:r>
        <w:rPr>
          <w:rFonts w:asciiTheme="minorHAnsi" w:eastAsiaTheme="minorEastAsia" w:hAnsiTheme="minorHAnsi" w:cstheme="majorBidi" w:hint="eastAsia"/>
          <w:lang w:eastAsia="zh-CN"/>
        </w:rPr>
        <w:t>进行讨论。</w:t>
      </w:r>
    </w:p>
    <w:p w:rsidR="00C30DC4" w:rsidRPr="00662084" w:rsidRDefault="00C30DC4" w:rsidP="00C30DC4">
      <w:pPr>
        <w:pStyle w:val="enumlev1"/>
        <w:spacing w:before="120"/>
        <w:rPr>
          <w:lang w:eastAsia="zh-CN"/>
        </w:rPr>
      </w:pPr>
      <w:r>
        <w:rPr>
          <w:rFonts w:hint="eastAsia"/>
          <w:lang w:eastAsia="zh-CN"/>
        </w:rPr>
        <w:t>C)</w:t>
      </w:r>
      <w:r>
        <w:rPr>
          <w:rFonts w:hint="eastAsia"/>
          <w:lang w:eastAsia="zh-CN"/>
        </w:rPr>
        <w:tab/>
      </w:r>
      <w:r w:rsidRPr="006E7F70">
        <w:rPr>
          <w:rFonts w:hint="eastAsia"/>
          <w:u w:val="single"/>
          <w:lang w:eastAsia="zh-CN"/>
        </w:rPr>
        <w:t>与成员国的接触</w:t>
      </w:r>
    </w:p>
    <w:p w:rsidR="00C30DC4" w:rsidRPr="00662084" w:rsidRDefault="00C30DC4" w:rsidP="00C30DC4">
      <w:pPr>
        <w:pStyle w:val="Headingb"/>
        <w:rPr>
          <w:lang w:eastAsia="zh-CN"/>
        </w:rPr>
      </w:pPr>
      <w:r>
        <w:rPr>
          <w:rFonts w:hint="eastAsia"/>
          <w:lang w:eastAsia="zh-CN"/>
        </w:rPr>
        <w:t>一般性原则：</w:t>
      </w:r>
    </w:p>
    <w:p w:rsidR="00C30DC4" w:rsidRPr="00662084" w:rsidRDefault="00C30DC4" w:rsidP="00C30DC4">
      <w:pPr>
        <w:pStyle w:val="enumlev1"/>
        <w:spacing w:before="120"/>
        <w:rPr>
          <w:lang w:eastAsia="zh-CN"/>
        </w:rPr>
      </w:pPr>
      <w:r>
        <w:rPr>
          <w:lang w:eastAsia="zh-CN"/>
        </w:rPr>
        <w:t>•</w:t>
      </w:r>
      <w:r>
        <w:rPr>
          <w:lang w:eastAsia="zh-CN"/>
        </w:rPr>
        <w:tab/>
      </w:r>
      <w:r w:rsidRPr="006E7F70">
        <w:rPr>
          <w:rFonts w:hint="eastAsia"/>
          <w:b/>
          <w:bCs/>
          <w:lang w:eastAsia="zh-CN"/>
        </w:rPr>
        <w:t>即便在与成员国进行竞选协调时，亦应尊重独立性、对国际电联的忠诚和公正性的基本价值观</w:t>
      </w:r>
    </w:p>
    <w:p w:rsidR="00C30DC4" w:rsidRPr="00662084" w:rsidRDefault="00C30DC4" w:rsidP="00C30DC4">
      <w:pPr>
        <w:rPr>
          <w:lang w:eastAsia="zh-CN"/>
        </w:rPr>
      </w:pPr>
      <w:bookmarkStart w:id="40" w:name="lt_pId137"/>
      <w:r>
        <w:rPr>
          <w:rFonts w:hint="eastAsia"/>
          <w:u w:val="single"/>
          <w:lang w:eastAsia="zh-CN"/>
        </w:rPr>
        <w:t>应用</w:t>
      </w:r>
      <w:r>
        <w:rPr>
          <w:rFonts w:hint="eastAsia"/>
          <w:lang w:eastAsia="zh-CN"/>
        </w:rPr>
        <w:t>：</w:t>
      </w:r>
      <w:bookmarkEnd w:id="40"/>
      <w:r>
        <w:rPr>
          <w:rFonts w:hint="eastAsia"/>
          <w:lang w:eastAsia="zh-CN"/>
        </w:rPr>
        <w:t>参加竞选不可避免地要与成员</w:t>
      </w:r>
      <w:r w:rsidRPr="004A5456">
        <w:rPr>
          <w:rFonts w:hint="eastAsia"/>
          <w:lang w:eastAsia="zh-CN"/>
        </w:rPr>
        <w:t>国进行</w:t>
      </w:r>
      <w:r>
        <w:rPr>
          <w:rFonts w:hint="eastAsia"/>
          <w:lang w:eastAsia="zh-CN"/>
        </w:rPr>
        <w:t>一定</w:t>
      </w:r>
      <w:r w:rsidRPr="004A5456">
        <w:rPr>
          <w:rFonts w:hint="eastAsia"/>
          <w:lang w:eastAsia="zh-CN"/>
        </w:rPr>
        <w:t>程度的协调</w:t>
      </w:r>
      <w:r>
        <w:rPr>
          <w:rFonts w:hint="eastAsia"/>
          <w:lang w:eastAsia="zh-CN"/>
        </w:rPr>
        <w:t>。与成员国的此类接触不应损</w:t>
      </w:r>
      <w:r w:rsidRPr="004A5456">
        <w:rPr>
          <w:rFonts w:hint="eastAsia"/>
          <w:lang w:eastAsia="zh-CN"/>
        </w:rPr>
        <w:t>害</w:t>
      </w:r>
      <w:r>
        <w:rPr>
          <w:rFonts w:hint="eastAsia"/>
          <w:lang w:eastAsia="zh-CN"/>
        </w:rPr>
        <w:t>相关</w:t>
      </w:r>
      <w:r w:rsidRPr="004A5456">
        <w:rPr>
          <w:rFonts w:hint="eastAsia"/>
          <w:lang w:eastAsia="zh-CN"/>
        </w:rPr>
        <w:t>个人作为国际公务员的独立性和公正性以及对</w:t>
      </w:r>
      <w:r>
        <w:rPr>
          <w:rFonts w:hint="eastAsia"/>
          <w:lang w:eastAsia="zh-CN"/>
        </w:rPr>
        <w:t>国际电联</w:t>
      </w:r>
      <w:r w:rsidRPr="004A5456">
        <w:rPr>
          <w:rFonts w:hint="eastAsia"/>
          <w:lang w:eastAsia="zh-CN"/>
        </w:rPr>
        <w:t>的忠诚</w:t>
      </w:r>
      <w:r>
        <w:rPr>
          <w:rFonts w:hint="eastAsia"/>
          <w:lang w:eastAsia="zh-CN"/>
        </w:rPr>
        <w:t>。对于这些原则的遵守意味着谨慎言行，因为以官方身份采取的行为可能会被视为反映某个成</w:t>
      </w:r>
      <w:r w:rsidRPr="004A5456">
        <w:rPr>
          <w:rFonts w:hint="eastAsia"/>
          <w:lang w:eastAsia="zh-CN"/>
        </w:rPr>
        <w:t>员国利益和</w:t>
      </w:r>
      <w:r w:rsidRPr="004A5456">
        <w:rPr>
          <w:rFonts w:hint="eastAsia"/>
          <w:lang w:eastAsia="zh-CN"/>
        </w:rPr>
        <w:t>/</w:t>
      </w:r>
      <w:r w:rsidRPr="004A5456">
        <w:rPr>
          <w:rFonts w:hint="eastAsia"/>
          <w:lang w:eastAsia="zh-CN"/>
        </w:rPr>
        <w:t>或主要是为了</w:t>
      </w:r>
      <w:r>
        <w:rPr>
          <w:rFonts w:hint="eastAsia"/>
          <w:lang w:eastAsia="zh-CN"/>
        </w:rPr>
        <w:t>助选</w:t>
      </w:r>
      <w:r w:rsidRPr="004A5456">
        <w:rPr>
          <w:rFonts w:hint="eastAsia"/>
          <w:lang w:eastAsia="zh-CN"/>
        </w:rPr>
        <w:t>而不是</w:t>
      </w:r>
      <w:r>
        <w:rPr>
          <w:rFonts w:hint="eastAsia"/>
          <w:lang w:eastAsia="zh-CN"/>
        </w:rPr>
        <w:t>出于国际电联的</w:t>
      </w:r>
      <w:r w:rsidRPr="004A5456">
        <w:rPr>
          <w:rFonts w:hint="eastAsia"/>
          <w:lang w:eastAsia="zh-CN"/>
        </w:rPr>
        <w:t>利益</w:t>
      </w:r>
      <w:r>
        <w:rPr>
          <w:rFonts w:hint="eastAsia"/>
          <w:lang w:eastAsia="zh-CN"/>
        </w:rPr>
        <w:t>。绝对</w:t>
      </w:r>
      <w:r w:rsidRPr="004A5456">
        <w:rPr>
          <w:rFonts w:hint="eastAsia"/>
          <w:lang w:eastAsia="zh-CN"/>
        </w:rPr>
        <w:t>不应</w:t>
      </w:r>
      <w:r>
        <w:rPr>
          <w:rFonts w:hint="eastAsia"/>
          <w:lang w:eastAsia="zh-CN"/>
        </w:rPr>
        <w:t>出现</w:t>
      </w:r>
      <w:r w:rsidRPr="004A5456">
        <w:rPr>
          <w:rFonts w:hint="eastAsia"/>
          <w:lang w:eastAsia="zh-CN"/>
        </w:rPr>
        <w:t>代表国际电联的官方行为</w:t>
      </w:r>
      <w:r>
        <w:rPr>
          <w:rFonts w:hint="eastAsia"/>
          <w:lang w:eastAsia="zh-CN"/>
        </w:rPr>
        <w:t>（</w:t>
      </w:r>
      <w:r w:rsidRPr="004A5456">
        <w:rPr>
          <w:rFonts w:hint="eastAsia"/>
          <w:lang w:eastAsia="zh-CN"/>
        </w:rPr>
        <w:t>无论是现在还是</w:t>
      </w:r>
      <w:r>
        <w:rPr>
          <w:rFonts w:hint="eastAsia"/>
          <w:lang w:eastAsia="zh-CN"/>
        </w:rPr>
        <w:t>将</w:t>
      </w:r>
      <w:r w:rsidRPr="004A5456">
        <w:rPr>
          <w:rFonts w:hint="eastAsia"/>
          <w:lang w:eastAsia="zh-CN"/>
        </w:rPr>
        <w:t>来</w:t>
      </w:r>
      <w:r>
        <w:rPr>
          <w:rFonts w:hint="eastAsia"/>
          <w:lang w:eastAsia="zh-CN"/>
        </w:rPr>
        <w:t>）因</w:t>
      </w:r>
      <w:r w:rsidRPr="004A5456">
        <w:rPr>
          <w:rFonts w:hint="eastAsia"/>
          <w:lang w:eastAsia="zh-CN"/>
        </w:rPr>
        <w:t>换取</w:t>
      </w:r>
      <w:r>
        <w:rPr>
          <w:rFonts w:hint="eastAsia"/>
          <w:lang w:eastAsia="zh-CN"/>
        </w:rPr>
        <w:t>竞选</w:t>
      </w:r>
      <w:r w:rsidRPr="004A5456">
        <w:rPr>
          <w:rFonts w:hint="eastAsia"/>
          <w:lang w:eastAsia="zh-CN"/>
        </w:rPr>
        <w:t>支持</w:t>
      </w:r>
      <w:r>
        <w:rPr>
          <w:rFonts w:hint="eastAsia"/>
          <w:lang w:eastAsia="zh-CN"/>
        </w:rPr>
        <w:t>而受到不正当或将会</w:t>
      </w:r>
      <w:r w:rsidRPr="004A5456">
        <w:rPr>
          <w:rFonts w:hint="eastAsia"/>
          <w:lang w:eastAsia="zh-CN"/>
        </w:rPr>
        <w:t>受到不</w:t>
      </w:r>
      <w:r>
        <w:rPr>
          <w:rFonts w:hint="eastAsia"/>
          <w:lang w:eastAsia="zh-CN"/>
        </w:rPr>
        <w:t>正当影响的现象。</w:t>
      </w:r>
    </w:p>
    <w:p w:rsidR="00C30DC4" w:rsidRPr="000D5810" w:rsidRDefault="00C30DC4" w:rsidP="00C30DC4">
      <w:pPr>
        <w:spacing w:after="160"/>
        <w:jc w:val="both"/>
        <w:rPr>
          <w:rFonts w:ascii="STKaiti" w:eastAsia="STKaiti" w:hAnsi="STKaiti" w:cstheme="majorBidi"/>
          <w:lang w:eastAsia="zh-CN"/>
        </w:rPr>
      </w:pPr>
      <w:r w:rsidRPr="000D5810">
        <w:rPr>
          <w:rFonts w:ascii="STKaiti" w:eastAsia="STKaiti" w:hAnsi="STKaiti" w:cstheme="majorBidi" w:hint="eastAsia"/>
          <w:lang w:eastAsia="zh-CN"/>
        </w:rPr>
        <w:t>例如：</w:t>
      </w:r>
    </w:p>
    <w:p w:rsidR="00C30DC4" w:rsidRPr="00662084" w:rsidRDefault="00C30DC4" w:rsidP="00D5223D">
      <w:pPr>
        <w:tabs>
          <w:tab w:val="clear" w:pos="1191"/>
          <w:tab w:val="clear" w:pos="1588"/>
          <w:tab w:val="clear" w:pos="1985"/>
        </w:tabs>
        <w:adjustRightInd/>
        <w:snapToGrid w:val="0"/>
        <w:spacing w:before="80"/>
        <w:ind w:left="794" w:hanging="794"/>
        <w:textAlignment w:val="auto"/>
        <w:rPr>
          <w:rFonts w:asciiTheme="minorHAnsi" w:eastAsiaTheme="minorEastAsia" w:hAnsiTheme="minorHAnsi" w:cstheme="majorBidi"/>
          <w:lang w:eastAsia="zh-CN"/>
        </w:rPr>
      </w:pPr>
      <w:r>
        <w:rPr>
          <w:rFonts w:asciiTheme="minorHAnsi" w:eastAsiaTheme="minorEastAsia" w:hAnsiTheme="minorHAnsi" w:cstheme="majorBidi"/>
          <w:lang w:eastAsia="zh-CN"/>
        </w:rPr>
        <w:t>•</w:t>
      </w:r>
      <w:r>
        <w:rPr>
          <w:rFonts w:asciiTheme="minorHAnsi" w:eastAsiaTheme="minorEastAsia" w:hAnsiTheme="minorHAnsi" w:cstheme="majorBidi"/>
          <w:lang w:eastAsia="zh-CN"/>
        </w:rPr>
        <w:tab/>
      </w:r>
      <w:r>
        <w:rPr>
          <w:rFonts w:asciiTheme="minorHAnsi" w:eastAsiaTheme="minorEastAsia" w:hAnsiTheme="minorHAnsi" w:cstheme="majorBidi" w:hint="eastAsia"/>
          <w:lang w:eastAsia="zh-CN"/>
        </w:rPr>
        <w:t>竞选</w:t>
      </w:r>
      <w:r w:rsidRPr="004F682A">
        <w:rPr>
          <w:rFonts w:asciiTheme="minorHAnsi" w:eastAsiaTheme="minorEastAsia" w:hAnsiTheme="minorHAnsi" w:cstheme="majorBidi" w:hint="eastAsia"/>
          <w:lang w:eastAsia="zh-CN"/>
        </w:rPr>
        <w:t>协调不应</w:t>
      </w:r>
      <w:r>
        <w:rPr>
          <w:rFonts w:asciiTheme="minorHAnsi" w:eastAsiaTheme="minorEastAsia" w:hAnsiTheme="minorHAnsi" w:cstheme="majorBidi" w:hint="eastAsia"/>
          <w:lang w:eastAsia="zh-CN"/>
        </w:rPr>
        <w:t>涉及</w:t>
      </w:r>
      <w:r w:rsidRPr="004F682A">
        <w:rPr>
          <w:rFonts w:asciiTheme="minorHAnsi" w:eastAsiaTheme="minorEastAsia" w:hAnsiTheme="minorHAnsi" w:cstheme="majorBidi" w:hint="eastAsia"/>
          <w:lang w:eastAsia="zh-CN"/>
        </w:rPr>
        <w:t>与</w:t>
      </w:r>
      <w:r>
        <w:rPr>
          <w:rFonts w:asciiTheme="minorHAnsi" w:eastAsiaTheme="minorEastAsia" w:hAnsiTheme="minorHAnsi" w:cstheme="majorBidi" w:hint="eastAsia"/>
          <w:lang w:eastAsia="zh-CN"/>
        </w:rPr>
        <w:t>助选成员国分享并非提供给所有成员国的或不适于</w:t>
      </w:r>
      <w:r w:rsidRPr="004F682A">
        <w:rPr>
          <w:rFonts w:asciiTheme="minorHAnsi" w:eastAsiaTheme="minorEastAsia" w:hAnsiTheme="minorHAnsi" w:cstheme="majorBidi" w:hint="eastAsia"/>
          <w:lang w:eastAsia="zh-CN"/>
        </w:rPr>
        <w:t>公开披露</w:t>
      </w:r>
      <w:r>
        <w:rPr>
          <w:rFonts w:asciiTheme="minorHAnsi" w:eastAsiaTheme="minorEastAsia" w:hAnsiTheme="minorHAnsi" w:cstheme="majorBidi" w:hint="eastAsia"/>
          <w:lang w:eastAsia="zh-CN"/>
        </w:rPr>
        <w:t>的信息。这包括与其他候选人职场</w:t>
      </w:r>
      <w:r w:rsidRPr="004F682A">
        <w:rPr>
          <w:rFonts w:asciiTheme="minorHAnsi" w:eastAsiaTheme="minorEastAsia" w:hAnsiTheme="minorHAnsi" w:cstheme="majorBidi" w:hint="eastAsia"/>
          <w:lang w:eastAsia="zh-CN"/>
        </w:rPr>
        <w:t>表现相关的信息</w:t>
      </w:r>
      <w:r>
        <w:rPr>
          <w:rFonts w:asciiTheme="minorHAnsi" w:eastAsiaTheme="minorEastAsia" w:hAnsiTheme="minorHAnsi" w:cstheme="majorBidi" w:hint="eastAsia"/>
          <w:lang w:eastAsia="zh-CN"/>
        </w:rPr>
        <w:t>。</w:t>
      </w:r>
      <w:bookmarkStart w:id="41" w:name="_GoBack"/>
      <w:bookmarkEnd w:id="41"/>
    </w:p>
    <w:p w:rsidR="00C30DC4" w:rsidRPr="00662084" w:rsidRDefault="00C30DC4" w:rsidP="00C30DC4">
      <w:pPr>
        <w:tabs>
          <w:tab w:val="clear" w:pos="1191"/>
          <w:tab w:val="clear" w:pos="1588"/>
          <w:tab w:val="clear" w:pos="1985"/>
        </w:tabs>
        <w:adjustRightInd/>
        <w:snapToGrid w:val="0"/>
        <w:spacing w:before="80"/>
        <w:ind w:left="794" w:hanging="794"/>
        <w:textAlignment w:val="auto"/>
        <w:rPr>
          <w:rFonts w:asciiTheme="minorHAnsi" w:eastAsiaTheme="minorEastAsia" w:hAnsiTheme="minorHAnsi" w:cstheme="majorBidi"/>
          <w:lang w:eastAsia="zh-CN"/>
        </w:rPr>
      </w:pPr>
      <w:r>
        <w:rPr>
          <w:rFonts w:asciiTheme="minorHAnsi" w:eastAsiaTheme="minorEastAsia" w:hAnsiTheme="minorHAnsi" w:cstheme="majorBidi"/>
          <w:lang w:eastAsia="zh-CN"/>
        </w:rPr>
        <w:t>•</w:t>
      </w:r>
      <w:r>
        <w:rPr>
          <w:rFonts w:asciiTheme="minorHAnsi" w:eastAsiaTheme="minorEastAsia" w:hAnsiTheme="minorHAnsi" w:cstheme="majorBidi"/>
          <w:lang w:eastAsia="zh-CN"/>
        </w:rPr>
        <w:tab/>
      </w:r>
      <w:r w:rsidRPr="004F682A">
        <w:rPr>
          <w:rFonts w:asciiTheme="minorHAnsi" w:eastAsiaTheme="minorEastAsia" w:hAnsiTheme="minorHAnsi" w:cstheme="majorBidi" w:hint="eastAsia"/>
          <w:lang w:eastAsia="zh-CN"/>
        </w:rPr>
        <w:t>候选人可能</w:t>
      </w:r>
      <w:r>
        <w:rPr>
          <w:rFonts w:asciiTheme="minorHAnsi" w:eastAsiaTheme="minorEastAsia" w:hAnsiTheme="minorHAnsi" w:cstheme="majorBidi" w:hint="eastAsia"/>
          <w:lang w:eastAsia="zh-CN"/>
        </w:rPr>
        <w:t>会在成</w:t>
      </w:r>
      <w:r w:rsidRPr="004F682A">
        <w:rPr>
          <w:rFonts w:asciiTheme="minorHAnsi" w:eastAsiaTheme="minorEastAsia" w:hAnsiTheme="minorHAnsi" w:cstheme="majorBidi" w:hint="eastAsia"/>
          <w:lang w:eastAsia="zh-CN"/>
        </w:rPr>
        <w:t>员国为</w:t>
      </w:r>
      <w:r>
        <w:rPr>
          <w:rFonts w:asciiTheme="minorHAnsi" w:eastAsiaTheme="minorEastAsia" w:hAnsiTheme="minorHAnsi" w:cstheme="majorBidi" w:hint="eastAsia"/>
          <w:lang w:eastAsia="zh-CN"/>
        </w:rPr>
        <w:t>其助选</w:t>
      </w:r>
      <w:r w:rsidRPr="004F682A">
        <w:rPr>
          <w:rFonts w:asciiTheme="minorHAnsi" w:eastAsiaTheme="minorEastAsia" w:hAnsiTheme="minorHAnsi" w:cstheme="majorBidi" w:hint="eastAsia"/>
          <w:lang w:eastAsia="zh-CN"/>
        </w:rPr>
        <w:t>而举办的活动</w:t>
      </w:r>
      <w:r>
        <w:rPr>
          <w:rFonts w:asciiTheme="minorHAnsi" w:eastAsiaTheme="minorEastAsia" w:hAnsiTheme="minorHAnsi" w:cstheme="majorBidi" w:hint="eastAsia"/>
          <w:lang w:eastAsia="zh-CN"/>
        </w:rPr>
        <w:t>上</w:t>
      </w:r>
      <w:r w:rsidRPr="004F682A">
        <w:rPr>
          <w:rFonts w:asciiTheme="minorHAnsi" w:eastAsiaTheme="minorEastAsia" w:hAnsiTheme="minorHAnsi" w:cstheme="majorBidi" w:hint="eastAsia"/>
          <w:lang w:eastAsia="zh-CN"/>
        </w:rPr>
        <w:t>发表公开演讲</w:t>
      </w:r>
      <w:r>
        <w:rPr>
          <w:rFonts w:asciiTheme="minorHAnsi" w:eastAsiaTheme="minorEastAsia" w:hAnsiTheme="minorHAnsi" w:cstheme="majorBidi" w:hint="eastAsia"/>
          <w:lang w:eastAsia="zh-CN"/>
        </w:rPr>
        <w:t>，概要介绍候选人</w:t>
      </w:r>
      <w:r w:rsidRPr="004F682A">
        <w:rPr>
          <w:rFonts w:asciiTheme="minorHAnsi" w:eastAsiaTheme="minorEastAsia" w:hAnsiTheme="minorHAnsi" w:cstheme="majorBidi" w:hint="eastAsia"/>
          <w:lang w:eastAsia="zh-CN"/>
        </w:rPr>
        <w:t>对国际电联愿景的</w:t>
      </w:r>
      <w:r>
        <w:rPr>
          <w:rFonts w:asciiTheme="minorHAnsi" w:eastAsiaTheme="minorEastAsia" w:hAnsiTheme="minorHAnsi" w:cstheme="majorBidi" w:hint="eastAsia"/>
          <w:lang w:eastAsia="zh-CN"/>
        </w:rPr>
        <w:t>展望。亦可能</w:t>
      </w:r>
      <w:r w:rsidRPr="004F682A">
        <w:rPr>
          <w:rFonts w:asciiTheme="minorHAnsi" w:eastAsiaTheme="minorEastAsia" w:hAnsiTheme="minorHAnsi" w:cstheme="majorBidi" w:hint="eastAsia"/>
          <w:lang w:eastAsia="zh-CN"/>
        </w:rPr>
        <w:t>准备这方面的书面材料</w:t>
      </w:r>
      <w:r>
        <w:rPr>
          <w:rFonts w:asciiTheme="minorHAnsi" w:eastAsiaTheme="minorEastAsia" w:hAnsiTheme="minorHAnsi" w:cstheme="majorBidi" w:hint="eastAsia"/>
          <w:lang w:eastAsia="zh-CN"/>
        </w:rPr>
        <w:t>。</w:t>
      </w:r>
      <w:r w:rsidRPr="004F682A">
        <w:rPr>
          <w:rFonts w:asciiTheme="minorHAnsi" w:eastAsiaTheme="minorEastAsia" w:hAnsiTheme="minorHAnsi" w:cstheme="majorBidi" w:hint="eastAsia"/>
          <w:lang w:eastAsia="zh-CN"/>
        </w:rPr>
        <w:t>那些已</w:t>
      </w:r>
      <w:r>
        <w:rPr>
          <w:rFonts w:asciiTheme="minorHAnsi" w:eastAsiaTheme="minorEastAsia" w:hAnsiTheme="minorHAnsi" w:cstheme="majorBidi" w:hint="eastAsia"/>
          <w:lang w:eastAsia="zh-CN"/>
        </w:rPr>
        <w:t>在国际电联任职的候选人</w:t>
      </w:r>
      <w:r w:rsidRPr="004F682A">
        <w:rPr>
          <w:rFonts w:asciiTheme="minorHAnsi" w:eastAsiaTheme="minorEastAsia" w:hAnsiTheme="minorHAnsi" w:cstheme="majorBidi" w:hint="eastAsia"/>
          <w:lang w:eastAsia="zh-CN"/>
        </w:rPr>
        <w:t>应</w:t>
      </w:r>
      <w:r>
        <w:rPr>
          <w:rFonts w:asciiTheme="minorHAnsi" w:eastAsiaTheme="minorEastAsia" w:hAnsiTheme="minorHAnsi" w:cstheme="majorBidi" w:hint="eastAsia"/>
          <w:lang w:eastAsia="zh-CN"/>
        </w:rPr>
        <w:t>尽可能</w:t>
      </w:r>
      <w:r w:rsidRPr="004F682A">
        <w:rPr>
          <w:rFonts w:asciiTheme="minorHAnsi" w:eastAsiaTheme="minorEastAsia" w:hAnsiTheme="minorHAnsi" w:cstheme="majorBidi" w:hint="eastAsia"/>
          <w:lang w:eastAsia="zh-CN"/>
        </w:rPr>
        <w:t>表达</w:t>
      </w:r>
      <w:r>
        <w:rPr>
          <w:rFonts w:asciiTheme="minorHAnsi" w:eastAsiaTheme="minorEastAsia" w:hAnsiTheme="minorHAnsi" w:cstheme="majorBidi" w:hint="eastAsia"/>
          <w:lang w:eastAsia="zh-CN"/>
        </w:rPr>
        <w:t>纯粹</w:t>
      </w:r>
      <w:r w:rsidRPr="004F682A">
        <w:rPr>
          <w:rFonts w:asciiTheme="minorHAnsi" w:eastAsiaTheme="minorEastAsia" w:hAnsiTheme="minorHAnsi" w:cstheme="majorBidi" w:hint="eastAsia"/>
          <w:lang w:eastAsia="zh-CN"/>
        </w:rPr>
        <w:t>作为候选人的个人</w:t>
      </w:r>
      <w:r>
        <w:rPr>
          <w:rFonts w:asciiTheme="minorHAnsi" w:eastAsiaTheme="minorEastAsia" w:hAnsiTheme="minorHAnsi" w:cstheme="majorBidi" w:hint="eastAsia"/>
          <w:lang w:eastAsia="zh-CN"/>
        </w:rPr>
        <w:t>观点，</w:t>
      </w:r>
      <w:r w:rsidRPr="004F682A">
        <w:rPr>
          <w:rFonts w:asciiTheme="minorHAnsi" w:eastAsiaTheme="minorEastAsia" w:hAnsiTheme="minorHAnsi" w:cstheme="majorBidi" w:hint="eastAsia"/>
          <w:lang w:eastAsia="zh-CN"/>
        </w:rPr>
        <w:t>而</w:t>
      </w:r>
      <w:r>
        <w:rPr>
          <w:rFonts w:asciiTheme="minorHAnsi" w:eastAsiaTheme="minorEastAsia" w:hAnsiTheme="minorHAnsi" w:cstheme="majorBidi" w:hint="eastAsia"/>
          <w:lang w:eastAsia="zh-CN"/>
        </w:rPr>
        <w:t>不引起他人对其独立于成</w:t>
      </w:r>
      <w:r w:rsidRPr="004F682A">
        <w:rPr>
          <w:rFonts w:asciiTheme="minorHAnsi" w:eastAsiaTheme="minorEastAsia" w:hAnsiTheme="minorHAnsi" w:cstheme="majorBidi" w:hint="eastAsia"/>
          <w:lang w:eastAsia="zh-CN"/>
        </w:rPr>
        <w:t>员国的</w:t>
      </w:r>
      <w:r>
        <w:rPr>
          <w:rFonts w:asciiTheme="minorHAnsi" w:eastAsiaTheme="minorEastAsia" w:hAnsiTheme="minorHAnsi" w:cstheme="majorBidi" w:hint="eastAsia"/>
          <w:lang w:eastAsia="zh-CN"/>
        </w:rPr>
        <w:t>立场、</w:t>
      </w:r>
      <w:r w:rsidRPr="004F682A">
        <w:rPr>
          <w:rFonts w:asciiTheme="minorHAnsi" w:eastAsiaTheme="minorEastAsia" w:hAnsiTheme="minorHAnsi" w:cstheme="majorBidi" w:hint="eastAsia"/>
          <w:lang w:eastAsia="zh-CN"/>
        </w:rPr>
        <w:t>公正性和对</w:t>
      </w:r>
      <w:r>
        <w:rPr>
          <w:rFonts w:asciiTheme="minorHAnsi" w:eastAsiaTheme="minorEastAsia" w:hAnsiTheme="minorHAnsi" w:cstheme="majorBidi" w:hint="eastAsia"/>
          <w:lang w:eastAsia="zh-CN"/>
        </w:rPr>
        <w:t>国际电联</w:t>
      </w:r>
      <w:r w:rsidRPr="004F682A">
        <w:rPr>
          <w:rFonts w:asciiTheme="minorHAnsi" w:eastAsiaTheme="minorEastAsia" w:hAnsiTheme="minorHAnsi" w:cstheme="majorBidi" w:hint="eastAsia"/>
          <w:lang w:eastAsia="zh-CN"/>
        </w:rPr>
        <w:t>忠诚</w:t>
      </w:r>
      <w:r>
        <w:rPr>
          <w:rFonts w:asciiTheme="minorHAnsi" w:eastAsiaTheme="minorEastAsia" w:hAnsiTheme="minorHAnsi" w:cstheme="majorBidi" w:hint="eastAsia"/>
          <w:lang w:eastAsia="zh-CN"/>
        </w:rPr>
        <w:t>的质疑。把重点放在</w:t>
      </w:r>
      <w:r w:rsidRPr="004B6F0B">
        <w:rPr>
          <w:rFonts w:asciiTheme="minorHAnsi" w:eastAsiaTheme="minorEastAsia" w:hAnsiTheme="minorHAnsi" w:cstheme="majorBidi" w:hint="eastAsia"/>
          <w:lang w:eastAsia="zh-CN"/>
        </w:rPr>
        <w:t>批评</w:t>
      </w:r>
      <w:r>
        <w:rPr>
          <w:rFonts w:asciiTheme="minorHAnsi" w:eastAsiaTheme="minorEastAsia" w:hAnsiTheme="minorHAnsi" w:cstheme="majorBidi" w:hint="eastAsia"/>
          <w:lang w:eastAsia="zh-CN"/>
        </w:rPr>
        <w:t>国际电联</w:t>
      </w:r>
      <w:r w:rsidRPr="004B6F0B">
        <w:rPr>
          <w:rFonts w:asciiTheme="minorHAnsi" w:eastAsiaTheme="minorEastAsia" w:hAnsiTheme="minorHAnsi" w:cstheme="majorBidi" w:hint="eastAsia"/>
          <w:lang w:eastAsia="zh-CN"/>
        </w:rPr>
        <w:t>和</w:t>
      </w:r>
      <w:r w:rsidRPr="004B6F0B">
        <w:rPr>
          <w:rFonts w:asciiTheme="minorHAnsi" w:eastAsiaTheme="minorEastAsia" w:hAnsiTheme="minorHAnsi" w:cstheme="majorBidi" w:hint="eastAsia"/>
          <w:lang w:eastAsia="zh-CN"/>
        </w:rPr>
        <w:t>/</w:t>
      </w:r>
      <w:r>
        <w:rPr>
          <w:rFonts w:asciiTheme="minorHAnsi" w:eastAsiaTheme="minorEastAsia" w:hAnsiTheme="minorHAnsi" w:cstheme="majorBidi" w:hint="eastAsia"/>
          <w:lang w:eastAsia="zh-CN"/>
        </w:rPr>
        <w:t>或</w:t>
      </w:r>
      <w:r w:rsidRPr="004B6F0B">
        <w:rPr>
          <w:rFonts w:asciiTheme="minorHAnsi" w:eastAsiaTheme="minorEastAsia" w:hAnsiTheme="minorHAnsi" w:cstheme="majorBidi" w:hint="eastAsia"/>
          <w:lang w:eastAsia="zh-CN"/>
        </w:rPr>
        <w:t>其他候选人</w:t>
      </w:r>
      <w:r w:rsidRPr="004B6F0B">
        <w:rPr>
          <w:rFonts w:asciiTheme="minorHAnsi" w:eastAsiaTheme="minorEastAsia" w:hAnsiTheme="minorHAnsi" w:cstheme="majorBidi" w:hint="eastAsia"/>
          <w:lang w:eastAsia="zh-CN"/>
        </w:rPr>
        <w:lastRenderedPageBreak/>
        <w:t>而不是提出</w:t>
      </w:r>
      <w:r>
        <w:rPr>
          <w:rFonts w:asciiTheme="minorHAnsi" w:eastAsiaTheme="minorEastAsia" w:hAnsiTheme="minorHAnsi" w:cstheme="majorBidi" w:hint="eastAsia"/>
          <w:lang w:eastAsia="zh-CN"/>
        </w:rPr>
        <w:t>正面</w:t>
      </w:r>
      <w:r w:rsidRPr="004B6F0B">
        <w:rPr>
          <w:rFonts w:asciiTheme="minorHAnsi" w:eastAsiaTheme="minorEastAsia" w:hAnsiTheme="minorHAnsi" w:cstheme="majorBidi" w:hint="eastAsia"/>
          <w:lang w:eastAsia="zh-CN"/>
        </w:rPr>
        <w:t>愿景的</w:t>
      </w:r>
      <w:r>
        <w:rPr>
          <w:rFonts w:asciiTheme="minorHAnsi" w:eastAsiaTheme="minorEastAsia" w:hAnsiTheme="minorHAnsi" w:cstheme="majorBidi" w:hint="eastAsia"/>
          <w:lang w:eastAsia="zh-CN"/>
        </w:rPr>
        <w:t>发言</w:t>
      </w:r>
      <w:r w:rsidRPr="004B6F0B">
        <w:rPr>
          <w:rFonts w:asciiTheme="minorHAnsi" w:eastAsiaTheme="minorEastAsia" w:hAnsiTheme="minorHAnsi" w:cstheme="majorBidi" w:hint="eastAsia"/>
          <w:lang w:eastAsia="zh-CN"/>
        </w:rPr>
        <w:t>不符合诚信</w:t>
      </w:r>
      <w:r>
        <w:rPr>
          <w:rFonts w:asciiTheme="minorHAnsi" w:eastAsiaTheme="minorEastAsia" w:hAnsiTheme="minorHAnsi" w:cstheme="majorBidi" w:hint="eastAsia"/>
          <w:lang w:eastAsia="zh-CN"/>
        </w:rPr>
        <w:t>、</w:t>
      </w:r>
      <w:r w:rsidRPr="004B6F0B">
        <w:rPr>
          <w:rFonts w:asciiTheme="minorHAnsi" w:eastAsiaTheme="minorEastAsia" w:hAnsiTheme="minorHAnsi" w:cstheme="majorBidi" w:hint="eastAsia"/>
          <w:lang w:eastAsia="zh-CN"/>
        </w:rPr>
        <w:t>尊严和相互尊重的基本原则</w:t>
      </w:r>
      <w:r>
        <w:rPr>
          <w:rFonts w:asciiTheme="minorHAnsi" w:eastAsiaTheme="minorEastAsia" w:hAnsiTheme="minorHAnsi" w:cstheme="majorBidi" w:hint="eastAsia"/>
          <w:lang w:eastAsia="zh-CN"/>
        </w:rPr>
        <w:t>，并与国际公务员</w:t>
      </w:r>
      <w:r w:rsidRPr="004B6F0B">
        <w:rPr>
          <w:rFonts w:asciiTheme="minorHAnsi" w:eastAsiaTheme="minorEastAsia" w:hAnsiTheme="minorHAnsi" w:cstheme="majorBidi" w:hint="eastAsia"/>
          <w:lang w:eastAsia="zh-CN"/>
        </w:rPr>
        <w:t>忠于</w:t>
      </w:r>
      <w:r>
        <w:rPr>
          <w:rFonts w:asciiTheme="minorHAnsi" w:eastAsiaTheme="minorEastAsia" w:hAnsiTheme="minorHAnsi" w:cstheme="majorBidi" w:hint="eastAsia"/>
          <w:lang w:eastAsia="zh-CN"/>
        </w:rPr>
        <w:t>国际电联、</w:t>
      </w:r>
      <w:r w:rsidRPr="004B6F0B">
        <w:rPr>
          <w:rFonts w:asciiTheme="minorHAnsi" w:eastAsiaTheme="minorEastAsia" w:hAnsiTheme="minorHAnsi" w:cstheme="majorBidi" w:hint="eastAsia"/>
          <w:lang w:eastAsia="zh-CN"/>
        </w:rPr>
        <w:t>不公开表达不满</w:t>
      </w:r>
      <w:r>
        <w:rPr>
          <w:rFonts w:asciiTheme="minorHAnsi" w:eastAsiaTheme="minorEastAsia" w:hAnsiTheme="minorHAnsi" w:cstheme="majorBidi" w:hint="eastAsia"/>
          <w:lang w:eastAsia="zh-CN"/>
        </w:rPr>
        <w:t>的义务背道而驰。</w:t>
      </w:r>
      <w:r w:rsidRPr="004B6F0B">
        <w:rPr>
          <w:rFonts w:asciiTheme="minorHAnsi" w:eastAsiaTheme="minorEastAsia" w:hAnsiTheme="minorHAnsi" w:cstheme="majorBidi" w:hint="eastAsia"/>
          <w:lang w:eastAsia="zh-CN"/>
        </w:rPr>
        <w:t>根据规范外部活动</w:t>
      </w:r>
      <w:r>
        <w:rPr>
          <w:rFonts w:asciiTheme="minorHAnsi" w:eastAsiaTheme="minorEastAsia" w:hAnsiTheme="minorHAnsi" w:cstheme="majorBidi" w:hint="eastAsia"/>
          <w:lang w:eastAsia="zh-CN"/>
        </w:rPr>
        <w:t>（包括向新闻界发表</w:t>
      </w:r>
      <w:r w:rsidRPr="004B6F0B">
        <w:rPr>
          <w:rFonts w:asciiTheme="minorHAnsi" w:eastAsiaTheme="minorEastAsia" w:hAnsiTheme="minorHAnsi" w:cstheme="majorBidi" w:hint="eastAsia"/>
          <w:lang w:eastAsia="zh-CN"/>
        </w:rPr>
        <w:t>声明和提交与国际电联的宗旨</w:t>
      </w:r>
      <w:r>
        <w:rPr>
          <w:rFonts w:asciiTheme="minorHAnsi" w:eastAsiaTheme="minorEastAsia" w:hAnsiTheme="minorHAnsi" w:cstheme="majorBidi" w:hint="eastAsia"/>
          <w:lang w:eastAsia="zh-CN"/>
        </w:rPr>
        <w:t>、活动或利益有关的出版</w:t>
      </w:r>
      <w:r w:rsidRPr="004B6F0B">
        <w:rPr>
          <w:rFonts w:asciiTheme="minorHAnsi" w:eastAsiaTheme="minorEastAsia" w:hAnsiTheme="minorHAnsi" w:cstheme="majorBidi" w:hint="eastAsia"/>
          <w:lang w:eastAsia="zh-CN"/>
        </w:rPr>
        <w:t>资料）的法律框架</w:t>
      </w:r>
      <w:r>
        <w:rPr>
          <w:rFonts w:asciiTheme="minorHAnsi" w:eastAsiaTheme="minorEastAsia" w:hAnsiTheme="minorHAnsi" w:cstheme="majorBidi" w:hint="eastAsia"/>
          <w:lang w:eastAsia="zh-CN"/>
        </w:rPr>
        <w:t>的规定，</w:t>
      </w:r>
      <w:r w:rsidRPr="00662084">
        <w:rPr>
          <w:rFonts w:asciiTheme="minorHAnsi" w:eastAsiaTheme="minorEastAsia" w:hAnsiTheme="minorHAnsi" w:cstheme="majorBidi"/>
          <w:lang w:eastAsia="zh-CN"/>
        </w:rPr>
        <w:t>ETO</w:t>
      </w:r>
      <w:r w:rsidRPr="004B6F0B">
        <w:rPr>
          <w:rFonts w:asciiTheme="minorHAnsi" w:eastAsiaTheme="minorEastAsia" w:hAnsiTheme="minorHAnsi" w:cstheme="majorBidi" w:hint="eastAsia"/>
          <w:lang w:eastAsia="zh-CN"/>
        </w:rPr>
        <w:t>可</w:t>
      </w:r>
      <w:r>
        <w:rPr>
          <w:rFonts w:asciiTheme="minorHAnsi" w:eastAsiaTheme="minorEastAsia" w:hAnsiTheme="minorHAnsi" w:cstheme="majorBidi" w:hint="eastAsia"/>
          <w:lang w:eastAsia="zh-CN"/>
        </w:rPr>
        <w:t>在保密的前提下，</w:t>
      </w:r>
      <w:r w:rsidRPr="004B6F0B">
        <w:rPr>
          <w:rFonts w:asciiTheme="minorHAnsi" w:eastAsiaTheme="minorEastAsia" w:hAnsiTheme="minorHAnsi" w:cstheme="majorBidi" w:hint="eastAsia"/>
          <w:lang w:eastAsia="zh-CN"/>
        </w:rPr>
        <w:t>提前审查</w:t>
      </w:r>
      <w:r>
        <w:rPr>
          <w:rFonts w:asciiTheme="minorHAnsi" w:eastAsiaTheme="minorEastAsia" w:hAnsiTheme="minorHAnsi" w:cstheme="majorBidi" w:hint="eastAsia"/>
          <w:lang w:eastAsia="zh-CN"/>
        </w:rPr>
        <w:t>任何公开言论或出版资料</w:t>
      </w:r>
      <w:r w:rsidRPr="004B6F0B">
        <w:rPr>
          <w:rFonts w:asciiTheme="minorHAnsi" w:eastAsiaTheme="minorEastAsia" w:hAnsiTheme="minorHAnsi" w:cstheme="majorBidi" w:hint="eastAsia"/>
          <w:lang w:eastAsia="zh-CN"/>
        </w:rPr>
        <w:t>并</w:t>
      </w:r>
      <w:r>
        <w:rPr>
          <w:rFonts w:asciiTheme="minorHAnsi" w:eastAsiaTheme="minorEastAsia" w:hAnsiTheme="minorHAnsi" w:cstheme="majorBidi" w:hint="eastAsia"/>
          <w:lang w:eastAsia="zh-CN"/>
        </w:rPr>
        <w:t>就其提出意见和</w:t>
      </w:r>
      <w:r w:rsidRPr="004B6F0B">
        <w:rPr>
          <w:rFonts w:asciiTheme="minorHAnsi" w:eastAsiaTheme="minorEastAsia" w:hAnsiTheme="minorHAnsi" w:cstheme="majorBidi" w:hint="eastAsia"/>
          <w:lang w:eastAsia="zh-CN"/>
        </w:rPr>
        <w:t>建议</w:t>
      </w:r>
      <w:r>
        <w:rPr>
          <w:rFonts w:asciiTheme="minorHAnsi" w:eastAsiaTheme="minorEastAsia" w:hAnsiTheme="minorHAnsi" w:cstheme="majorBidi" w:hint="eastAsia"/>
          <w:lang w:eastAsia="zh-CN"/>
        </w:rPr>
        <w:t>。</w:t>
      </w:r>
    </w:p>
    <w:p w:rsidR="00195FED" w:rsidRDefault="00B40A53" w:rsidP="00B45365">
      <w:pPr>
        <w:pStyle w:val="ListParagraph"/>
        <w:jc w:val="center"/>
        <w:rPr>
          <w:lang w:eastAsia="zh-CN"/>
        </w:rPr>
      </w:pPr>
      <w:r w:rsidRPr="00280EB8">
        <w:rPr>
          <w:lang w:val="en-US" w:eastAsia="zh-CN"/>
        </w:rPr>
        <w:t>________________</w:t>
      </w:r>
    </w:p>
    <w:sectPr w:rsidR="00195FED" w:rsidSect="006C36CD">
      <w:headerReference w:type="default" r:id="rId10"/>
      <w:footerReference w:type="default" r:id="rId11"/>
      <w:footerReference w:type="first" r:id="rId1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28D" w:rsidRDefault="0048728D">
      <w:r>
        <w:separator/>
      </w:r>
    </w:p>
  </w:endnote>
  <w:endnote w:type="continuationSeparator" w:id="0">
    <w:p w:rsidR="0048728D" w:rsidRDefault="00487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A53" w:rsidRPr="004E4BFF" w:rsidRDefault="003B7441" w:rsidP="000E6765">
    <w:pPr>
      <w:pStyle w:val="Footer"/>
    </w:pPr>
    <w:fldSimple w:instr=" FILENAME \p  \* MERGEFORMAT ">
      <w:r w:rsidR="00D5223D">
        <w:t>P:\CHI\SG\CONSEIL\C19\000\067C.docx</w:t>
      </w:r>
    </w:fldSimple>
    <w:r w:rsidR="004E4BFF">
      <w:t xml:space="preserve"> (</w:t>
    </w:r>
    <w:r w:rsidR="000E6765">
      <w:t>455979</w:t>
    </w:r>
    <w:r w:rsidR="004E4BFF">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16F" w:rsidRDefault="00AC516F" w:rsidP="00001B77">
    <w:pPr>
      <w:spacing w:after="120"/>
      <w:jc w:val="center"/>
      <w:rPr>
        <w:lang w:val="fr-CH"/>
      </w:rPr>
    </w:pPr>
    <w:r>
      <w:rPr>
        <w:lang w:val="fr-CH"/>
      </w:rPr>
      <w:t xml:space="preserve">• </w:t>
    </w:r>
    <w:hyperlink r:id="rId1" w:history="1">
      <w:r>
        <w:rPr>
          <w:rStyle w:val="Hyperlink"/>
          <w:lang w:val="fr-CH"/>
        </w:rPr>
        <w:t>http://www.itu.int/council</w:t>
      </w:r>
    </w:hyperlink>
    <w:r>
      <w:rPr>
        <w:lang w:val="fr-CH"/>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28D" w:rsidRDefault="0048728D">
      <w:r>
        <w:t>____________________</w:t>
      </w:r>
    </w:p>
  </w:footnote>
  <w:footnote w:type="continuationSeparator" w:id="0">
    <w:p w:rsidR="0048728D" w:rsidRDefault="0048728D">
      <w:r>
        <w:continuationSeparator/>
      </w:r>
    </w:p>
  </w:footnote>
  <w:footnote w:id="1">
    <w:p w:rsidR="00C30DC4" w:rsidRPr="00056FCB" w:rsidRDefault="00C30DC4" w:rsidP="00C30DC4">
      <w:pPr>
        <w:pStyle w:val="FootnoteText"/>
        <w:rPr>
          <w:lang w:eastAsia="zh-CN"/>
        </w:rPr>
      </w:pPr>
      <w:r>
        <w:rPr>
          <w:rStyle w:val="FootnoteReference"/>
        </w:rPr>
        <w:footnoteRef/>
      </w:r>
      <w:r>
        <w:rPr>
          <w:rFonts w:asciiTheme="minorHAnsi" w:hAnsiTheme="minorHAnsi" w:cstheme="majorBidi" w:hint="eastAsia"/>
          <w:lang w:eastAsia="zh-CN"/>
        </w:rPr>
        <w:t xml:space="preserve"> </w:t>
      </w:r>
      <w:r w:rsidRPr="009259CC">
        <w:rPr>
          <w:rFonts w:asciiTheme="minorHAnsi" w:hAnsiTheme="minorHAnsi" w:cstheme="majorBidi" w:hint="eastAsia"/>
          <w:lang w:eastAsia="zh-CN"/>
        </w:rPr>
        <w:t>原则上，</w:t>
      </w:r>
      <w:r w:rsidRPr="00662084">
        <w:rPr>
          <w:rFonts w:asciiTheme="minorHAnsi" w:hAnsiTheme="minorHAnsi" w:cstheme="majorBidi"/>
          <w:lang w:eastAsia="zh-CN"/>
        </w:rPr>
        <w:t>ETO</w:t>
      </w:r>
      <w:r w:rsidRPr="009259CC">
        <w:rPr>
          <w:rFonts w:asciiTheme="minorHAnsi" w:hAnsiTheme="minorHAnsi" w:cstheme="majorBidi" w:hint="eastAsia"/>
          <w:lang w:eastAsia="zh-CN"/>
        </w:rPr>
        <w:t>认为</w:t>
      </w:r>
      <w:r>
        <w:rPr>
          <w:rFonts w:asciiTheme="minorHAnsi" w:hAnsiTheme="minorHAnsi" w:cstheme="majorBidi" w:hint="eastAsia"/>
          <w:lang w:eastAsia="zh-CN"/>
        </w:rPr>
        <w:t>，在候选人身份正式确定步骤完成之前，其</w:t>
      </w:r>
      <w:r w:rsidRPr="009259CC">
        <w:rPr>
          <w:rFonts w:asciiTheme="minorHAnsi" w:hAnsiTheme="minorHAnsi" w:cstheme="majorBidi" w:hint="eastAsia"/>
          <w:lang w:eastAsia="zh-CN"/>
        </w:rPr>
        <w:t>竞选活动</w:t>
      </w:r>
      <w:r>
        <w:rPr>
          <w:rFonts w:asciiTheme="minorHAnsi" w:hAnsiTheme="minorHAnsi" w:cstheme="majorBidi" w:hint="eastAsia"/>
          <w:lang w:eastAsia="zh-CN"/>
        </w:rPr>
        <w:t>应得到限制。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16F" w:rsidRDefault="00AC516F" w:rsidP="00CE6F22">
    <w:pPr>
      <w:pStyle w:val="Header"/>
    </w:pPr>
    <w:r>
      <w:fldChar w:fldCharType="begin"/>
    </w:r>
    <w:r>
      <w:instrText>PAGE</w:instrText>
    </w:r>
    <w:r>
      <w:fldChar w:fldCharType="separate"/>
    </w:r>
    <w:r w:rsidR="00D5223D">
      <w:rPr>
        <w:noProof/>
      </w:rPr>
      <w:t>6</w:t>
    </w:r>
    <w:r>
      <w:rPr>
        <w:noProof/>
      </w:rPr>
      <w:fldChar w:fldCharType="end"/>
    </w:r>
  </w:p>
  <w:p w:rsidR="00AC516F" w:rsidRDefault="0098459B" w:rsidP="000E6765">
    <w:pPr>
      <w:pStyle w:val="Header"/>
      <w:rPr>
        <w:lang w:eastAsia="zh-CN"/>
      </w:rPr>
    </w:pPr>
    <w:r>
      <w:t>C1</w:t>
    </w:r>
    <w:r w:rsidR="00D453EE">
      <w:rPr>
        <w:lang w:eastAsia="zh-CN"/>
      </w:rPr>
      <w:t>9</w:t>
    </w:r>
    <w:r w:rsidR="004672E6">
      <w:t>/</w:t>
    </w:r>
    <w:r w:rsidR="000E6765">
      <w:rPr>
        <w:lang w:eastAsia="zh-CN"/>
      </w:rPr>
      <w:t>67</w:t>
    </w:r>
    <w:r w:rsidR="00AC516F">
      <w:t>-C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FF6EA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B89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30E9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5A5B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0EE75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C818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D945B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E05B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7A8B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E6AF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F071D7"/>
    <w:multiLevelType w:val="hybridMultilevel"/>
    <w:tmpl w:val="457AC0AE"/>
    <w:lvl w:ilvl="0" w:tplc="A7829640">
      <w:start w:val="1"/>
      <w:numFmt w:val="bullet"/>
      <w:lvlText w:val=""/>
      <w:lvlJc w:val="left"/>
      <w:pPr>
        <w:ind w:left="720" w:hanging="360"/>
      </w:pPr>
      <w:rPr>
        <w:rFonts w:ascii="Symbol" w:eastAsiaTheme="minorEastAsia" w:hAnsi="Symbol" w:cstheme="minorBidi" w:hint="default"/>
      </w:rPr>
    </w:lvl>
    <w:lvl w:ilvl="1" w:tplc="8FF2A010" w:tentative="1">
      <w:start w:val="1"/>
      <w:numFmt w:val="bullet"/>
      <w:lvlText w:val="o"/>
      <w:lvlJc w:val="left"/>
      <w:pPr>
        <w:ind w:left="1440" w:hanging="360"/>
      </w:pPr>
      <w:rPr>
        <w:rFonts w:ascii="Courier New" w:hAnsi="Courier New" w:cs="Courier New" w:hint="default"/>
      </w:rPr>
    </w:lvl>
    <w:lvl w:ilvl="2" w:tplc="2D1E2416" w:tentative="1">
      <w:start w:val="1"/>
      <w:numFmt w:val="bullet"/>
      <w:lvlText w:val=""/>
      <w:lvlJc w:val="left"/>
      <w:pPr>
        <w:ind w:left="2160" w:hanging="360"/>
      </w:pPr>
      <w:rPr>
        <w:rFonts w:ascii="Wingdings" w:hAnsi="Wingdings" w:hint="default"/>
      </w:rPr>
    </w:lvl>
    <w:lvl w:ilvl="3" w:tplc="B824C644" w:tentative="1">
      <w:start w:val="1"/>
      <w:numFmt w:val="bullet"/>
      <w:lvlText w:val=""/>
      <w:lvlJc w:val="left"/>
      <w:pPr>
        <w:ind w:left="2880" w:hanging="360"/>
      </w:pPr>
      <w:rPr>
        <w:rFonts w:ascii="Symbol" w:hAnsi="Symbol" w:hint="default"/>
      </w:rPr>
    </w:lvl>
    <w:lvl w:ilvl="4" w:tplc="D004BFE6" w:tentative="1">
      <w:start w:val="1"/>
      <w:numFmt w:val="bullet"/>
      <w:lvlText w:val="o"/>
      <w:lvlJc w:val="left"/>
      <w:pPr>
        <w:ind w:left="3600" w:hanging="360"/>
      </w:pPr>
      <w:rPr>
        <w:rFonts w:ascii="Courier New" w:hAnsi="Courier New" w:cs="Courier New" w:hint="default"/>
      </w:rPr>
    </w:lvl>
    <w:lvl w:ilvl="5" w:tplc="7258FB7E" w:tentative="1">
      <w:start w:val="1"/>
      <w:numFmt w:val="bullet"/>
      <w:lvlText w:val=""/>
      <w:lvlJc w:val="left"/>
      <w:pPr>
        <w:ind w:left="4320" w:hanging="360"/>
      </w:pPr>
      <w:rPr>
        <w:rFonts w:ascii="Wingdings" w:hAnsi="Wingdings" w:hint="default"/>
      </w:rPr>
    </w:lvl>
    <w:lvl w:ilvl="6" w:tplc="96B4DC4A" w:tentative="1">
      <w:start w:val="1"/>
      <w:numFmt w:val="bullet"/>
      <w:lvlText w:val=""/>
      <w:lvlJc w:val="left"/>
      <w:pPr>
        <w:ind w:left="5040" w:hanging="360"/>
      </w:pPr>
      <w:rPr>
        <w:rFonts w:ascii="Symbol" w:hAnsi="Symbol" w:hint="default"/>
      </w:rPr>
    </w:lvl>
    <w:lvl w:ilvl="7" w:tplc="9FCCDEAC" w:tentative="1">
      <w:start w:val="1"/>
      <w:numFmt w:val="bullet"/>
      <w:lvlText w:val="o"/>
      <w:lvlJc w:val="left"/>
      <w:pPr>
        <w:ind w:left="5760" w:hanging="360"/>
      </w:pPr>
      <w:rPr>
        <w:rFonts w:ascii="Courier New" w:hAnsi="Courier New" w:cs="Courier New" w:hint="default"/>
      </w:rPr>
    </w:lvl>
    <w:lvl w:ilvl="8" w:tplc="29CCE7C2" w:tentative="1">
      <w:start w:val="1"/>
      <w:numFmt w:val="bullet"/>
      <w:lvlText w:val=""/>
      <w:lvlJc w:val="left"/>
      <w:pPr>
        <w:ind w:left="6480" w:hanging="360"/>
      </w:pPr>
      <w:rPr>
        <w:rFonts w:ascii="Wingdings" w:hAnsi="Wingdings" w:hint="default"/>
      </w:rPr>
    </w:lvl>
  </w:abstractNum>
  <w:abstractNum w:abstractNumId="13" w15:restartNumberingAfterBreak="0">
    <w:nsid w:val="2F965A0A"/>
    <w:multiLevelType w:val="hybridMultilevel"/>
    <w:tmpl w:val="5F4C3974"/>
    <w:lvl w:ilvl="0" w:tplc="E9ECBB7A">
      <w:start w:val="1"/>
      <w:numFmt w:val="upperLetter"/>
      <w:lvlText w:val="%1)"/>
      <w:lvlJc w:val="left"/>
      <w:pPr>
        <w:ind w:left="1080" w:hanging="360"/>
      </w:pPr>
      <w:rPr>
        <w:rFonts w:hint="default"/>
        <w:i w:val="0"/>
      </w:rPr>
    </w:lvl>
    <w:lvl w:ilvl="1" w:tplc="D676E882" w:tentative="1">
      <w:start w:val="1"/>
      <w:numFmt w:val="lowerLetter"/>
      <w:lvlText w:val="%2."/>
      <w:lvlJc w:val="left"/>
      <w:pPr>
        <w:ind w:left="1800" w:hanging="360"/>
      </w:pPr>
    </w:lvl>
    <w:lvl w:ilvl="2" w:tplc="5C664548" w:tentative="1">
      <w:start w:val="1"/>
      <w:numFmt w:val="lowerRoman"/>
      <w:lvlText w:val="%3."/>
      <w:lvlJc w:val="right"/>
      <w:pPr>
        <w:ind w:left="2520" w:hanging="180"/>
      </w:pPr>
    </w:lvl>
    <w:lvl w:ilvl="3" w:tplc="705027A2" w:tentative="1">
      <w:start w:val="1"/>
      <w:numFmt w:val="decimal"/>
      <w:lvlText w:val="%4."/>
      <w:lvlJc w:val="left"/>
      <w:pPr>
        <w:ind w:left="3240" w:hanging="360"/>
      </w:pPr>
    </w:lvl>
    <w:lvl w:ilvl="4" w:tplc="F5A0A3BA" w:tentative="1">
      <w:start w:val="1"/>
      <w:numFmt w:val="lowerLetter"/>
      <w:lvlText w:val="%5."/>
      <w:lvlJc w:val="left"/>
      <w:pPr>
        <w:ind w:left="3960" w:hanging="360"/>
      </w:pPr>
    </w:lvl>
    <w:lvl w:ilvl="5" w:tplc="9E7EF77A" w:tentative="1">
      <w:start w:val="1"/>
      <w:numFmt w:val="lowerRoman"/>
      <w:lvlText w:val="%6."/>
      <w:lvlJc w:val="right"/>
      <w:pPr>
        <w:ind w:left="4680" w:hanging="180"/>
      </w:pPr>
    </w:lvl>
    <w:lvl w:ilvl="6" w:tplc="8850DC10" w:tentative="1">
      <w:start w:val="1"/>
      <w:numFmt w:val="decimal"/>
      <w:lvlText w:val="%7."/>
      <w:lvlJc w:val="left"/>
      <w:pPr>
        <w:ind w:left="5400" w:hanging="360"/>
      </w:pPr>
    </w:lvl>
    <w:lvl w:ilvl="7" w:tplc="EBD4BBB4" w:tentative="1">
      <w:start w:val="1"/>
      <w:numFmt w:val="lowerLetter"/>
      <w:lvlText w:val="%8."/>
      <w:lvlJc w:val="left"/>
      <w:pPr>
        <w:ind w:left="6120" w:hanging="360"/>
      </w:pPr>
    </w:lvl>
    <w:lvl w:ilvl="8" w:tplc="6E2870B6" w:tentative="1">
      <w:start w:val="1"/>
      <w:numFmt w:val="lowerRoman"/>
      <w:lvlText w:val="%9."/>
      <w:lvlJc w:val="right"/>
      <w:pPr>
        <w:ind w:left="6840" w:hanging="180"/>
      </w:pPr>
    </w:lvl>
  </w:abstractNum>
  <w:abstractNum w:abstractNumId="14" w15:restartNumberingAfterBreak="0">
    <w:nsid w:val="305573C4"/>
    <w:multiLevelType w:val="hybridMultilevel"/>
    <w:tmpl w:val="042AFB3E"/>
    <w:lvl w:ilvl="0" w:tplc="066499AC">
      <w:start w:val="1"/>
      <w:numFmt w:val="bullet"/>
      <w:lvlText w:val=""/>
      <w:lvlJc w:val="left"/>
      <w:pPr>
        <w:ind w:left="720" w:hanging="360"/>
      </w:pPr>
      <w:rPr>
        <w:rFonts w:ascii="Symbol" w:eastAsiaTheme="minorEastAsia" w:hAnsi="Symbol" w:cstheme="minorBidi" w:hint="default"/>
      </w:rPr>
    </w:lvl>
    <w:lvl w:ilvl="1" w:tplc="C2828CBA" w:tentative="1">
      <w:start w:val="1"/>
      <w:numFmt w:val="bullet"/>
      <w:lvlText w:val="o"/>
      <w:lvlJc w:val="left"/>
      <w:pPr>
        <w:ind w:left="1440" w:hanging="360"/>
      </w:pPr>
      <w:rPr>
        <w:rFonts w:ascii="Courier New" w:hAnsi="Courier New" w:cs="Courier New" w:hint="default"/>
      </w:rPr>
    </w:lvl>
    <w:lvl w:ilvl="2" w:tplc="1E18BEC8" w:tentative="1">
      <w:start w:val="1"/>
      <w:numFmt w:val="bullet"/>
      <w:lvlText w:val=""/>
      <w:lvlJc w:val="left"/>
      <w:pPr>
        <w:ind w:left="2160" w:hanging="360"/>
      </w:pPr>
      <w:rPr>
        <w:rFonts w:ascii="Wingdings" w:hAnsi="Wingdings" w:hint="default"/>
      </w:rPr>
    </w:lvl>
    <w:lvl w:ilvl="3" w:tplc="A828B920" w:tentative="1">
      <w:start w:val="1"/>
      <w:numFmt w:val="bullet"/>
      <w:lvlText w:val=""/>
      <w:lvlJc w:val="left"/>
      <w:pPr>
        <w:ind w:left="2880" w:hanging="360"/>
      </w:pPr>
      <w:rPr>
        <w:rFonts w:ascii="Symbol" w:hAnsi="Symbol" w:hint="default"/>
      </w:rPr>
    </w:lvl>
    <w:lvl w:ilvl="4" w:tplc="843ECB98" w:tentative="1">
      <w:start w:val="1"/>
      <w:numFmt w:val="bullet"/>
      <w:lvlText w:val="o"/>
      <w:lvlJc w:val="left"/>
      <w:pPr>
        <w:ind w:left="3600" w:hanging="360"/>
      </w:pPr>
      <w:rPr>
        <w:rFonts w:ascii="Courier New" w:hAnsi="Courier New" w:cs="Courier New" w:hint="default"/>
      </w:rPr>
    </w:lvl>
    <w:lvl w:ilvl="5" w:tplc="05A62F04" w:tentative="1">
      <w:start w:val="1"/>
      <w:numFmt w:val="bullet"/>
      <w:lvlText w:val=""/>
      <w:lvlJc w:val="left"/>
      <w:pPr>
        <w:ind w:left="4320" w:hanging="360"/>
      </w:pPr>
      <w:rPr>
        <w:rFonts w:ascii="Wingdings" w:hAnsi="Wingdings" w:hint="default"/>
      </w:rPr>
    </w:lvl>
    <w:lvl w:ilvl="6" w:tplc="F0BCF7B6" w:tentative="1">
      <w:start w:val="1"/>
      <w:numFmt w:val="bullet"/>
      <w:lvlText w:val=""/>
      <w:lvlJc w:val="left"/>
      <w:pPr>
        <w:ind w:left="5040" w:hanging="360"/>
      </w:pPr>
      <w:rPr>
        <w:rFonts w:ascii="Symbol" w:hAnsi="Symbol" w:hint="default"/>
      </w:rPr>
    </w:lvl>
    <w:lvl w:ilvl="7" w:tplc="C672B114" w:tentative="1">
      <w:start w:val="1"/>
      <w:numFmt w:val="bullet"/>
      <w:lvlText w:val="o"/>
      <w:lvlJc w:val="left"/>
      <w:pPr>
        <w:ind w:left="5760" w:hanging="360"/>
      </w:pPr>
      <w:rPr>
        <w:rFonts w:ascii="Courier New" w:hAnsi="Courier New" w:cs="Courier New" w:hint="default"/>
      </w:rPr>
    </w:lvl>
    <w:lvl w:ilvl="8" w:tplc="E25C7EDE" w:tentative="1">
      <w:start w:val="1"/>
      <w:numFmt w:val="bullet"/>
      <w:lvlText w:val=""/>
      <w:lvlJc w:val="left"/>
      <w:pPr>
        <w:ind w:left="6480" w:hanging="360"/>
      </w:pPr>
      <w:rPr>
        <w:rFonts w:ascii="Wingdings" w:hAnsi="Wingdings" w:hint="default"/>
      </w:rPr>
    </w:lvl>
  </w:abstractNum>
  <w:abstractNum w:abstractNumId="15"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6817BD6"/>
    <w:multiLevelType w:val="hybridMultilevel"/>
    <w:tmpl w:val="340ABB6A"/>
    <w:lvl w:ilvl="0" w:tplc="B7385418">
      <w:start w:val="1"/>
      <w:numFmt w:val="bullet"/>
      <w:lvlText w:val=""/>
      <w:lvlJc w:val="left"/>
      <w:pPr>
        <w:ind w:left="720" w:hanging="360"/>
      </w:pPr>
      <w:rPr>
        <w:rFonts w:ascii="Symbol" w:eastAsiaTheme="minorEastAsia" w:hAnsi="Symbol" w:cstheme="minorBidi" w:hint="default"/>
      </w:rPr>
    </w:lvl>
    <w:lvl w:ilvl="1" w:tplc="9390A666" w:tentative="1">
      <w:start w:val="1"/>
      <w:numFmt w:val="bullet"/>
      <w:lvlText w:val="o"/>
      <w:lvlJc w:val="left"/>
      <w:pPr>
        <w:ind w:left="1440" w:hanging="360"/>
      </w:pPr>
      <w:rPr>
        <w:rFonts w:ascii="Courier New" w:hAnsi="Courier New" w:cs="Courier New" w:hint="default"/>
      </w:rPr>
    </w:lvl>
    <w:lvl w:ilvl="2" w:tplc="12D02E2C" w:tentative="1">
      <w:start w:val="1"/>
      <w:numFmt w:val="bullet"/>
      <w:lvlText w:val=""/>
      <w:lvlJc w:val="left"/>
      <w:pPr>
        <w:ind w:left="2160" w:hanging="360"/>
      </w:pPr>
      <w:rPr>
        <w:rFonts w:ascii="Wingdings" w:hAnsi="Wingdings" w:hint="default"/>
      </w:rPr>
    </w:lvl>
    <w:lvl w:ilvl="3" w:tplc="DBBAE744" w:tentative="1">
      <w:start w:val="1"/>
      <w:numFmt w:val="bullet"/>
      <w:lvlText w:val=""/>
      <w:lvlJc w:val="left"/>
      <w:pPr>
        <w:ind w:left="2880" w:hanging="360"/>
      </w:pPr>
      <w:rPr>
        <w:rFonts w:ascii="Symbol" w:hAnsi="Symbol" w:hint="default"/>
      </w:rPr>
    </w:lvl>
    <w:lvl w:ilvl="4" w:tplc="D05296BA" w:tentative="1">
      <w:start w:val="1"/>
      <w:numFmt w:val="bullet"/>
      <w:lvlText w:val="o"/>
      <w:lvlJc w:val="left"/>
      <w:pPr>
        <w:ind w:left="3600" w:hanging="360"/>
      </w:pPr>
      <w:rPr>
        <w:rFonts w:ascii="Courier New" w:hAnsi="Courier New" w:cs="Courier New" w:hint="default"/>
      </w:rPr>
    </w:lvl>
    <w:lvl w:ilvl="5" w:tplc="F84C1CCE" w:tentative="1">
      <w:start w:val="1"/>
      <w:numFmt w:val="bullet"/>
      <w:lvlText w:val=""/>
      <w:lvlJc w:val="left"/>
      <w:pPr>
        <w:ind w:left="4320" w:hanging="360"/>
      </w:pPr>
      <w:rPr>
        <w:rFonts w:ascii="Wingdings" w:hAnsi="Wingdings" w:hint="default"/>
      </w:rPr>
    </w:lvl>
    <w:lvl w:ilvl="6" w:tplc="8E583016" w:tentative="1">
      <w:start w:val="1"/>
      <w:numFmt w:val="bullet"/>
      <w:lvlText w:val=""/>
      <w:lvlJc w:val="left"/>
      <w:pPr>
        <w:ind w:left="5040" w:hanging="360"/>
      </w:pPr>
      <w:rPr>
        <w:rFonts w:ascii="Symbol" w:hAnsi="Symbol" w:hint="default"/>
      </w:rPr>
    </w:lvl>
    <w:lvl w:ilvl="7" w:tplc="1AD6FE76" w:tentative="1">
      <w:start w:val="1"/>
      <w:numFmt w:val="bullet"/>
      <w:lvlText w:val="o"/>
      <w:lvlJc w:val="left"/>
      <w:pPr>
        <w:ind w:left="5760" w:hanging="360"/>
      </w:pPr>
      <w:rPr>
        <w:rFonts w:ascii="Courier New" w:hAnsi="Courier New" w:cs="Courier New" w:hint="default"/>
      </w:rPr>
    </w:lvl>
    <w:lvl w:ilvl="8" w:tplc="77F6A202" w:tentative="1">
      <w:start w:val="1"/>
      <w:numFmt w:val="bullet"/>
      <w:lvlText w:val=""/>
      <w:lvlJc w:val="left"/>
      <w:pPr>
        <w:ind w:left="6480" w:hanging="360"/>
      </w:pPr>
      <w:rPr>
        <w:rFonts w:ascii="Wingdings" w:hAnsi="Wingdings" w:hint="default"/>
      </w:rPr>
    </w:lvl>
  </w:abstractNum>
  <w:abstractNum w:abstractNumId="17" w15:restartNumberingAfterBreak="0">
    <w:nsid w:val="5B5D42BC"/>
    <w:multiLevelType w:val="hybridMultilevel"/>
    <w:tmpl w:val="E550F1F4"/>
    <w:lvl w:ilvl="0" w:tplc="872ABE7C">
      <w:start w:val="1"/>
      <w:numFmt w:val="bullet"/>
      <w:lvlText w:val=""/>
      <w:lvlJc w:val="left"/>
      <w:pPr>
        <w:ind w:left="720" w:hanging="360"/>
      </w:pPr>
      <w:rPr>
        <w:rFonts w:ascii="Symbol" w:eastAsiaTheme="minorEastAsia" w:hAnsi="Symbol" w:cstheme="minorBidi" w:hint="default"/>
      </w:rPr>
    </w:lvl>
    <w:lvl w:ilvl="1" w:tplc="55C0FB12" w:tentative="1">
      <w:start w:val="1"/>
      <w:numFmt w:val="bullet"/>
      <w:lvlText w:val="o"/>
      <w:lvlJc w:val="left"/>
      <w:pPr>
        <w:ind w:left="1440" w:hanging="360"/>
      </w:pPr>
      <w:rPr>
        <w:rFonts w:ascii="Courier New" w:hAnsi="Courier New" w:cs="Courier New" w:hint="default"/>
      </w:rPr>
    </w:lvl>
    <w:lvl w:ilvl="2" w:tplc="638C8844" w:tentative="1">
      <w:start w:val="1"/>
      <w:numFmt w:val="bullet"/>
      <w:lvlText w:val=""/>
      <w:lvlJc w:val="left"/>
      <w:pPr>
        <w:ind w:left="2160" w:hanging="360"/>
      </w:pPr>
      <w:rPr>
        <w:rFonts w:ascii="Wingdings" w:hAnsi="Wingdings" w:hint="default"/>
      </w:rPr>
    </w:lvl>
    <w:lvl w:ilvl="3" w:tplc="0C4AECE8" w:tentative="1">
      <w:start w:val="1"/>
      <w:numFmt w:val="bullet"/>
      <w:lvlText w:val=""/>
      <w:lvlJc w:val="left"/>
      <w:pPr>
        <w:ind w:left="2880" w:hanging="360"/>
      </w:pPr>
      <w:rPr>
        <w:rFonts w:ascii="Symbol" w:hAnsi="Symbol" w:hint="default"/>
      </w:rPr>
    </w:lvl>
    <w:lvl w:ilvl="4" w:tplc="0CD23994" w:tentative="1">
      <w:start w:val="1"/>
      <w:numFmt w:val="bullet"/>
      <w:lvlText w:val="o"/>
      <w:lvlJc w:val="left"/>
      <w:pPr>
        <w:ind w:left="3600" w:hanging="360"/>
      </w:pPr>
      <w:rPr>
        <w:rFonts w:ascii="Courier New" w:hAnsi="Courier New" w:cs="Courier New" w:hint="default"/>
      </w:rPr>
    </w:lvl>
    <w:lvl w:ilvl="5" w:tplc="404E8390" w:tentative="1">
      <w:start w:val="1"/>
      <w:numFmt w:val="bullet"/>
      <w:lvlText w:val=""/>
      <w:lvlJc w:val="left"/>
      <w:pPr>
        <w:ind w:left="4320" w:hanging="360"/>
      </w:pPr>
      <w:rPr>
        <w:rFonts w:ascii="Wingdings" w:hAnsi="Wingdings" w:hint="default"/>
      </w:rPr>
    </w:lvl>
    <w:lvl w:ilvl="6" w:tplc="A0349AAC" w:tentative="1">
      <w:start w:val="1"/>
      <w:numFmt w:val="bullet"/>
      <w:lvlText w:val=""/>
      <w:lvlJc w:val="left"/>
      <w:pPr>
        <w:ind w:left="5040" w:hanging="360"/>
      </w:pPr>
      <w:rPr>
        <w:rFonts w:ascii="Symbol" w:hAnsi="Symbol" w:hint="default"/>
      </w:rPr>
    </w:lvl>
    <w:lvl w:ilvl="7" w:tplc="35A43B92" w:tentative="1">
      <w:start w:val="1"/>
      <w:numFmt w:val="bullet"/>
      <w:lvlText w:val="o"/>
      <w:lvlJc w:val="left"/>
      <w:pPr>
        <w:ind w:left="5760" w:hanging="360"/>
      </w:pPr>
      <w:rPr>
        <w:rFonts w:ascii="Courier New" w:hAnsi="Courier New" w:cs="Courier New" w:hint="default"/>
      </w:rPr>
    </w:lvl>
    <w:lvl w:ilvl="8" w:tplc="E302462A" w:tentative="1">
      <w:start w:val="1"/>
      <w:numFmt w:val="bullet"/>
      <w:lvlText w:val=""/>
      <w:lvlJc w:val="left"/>
      <w:pPr>
        <w:ind w:left="6480" w:hanging="360"/>
      </w:pPr>
      <w:rPr>
        <w:rFonts w:ascii="Wingdings" w:hAnsi="Wingdings" w:hint="default"/>
      </w:rPr>
    </w:lvl>
  </w:abstractNum>
  <w:abstractNum w:abstractNumId="18" w15:restartNumberingAfterBreak="0">
    <w:nsid w:val="606A1619"/>
    <w:multiLevelType w:val="hybridMultilevel"/>
    <w:tmpl w:val="CC12496C"/>
    <w:lvl w:ilvl="0" w:tplc="63C028B8">
      <w:start w:val="1"/>
      <w:numFmt w:val="bullet"/>
      <w:lvlText w:val=""/>
      <w:lvlJc w:val="left"/>
      <w:pPr>
        <w:ind w:left="720" w:hanging="360"/>
      </w:pPr>
      <w:rPr>
        <w:rFonts w:ascii="Symbol" w:eastAsiaTheme="minorEastAsia" w:hAnsi="Symbol" w:cstheme="minorBidi" w:hint="default"/>
      </w:rPr>
    </w:lvl>
    <w:lvl w:ilvl="1" w:tplc="91B66610" w:tentative="1">
      <w:start w:val="1"/>
      <w:numFmt w:val="bullet"/>
      <w:lvlText w:val="o"/>
      <w:lvlJc w:val="left"/>
      <w:pPr>
        <w:ind w:left="1440" w:hanging="360"/>
      </w:pPr>
      <w:rPr>
        <w:rFonts w:ascii="Courier New" w:hAnsi="Courier New" w:cs="Courier New" w:hint="default"/>
      </w:rPr>
    </w:lvl>
    <w:lvl w:ilvl="2" w:tplc="0944D554" w:tentative="1">
      <w:start w:val="1"/>
      <w:numFmt w:val="bullet"/>
      <w:lvlText w:val=""/>
      <w:lvlJc w:val="left"/>
      <w:pPr>
        <w:ind w:left="2160" w:hanging="360"/>
      </w:pPr>
      <w:rPr>
        <w:rFonts w:ascii="Wingdings" w:hAnsi="Wingdings" w:hint="default"/>
      </w:rPr>
    </w:lvl>
    <w:lvl w:ilvl="3" w:tplc="864A3A80" w:tentative="1">
      <w:start w:val="1"/>
      <w:numFmt w:val="bullet"/>
      <w:lvlText w:val=""/>
      <w:lvlJc w:val="left"/>
      <w:pPr>
        <w:ind w:left="2880" w:hanging="360"/>
      </w:pPr>
      <w:rPr>
        <w:rFonts w:ascii="Symbol" w:hAnsi="Symbol" w:hint="default"/>
      </w:rPr>
    </w:lvl>
    <w:lvl w:ilvl="4" w:tplc="CDD60876" w:tentative="1">
      <w:start w:val="1"/>
      <w:numFmt w:val="bullet"/>
      <w:lvlText w:val="o"/>
      <w:lvlJc w:val="left"/>
      <w:pPr>
        <w:ind w:left="3600" w:hanging="360"/>
      </w:pPr>
      <w:rPr>
        <w:rFonts w:ascii="Courier New" w:hAnsi="Courier New" w:cs="Courier New" w:hint="default"/>
      </w:rPr>
    </w:lvl>
    <w:lvl w:ilvl="5" w:tplc="E3107602" w:tentative="1">
      <w:start w:val="1"/>
      <w:numFmt w:val="bullet"/>
      <w:lvlText w:val=""/>
      <w:lvlJc w:val="left"/>
      <w:pPr>
        <w:ind w:left="4320" w:hanging="360"/>
      </w:pPr>
      <w:rPr>
        <w:rFonts w:ascii="Wingdings" w:hAnsi="Wingdings" w:hint="default"/>
      </w:rPr>
    </w:lvl>
    <w:lvl w:ilvl="6" w:tplc="9BD0F4B2" w:tentative="1">
      <w:start w:val="1"/>
      <w:numFmt w:val="bullet"/>
      <w:lvlText w:val=""/>
      <w:lvlJc w:val="left"/>
      <w:pPr>
        <w:ind w:left="5040" w:hanging="360"/>
      </w:pPr>
      <w:rPr>
        <w:rFonts w:ascii="Symbol" w:hAnsi="Symbol" w:hint="default"/>
      </w:rPr>
    </w:lvl>
    <w:lvl w:ilvl="7" w:tplc="12382EB0" w:tentative="1">
      <w:start w:val="1"/>
      <w:numFmt w:val="bullet"/>
      <w:lvlText w:val="o"/>
      <w:lvlJc w:val="left"/>
      <w:pPr>
        <w:ind w:left="5760" w:hanging="360"/>
      </w:pPr>
      <w:rPr>
        <w:rFonts w:ascii="Courier New" w:hAnsi="Courier New" w:cs="Courier New" w:hint="default"/>
      </w:rPr>
    </w:lvl>
    <w:lvl w:ilvl="8" w:tplc="A1ACD250" w:tentative="1">
      <w:start w:val="1"/>
      <w:numFmt w:val="bullet"/>
      <w:lvlText w:val=""/>
      <w:lvlJc w:val="left"/>
      <w:pPr>
        <w:ind w:left="6480" w:hanging="360"/>
      </w:pPr>
      <w:rPr>
        <w:rFonts w:ascii="Wingdings" w:hAnsi="Wingdings" w:hint="default"/>
      </w:rPr>
    </w:lvl>
  </w:abstractNum>
  <w:abstractNum w:abstractNumId="19"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1"/>
  </w:num>
  <w:num w:numId="3">
    <w:abstractNumId w:val="15"/>
  </w:num>
  <w:num w:numId="4">
    <w:abstractNumId w:val="19"/>
  </w:num>
  <w:num w:numId="5">
    <w:abstractNumId w:val="21"/>
  </w:num>
  <w:num w:numId="6">
    <w:abstractNumId w:val="20"/>
  </w:num>
  <w:num w:numId="7">
    <w:abstractNumId w:val="10"/>
  </w:num>
  <w:num w:numId="8">
    <w:abstractNumId w:val="16"/>
  </w:num>
  <w:num w:numId="9">
    <w:abstractNumId w:val="13"/>
  </w:num>
  <w:num w:numId="10">
    <w:abstractNumId w:val="17"/>
  </w:num>
  <w:num w:numId="11">
    <w:abstractNumId w:val="18"/>
  </w:num>
  <w:num w:numId="12">
    <w:abstractNumId w:val="12"/>
  </w:num>
  <w:num w:numId="13">
    <w:abstractNumId w:val="14"/>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7DF"/>
    <w:rsid w:val="00001B77"/>
    <w:rsid w:val="0000517A"/>
    <w:rsid w:val="00031E72"/>
    <w:rsid w:val="000404D2"/>
    <w:rsid w:val="000853C0"/>
    <w:rsid w:val="000A1C21"/>
    <w:rsid w:val="000B383C"/>
    <w:rsid w:val="000D15EA"/>
    <w:rsid w:val="000E6765"/>
    <w:rsid w:val="000F288E"/>
    <w:rsid w:val="00100D84"/>
    <w:rsid w:val="00124C9D"/>
    <w:rsid w:val="00157773"/>
    <w:rsid w:val="0018251A"/>
    <w:rsid w:val="00190272"/>
    <w:rsid w:val="00193244"/>
    <w:rsid w:val="00195C6C"/>
    <w:rsid w:val="00195FED"/>
    <w:rsid w:val="00197AB6"/>
    <w:rsid w:val="001A4BD6"/>
    <w:rsid w:val="001D5A18"/>
    <w:rsid w:val="00280EB8"/>
    <w:rsid w:val="002A6670"/>
    <w:rsid w:val="002C59D4"/>
    <w:rsid w:val="00303502"/>
    <w:rsid w:val="00325C25"/>
    <w:rsid w:val="00372C8F"/>
    <w:rsid w:val="00380ECE"/>
    <w:rsid w:val="00393DDF"/>
    <w:rsid w:val="00397F55"/>
    <w:rsid w:val="003B4454"/>
    <w:rsid w:val="003B7441"/>
    <w:rsid w:val="003C2E37"/>
    <w:rsid w:val="003F1415"/>
    <w:rsid w:val="0040144C"/>
    <w:rsid w:val="00403EB7"/>
    <w:rsid w:val="00430BF0"/>
    <w:rsid w:val="004672E6"/>
    <w:rsid w:val="00474ED1"/>
    <w:rsid w:val="0048728D"/>
    <w:rsid w:val="00493085"/>
    <w:rsid w:val="004A36EC"/>
    <w:rsid w:val="004D163F"/>
    <w:rsid w:val="004E4BFF"/>
    <w:rsid w:val="004E7F60"/>
    <w:rsid w:val="004F2598"/>
    <w:rsid w:val="005403F7"/>
    <w:rsid w:val="00540632"/>
    <w:rsid w:val="00541CF4"/>
    <w:rsid w:val="005451E8"/>
    <w:rsid w:val="005507F2"/>
    <w:rsid w:val="005759CC"/>
    <w:rsid w:val="005A72E1"/>
    <w:rsid w:val="005A7764"/>
    <w:rsid w:val="005C6632"/>
    <w:rsid w:val="005C7973"/>
    <w:rsid w:val="005D1C9E"/>
    <w:rsid w:val="00654257"/>
    <w:rsid w:val="0065435A"/>
    <w:rsid w:val="0067021C"/>
    <w:rsid w:val="006A2DD3"/>
    <w:rsid w:val="006A5AF8"/>
    <w:rsid w:val="006C36CD"/>
    <w:rsid w:val="00700D1F"/>
    <w:rsid w:val="007205CB"/>
    <w:rsid w:val="00726073"/>
    <w:rsid w:val="00734FE8"/>
    <w:rsid w:val="007360CE"/>
    <w:rsid w:val="00772315"/>
    <w:rsid w:val="00775157"/>
    <w:rsid w:val="007813AE"/>
    <w:rsid w:val="00795A44"/>
    <w:rsid w:val="007A37DB"/>
    <w:rsid w:val="007E189D"/>
    <w:rsid w:val="00811259"/>
    <w:rsid w:val="00813AA2"/>
    <w:rsid w:val="008173A3"/>
    <w:rsid w:val="0086059C"/>
    <w:rsid w:val="00864589"/>
    <w:rsid w:val="00890AFB"/>
    <w:rsid w:val="00890FC4"/>
    <w:rsid w:val="00895905"/>
    <w:rsid w:val="009164A9"/>
    <w:rsid w:val="009258CB"/>
    <w:rsid w:val="0093362E"/>
    <w:rsid w:val="00944563"/>
    <w:rsid w:val="00953160"/>
    <w:rsid w:val="009625D8"/>
    <w:rsid w:val="0098459B"/>
    <w:rsid w:val="00997185"/>
    <w:rsid w:val="009C2458"/>
    <w:rsid w:val="009C4A7B"/>
    <w:rsid w:val="009C6123"/>
    <w:rsid w:val="009D673C"/>
    <w:rsid w:val="009F1E3E"/>
    <w:rsid w:val="00A1213C"/>
    <w:rsid w:val="00A272FF"/>
    <w:rsid w:val="00A5354B"/>
    <w:rsid w:val="00A71B57"/>
    <w:rsid w:val="00AB42C1"/>
    <w:rsid w:val="00AC516F"/>
    <w:rsid w:val="00AE2926"/>
    <w:rsid w:val="00B0184B"/>
    <w:rsid w:val="00B035CD"/>
    <w:rsid w:val="00B0769D"/>
    <w:rsid w:val="00B217F8"/>
    <w:rsid w:val="00B332EA"/>
    <w:rsid w:val="00B40A53"/>
    <w:rsid w:val="00B45365"/>
    <w:rsid w:val="00B46A65"/>
    <w:rsid w:val="00B60184"/>
    <w:rsid w:val="00B62D20"/>
    <w:rsid w:val="00B81E75"/>
    <w:rsid w:val="00BB3F3D"/>
    <w:rsid w:val="00BD0DA2"/>
    <w:rsid w:val="00BD1A5A"/>
    <w:rsid w:val="00BD7A9B"/>
    <w:rsid w:val="00BD7BE1"/>
    <w:rsid w:val="00BF416B"/>
    <w:rsid w:val="00BF4508"/>
    <w:rsid w:val="00C30DC4"/>
    <w:rsid w:val="00C64E4E"/>
    <w:rsid w:val="00C66E64"/>
    <w:rsid w:val="00C727DF"/>
    <w:rsid w:val="00C761A0"/>
    <w:rsid w:val="00C85F7E"/>
    <w:rsid w:val="00C90D53"/>
    <w:rsid w:val="00C97F5A"/>
    <w:rsid w:val="00CD47F0"/>
    <w:rsid w:val="00CD5566"/>
    <w:rsid w:val="00CD64D7"/>
    <w:rsid w:val="00CE6F22"/>
    <w:rsid w:val="00CF41F6"/>
    <w:rsid w:val="00CF7D3E"/>
    <w:rsid w:val="00D02B4E"/>
    <w:rsid w:val="00D21F11"/>
    <w:rsid w:val="00D36817"/>
    <w:rsid w:val="00D453EE"/>
    <w:rsid w:val="00D50E19"/>
    <w:rsid w:val="00D5223D"/>
    <w:rsid w:val="00D5666C"/>
    <w:rsid w:val="00D666BC"/>
    <w:rsid w:val="00D83542"/>
    <w:rsid w:val="00D92F45"/>
    <w:rsid w:val="00D94637"/>
    <w:rsid w:val="00D9725C"/>
    <w:rsid w:val="00DA7006"/>
    <w:rsid w:val="00DB5005"/>
    <w:rsid w:val="00DC6427"/>
    <w:rsid w:val="00DD66A1"/>
    <w:rsid w:val="00DE196D"/>
    <w:rsid w:val="00DF6B49"/>
    <w:rsid w:val="00E067C5"/>
    <w:rsid w:val="00E265BF"/>
    <w:rsid w:val="00E378D8"/>
    <w:rsid w:val="00E43A12"/>
    <w:rsid w:val="00E44716"/>
    <w:rsid w:val="00E67C67"/>
    <w:rsid w:val="00E77476"/>
    <w:rsid w:val="00E8228B"/>
    <w:rsid w:val="00EE5706"/>
    <w:rsid w:val="00EF373D"/>
    <w:rsid w:val="00F11595"/>
    <w:rsid w:val="00F13BC9"/>
    <w:rsid w:val="00F357B2"/>
    <w:rsid w:val="00F36556"/>
    <w:rsid w:val="00F40FC7"/>
    <w:rsid w:val="00F705DF"/>
    <w:rsid w:val="00F70622"/>
    <w:rsid w:val="00F85624"/>
    <w:rsid w:val="00F87C05"/>
    <w:rsid w:val="00F93191"/>
    <w:rsid w:val="00F93A17"/>
    <w:rsid w:val="00FA2AF6"/>
    <w:rsid w:val="00FB073D"/>
    <w:rsid w:val="00FB771F"/>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D6640333-6922-410D-9E6C-D671C48E6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C36CD"/>
  </w:style>
  <w:style w:type="paragraph" w:styleId="TOC4">
    <w:name w:val="toc 4"/>
    <w:basedOn w:val="TOC3"/>
    <w:semiHidden/>
    <w:rsid w:val="006C36CD"/>
    <w:pPr>
      <w:spacing w:before="80"/>
    </w:pPr>
  </w:style>
  <w:style w:type="paragraph" w:styleId="TOC3">
    <w:name w:val="toc 3"/>
    <w:basedOn w:val="TOC2"/>
    <w:semiHidden/>
    <w:rsid w:val="006C36CD"/>
  </w:style>
  <w:style w:type="paragraph" w:styleId="TOC2">
    <w:name w:val="toc 2"/>
    <w:basedOn w:val="TOC1"/>
    <w:semiHidden/>
    <w:rsid w:val="006C36CD"/>
    <w:pPr>
      <w:spacing w:before="160"/>
    </w:pPr>
  </w:style>
  <w:style w:type="paragraph" w:styleId="TOC1">
    <w:name w:val="toc 1"/>
    <w:basedOn w:val="Normal"/>
    <w:semiHidden/>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emiHidden/>
    <w:rsid w:val="006C36CD"/>
  </w:style>
  <w:style w:type="paragraph" w:styleId="TOC6">
    <w:name w:val="toc 6"/>
    <w:basedOn w:val="TOC4"/>
    <w:semiHidden/>
    <w:rsid w:val="006C36CD"/>
  </w:style>
  <w:style w:type="paragraph" w:styleId="TOC5">
    <w:name w:val="toc 5"/>
    <w:basedOn w:val="TOC4"/>
    <w:semiHidden/>
    <w:rsid w:val="006C36CD"/>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uiPriority w:val="99"/>
    <w:rsid w:val="006C36CD"/>
    <w:rPr>
      <w:position w:val="6"/>
      <w:sz w:val="18"/>
    </w:rPr>
  </w:style>
  <w:style w:type="paragraph" w:styleId="FootnoteText">
    <w:name w:val="footnote text"/>
    <w:basedOn w:val="Normal"/>
    <w:link w:val="FootnoteTextChar"/>
    <w:uiPriority w:val="99"/>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4D163F"/>
    <w:rPr>
      <w:rFonts w:ascii="Calibri" w:hAnsi="Calibri"/>
      <w:color w:val="0000FF"/>
      <w:u w:val="single"/>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semiHidden/>
    <w:rsid w:val="006C36CD"/>
  </w:style>
  <w:style w:type="paragraph" w:customStyle="1" w:styleId="Headingb">
    <w:name w:val="Heading_b"/>
    <w:basedOn w:val="Heading3"/>
    <w:next w:val="Normal"/>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C36CD"/>
    <w:pPr>
      <w:keepNext/>
      <w:keepLines/>
      <w:spacing w:after="120"/>
      <w:jc w:val="center"/>
    </w:pPr>
  </w:style>
  <w:style w:type="paragraph" w:customStyle="1" w:styleId="Figuretitle">
    <w:name w:val="Figure_title"/>
    <w:basedOn w:val="Tabletitle"/>
    <w:next w:val="Normalaftertitle"/>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paragraph" w:customStyle="1" w:styleId="NormalCH">
    <w:name w:val="NormalCH"/>
    <w:basedOn w:val="Normal"/>
    <w:next w:val="Normal"/>
    <w:qFormat/>
    <w:rsid w:val="00E77476"/>
    <w:pPr>
      <w:ind w:firstLineChars="200" w:firstLine="200"/>
    </w:pPr>
    <w:rPr>
      <w:szCs w:val="19"/>
      <w:lang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uiPriority w:val="99"/>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md/S18-CL-C-0005/en"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anglin\AppData\Roaming\Microsoft\Templates\POOL%20C%20-%20ITU\PC_C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24252-A2E1-412E-B847-D236F6DCA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PC_C19.dotx</Template>
  <TotalTime>995</TotalTime>
  <Pages>6</Pages>
  <Words>3381</Words>
  <Characters>667</Characters>
  <Application>Microsoft Office Word</Application>
  <DocSecurity>0</DocSecurity>
  <Lines>5</Lines>
  <Paragraphs>8</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4040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Council 2018</dc:subject>
  <dc:creator>Zhang, Lin</dc:creator>
  <cp:keywords>C2018, C18</cp:keywords>
  <dc:description/>
  <cp:lastModifiedBy>Zhang, Lin</cp:lastModifiedBy>
  <cp:revision>12</cp:revision>
  <cp:lastPrinted>2019-05-28T12:24:00Z</cp:lastPrinted>
  <dcterms:created xsi:type="dcterms:W3CDTF">2019-05-28T09:46:00Z</dcterms:created>
  <dcterms:modified xsi:type="dcterms:W3CDTF">2019-06-07T06:44:00Z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ies>
</file>