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proofErr w:type="spellStart"/>
            <w:r w:rsidRPr="00290728">
              <w:rPr>
                <w:rFonts w:hint="cs"/>
                <w:b/>
                <w:bCs/>
                <w:w w:val="110"/>
                <w:sz w:val="32"/>
                <w:szCs w:val="44"/>
                <w:rtl/>
                <w:lang w:bidi="ar-EG"/>
              </w:rPr>
              <w:t>ال‍مجلس</w:t>
            </w:r>
            <w:proofErr w:type="spellEnd"/>
            <w:r w:rsidRPr="00290728">
              <w:rPr>
                <w:rFonts w:hint="cs"/>
                <w:b/>
                <w:bCs/>
                <w:w w:val="110"/>
                <w:sz w:val="32"/>
                <w:szCs w:val="44"/>
                <w:rtl/>
                <w:lang w:bidi="ar-EG"/>
              </w:rPr>
              <w:t xml:space="preserve">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5A3170" w:rsidRDefault="00C002DE" w:rsidP="00BB1841">
            <w:pPr>
              <w:spacing w:before="20" w:after="20" w:line="340" w:lineRule="exact"/>
              <w:rPr>
                <w:b/>
                <w:bCs/>
                <w:highlight w:val="yellow"/>
                <w:rtl/>
                <w:lang w:bidi="ar-EG"/>
              </w:rPr>
            </w:pPr>
            <w:r w:rsidRPr="00334924">
              <w:rPr>
                <w:rFonts w:hint="cs"/>
                <w:b/>
                <w:bCs/>
                <w:rtl/>
                <w:lang w:bidi="ar-EG"/>
              </w:rPr>
              <w:t>بند جدول الأعمال</w:t>
            </w:r>
            <w:r w:rsidR="00810B7B" w:rsidRPr="00334924">
              <w:rPr>
                <w:rFonts w:hint="cs"/>
                <w:b/>
                <w:bCs/>
                <w:rtl/>
                <w:lang w:bidi="ar-EG"/>
              </w:rPr>
              <w:t xml:space="preserve">: </w:t>
            </w:r>
            <w:r w:rsidR="00BB1841" w:rsidRPr="008F3B03">
              <w:rPr>
                <w:b/>
              </w:rPr>
              <w:t>PL</w:t>
            </w:r>
            <w:r w:rsidR="00BB1841">
              <w:rPr>
                <w:b/>
              </w:rPr>
              <w:t> </w:t>
            </w:r>
            <w:r w:rsidR="00BB1841" w:rsidRPr="008F3B03">
              <w:rPr>
                <w:b/>
              </w:rPr>
              <w:t>2.4</w:t>
            </w:r>
          </w:p>
        </w:tc>
        <w:tc>
          <w:tcPr>
            <w:tcW w:w="3052" w:type="dxa"/>
            <w:vAlign w:val="center"/>
          </w:tcPr>
          <w:p w:rsidR="00290728" w:rsidRPr="00290728" w:rsidRDefault="00290728" w:rsidP="00BB1841">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BB1841">
              <w:rPr>
                <w:b/>
                <w:bCs/>
                <w:lang w:bidi="ar-SY"/>
              </w:rPr>
              <w:t>67</w:t>
            </w:r>
            <w:r w:rsidRPr="00290728">
              <w:rPr>
                <w:b/>
                <w:bCs/>
                <w:lang w:bidi="ar-SY"/>
              </w:rPr>
              <w:t>-A</w:t>
            </w:r>
          </w:p>
        </w:tc>
      </w:tr>
      <w:tr w:rsidR="00290728" w:rsidRPr="00290728" w:rsidTr="009F66A8">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290728" w:rsidRDefault="00BB1841" w:rsidP="00BB1841">
            <w:pPr>
              <w:spacing w:before="20" w:after="20" w:line="340" w:lineRule="exact"/>
              <w:rPr>
                <w:b/>
                <w:bCs/>
                <w:rtl/>
                <w:lang w:bidi="ar-EG"/>
              </w:rPr>
            </w:pPr>
            <w:r w:rsidRPr="00167AB7">
              <w:rPr>
                <w:b/>
                <w:bCs/>
                <w:lang w:bidi="ar-SY"/>
              </w:rPr>
              <w:t>25</w:t>
            </w:r>
            <w:r w:rsidR="00290728" w:rsidRPr="00167AB7">
              <w:rPr>
                <w:rFonts w:hint="cs"/>
                <w:b/>
                <w:bCs/>
                <w:rtl/>
                <w:lang w:bidi="ar-EG"/>
              </w:rPr>
              <w:t xml:space="preserve"> </w:t>
            </w:r>
            <w:r w:rsidRPr="00167AB7">
              <w:rPr>
                <w:rFonts w:hint="cs"/>
                <w:b/>
                <w:bCs/>
                <w:rtl/>
                <w:lang w:bidi="ar-EG"/>
              </w:rPr>
              <w:t>مايو</w:t>
            </w:r>
            <w:r w:rsidR="00290728" w:rsidRPr="00290728">
              <w:rPr>
                <w:rFonts w:hint="cs"/>
                <w:b/>
                <w:bCs/>
                <w:rtl/>
                <w:lang w:bidi="ar-EG"/>
              </w:rPr>
              <w:t xml:space="preserve"> </w:t>
            </w:r>
            <w:r w:rsidR="00FE7FCA">
              <w:rPr>
                <w:b/>
                <w:bCs/>
                <w:lang w:bidi="ar-SY"/>
              </w:rPr>
              <w:t>201</w:t>
            </w:r>
            <w:r w:rsidR="00D10CCF">
              <w:rPr>
                <w:b/>
                <w:bCs/>
                <w:lang w:bidi="ar-SY"/>
              </w:rPr>
              <w:t>9</w:t>
            </w:r>
          </w:p>
        </w:tc>
      </w:tr>
      <w:tr w:rsidR="00290728" w:rsidRPr="00290728" w:rsidTr="009F66A8">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BB1841">
            <w:pPr>
              <w:spacing w:before="20" w:after="20" w:line="340" w:lineRule="exact"/>
              <w:rPr>
                <w:b/>
                <w:bCs/>
                <w:lang w:bidi="ar-SY"/>
              </w:rPr>
            </w:pPr>
            <w:r w:rsidRPr="00290728">
              <w:rPr>
                <w:b/>
                <w:bCs/>
                <w:rtl/>
                <w:lang w:bidi="ar-EG"/>
              </w:rPr>
              <w:t xml:space="preserve">الأصل: </w:t>
            </w:r>
            <w:r w:rsidR="00BB1841">
              <w:rPr>
                <w:rFonts w:hint="cs"/>
                <w:b/>
                <w:bCs/>
                <w:rtl/>
                <w:lang w:bidi="ar-EG"/>
              </w:rPr>
              <w:t>بالإنكليزية</w:t>
            </w:r>
          </w:p>
        </w:tc>
      </w:tr>
      <w:tr w:rsidR="00290728" w:rsidRPr="00290728" w:rsidTr="009F66A8">
        <w:trPr>
          <w:cantSplit/>
        </w:trPr>
        <w:tc>
          <w:tcPr>
            <w:tcW w:w="9672" w:type="dxa"/>
            <w:gridSpan w:val="2"/>
          </w:tcPr>
          <w:p w:rsidR="00290728" w:rsidRPr="00290728" w:rsidRDefault="00BB1841" w:rsidP="00290728">
            <w:pPr>
              <w:pStyle w:val="Source"/>
              <w:rPr>
                <w:rtl/>
                <w:lang w:bidi="ar-SY"/>
              </w:rPr>
            </w:pPr>
            <w:r w:rsidRPr="00C3232F">
              <w:rPr>
                <w:rtl/>
              </w:rPr>
              <w:t>مذكرة من الأمين العام</w:t>
            </w:r>
          </w:p>
        </w:tc>
      </w:tr>
      <w:tr w:rsidR="00290728" w:rsidRPr="00290728" w:rsidTr="009F66A8">
        <w:trPr>
          <w:cantSplit/>
        </w:trPr>
        <w:tc>
          <w:tcPr>
            <w:tcW w:w="9672" w:type="dxa"/>
            <w:gridSpan w:val="2"/>
          </w:tcPr>
          <w:p w:rsidR="00290728" w:rsidRPr="00383829" w:rsidRDefault="00BB1841" w:rsidP="00697840">
            <w:pPr>
              <w:pStyle w:val="Title1"/>
              <w:rPr>
                <w:rtl/>
              </w:rPr>
            </w:pPr>
            <w:r w:rsidRPr="00C3232F">
              <w:rPr>
                <w:rFonts w:hint="cs"/>
                <w:rtl/>
              </w:rPr>
              <w:t xml:space="preserve">مساهمة من </w:t>
            </w:r>
            <w:r w:rsidRPr="00C3232F">
              <w:rPr>
                <w:rtl/>
              </w:rPr>
              <w:t>جمهورية البرازيل الاتحادية</w:t>
            </w:r>
            <w:r w:rsidRPr="00C3232F">
              <w:rPr>
                <w:rFonts w:hint="cs"/>
                <w:rtl/>
              </w:rPr>
              <w:t xml:space="preserve"> وكندا</w:t>
            </w:r>
            <w:r w:rsidR="00697840">
              <w:rPr>
                <w:rtl/>
              </w:rPr>
              <w:t xml:space="preserve"> </w:t>
            </w:r>
            <w:r w:rsidR="00697840" w:rsidRPr="00697840">
              <w:rPr>
                <w:rtl/>
              </w:rPr>
              <w:t>وجمهورية بارا</w:t>
            </w:r>
            <w:r w:rsidR="00697840">
              <w:rPr>
                <w:rFonts w:hint="cs"/>
                <w:rtl/>
                <w:lang w:bidi="ar-SY"/>
              </w:rPr>
              <w:t>غ</w:t>
            </w:r>
            <w:r w:rsidR="00697840" w:rsidRPr="00697840">
              <w:rPr>
                <w:rtl/>
              </w:rPr>
              <w:t>واي</w:t>
            </w:r>
          </w:p>
        </w:tc>
      </w:tr>
      <w:tr w:rsidR="00A6683B" w:rsidRPr="00290728" w:rsidTr="009F66A8">
        <w:trPr>
          <w:cantSplit/>
        </w:trPr>
        <w:tc>
          <w:tcPr>
            <w:tcW w:w="9672" w:type="dxa"/>
            <w:gridSpan w:val="2"/>
          </w:tcPr>
          <w:p w:rsidR="00A6683B" w:rsidRPr="00833B66" w:rsidRDefault="00833B66" w:rsidP="0009192F">
            <w:pPr>
              <w:pStyle w:val="Title2"/>
              <w:framePr w:hSpace="0" w:wrap="auto" w:yAlign="inline"/>
              <w:rPr>
                <w:rtl/>
                <w:lang w:bidi="ar-EG"/>
              </w:rPr>
            </w:pPr>
            <w:r w:rsidRPr="00833B66">
              <w:rPr>
                <w:rtl/>
              </w:rPr>
              <w:t xml:space="preserve">وضع مبادئ أخلاقية </w:t>
            </w:r>
            <w:r w:rsidR="0032412A">
              <w:rPr>
                <w:rFonts w:hint="cs"/>
                <w:rtl/>
              </w:rPr>
              <w:t>ل</w:t>
            </w:r>
            <w:r w:rsidRPr="00833B66">
              <w:rPr>
                <w:rtl/>
              </w:rPr>
              <w:t>لأنشطة</w:t>
            </w:r>
            <w:r w:rsidR="0009192F">
              <w:rPr>
                <w:rFonts w:hint="cs"/>
                <w:rtl/>
              </w:rPr>
              <w:t xml:space="preserve"> المضطلع بها</w:t>
            </w:r>
            <w:r w:rsidRPr="00833B66">
              <w:rPr>
                <w:rtl/>
              </w:rPr>
              <w:t xml:space="preserve"> </w:t>
            </w:r>
            <w:r w:rsidR="0009192F">
              <w:rPr>
                <w:rtl/>
              </w:rPr>
              <w:t>في إطار الحمل</w:t>
            </w:r>
            <w:r w:rsidR="0009192F">
              <w:rPr>
                <w:rFonts w:hint="cs"/>
                <w:rtl/>
              </w:rPr>
              <w:t>ات</w:t>
            </w:r>
            <w:r w:rsidR="0032412A" w:rsidRPr="0032412A">
              <w:rPr>
                <w:rtl/>
              </w:rPr>
              <w:t xml:space="preserve"> الانتخابية</w:t>
            </w:r>
            <w:r w:rsidR="0009192F">
              <w:rPr>
                <w:rtl/>
              </w:rPr>
              <w:br/>
            </w:r>
            <w:r w:rsidRPr="00833B66">
              <w:rPr>
                <w:rtl/>
              </w:rPr>
              <w:t>قبل مؤتمرات المندوبين المفوضين</w:t>
            </w:r>
            <w:r w:rsidRPr="00833B66">
              <w:rPr>
                <w:rFonts w:hint="cs"/>
                <w:rtl/>
              </w:rPr>
              <w:t xml:space="preserve"> للاتحاد</w:t>
            </w:r>
          </w:p>
        </w:tc>
      </w:tr>
    </w:tbl>
    <w:p w:rsidR="00706D7A" w:rsidRDefault="00706D7A" w:rsidP="002154EE">
      <w:pPr>
        <w:rPr>
          <w:rtl/>
        </w:rPr>
      </w:pPr>
    </w:p>
    <w:p w:rsidR="00BB1841" w:rsidRDefault="00BB1841" w:rsidP="00697840">
      <w:pPr>
        <w:rPr>
          <w:rtl/>
          <w:lang w:bidi="ar-EG"/>
        </w:rPr>
      </w:pPr>
      <w:r w:rsidRPr="00EA7B62">
        <w:rPr>
          <w:rtl/>
          <w:lang w:bidi="ar-EG"/>
        </w:rPr>
        <w:t>ي</w:t>
      </w:r>
      <w:r w:rsidR="0009192F">
        <w:rPr>
          <w:rFonts w:hint="cs"/>
          <w:rtl/>
          <w:lang w:bidi="ar-EG"/>
        </w:rPr>
        <w:t>ُ</w:t>
      </w:r>
      <w:r w:rsidRPr="00EA7B62">
        <w:rPr>
          <w:rtl/>
          <w:lang w:bidi="ar-EG"/>
        </w:rPr>
        <w:t>شرفني أن أ</w:t>
      </w:r>
      <w:r w:rsidR="0009192F">
        <w:rPr>
          <w:rFonts w:hint="cs"/>
          <w:rtl/>
          <w:lang w:bidi="ar-EG"/>
        </w:rPr>
        <w:t>ُ</w:t>
      </w:r>
      <w:r w:rsidRPr="00EA7B62">
        <w:rPr>
          <w:rtl/>
          <w:lang w:bidi="ar-EG"/>
        </w:rPr>
        <w:t xml:space="preserve">حيل إلى الدول الأعضاء في المجلس مساهمة </w:t>
      </w:r>
      <w:r>
        <w:rPr>
          <w:rFonts w:hint="cs"/>
          <w:rtl/>
          <w:lang w:bidi="ar-EG"/>
        </w:rPr>
        <w:t>مقدمة</w:t>
      </w:r>
      <w:r w:rsidRPr="00EA7B62">
        <w:rPr>
          <w:rtl/>
          <w:lang w:bidi="ar-EG"/>
        </w:rPr>
        <w:t xml:space="preserve"> من</w:t>
      </w:r>
      <w:r>
        <w:rPr>
          <w:rFonts w:hint="cs"/>
          <w:rtl/>
          <w:lang w:bidi="ar-EG"/>
        </w:rPr>
        <w:t xml:space="preserve"> </w:t>
      </w:r>
      <w:r w:rsidRPr="008903A1">
        <w:rPr>
          <w:b/>
          <w:bCs/>
          <w:color w:val="000000"/>
          <w:rtl/>
        </w:rPr>
        <w:t>جمهورية البرازيل الاتحادية</w:t>
      </w:r>
      <w:r w:rsidRPr="008903A1">
        <w:rPr>
          <w:rFonts w:hint="cs"/>
          <w:b/>
          <w:bCs/>
          <w:rtl/>
        </w:rPr>
        <w:t xml:space="preserve"> وكندا</w:t>
      </w:r>
      <w:r w:rsidR="00697840" w:rsidRPr="00697840">
        <w:rPr>
          <w:szCs w:val="40"/>
          <w:rtl/>
        </w:rPr>
        <w:t xml:space="preserve"> </w:t>
      </w:r>
      <w:r w:rsidR="00697840" w:rsidRPr="00697840">
        <w:rPr>
          <w:b/>
          <w:bCs/>
          <w:rtl/>
        </w:rPr>
        <w:t>وجمهورية بارا</w:t>
      </w:r>
      <w:r w:rsidR="00697840" w:rsidRPr="00697840">
        <w:rPr>
          <w:rFonts w:hint="cs"/>
          <w:b/>
          <w:bCs/>
          <w:rtl/>
          <w:lang w:bidi="ar-SY"/>
        </w:rPr>
        <w:t>غ</w:t>
      </w:r>
      <w:r w:rsidR="00697840" w:rsidRPr="00697840">
        <w:rPr>
          <w:b/>
          <w:bCs/>
          <w:rtl/>
        </w:rPr>
        <w:t>واي</w:t>
      </w:r>
      <w:r w:rsidRPr="00EA7B62">
        <w:rPr>
          <w:rtl/>
          <w:lang w:bidi="ar-EG"/>
        </w:rPr>
        <w:t>.</w:t>
      </w:r>
    </w:p>
    <w:p w:rsidR="00BB1841" w:rsidRDefault="00BB1841" w:rsidP="00BB1841">
      <w:pPr>
        <w:spacing w:before="1440"/>
        <w:ind w:left="5103"/>
        <w:jc w:val="center"/>
        <w:rPr>
          <w:rtl/>
          <w:lang w:bidi="ar-EG"/>
        </w:rPr>
      </w:pPr>
      <w:r w:rsidRPr="00EA7B62">
        <w:rPr>
          <w:rtl/>
          <w:lang w:bidi="ar-EG"/>
        </w:rPr>
        <w:t>هولين جاو</w:t>
      </w:r>
      <w:r w:rsidRPr="00EA7B62">
        <w:rPr>
          <w:rtl/>
          <w:lang w:bidi="ar-EG"/>
        </w:rPr>
        <w:br/>
        <w:t>الأمين العام</w:t>
      </w:r>
    </w:p>
    <w:p w:rsidR="00BB1841" w:rsidRDefault="00BB1841">
      <w:pPr>
        <w:tabs>
          <w:tab w:val="clear" w:pos="794"/>
        </w:tabs>
        <w:bidi w:val="0"/>
        <w:spacing w:before="0" w:after="160" w:line="259" w:lineRule="auto"/>
        <w:jc w:val="left"/>
        <w:rPr>
          <w:rtl/>
        </w:rPr>
      </w:pPr>
      <w:r>
        <w:rPr>
          <w:rtl/>
        </w:rPr>
        <w:br w:type="page"/>
      </w:r>
    </w:p>
    <w:p w:rsidR="00BB1841" w:rsidRPr="00EA7B62" w:rsidRDefault="00BB1841" w:rsidP="00697840">
      <w:pPr>
        <w:pStyle w:val="Title1"/>
      </w:pPr>
      <w:r w:rsidRPr="008666CD">
        <w:rPr>
          <w:rFonts w:hint="cs"/>
          <w:rtl/>
        </w:rPr>
        <w:lastRenderedPageBreak/>
        <w:t xml:space="preserve">مساهمة </w:t>
      </w:r>
      <w:r>
        <w:rPr>
          <w:rFonts w:hint="cs"/>
          <w:rtl/>
        </w:rPr>
        <w:t xml:space="preserve">من </w:t>
      </w:r>
      <w:r>
        <w:rPr>
          <w:color w:val="000000"/>
          <w:rtl/>
        </w:rPr>
        <w:t>جمهورية البرازيل الاتحادية</w:t>
      </w:r>
      <w:r w:rsidRPr="008666CD">
        <w:rPr>
          <w:rFonts w:hint="cs"/>
          <w:rtl/>
        </w:rPr>
        <w:t xml:space="preserve"> </w:t>
      </w:r>
      <w:r w:rsidR="00167AB7">
        <w:rPr>
          <w:rFonts w:hint="cs"/>
          <w:rtl/>
        </w:rPr>
        <w:t>وكندا</w:t>
      </w:r>
      <w:r w:rsidR="00697840" w:rsidRPr="00697840">
        <w:rPr>
          <w:w w:val="100"/>
          <w:sz w:val="22"/>
          <w:rtl/>
        </w:rPr>
        <w:t xml:space="preserve"> </w:t>
      </w:r>
      <w:r w:rsidR="00697840" w:rsidRPr="00697840">
        <w:rPr>
          <w:rtl/>
        </w:rPr>
        <w:t>وجمهورية بارا</w:t>
      </w:r>
      <w:r w:rsidR="00697840" w:rsidRPr="00697840">
        <w:rPr>
          <w:rFonts w:hint="cs"/>
          <w:rtl/>
          <w:lang w:bidi="ar-SY"/>
        </w:rPr>
        <w:t>غ</w:t>
      </w:r>
      <w:r w:rsidR="00697840" w:rsidRPr="00697840">
        <w:rPr>
          <w:rtl/>
        </w:rPr>
        <w:t>واي</w:t>
      </w:r>
    </w:p>
    <w:p w:rsidR="00BB1841" w:rsidRPr="00167AB7" w:rsidRDefault="00F249DE" w:rsidP="0009192F">
      <w:pPr>
        <w:pStyle w:val="Title1"/>
        <w:rPr>
          <w:color w:val="000000"/>
          <w:rtl/>
        </w:rPr>
      </w:pPr>
      <w:r w:rsidRPr="00F249DE">
        <w:rPr>
          <w:color w:val="000000"/>
          <w:rtl/>
        </w:rPr>
        <w:t xml:space="preserve">وضع مبادئ أخلاقية </w:t>
      </w:r>
      <w:r w:rsidR="0032412A" w:rsidRPr="0032412A">
        <w:rPr>
          <w:rFonts w:hint="cs"/>
          <w:color w:val="000000"/>
          <w:rtl/>
        </w:rPr>
        <w:t>ل</w:t>
      </w:r>
      <w:r w:rsidR="0032412A" w:rsidRPr="0032412A">
        <w:rPr>
          <w:color w:val="000000"/>
          <w:rtl/>
        </w:rPr>
        <w:t>لأنشطة</w:t>
      </w:r>
      <w:r w:rsidR="0009192F">
        <w:rPr>
          <w:rFonts w:hint="cs"/>
          <w:color w:val="000000"/>
          <w:rtl/>
        </w:rPr>
        <w:t xml:space="preserve"> المضطلع بها</w:t>
      </w:r>
      <w:r w:rsidR="0009192F">
        <w:rPr>
          <w:color w:val="000000"/>
          <w:rtl/>
        </w:rPr>
        <w:t xml:space="preserve"> في إطار الحمل</w:t>
      </w:r>
      <w:r w:rsidR="0009192F">
        <w:rPr>
          <w:rFonts w:hint="cs"/>
          <w:color w:val="000000"/>
          <w:rtl/>
        </w:rPr>
        <w:t>ات</w:t>
      </w:r>
      <w:r w:rsidR="0032412A" w:rsidRPr="0032412A">
        <w:rPr>
          <w:color w:val="000000"/>
          <w:rtl/>
        </w:rPr>
        <w:t xml:space="preserve"> الانتخابية</w:t>
      </w:r>
      <w:r w:rsidR="0009192F">
        <w:rPr>
          <w:color w:val="000000"/>
          <w:rtl/>
        </w:rPr>
        <w:br/>
      </w:r>
      <w:r w:rsidRPr="00F249DE">
        <w:rPr>
          <w:color w:val="000000"/>
          <w:rtl/>
        </w:rPr>
        <w:t>قبل مؤتمر</w:t>
      </w:r>
      <w:r w:rsidRPr="00F249DE">
        <w:rPr>
          <w:rFonts w:hint="cs"/>
          <w:color w:val="000000"/>
          <w:rtl/>
        </w:rPr>
        <w:t>ات</w:t>
      </w:r>
      <w:r w:rsidRPr="00F249DE">
        <w:rPr>
          <w:color w:val="000000"/>
          <w:rtl/>
        </w:rPr>
        <w:t xml:space="preserve"> المندوبين المفوضين</w:t>
      </w:r>
      <w:r w:rsidRPr="00F249DE">
        <w:rPr>
          <w:rFonts w:hint="cs"/>
          <w:color w:val="000000"/>
          <w:rtl/>
        </w:rPr>
        <w:t xml:space="preserve"> للاتحاد</w:t>
      </w:r>
    </w:p>
    <w:p w:rsidR="00BB1841" w:rsidRDefault="00BB1841" w:rsidP="00BB1841"/>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Tr="00952F86">
        <w:trPr>
          <w:jc w:val="center"/>
        </w:trPr>
        <w:tc>
          <w:tcPr>
            <w:tcW w:w="8080" w:type="dxa"/>
          </w:tcPr>
          <w:p w:rsidR="00290728" w:rsidRPr="00B05D93" w:rsidRDefault="00290728" w:rsidP="00706D7A">
            <w:pPr>
              <w:rPr>
                <w:b/>
                <w:bCs/>
                <w:rtl/>
                <w:lang w:bidi="ar-SY"/>
              </w:rPr>
            </w:pPr>
            <w:r w:rsidRPr="00B05D93">
              <w:rPr>
                <w:rFonts w:hint="cs"/>
                <w:b/>
                <w:bCs/>
                <w:rtl/>
                <w:lang w:bidi="ar-SY"/>
              </w:rPr>
              <w:t>ملخص</w:t>
            </w:r>
          </w:p>
          <w:p w:rsidR="006B37D9" w:rsidRPr="00B05D93" w:rsidRDefault="00F249DE" w:rsidP="0009192F">
            <w:pPr>
              <w:rPr>
                <w:rtl/>
              </w:rPr>
            </w:pPr>
            <w:r w:rsidRPr="00B05D93">
              <w:rPr>
                <w:rFonts w:hint="cs"/>
                <w:rtl/>
              </w:rPr>
              <w:t>ت</w:t>
            </w:r>
            <w:r w:rsidRPr="00B05D93">
              <w:rPr>
                <w:rtl/>
              </w:rPr>
              <w:t xml:space="preserve">قترح البرازيل وكندا </w:t>
            </w:r>
            <w:r w:rsidR="00697840">
              <w:rPr>
                <w:rFonts w:hint="cs"/>
                <w:rtl/>
              </w:rPr>
              <w:t xml:space="preserve">وباراغواي </w:t>
            </w:r>
            <w:r w:rsidRPr="00B05D93">
              <w:rPr>
                <w:rtl/>
              </w:rPr>
              <w:t>وضع مبادئ أخلاقية لبعض أنشطة الحملات</w:t>
            </w:r>
            <w:r w:rsidR="0009192F">
              <w:rPr>
                <w:rFonts w:hint="cs"/>
                <w:rtl/>
              </w:rPr>
              <w:t xml:space="preserve"> الانتخابية</w:t>
            </w:r>
            <w:r w:rsidRPr="00B05D93">
              <w:rPr>
                <w:rtl/>
              </w:rPr>
              <w:t xml:space="preserve"> قبل مؤتمرات المندوبين المفوضين للاتحاد.</w:t>
            </w:r>
            <w:r w:rsidR="006B37D9" w:rsidRPr="00B05D93">
              <w:rPr>
                <w:rFonts w:hint="cs"/>
                <w:rtl/>
              </w:rPr>
              <w:t xml:space="preserve"> وكان</w:t>
            </w:r>
            <w:r w:rsidR="006B37D9" w:rsidRPr="00B05D93">
              <w:rPr>
                <w:rtl/>
              </w:rPr>
              <w:t xml:space="preserve"> مجلس الاتحاد في دور</w:t>
            </w:r>
            <w:r w:rsidR="006B37D9" w:rsidRPr="00B05D93">
              <w:rPr>
                <w:rFonts w:hint="cs"/>
                <w:rtl/>
              </w:rPr>
              <w:t>ته</w:t>
            </w:r>
            <w:r w:rsidR="006B37D9" w:rsidRPr="00B05D93">
              <w:rPr>
                <w:rtl/>
              </w:rPr>
              <w:t xml:space="preserve"> لعام</w:t>
            </w:r>
            <w:r w:rsidR="0009192F">
              <w:rPr>
                <w:rFonts w:hint="cs"/>
                <w:rtl/>
              </w:rPr>
              <w:t> </w:t>
            </w:r>
            <w:r w:rsidR="0009192F">
              <w:t>2018</w:t>
            </w:r>
            <w:r w:rsidR="006B37D9" w:rsidRPr="00B05D93">
              <w:rPr>
                <w:rFonts w:hint="cs"/>
                <w:rtl/>
              </w:rPr>
              <w:t xml:space="preserve"> </w:t>
            </w:r>
            <w:r w:rsidR="0009192F">
              <w:rPr>
                <w:rFonts w:hint="cs"/>
                <w:rtl/>
                <w:lang w:bidi="ar-EG"/>
              </w:rPr>
              <w:t xml:space="preserve">قد </w:t>
            </w:r>
            <w:r w:rsidR="006B37D9" w:rsidRPr="00B05D93">
              <w:rPr>
                <w:rFonts w:hint="cs"/>
                <w:rtl/>
              </w:rPr>
              <w:t>أي</w:t>
            </w:r>
            <w:r w:rsidR="0009192F">
              <w:rPr>
                <w:rFonts w:hint="cs"/>
                <w:rtl/>
              </w:rPr>
              <w:t>َّ</w:t>
            </w:r>
            <w:r w:rsidR="006B37D9" w:rsidRPr="00B05D93">
              <w:rPr>
                <w:rFonts w:hint="cs"/>
                <w:rtl/>
              </w:rPr>
              <w:t>د</w:t>
            </w:r>
            <w:r w:rsidR="006B37D9" w:rsidRPr="00B05D93">
              <w:rPr>
                <w:rtl/>
              </w:rPr>
              <w:t xml:space="preserve"> هذه المبادئ الأخلاقية </w:t>
            </w:r>
            <w:r w:rsidR="006B37D9" w:rsidRPr="00B05D93">
              <w:rPr>
                <w:rFonts w:hint="cs"/>
                <w:rtl/>
              </w:rPr>
              <w:t>والتزم بها</w:t>
            </w:r>
            <w:r w:rsidR="006B37D9" w:rsidRPr="00B05D93">
              <w:rPr>
                <w:rtl/>
              </w:rPr>
              <w:t xml:space="preserve"> المرشحون قبل مؤتمر المندوبين المفوضين للاتحاد لعام</w:t>
            </w:r>
            <w:r w:rsidR="0009192F">
              <w:rPr>
                <w:rFonts w:hint="cs"/>
                <w:rtl/>
              </w:rPr>
              <w:t> </w:t>
            </w:r>
            <w:r w:rsidR="0009192F">
              <w:t>2018</w:t>
            </w:r>
            <w:r w:rsidR="006B37D9" w:rsidRPr="00B05D93">
              <w:rPr>
                <w:rtl/>
              </w:rPr>
              <w:t>.</w:t>
            </w:r>
          </w:p>
          <w:p w:rsidR="00290728" w:rsidRPr="00B05D93" w:rsidRDefault="00290728" w:rsidP="00706D7A">
            <w:pPr>
              <w:rPr>
                <w:b/>
                <w:bCs/>
                <w:rtl/>
                <w:lang w:bidi="ar-SY"/>
              </w:rPr>
            </w:pPr>
            <w:r w:rsidRPr="00B05D93">
              <w:rPr>
                <w:rFonts w:hint="cs"/>
                <w:b/>
                <w:bCs/>
                <w:rtl/>
                <w:lang w:bidi="ar-SY"/>
              </w:rPr>
              <w:t>الإجراء المطلوب</w:t>
            </w:r>
          </w:p>
          <w:p w:rsidR="00290728" w:rsidRPr="00B05D93" w:rsidRDefault="006B37D9" w:rsidP="006B37D9">
            <w:pPr>
              <w:rPr>
                <w:rtl/>
                <w:lang w:bidi="ar-SY"/>
              </w:rPr>
            </w:pPr>
            <w:r w:rsidRPr="00B05D93">
              <w:rPr>
                <w:rFonts w:hint="cs"/>
                <w:rtl/>
              </w:rPr>
              <w:t>ينبغي</w:t>
            </w:r>
            <w:r w:rsidRPr="00B05D93">
              <w:rPr>
                <w:rtl/>
              </w:rPr>
              <w:t xml:space="preserve"> </w:t>
            </w:r>
            <w:r w:rsidRPr="00B05D93">
              <w:rPr>
                <w:rFonts w:hint="cs"/>
                <w:rtl/>
              </w:rPr>
              <w:t>ل</w:t>
            </w:r>
            <w:r w:rsidRPr="00B05D93">
              <w:rPr>
                <w:rtl/>
              </w:rPr>
              <w:t xml:space="preserve">لمجلس </w:t>
            </w:r>
            <w:r w:rsidRPr="00CC6EF2">
              <w:rPr>
                <w:b/>
                <w:bCs/>
                <w:rtl/>
              </w:rPr>
              <w:t>اعتماد</w:t>
            </w:r>
            <w:r w:rsidRPr="00B05D93">
              <w:rPr>
                <w:rtl/>
              </w:rPr>
              <w:t xml:space="preserve"> مشروع </w:t>
            </w:r>
            <w:r w:rsidRPr="00B05D93">
              <w:rPr>
                <w:rFonts w:hint="cs"/>
                <w:rtl/>
              </w:rPr>
              <w:t>المقرر الوارد</w:t>
            </w:r>
            <w:r w:rsidRPr="00B05D93">
              <w:rPr>
                <w:rtl/>
              </w:rPr>
              <w:t xml:space="preserve"> في </w:t>
            </w:r>
            <w:r w:rsidRPr="00B05D93">
              <w:rPr>
                <w:rFonts w:hint="cs"/>
                <w:rtl/>
              </w:rPr>
              <w:t>ال</w:t>
            </w:r>
            <w:r w:rsidRPr="00B05D93">
              <w:rPr>
                <w:rtl/>
              </w:rPr>
              <w:t xml:space="preserve">ملحق </w:t>
            </w:r>
            <w:r w:rsidRPr="00B05D93">
              <w:rPr>
                <w:rFonts w:hint="cs"/>
                <w:rtl/>
              </w:rPr>
              <w:t>ب</w:t>
            </w:r>
            <w:r w:rsidRPr="00B05D93">
              <w:rPr>
                <w:rtl/>
              </w:rPr>
              <w:t>هذه المساهمة.</w:t>
            </w:r>
          </w:p>
          <w:p w:rsidR="00290728" w:rsidRPr="00B05D93" w:rsidRDefault="00290728" w:rsidP="00290728">
            <w:pPr>
              <w:jc w:val="center"/>
              <w:rPr>
                <w:rtl/>
                <w:lang w:bidi="ar-SY"/>
              </w:rPr>
            </w:pPr>
            <w:r w:rsidRPr="00B05D93">
              <w:rPr>
                <w:rFonts w:hint="cs"/>
                <w:rtl/>
                <w:lang w:bidi="ar-SY"/>
              </w:rPr>
              <w:t>_________</w:t>
            </w:r>
          </w:p>
          <w:p w:rsidR="00290728" w:rsidRPr="00B05D93" w:rsidRDefault="00290728" w:rsidP="00290728">
            <w:pPr>
              <w:rPr>
                <w:b/>
                <w:bCs/>
                <w:rtl/>
                <w:lang w:bidi="ar-SY"/>
              </w:rPr>
            </w:pPr>
            <w:r w:rsidRPr="00B05D93">
              <w:rPr>
                <w:rFonts w:hint="cs"/>
                <w:b/>
                <w:bCs/>
                <w:rtl/>
                <w:lang w:bidi="ar-SY"/>
              </w:rPr>
              <w:t>المراجع</w:t>
            </w:r>
          </w:p>
          <w:p w:rsidR="00290728" w:rsidRPr="0009192F" w:rsidRDefault="00757CB5" w:rsidP="004604B6">
            <w:pPr>
              <w:rPr>
                <w:i/>
                <w:iCs/>
                <w:rtl/>
                <w:lang w:bidi="ar-SY"/>
              </w:rPr>
            </w:pPr>
            <w:hyperlink r:id="rId9" w:history="1">
              <w:r w:rsidR="00BB1841" w:rsidRPr="0009192F">
                <w:rPr>
                  <w:rStyle w:val="Hyperlink"/>
                  <w:rFonts w:hint="cs"/>
                  <w:i/>
                  <w:iCs/>
                  <w:rtl/>
                  <w:lang w:bidi="ar-SY"/>
                </w:rPr>
                <w:t>الوثيق</w:t>
              </w:r>
              <w:r w:rsidR="00167AB7" w:rsidRPr="0009192F">
                <w:rPr>
                  <w:rStyle w:val="Hyperlink"/>
                  <w:rFonts w:hint="cs"/>
                  <w:i/>
                  <w:iCs/>
                  <w:rtl/>
                  <w:lang w:bidi="ar-SY"/>
                </w:rPr>
                <w:t xml:space="preserve">ة </w:t>
              </w:r>
              <w:r w:rsidR="00167AB7" w:rsidRPr="0009192F">
                <w:rPr>
                  <w:rStyle w:val="Hyperlink"/>
                  <w:i/>
                  <w:iCs/>
                  <w:lang w:bidi="ar-SY"/>
                </w:rPr>
                <w:t>C17/130</w:t>
              </w:r>
            </w:hyperlink>
            <w:r w:rsidR="00BB1841" w:rsidRPr="0009192F">
              <w:rPr>
                <w:rFonts w:hint="cs"/>
                <w:i/>
                <w:iCs/>
                <w:rtl/>
                <w:lang w:bidi="ar-SY"/>
              </w:rPr>
              <w:t xml:space="preserve"> (</w:t>
            </w:r>
            <w:r w:rsidR="00BB1841" w:rsidRPr="0009192F">
              <w:rPr>
                <w:i/>
                <w:iCs/>
                <w:rtl/>
                <w:lang w:bidi="ar-SY"/>
              </w:rPr>
              <w:t>محضـر موجـز</w:t>
            </w:r>
            <w:r w:rsidR="00BB1841" w:rsidRPr="0009192F">
              <w:rPr>
                <w:rFonts w:hint="cs"/>
                <w:i/>
                <w:iCs/>
                <w:rtl/>
                <w:lang w:bidi="ar-SY"/>
              </w:rPr>
              <w:t xml:space="preserve"> </w:t>
            </w:r>
            <w:r w:rsidR="00BB1841" w:rsidRPr="0009192F">
              <w:rPr>
                <w:i/>
                <w:iCs/>
                <w:rtl/>
                <w:lang w:bidi="ar-SY"/>
              </w:rPr>
              <w:t>للجلسة العامة الثامنة</w:t>
            </w:r>
            <w:r w:rsidR="00BB1841" w:rsidRPr="0009192F">
              <w:rPr>
                <w:rFonts w:hint="cs"/>
                <w:i/>
                <w:iCs/>
                <w:rtl/>
                <w:lang w:bidi="ar-SY"/>
              </w:rPr>
              <w:t>)</w:t>
            </w:r>
          </w:p>
          <w:p w:rsidR="00BB1841" w:rsidRPr="0009192F" w:rsidRDefault="00757CB5" w:rsidP="004604B6">
            <w:pPr>
              <w:rPr>
                <w:i/>
                <w:iCs/>
                <w:rtl/>
                <w:lang w:bidi="ar-EG"/>
              </w:rPr>
            </w:pPr>
            <w:hyperlink r:id="rId10" w:history="1">
              <w:r w:rsidR="00167AB7" w:rsidRPr="0009192F">
                <w:rPr>
                  <w:rStyle w:val="Hyperlink"/>
                  <w:i/>
                  <w:iCs/>
                  <w:rtl/>
                  <w:lang w:bidi="ar-SY"/>
                </w:rPr>
                <w:t xml:space="preserve">الوثيقة </w:t>
              </w:r>
              <w:r w:rsidR="00167AB7" w:rsidRPr="0009192F">
                <w:rPr>
                  <w:rStyle w:val="Hyperlink"/>
                  <w:i/>
                  <w:iCs/>
                  <w:lang w:bidi="ar-SY"/>
                </w:rPr>
                <w:t>C18/5</w:t>
              </w:r>
            </w:hyperlink>
            <w:r w:rsidR="00167AB7" w:rsidRPr="0009192F">
              <w:rPr>
                <w:rFonts w:hint="cs"/>
                <w:i/>
                <w:iCs/>
                <w:rtl/>
                <w:lang w:bidi="ar-SY"/>
              </w:rPr>
              <w:t xml:space="preserve"> </w:t>
            </w:r>
            <w:r w:rsidR="00BB1841" w:rsidRPr="0009192F">
              <w:rPr>
                <w:rFonts w:hint="cs"/>
                <w:i/>
                <w:iCs/>
                <w:rtl/>
                <w:lang w:bidi="ar-SY"/>
              </w:rPr>
              <w:t>(</w:t>
            </w:r>
            <w:r w:rsidR="00BB1841" w:rsidRPr="0009192F">
              <w:rPr>
                <w:i/>
                <w:iCs/>
                <w:rtl/>
                <w:lang w:bidi="ar-SY"/>
              </w:rPr>
              <w:t xml:space="preserve">الملحق </w:t>
            </w:r>
            <w:r w:rsidR="00BB1841" w:rsidRPr="0009192F">
              <w:rPr>
                <w:i/>
                <w:iCs/>
                <w:lang w:bidi="ar-SY"/>
              </w:rPr>
              <w:t>1</w:t>
            </w:r>
            <w:r w:rsidR="00BB1841" w:rsidRPr="0009192F">
              <w:rPr>
                <w:rFonts w:hint="cs"/>
                <w:i/>
                <w:iCs/>
                <w:rtl/>
                <w:lang w:bidi="ar-SY"/>
              </w:rPr>
              <w:t xml:space="preserve"> </w:t>
            </w:r>
            <w:r w:rsidR="00BB1841" w:rsidRPr="0009192F">
              <w:rPr>
                <w:i/>
                <w:iCs/>
                <w:rtl/>
                <w:lang w:bidi="ar-SY"/>
              </w:rPr>
              <w:t>مبادئ توجيهية:</w:t>
            </w:r>
            <w:r w:rsidR="00BB1841" w:rsidRPr="0009192F">
              <w:rPr>
                <w:rFonts w:hint="cs"/>
                <w:i/>
                <w:iCs/>
                <w:rtl/>
                <w:lang w:bidi="ar-SY"/>
              </w:rPr>
              <w:t xml:space="preserve"> </w:t>
            </w:r>
            <w:r w:rsidR="00BB1841" w:rsidRPr="0009192F">
              <w:rPr>
                <w:i/>
                <w:iCs/>
                <w:rtl/>
                <w:lang w:bidi="ar-SY"/>
              </w:rPr>
              <w:t>الجوانب الأخلاقية لأنشطة معينة قد يُضطلع بها في إطار الحملة الانتخابية</w:t>
            </w:r>
            <w:r w:rsidR="00BB1841" w:rsidRPr="0009192F">
              <w:rPr>
                <w:rFonts w:hint="cs"/>
                <w:i/>
                <w:iCs/>
                <w:rtl/>
                <w:lang w:bidi="ar-SY"/>
              </w:rPr>
              <w:t xml:space="preserve"> </w:t>
            </w:r>
            <w:r w:rsidR="00BB1841" w:rsidRPr="0009192F">
              <w:rPr>
                <w:i/>
                <w:iCs/>
                <w:rtl/>
                <w:lang w:bidi="ar-SY"/>
              </w:rPr>
              <w:t xml:space="preserve">قبل مؤتمر المندوبين المفوضين لعام </w:t>
            </w:r>
            <w:r w:rsidR="00BB1841" w:rsidRPr="0009192F">
              <w:rPr>
                <w:i/>
                <w:iCs/>
                <w:lang w:bidi="ar-SY"/>
              </w:rPr>
              <w:t>2018</w:t>
            </w:r>
            <w:r w:rsidR="00BB1841" w:rsidRPr="0009192F">
              <w:rPr>
                <w:rFonts w:hint="cs"/>
                <w:i/>
                <w:iCs/>
                <w:rtl/>
                <w:lang w:bidi="ar-SY"/>
              </w:rPr>
              <w:t>)</w:t>
            </w:r>
          </w:p>
          <w:p w:rsidR="00BB1841" w:rsidRPr="0009192F" w:rsidRDefault="00757CB5" w:rsidP="004604B6">
            <w:pPr>
              <w:rPr>
                <w:i/>
                <w:iCs/>
                <w:rtl/>
                <w:lang w:bidi="ar-EG"/>
              </w:rPr>
            </w:pPr>
            <w:hyperlink r:id="rId11" w:history="1">
              <w:r w:rsidR="00167AB7" w:rsidRPr="0009192F">
                <w:rPr>
                  <w:rStyle w:val="Hyperlink"/>
                  <w:i/>
                  <w:iCs/>
                  <w:rtl/>
                  <w:lang w:bidi="ar-EG"/>
                </w:rPr>
                <w:t xml:space="preserve">الوثيقة </w:t>
              </w:r>
              <w:r w:rsidR="00167AB7" w:rsidRPr="0009192F">
                <w:rPr>
                  <w:rStyle w:val="Hyperlink"/>
                  <w:i/>
                  <w:iCs/>
                  <w:lang w:bidi="ar-EG"/>
                </w:rPr>
                <w:t>C18/109</w:t>
              </w:r>
            </w:hyperlink>
            <w:r w:rsidR="00167AB7" w:rsidRPr="0009192F">
              <w:rPr>
                <w:i/>
                <w:iCs/>
                <w:rtl/>
                <w:lang w:bidi="ar-EG"/>
              </w:rPr>
              <w:t xml:space="preserve"> </w:t>
            </w:r>
            <w:r w:rsidR="00BB1841" w:rsidRPr="0009192F">
              <w:rPr>
                <w:rFonts w:hint="cs"/>
                <w:i/>
                <w:iCs/>
                <w:rtl/>
                <w:lang w:bidi="ar-EG"/>
              </w:rPr>
              <w:t>(</w:t>
            </w:r>
            <w:r w:rsidR="00BB1841" w:rsidRPr="0009192F">
              <w:rPr>
                <w:i/>
                <w:iCs/>
                <w:rtl/>
                <w:lang w:bidi="ar-EG"/>
              </w:rPr>
              <w:t>محضـر موجـز</w:t>
            </w:r>
            <w:r w:rsidR="00BB1841" w:rsidRPr="0009192F">
              <w:rPr>
                <w:rFonts w:hint="cs"/>
                <w:i/>
                <w:iCs/>
                <w:rtl/>
                <w:lang w:bidi="ar-EG"/>
              </w:rPr>
              <w:t xml:space="preserve"> </w:t>
            </w:r>
            <w:r w:rsidR="00BB1841" w:rsidRPr="0009192F">
              <w:rPr>
                <w:i/>
                <w:iCs/>
                <w:rtl/>
                <w:lang w:bidi="ar-EG"/>
              </w:rPr>
              <w:t>للجلسة العامة الخامسة</w:t>
            </w:r>
            <w:r w:rsidR="00BB1841" w:rsidRPr="0009192F">
              <w:rPr>
                <w:rFonts w:hint="cs"/>
                <w:i/>
                <w:iCs/>
                <w:rtl/>
                <w:lang w:bidi="ar-EG"/>
              </w:rPr>
              <w:t>)</w:t>
            </w:r>
          </w:p>
          <w:p w:rsidR="00BB1841" w:rsidRPr="0009192F" w:rsidRDefault="00757CB5" w:rsidP="004604B6">
            <w:pPr>
              <w:rPr>
                <w:i/>
                <w:iCs/>
                <w:rtl/>
                <w:lang w:bidi="ar-EG"/>
              </w:rPr>
            </w:pPr>
            <w:hyperlink r:id="rId12" w:history="1">
              <w:r w:rsidR="00167AB7" w:rsidRPr="0009192F">
                <w:rPr>
                  <w:rStyle w:val="Hyperlink"/>
                  <w:i/>
                  <w:iCs/>
                  <w:rtl/>
                </w:rPr>
                <w:t>مؤتمر المندوبين المفوضين</w:t>
              </w:r>
              <w:r w:rsidR="00167AB7" w:rsidRPr="0009192F">
                <w:rPr>
                  <w:rStyle w:val="Hyperlink"/>
                  <w:rFonts w:hint="cs"/>
                  <w:i/>
                  <w:iCs/>
                  <w:rtl/>
                </w:rPr>
                <w:t xml:space="preserve"> </w:t>
              </w:r>
              <w:r w:rsidR="00167AB7" w:rsidRPr="0009192F">
                <w:rPr>
                  <w:rStyle w:val="Hyperlink"/>
                  <w:i/>
                  <w:iCs/>
                </w:rPr>
                <w:t>(PP-18)</w:t>
              </w:r>
              <w:r w:rsidR="00167AB7" w:rsidRPr="0009192F">
                <w:rPr>
                  <w:rStyle w:val="Hyperlink"/>
                  <w:rFonts w:hint="cs"/>
                  <w:i/>
                  <w:iCs/>
                  <w:rtl/>
                </w:rPr>
                <w:t xml:space="preserve"> </w:t>
              </w:r>
              <w:r w:rsidR="00167AB7" w:rsidRPr="0009192F">
                <w:rPr>
                  <w:rStyle w:val="Hyperlink"/>
                  <w:rFonts w:hint="cs"/>
                  <w:i/>
                  <w:iCs/>
                  <w:rtl/>
                  <w:lang w:bidi="ar-EG"/>
                </w:rPr>
                <w:t xml:space="preserve">الوثيقة </w:t>
              </w:r>
              <w:r w:rsidR="00167AB7" w:rsidRPr="0009192F">
                <w:rPr>
                  <w:rStyle w:val="Hyperlink"/>
                  <w:i/>
                  <w:iCs/>
                  <w:lang w:bidi="ar-EG"/>
                </w:rPr>
                <w:t>155</w:t>
              </w:r>
            </w:hyperlink>
            <w:r w:rsidR="00167AB7" w:rsidRPr="0009192F">
              <w:rPr>
                <w:rFonts w:hint="cs"/>
                <w:i/>
                <w:iCs/>
                <w:rtl/>
                <w:lang w:bidi="ar-EG"/>
              </w:rPr>
              <w:t xml:space="preserve"> </w:t>
            </w:r>
            <w:r w:rsidR="00BB1841" w:rsidRPr="0009192F">
              <w:rPr>
                <w:rFonts w:hint="cs"/>
                <w:i/>
                <w:iCs/>
                <w:rtl/>
                <w:lang w:bidi="ar-EG"/>
              </w:rPr>
              <w:t>(</w:t>
            </w:r>
            <w:r w:rsidR="00167AB7" w:rsidRPr="0009192F">
              <w:rPr>
                <w:rFonts w:hint="cs"/>
                <w:i/>
                <w:iCs/>
                <w:rtl/>
                <w:lang w:bidi="ar-EG"/>
              </w:rPr>
              <w:t>"</w:t>
            </w:r>
            <w:r w:rsidR="00BB1841" w:rsidRPr="0009192F">
              <w:rPr>
                <w:i/>
                <w:iCs/>
                <w:rtl/>
                <w:lang w:bidi="ar-EG"/>
              </w:rPr>
              <w:t xml:space="preserve">تقرير من رئيس اللجنة </w:t>
            </w:r>
            <w:r w:rsidR="00BB1841" w:rsidRPr="0009192F">
              <w:rPr>
                <w:i/>
                <w:iCs/>
                <w:lang w:bidi="ar-EG"/>
              </w:rPr>
              <w:t>5</w:t>
            </w:r>
            <w:r w:rsidR="00167AB7" w:rsidRPr="0009192F">
              <w:rPr>
                <w:rFonts w:hint="cs"/>
                <w:i/>
                <w:iCs/>
                <w:rtl/>
                <w:lang w:bidi="ar-EG"/>
              </w:rPr>
              <w:t>"</w:t>
            </w:r>
            <w:r w:rsidR="00BB1841" w:rsidRPr="0009192F">
              <w:rPr>
                <w:rFonts w:hint="cs"/>
                <w:i/>
                <w:iCs/>
                <w:rtl/>
                <w:lang w:bidi="ar-EG"/>
              </w:rPr>
              <w:t>)</w:t>
            </w:r>
          </w:p>
          <w:p w:rsidR="00BB1841" w:rsidRPr="00B05D93" w:rsidRDefault="00757CB5" w:rsidP="004604B6">
            <w:pPr>
              <w:rPr>
                <w:rtl/>
                <w:lang w:bidi="ar-EG"/>
              </w:rPr>
            </w:pPr>
            <w:hyperlink r:id="rId13" w:history="1">
              <w:r w:rsidR="00167AB7" w:rsidRPr="0009192F">
                <w:rPr>
                  <w:rStyle w:val="Hyperlink"/>
                  <w:i/>
                  <w:iCs/>
                  <w:rtl/>
                  <w:lang w:bidi="ar-EG"/>
                </w:rPr>
                <w:t xml:space="preserve">مؤتمر المندوبين المفوضين </w:t>
              </w:r>
              <w:r w:rsidR="0009192F">
                <w:rPr>
                  <w:rStyle w:val="Hyperlink"/>
                  <w:i/>
                  <w:iCs/>
                  <w:lang w:bidi="ar-EG"/>
                </w:rPr>
                <w:t>(</w:t>
              </w:r>
              <w:r w:rsidR="00167AB7" w:rsidRPr="0009192F">
                <w:rPr>
                  <w:rStyle w:val="Hyperlink"/>
                  <w:i/>
                  <w:iCs/>
                  <w:lang w:bidi="ar-EG"/>
                </w:rPr>
                <w:t>PP-18</w:t>
              </w:r>
              <w:r w:rsidR="0009192F">
                <w:rPr>
                  <w:rStyle w:val="Hyperlink"/>
                  <w:i/>
                  <w:iCs/>
                  <w:lang w:bidi="ar-EG"/>
                </w:rPr>
                <w:t>)</w:t>
              </w:r>
              <w:r w:rsidR="00167AB7" w:rsidRPr="0009192F">
                <w:rPr>
                  <w:rStyle w:val="Hyperlink"/>
                  <w:i/>
                  <w:iCs/>
                  <w:rtl/>
                  <w:lang w:bidi="ar-EG"/>
                </w:rPr>
                <w:t xml:space="preserve"> الوثيقة </w:t>
              </w:r>
              <w:r w:rsidR="00167AB7" w:rsidRPr="0009192F">
                <w:rPr>
                  <w:rStyle w:val="Hyperlink"/>
                  <w:i/>
                  <w:iCs/>
                  <w:lang w:bidi="ar-EG"/>
                </w:rPr>
                <w:t>173</w:t>
              </w:r>
            </w:hyperlink>
            <w:r w:rsidR="00167AB7" w:rsidRPr="0009192F">
              <w:rPr>
                <w:rFonts w:hint="cs"/>
                <w:i/>
                <w:iCs/>
                <w:rtl/>
                <w:lang w:bidi="ar-EG"/>
              </w:rPr>
              <w:t xml:space="preserve"> ("</w:t>
            </w:r>
            <w:r w:rsidR="00BB1841" w:rsidRPr="0009192F">
              <w:rPr>
                <w:i/>
                <w:iCs/>
                <w:rtl/>
                <w:lang w:bidi="ar-EG"/>
              </w:rPr>
              <w:t>محضر الجلسة العامة السادسة عشرة</w:t>
            </w:r>
            <w:r w:rsidR="00167AB7" w:rsidRPr="0009192F">
              <w:rPr>
                <w:rFonts w:hint="cs"/>
                <w:i/>
                <w:iCs/>
                <w:rtl/>
                <w:lang w:bidi="ar-EG"/>
              </w:rPr>
              <w:t>"</w:t>
            </w:r>
            <w:r w:rsidR="00BB1841" w:rsidRPr="0009192F">
              <w:rPr>
                <w:rFonts w:hint="cs"/>
                <w:i/>
                <w:iCs/>
                <w:rtl/>
                <w:lang w:bidi="ar-EG"/>
              </w:rPr>
              <w:t>)</w:t>
            </w:r>
          </w:p>
        </w:tc>
      </w:tr>
    </w:tbl>
    <w:p w:rsidR="00BB1841" w:rsidRDefault="0009192F" w:rsidP="00167AB7">
      <w:pPr>
        <w:pStyle w:val="Headingb"/>
        <w:rPr>
          <w:rtl/>
        </w:rPr>
      </w:pPr>
      <w:r>
        <w:rPr>
          <w:rFonts w:hint="cs"/>
          <w:rtl/>
        </w:rPr>
        <w:t>خلفية</w:t>
      </w:r>
    </w:p>
    <w:p w:rsidR="00BB1841" w:rsidRPr="00E65BE7" w:rsidRDefault="0009192F" w:rsidP="00F842F0">
      <w:pPr>
        <w:rPr>
          <w:rtl/>
        </w:rPr>
      </w:pPr>
      <w:r>
        <w:rPr>
          <w:rtl/>
        </w:rPr>
        <w:t>قر</w:t>
      </w:r>
      <w:r>
        <w:rPr>
          <w:rFonts w:hint="cs"/>
          <w:rtl/>
          <w:lang w:bidi="ar-EG"/>
        </w:rPr>
        <w:t>ّر</w:t>
      </w:r>
      <w:r w:rsidR="00E65BE7" w:rsidRPr="00E65BE7">
        <w:rPr>
          <w:rtl/>
        </w:rPr>
        <w:t xml:space="preserve"> مجلس الاتحاد</w:t>
      </w:r>
      <w:r>
        <w:rPr>
          <w:rFonts w:hint="cs"/>
          <w:rtl/>
        </w:rPr>
        <w:t xml:space="preserve"> في دورته</w:t>
      </w:r>
      <w:r w:rsidR="00E65BE7" w:rsidRPr="00E65BE7">
        <w:rPr>
          <w:rtl/>
        </w:rPr>
        <w:t xml:space="preserve"> لعام</w:t>
      </w:r>
      <w:r>
        <w:rPr>
          <w:rFonts w:hint="cs"/>
          <w:rtl/>
        </w:rPr>
        <w:t> </w:t>
      </w:r>
      <w:r>
        <w:t>2017</w:t>
      </w:r>
      <w:r w:rsidR="00E65BE7" w:rsidRPr="00E65BE7">
        <w:rPr>
          <w:rtl/>
        </w:rPr>
        <w:t xml:space="preserve"> في </w:t>
      </w:r>
      <w:r>
        <w:rPr>
          <w:rFonts w:hint="cs"/>
          <w:rtl/>
        </w:rPr>
        <w:t>جلسته</w:t>
      </w:r>
      <w:r w:rsidR="00E65BE7" w:rsidRPr="00E65BE7">
        <w:rPr>
          <w:rtl/>
        </w:rPr>
        <w:t xml:space="preserve"> العام</w:t>
      </w:r>
      <w:r>
        <w:rPr>
          <w:rFonts w:hint="cs"/>
          <w:rtl/>
        </w:rPr>
        <w:t>ة</w:t>
      </w:r>
      <w:r w:rsidR="00E65BE7" w:rsidRPr="00E65BE7">
        <w:rPr>
          <w:rtl/>
        </w:rPr>
        <w:t xml:space="preserve"> الثامن</w:t>
      </w:r>
      <w:r>
        <w:rPr>
          <w:rFonts w:hint="cs"/>
          <w:rtl/>
        </w:rPr>
        <w:t>ة</w:t>
      </w:r>
      <w:r w:rsidR="00E65BE7" w:rsidRPr="00E65BE7">
        <w:rPr>
          <w:rtl/>
        </w:rPr>
        <w:t xml:space="preserve"> دعوة الأمين العام إلى وضع مبادئ توجيهية أخلاقية للمرشحين الداخليين، ل</w:t>
      </w:r>
      <w:r w:rsidR="00E65BE7" w:rsidRPr="00E65BE7">
        <w:rPr>
          <w:rFonts w:hint="cs"/>
          <w:rtl/>
        </w:rPr>
        <w:t>ي</w:t>
      </w:r>
      <w:r>
        <w:rPr>
          <w:rFonts w:hint="cs"/>
          <w:rtl/>
          <w:lang w:bidi="ar-EG"/>
        </w:rPr>
        <w:t>ُ</w:t>
      </w:r>
      <w:r w:rsidR="00E65BE7" w:rsidRPr="00E65BE7">
        <w:rPr>
          <w:rFonts w:hint="cs"/>
          <w:rtl/>
        </w:rPr>
        <w:t xml:space="preserve">صار إلى </w:t>
      </w:r>
      <w:r w:rsidR="00E65BE7" w:rsidRPr="00E65BE7">
        <w:rPr>
          <w:rtl/>
        </w:rPr>
        <w:t>مناقشتها واعتمادها في دورة المجلس لعام</w:t>
      </w:r>
      <w:r>
        <w:rPr>
          <w:rFonts w:hint="cs"/>
          <w:rtl/>
        </w:rPr>
        <w:t> </w:t>
      </w:r>
      <w:r>
        <w:t>2018</w:t>
      </w:r>
      <w:r w:rsidR="00E65BE7" w:rsidRPr="00E65BE7">
        <w:rPr>
          <w:rtl/>
        </w:rPr>
        <w:t>.</w:t>
      </w:r>
      <w:r w:rsidR="00E65BE7" w:rsidRPr="00E65BE7">
        <w:rPr>
          <w:rFonts w:hint="cs"/>
          <w:rtl/>
        </w:rPr>
        <w:t xml:space="preserve"> و</w:t>
      </w:r>
      <w:r w:rsidR="00E65BE7" w:rsidRPr="00E65BE7">
        <w:rPr>
          <w:rtl/>
        </w:rPr>
        <w:t>اعتمدت دورة المجلس لعام</w:t>
      </w:r>
      <w:r>
        <w:rPr>
          <w:rFonts w:hint="cs"/>
          <w:rtl/>
        </w:rPr>
        <w:t> </w:t>
      </w:r>
      <w:r>
        <w:t>2018</w:t>
      </w:r>
      <w:r w:rsidR="00E65BE7" w:rsidRPr="00E65BE7">
        <w:rPr>
          <w:rtl/>
        </w:rPr>
        <w:t xml:space="preserve"> في </w:t>
      </w:r>
      <w:r>
        <w:rPr>
          <w:rFonts w:hint="cs"/>
          <w:rtl/>
        </w:rPr>
        <w:t>الجلسة</w:t>
      </w:r>
      <w:r w:rsidR="00E65BE7" w:rsidRPr="00E65BE7">
        <w:rPr>
          <w:rtl/>
        </w:rPr>
        <w:t xml:space="preserve"> العام</w:t>
      </w:r>
      <w:r>
        <w:rPr>
          <w:rFonts w:hint="cs"/>
          <w:rtl/>
        </w:rPr>
        <w:t>ة</w:t>
      </w:r>
      <w:r w:rsidR="00E65BE7" w:rsidRPr="00E65BE7">
        <w:rPr>
          <w:rtl/>
        </w:rPr>
        <w:t xml:space="preserve"> الخامس</w:t>
      </w:r>
      <w:r>
        <w:rPr>
          <w:rFonts w:hint="cs"/>
          <w:rtl/>
        </w:rPr>
        <w:t>ة</w:t>
      </w:r>
      <w:r w:rsidR="00E65BE7" w:rsidRPr="00E65BE7">
        <w:rPr>
          <w:rtl/>
        </w:rPr>
        <w:t xml:space="preserve"> المبادئ التوجيهية المتعلقة بالجوانب الأخلاقية لبعض أنشطة</w:t>
      </w:r>
      <w:r w:rsidR="007A52D2">
        <w:rPr>
          <w:rFonts w:hint="cs"/>
          <w:rtl/>
        </w:rPr>
        <w:t xml:space="preserve"> الحملات</w:t>
      </w:r>
      <w:r w:rsidR="00E65BE7" w:rsidRPr="00E65BE7">
        <w:rPr>
          <w:rtl/>
        </w:rPr>
        <w:t xml:space="preserve"> </w:t>
      </w:r>
      <w:r w:rsidR="00B05D93" w:rsidRPr="00B05D93">
        <w:rPr>
          <w:rtl/>
        </w:rPr>
        <w:t xml:space="preserve">الانتخابية </w:t>
      </w:r>
      <w:r w:rsidR="00E65BE7" w:rsidRPr="00E65BE7">
        <w:rPr>
          <w:rtl/>
        </w:rPr>
        <w:t>قبل مؤتمر المندوبين المفوضين لعام</w:t>
      </w:r>
      <w:r w:rsidR="007A52D2">
        <w:rPr>
          <w:rFonts w:hint="cs"/>
          <w:rtl/>
        </w:rPr>
        <w:t> </w:t>
      </w:r>
      <w:r>
        <w:t>2018</w:t>
      </w:r>
      <w:r w:rsidR="00E65BE7" w:rsidRPr="00E65BE7">
        <w:rPr>
          <w:rtl/>
        </w:rPr>
        <w:t xml:space="preserve"> ب</w:t>
      </w:r>
      <w:r w:rsidR="00E65BE7" w:rsidRPr="00E65BE7">
        <w:rPr>
          <w:rFonts w:hint="cs"/>
          <w:rtl/>
        </w:rPr>
        <w:t>ال</w:t>
      </w:r>
      <w:r w:rsidR="00E65BE7" w:rsidRPr="00E65BE7">
        <w:rPr>
          <w:rtl/>
        </w:rPr>
        <w:t>صيغ</w:t>
      </w:r>
      <w:r w:rsidR="00E65BE7" w:rsidRPr="00E65BE7">
        <w:rPr>
          <w:rFonts w:hint="cs"/>
          <w:rtl/>
        </w:rPr>
        <w:t>ة</w:t>
      </w:r>
      <w:r w:rsidR="00E65BE7" w:rsidRPr="00E65BE7">
        <w:rPr>
          <w:rtl/>
        </w:rPr>
        <w:t xml:space="preserve"> التي وضعها مكتب الأخلاقيات في الاتحاد في الملحق</w:t>
      </w:r>
      <w:r w:rsidR="007A52D2">
        <w:rPr>
          <w:rFonts w:hint="cs"/>
          <w:rtl/>
        </w:rPr>
        <w:t> </w:t>
      </w:r>
      <w:r>
        <w:t>1</w:t>
      </w:r>
      <w:r w:rsidR="00E65BE7" w:rsidRPr="00E65BE7">
        <w:rPr>
          <w:rtl/>
        </w:rPr>
        <w:t xml:space="preserve"> بالوثيقة</w:t>
      </w:r>
      <w:r w:rsidR="00E65BE7">
        <w:rPr>
          <w:rFonts w:hint="cs"/>
          <w:rtl/>
        </w:rPr>
        <w:t xml:space="preserve"> </w:t>
      </w:r>
      <w:r w:rsidR="00E65BE7" w:rsidRPr="00E65BE7">
        <w:rPr>
          <w:iCs/>
          <w:lang w:val="en-GB"/>
        </w:rPr>
        <w:t>C18/5</w:t>
      </w:r>
      <w:r w:rsidR="00E65BE7">
        <w:rPr>
          <w:rFonts w:hint="cs"/>
          <w:rtl/>
        </w:rPr>
        <w:t>.</w:t>
      </w:r>
    </w:p>
    <w:p w:rsidR="00BB1841" w:rsidRPr="00EA5817" w:rsidRDefault="00EA5817" w:rsidP="007A52D2">
      <w:pPr>
        <w:rPr>
          <w:rtl/>
        </w:rPr>
      </w:pPr>
      <w:r w:rsidRPr="00EA5817">
        <w:rPr>
          <w:rFonts w:hint="cs"/>
          <w:rtl/>
        </w:rPr>
        <w:t>و</w:t>
      </w:r>
      <w:r w:rsidRPr="00EA5817">
        <w:rPr>
          <w:rtl/>
        </w:rPr>
        <w:t>نوقش</w:t>
      </w:r>
      <w:r>
        <w:rPr>
          <w:rFonts w:hint="cs"/>
          <w:rtl/>
        </w:rPr>
        <w:t>،</w:t>
      </w:r>
      <w:r w:rsidRPr="00EA5817">
        <w:rPr>
          <w:rtl/>
        </w:rPr>
        <w:t xml:space="preserve"> في اللجنة</w:t>
      </w:r>
      <w:r w:rsidR="007A52D2">
        <w:rPr>
          <w:rFonts w:hint="cs"/>
          <w:rtl/>
        </w:rPr>
        <w:t> </w:t>
      </w:r>
      <w:r w:rsidR="0009192F">
        <w:t>5</w:t>
      </w:r>
      <w:r w:rsidRPr="00EA5817">
        <w:rPr>
          <w:rtl/>
        </w:rPr>
        <w:t xml:space="preserve"> </w:t>
      </w:r>
      <w:r w:rsidR="0009192F">
        <w:t>(</w:t>
      </w:r>
      <w:r w:rsidRPr="00EA5817">
        <w:t>COM</w:t>
      </w:r>
      <w:r w:rsidR="007A52D2">
        <w:t> </w:t>
      </w:r>
      <w:r w:rsidRPr="00EA5817">
        <w:t>5</w:t>
      </w:r>
      <w:r w:rsidR="0009192F">
        <w:t>)</w:t>
      </w:r>
      <w:r w:rsidRPr="00EA5817">
        <w:rPr>
          <w:rtl/>
        </w:rPr>
        <w:t xml:space="preserve"> لمؤتمر المندوبين المفوضين للاتحاد لعام</w:t>
      </w:r>
      <w:r w:rsidR="007A52D2">
        <w:rPr>
          <w:rFonts w:hint="cs"/>
          <w:rtl/>
        </w:rPr>
        <w:t> </w:t>
      </w:r>
      <w:r w:rsidR="0009192F">
        <w:t>2018</w:t>
      </w:r>
      <w:r>
        <w:rPr>
          <w:rFonts w:hint="cs"/>
          <w:rtl/>
        </w:rPr>
        <w:t>،</w:t>
      </w:r>
      <w:r w:rsidRPr="00EA5817">
        <w:rPr>
          <w:rtl/>
        </w:rPr>
        <w:t xml:space="preserve"> اعتماد هذه المبادئ التوجيهية كمبادئ توجيهية عامة لجميع مؤتمرات المندوبين المفوضين للاتحاد في المستقبل.</w:t>
      </w:r>
      <w:r w:rsidRPr="00EA5817">
        <w:rPr>
          <w:rFonts w:hint="cs"/>
          <w:rtl/>
        </w:rPr>
        <w:t xml:space="preserve"> و</w:t>
      </w:r>
      <w:r w:rsidRPr="00EA5817">
        <w:rPr>
          <w:rtl/>
        </w:rPr>
        <w:t>أحالت اللجنة</w:t>
      </w:r>
      <w:r w:rsidR="007A52D2">
        <w:rPr>
          <w:rFonts w:hint="cs"/>
          <w:rtl/>
        </w:rPr>
        <w:t> </w:t>
      </w:r>
      <w:r w:rsidR="0009192F">
        <w:t>5</w:t>
      </w:r>
      <w:r w:rsidRPr="00EA5817">
        <w:rPr>
          <w:rtl/>
        </w:rPr>
        <w:t xml:space="preserve"> التوصية</w:t>
      </w:r>
      <w:r w:rsidR="007A52D2">
        <w:rPr>
          <w:rFonts w:hint="cs"/>
          <w:rtl/>
        </w:rPr>
        <w:t> </w:t>
      </w:r>
      <w:r w:rsidR="0009192F">
        <w:t>6</w:t>
      </w:r>
      <w:r w:rsidRPr="00EA5817">
        <w:rPr>
          <w:rtl/>
        </w:rPr>
        <w:t xml:space="preserve"> إلى الجلسة العامة </w:t>
      </w:r>
      <w:r>
        <w:rPr>
          <w:rFonts w:hint="cs"/>
          <w:rtl/>
        </w:rPr>
        <w:t>ل</w:t>
      </w:r>
      <w:r w:rsidRPr="00EA5817">
        <w:rPr>
          <w:rtl/>
        </w:rPr>
        <w:t>مؤتمر المندوبين المفوضين لعام</w:t>
      </w:r>
      <w:r w:rsidR="007A52D2">
        <w:rPr>
          <w:rFonts w:hint="cs"/>
          <w:rtl/>
        </w:rPr>
        <w:t> </w:t>
      </w:r>
      <w:r w:rsidR="0009192F">
        <w:t>2018</w:t>
      </w:r>
      <w:r w:rsidR="00D573D3">
        <w:rPr>
          <w:rFonts w:hint="cs"/>
          <w:rtl/>
        </w:rPr>
        <w:t>.</w:t>
      </w:r>
      <w:r w:rsidR="00D573D3" w:rsidRPr="00D573D3">
        <w:rPr>
          <w:rFonts w:hint="cs"/>
          <w:rtl/>
        </w:rPr>
        <w:t xml:space="preserve"> واعتُمدت </w:t>
      </w:r>
      <w:r w:rsidR="00D573D3" w:rsidRPr="00D573D3">
        <w:rPr>
          <w:rtl/>
        </w:rPr>
        <w:t xml:space="preserve">في الجلسة العامة السادسة عشرة. </w:t>
      </w:r>
      <w:r w:rsidR="00D573D3" w:rsidRPr="00D573D3">
        <w:rPr>
          <w:rFonts w:hint="cs"/>
          <w:rtl/>
        </w:rPr>
        <w:t>و</w:t>
      </w:r>
      <w:r w:rsidR="00D573D3" w:rsidRPr="00D573D3">
        <w:rPr>
          <w:rtl/>
        </w:rPr>
        <w:t>فيما</w:t>
      </w:r>
      <w:r w:rsidR="007A52D2">
        <w:rPr>
          <w:rFonts w:hint="cs"/>
          <w:rtl/>
        </w:rPr>
        <w:t> </w:t>
      </w:r>
      <w:r w:rsidR="00D573D3" w:rsidRPr="00D573D3">
        <w:rPr>
          <w:rtl/>
        </w:rPr>
        <w:t>يلي نص البند</w:t>
      </w:r>
      <w:r w:rsidR="007A52D2">
        <w:rPr>
          <w:rFonts w:hint="cs"/>
          <w:rtl/>
        </w:rPr>
        <w:t> </w:t>
      </w:r>
      <w:r w:rsidR="0009192F">
        <w:t>5</w:t>
      </w:r>
      <w:r w:rsidR="00D573D3" w:rsidRPr="00D573D3">
        <w:rPr>
          <w:rtl/>
        </w:rPr>
        <w:t xml:space="preserve"> من التوصية</w:t>
      </w:r>
      <w:r w:rsidR="007A52D2">
        <w:rPr>
          <w:rFonts w:hint="cs"/>
          <w:rtl/>
        </w:rPr>
        <w:t> </w:t>
      </w:r>
      <w:r w:rsidR="0009192F">
        <w:t>6</w:t>
      </w:r>
      <w:r w:rsidR="00D573D3" w:rsidRPr="00D573D3">
        <w:rPr>
          <w:rtl/>
        </w:rPr>
        <w:t>:</w:t>
      </w:r>
    </w:p>
    <w:p w:rsidR="004E11DC" w:rsidRPr="00167AB7" w:rsidRDefault="00356B8E" w:rsidP="006671C4">
      <w:pPr>
        <w:rPr>
          <w:i/>
          <w:iCs/>
          <w:rtl/>
        </w:rPr>
      </w:pPr>
      <w:r>
        <w:rPr>
          <w:i/>
          <w:iCs/>
          <w:rtl/>
        </w:rPr>
        <w:tab/>
      </w:r>
      <w:r w:rsidR="00BB1841" w:rsidRPr="00167AB7">
        <w:rPr>
          <w:rFonts w:hint="cs"/>
          <w:i/>
          <w:iCs/>
          <w:rtl/>
        </w:rPr>
        <w:t xml:space="preserve">التوصية </w:t>
      </w:r>
      <w:r w:rsidR="00BB1841" w:rsidRPr="00167AB7">
        <w:rPr>
          <w:i/>
          <w:iCs/>
        </w:rPr>
        <w:t>6</w:t>
      </w:r>
      <w:r w:rsidR="00BB1841" w:rsidRPr="00167AB7">
        <w:rPr>
          <w:rFonts w:hint="cs"/>
          <w:i/>
          <w:iCs/>
          <w:rtl/>
        </w:rPr>
        <w:t>: تُوصي اللجنة</w:t>
      </w:r>
      <w:r w:rsidR="006671C4">
        <w:rPr>
          <w:rFonts w:hint="eastAsia"/>
          <w:i/>
          <w:iCs/>
          <w:rtl/>
        </w:rPr>
        <w:t> </w:t>
      </w:r>
      <w:r w:rsidR="00BB1841" w:rsidRPr="00167AB7">
        <w:rPr>
          <w:i/>
          <w:iCs/>
          <w:lang w:val="fr-CH"/>
        </w:rPr>
        <w:t>5</w:t>
      </w:r>
      <w:r w:rsidR="00BB1841" w:rsidRPr="00167AB7">
        <w:rPr>
          <w:rFonts w:hint="cs"/>
          <w:i/>
          <w:iCs/>
          <w:rtl/>
        </w:rPr>
        <w:t xml:space="preserve"> الجلسة العامة بأن </w:t>
      </w:r>
      <w:r w:rsidR="00BB1841" w:rsidRPr="00167AB7">
        <w:rPr>
          <w:rFonts w:hint="cs"/>
          <w:b/>
          <w:bCs/>
          <w:i/>
          <w:iCs/>
          <w:rtl/>
        </w:rPr>
        <w:t>تكلف المجلس</w:t>
      </w:r>
      <w:r w:rsidR="00BB1841" w:rsidRPr="00167AB7">
        <w:rPr>
          <w:rFonts w:hint="cs"/>
          <w:i/>
          <w:iCs/>
          <w:rtl/>
        </w:rPr>
        <w:t xml:space="preserve"> بما</w:t>
      </w:r>
      <w:r>
        <w:rPr>
          <w:rFonts w:hint="eastAsia"/>
          <w:i/>
          <w:iCs/>
          <w:rtl/>
        </w:rPr>
        <w:t> </w:t>
      </w:r>
      <w:r w:rsidR="00BB1841" w:rsidRPr="00167AB7">
        <w:rPr>
          <w:rFonts w:hint="cs"/>
          <w:i/>
          <w:iCs/>
          <w:rtl/>
        </w:rPr>
        <w:t>يلي:</w:t>
      </w:r>
    </w:p>
    <w:p w:rsidR="00BB1841" w:rsidRPr="006671C4" w:rsidRDefault="00356B8E" w:rsidP="006671C4">
      <w:pPr>
        <w:ind w:left="794" w:hanging="794"/>
        <w:rPr>
          <w:i/>
          <w:iCs/>
          <w:rtl/>
        </w:rPr>
      </w:pPr>
      <w:r w:rsidRPr="006671C4">
        <w:rPr>
          <w:i/>
          <w:iCs/>
          <w:rtl/>
        </w:rPr>
        <w:tab/>
      </w:r>
      <w:proofErr w:type="gramStart"/>
      <w:r w:rsidR="00BB1841" w:rsidRPr="006671C4">
        <w:rPr>
          <w:i/>
          <w:iCs/>
        </w:rPr>
        <w:t>5</w:t>
      </w:r>
      <w:proofErr w:type="gramEnd"/>
      <w:r w:rsidR="00BB1841" w:rsidRPr="006671C4">
        <w:rPr>
          <w:i/>
          <w:iCs/>
          <w:rtl/>
        </w:rPr>
        <w:tab/>
      </w:r>
      <w:r w:rsidR="00BB1841" w:rsidRPr="006671C4">
        <w:rPr>
          <w:rFonts w:hint="cs"/>
          <w:b/>
          <w:bCs/>
          <w:i/>
          <w:iCs/>
          <w:rtl/>
        </w:rPr>
        <w:t>اعتماد</w:t>
      </w:r>
      <w:r w:rsidR="00BB1841" w:rsidRPr="006671C4">
        <w:rPr>
          <w:rFonts w:hint="cs"/>
          <w:i/>
          <w:iCs/>
          <w:rtl/>
        </w:rPr>
        <w:t xml:space="preserve"> مبادئ توجيهية معيارية بشأن الجوانب الأخلاقية لأنشطة الحملات الانتخابية من أجل الانتخابات المستقبلية، استناداً إلى أحكام المبادئ التوجيهية "</w:t>
      </w:r>
      <w:r w:rsidR="00BB1841" w:rsidRPr="006671C4">
        <w:rPr>
          <w:i/>
          <w:iCs/>
          <w:rtl/>
        </w:rPr>
        <w:t>الجوانب الأخلاقية لأنشطة مع</w:t>
      </w:r>
      <w:r w:rsidR="006671C4" w:rsidRPr="006671C4">
        <w:rPr>
          <w:i/>
          <w:iCs/>
          <w:rtl/>
        </w:rPr>
        <w:t>ينة قد يُضطلع بها في إطار الحمل</w:t>
      </w:r>
      <w:r w:rsidR="006671C4" w:rsidRPr="006671C4">
        <w:rPr>
          <w:rFonts w:hint="cs"/>
          <w:i/>
          <w:iCs/>
          <w:rtl/>
        </w:rPr>
        <w:t>ات</w:t>
      </w:r>
      <w:r w:rsidR="00BB1841" w:rsidRPr="006671C4">
        <w:rPr>
          <w:i/>
          <w:iCs/>
          <w:rtl/>
        </w:rPr>
        <w:t xml:space="preserve"> الانتخابية قبل مؤتمر المندوبين المفوضين لعام</w:t>
      </w:r>
      <w:r w:rsidR="006671C4" w:rsidRPr="006671C4">
        <w:rPr>
          <w:rFonts w:hint="cs"/>
          <w:i/>
          <w:iCs/>
          <w:rtl/>
        </w:rPr>
        <w:t> </w:t>
      </w:r>
      <w:r w:rsidR="00BB1841" w:rsidRPr="006671C4">
        <w:rPr>
          <w:i/>
          <w:iCs/>
        </w:rPr>
        <w:t>2018</w:t>
      </w:r>
      <w:r w:rsidR="00BB1841" w:rsidRPr="006671C4">
        <w:rPr>
          <w:i/>
          <w:iCs/>
          <w:rtl/>
        </w:rPr>
        <w:t>"</w:t>
      </w:r>
      <w:r w:rsidR="00BB1841" w:rsidRPr="006671C4">
        <w:rPr>
          <w:rFonts w:hint="cs"/>
          <w:i/>
          <w:iCs/>
          <w:rtl/>
        </w:rPr>
        <w:t xml:space="preserve">، التي جرى اعتمادها في دورة المجلس لعام </w:t>
      </w:r>
      <w:r w:rsidR="00BB1841" w:rsidRPr="006671C4">
        <w:rPr>
          <w:i/>
          <w:iCs/>
          <w:lang w:val="fr-CH"/>
        </w:rPr>
        <w:t>2018</w:t>
      </w:r>
      <w:r w:rsidR="00BB1841" w:rsidRPr="006671C4">
        <w:rPr>
          <w:rFonts w:hint="cs"/>
          <w:i/>
          <w:iCs/>
          <w:rtl/>
        </w:rPr>
        <w:t>، مع تحسينات ممكنة عند الاقتضاء.</w:t>
      </w:r>
    </w:p>
    <w:p w:rsidR="00167AB7" w:rsidRDefault="006671C4" w:rsidP="00167AB7">
      <w:pPr>
        <w:pStyle w:val="Headingb"/>
        <w:rPr>
          <w:rtl/>
        </w:rPr>
      </w:pPr>
      <w:r>
        <w:rPr>
          <w:rFonts w:hint="cs"/>
          <w:rtl/>
        </w:rPr>
        <w:lastRenderedPageBreak/>
        <w:t>ال</w:t>
      </w:r>
      <w:r w:rsidR="00D573D3">
        <w:rPr>
          <w:rFonts w:hint="cs"/>
          <w:rtl/>
        </w:rPr>
        <w:t>مقترح</w:t>
      </w:r>
    </w:p>
    <w:p w:rsidR="00412856" w:rsidRDefault="00D573D3" w:rsidP="00637AF8">
      <w:pPr>
        <w:rPr>
          <w:rtl/>
        </w:rPr>
      </w:pPr>
      <w:r w:rsidRPr="00D573D3">
        <w:rPr>
          <w:rtl/>
        </w:rPr>
        <w:t>تقترح البرازيل وكندا</w:t>
      </w:r>
      <w:r w:rsidR="00697840" w:rsidRPr="00697840">
        <w:rPr>
          <w:rFonts w:hint="cs"/>
          <w:rtl/>
        </w:rPr>
        <w:t xml:space="preserve"> وباراغواي</w:t>
      </w:r>
      <w:r w:rsidRPr="00D573D3">
        <w:rPr>
          <w:rtl/>
        </w:rPr>
        <w:t xml:space="preserve"> أن يناقش مجلس الاتحاد مشروع </w:t>
      </w:r>
      <w:r>
        <w:rPr>
          <w:rFonts w:hint="cs"/>
          <w:rtl/>
        </w:rPr>
        <w:t>المقرر</w:t>
      </w:r>
      <w:r w:rsidRPr="00D573D3">
        <w:rPr>
          <w:rtl/>
        </w:rPr>
        <w:t xml:space="preserve"> الوارد في الملحق بشأن "الجوانب الأخلاقية </w:t>
      </w:r>
      <w:r w:rsidR="00B05D93" w:rsidRPr="00B05D93">
        <w:rPr>
          <w:rFonts w:hint="cs"/>
          <w:rtl/>
        </w:rPr>
        <w:t>ل</w:t>
      </w:r>
      <w:r w:rsidR="00B05D93" w:rsidRPr="00B05D93">
        <w:rPr>
          <w:rtl/>
        </w:rPr>
        <w:t>لأنشطة في</w:t>
      </w:r>
      <w:r w:rsidR="00637AF8">
        <w:rPr>
          <w:rFonts w:hint="cs"/>
          <w:rtl/>
        </w:rPr>
        <w:t> </w:t>
      </w:r>
      <w:r w:rsidR="00B05D93" w:rsidRPr="00B05D93">
        <w:rPr>
          <w:rtl/>
        </w:rPr>
        <w:t xml:space="preserve">إطار الحملة الانتخابية </w:t>
      </w:r>
      <w:r w:rsidRPr="00D573D3">
        <w:rPr>
          <w:rtl/>
        </w:rPr>
        <w:t>قبل</w:t>
      </w:r>
      <w:r>
        <w:rPr>
          <w:rFonts w:hint="cs"/>
          <w:rtl/>
        </w:rPr>
        <w:t xml:space="preserve"> </w:t>
      </w:r>
      <w:r w:rsidRPr="00D573D3">
        <w:rPr>
          <w:rtl/>
        </w:rPr>
        <w:t>مؤتمرات المندوبين المفوضين للاتحاد الدولي للاتصالات"، وذلك وفقاً لتعليمات مؤتمر المندوبين المفوضين للاتحاد لعام</w:t>
      </w:r>
      <w:r w:rsidR="00F6135F">
        <w:rPr>
          <w:rFonts w:hint="cs"/>
          <w:rtl/>
        </w:rPr>
        <w:t> </w:t>
      </w:r>
      <w:r w:rsidR="0009192F">
        <w:t>2018</w:t>
      </w:r>
      <w:r w:rsidRPr="00D573D3">
        <w:rPr>
          <w:rtl/>
        </w:rPr>
        <w:t>.</w:t>
      </w:r>
    </w:p>
    <w:p w:rsidR="00BB1841" w:rsidRDefault="00BB1841" w:rsidP="004E11DC">
      <w:pPr>
        <w:rPr>
          <w:rFonts w:hint="cs"/>
          <w:lang w:bidi="ar-EG"/>
        </w:rPr>
      </w:pPr>
    </w:p>
    <w:p w:rsidR="00230AB0" w:rsidRDefault="00167AB7" w:rsidP="004E11DC">
      <w:pPr>
        <w:rPr>
          <w:b/>
          <w:bCs/>
          <w:lang w:val="fr-CH" w:bidi="ar-EG"/>
        </w:rPr>
      </w:pPr>
      <w:r w:rsidRPr="00230AB0">
        <w:rPr>
          <w:rFonts w:hint="cs"/>
          <w:b/>
          <w:bCs/>
          <w:rtl/>
          <w:lang w:bidi="ar-EG"/>
        </w:rPr>
        <w:t xml:space="preserve">الملحقات: </w:t>
      </w:r>
      <w:r w:rsidRPr="00230AB0">
        <w:rPr>
          <w:b/>
          <w:bCs/>
          <w:lang w:val="fr-CH" w:bidi="ar-EG"/>
        </w:rPr>
        <w:t>1</w:t>
      </w:r>
    </w:p>
    <w:p w:rsidR="00230AB0" w:rsidRDefault="00230AB0" w:rsidP="00230AB0">
      <w:pPr>
        <w:tabs>
          <w:tab w:val="clear" w:pos="794"/>
        </w:tabs>
        <w:spacing w:before="0" w:after="160" w:line="259" w:lineRule="auto"/>
        <w:jc w:val="left"/>
        <w:rPr>
          <w:b/>
          <w:bCs/>
          <w:lang w:val="fr-CH" w:bidi="ar-EG"/>
        </w:rPr>
      </w:pPr>
      <w:r>
        <w:rPr>
          <w:b/>
          <w:bCs/>
          <w:lang w:val="fr-CH" w:bidi="ar-EG"/>
        </w:rPr>
        <w:br w:type="page"/>
      </w:r>
    </w:p>
    <w:p w:rsidR="00BB1841" w:rsidRPr="006671C4" w:rsidRDefault="00412856" w:rsidP="006671C4">
      <w:pPr>
        <w:pStyle w:val="AnnexNo0"/>
      </w:pPr>
      <w:r w:rsidRPr="006671C4">
        <w:rPr>
          <w:rFonts w:hint="cs"/>
          <w:rtl/>
        </w:rPr>
        <w:lastRenderedPageBreak/>
        <w:t>ملحق</w:t>
      </w:r>
    </w:p>
    <w:p w:rsidR="00230AB0" w:rsidRDefault="0082368C" w:rsidP="001E47E5">
      <w:pPr>
        <w:pStyle w:val="DecNo"/>
        <w:rPr>
          <w:rtl/>
          <w:lang w:bidi="ar-EG"/>
        </w:rPr>
      </w:pPr>
      <w:r w:rsidRPr="0082368C">
        <w:rPr>
          <w:rtl/>
        </w:rPr>
        <w:t xml:space="preserve">مشروع </w:t>
      </w:r>
      <w:r>
        <w:rPr>
          <w:rFonts w:hint="cs"/>
          <w:rtl/>
          <w:lang w:bidi="ar-SY"/>
        </w:rPr>
        <w:t>م</w:t>
      </w:r>
      <w:r>
        <w:rPr>
          <w:rtl/>
        </w:rPr>
        <w:t>قر</w:t>
      </w:r>
      <w:r w:rsidRPr="0082368C">
        <w:rPr>
          <w:rtl/>
        </w:rPr>
        <w:t>ر جديد (</w:t>
      </w:r>
      <w:r>
        <w:rPr>
          <w:rFonts w:hint="cs"/>
          <w:rtl/>
        </w:rPr>
        <w:t xml:space="preserve">دورة </w:t>
      </w:r>
      <w:r w:rsidRPr="0082368C">
        <w:rPr>
          <w:rtl/>
        </w:rPr>
        <w:t>المجلس</w:t>
      </w:r>
      <w:r>
        <w:rPr>
          <w:rFonts w:hint="cs"/>
          <w:rtl/>
        </w:rPr>
        <w:t xml:space="preserve"> لعام</w:t>
      </w:r>
      <w:r w:rsidR="006671C4">
        <w:rPr>
          <w:rFonts w:hint="eastAsia"/>
          <w:rtl/>
        </w:rPr>
        <w:t> </w:t>
      </w:r>
      <w:r w:rsidR="0009192F">
        <w:t>2019</w:t>
      </w:r>
      <w:r>
        <w:rPr>
          <w:rFonts w:hint="cs"/>
          <w:rtl/>
        </w:rPr>
        <w:t>)</w:t>
      </w:r>
    </w:p>
    <w:p w:rsidR="00230AB0" w:rsidRDefault="0082368C" w:rsidP="001E47E5">
      <w:pPr>
        <w:pStyle w:val="Dectitle"/>
        <w:rPr>
          <w:rtl/>
        </w:rPr>
      </w:pPr>
      <w:r w:rsidRPr="0082368C">
        <w:rPr>
          <w:rtl/>
        </w:rPr>
        <w:t xml:space="preserve">الجوانب الأخلاقية </w:t>
      </w:r>
      <w:r w:rsidR="00B05D93" w:rsidRPr="00B05D93">
        <w:rPr>
          <w:rFonts w:hint="cs"/>
          <w:rtl/>
        </w:rPr>
        <w:t>ل</w:t>
      </w:r>
      <w:r w:rsidR="00B05D93" w:rsidRPr="00B05D93">
        <w:rPr>
          <w:rtl/>
        </w:rPr>
        <w:t xml:space="preserve">لأنشطة في إطار الحملة الانتخابية </w:t>
      </w:r>
      <w:r w:rsidR="006671C4">
        <w:rPr>
          <w:rtl/>
        </w:rPr>
        <w:br/>
      </w:r>
      <w:r w:rsidRPr="0082368C">
        <w:rPr>
          <w:rtl/>
        </w:rPr>
        <w:t>قبل</w:t>
      </w:r>
      <w:r w:rsidRPr="0082368C">
        <w:rPr>
          <w:rFonts w:hint="cs"/>
          <w:rtl/>
        </w:rPr>
        <w:t xml:space="preserve"> </w:t>
      </w:r>
      <w:r w:rsidRPr="0082368C">
        <w:rPr>
          <w:rtl/>
        </w:rPr>
        <w:t>مؤتمرات المندوبين المفوضين للاتحاد الدولي للاتصالات</w:t>
      </w:r>
    </w:p>
    <w:p w:rsidR="00230AB0" w:rsidRDefault="0082368C" w:rsidP="00230AB0">
      <w:pPr>
        <w:pStyle w:val="Normalaftertitle"/>
        <w:rPr>
          <w:rtl/>
        </w:rPr>
      </w:pPr>
      <w:r>
        <w:rPr>
          <w:rFonts w:hint="cs"/>
          <w:rtl/>
        </w:rPr>
        <w:t>إن المجلس</w:t>
      </w:r>
    </w:p>
    <w:p w:rsidR="00230AB0" w:rsidRDefault="0082368C" w:rsidP="00230AB0">
      <w:pPr>
        <w:pStyle w:val="Call"/>
        <w:rPr>
          <w:rtl/>
          <w:lang w:bidi="ar-EG"/>
        </w:rPr>
      </w:pPr>
      <w:r>
        <w:rPr>
          <w:rFonts w:hint="cs"/>
          <w:rtl/>
          <w:lang w:bidi="ar-EG"/>
        </w:rPr>
        <w:t>إذ يدرك</w:t>
      </w:r>
    </w:p>
    <w:p w:rsidR="00230AB0" w:rsidRDefault="00230AB0" w:rsidP="006671C4">
      <w:pPr>
        <w:rPr>
          <w:rtl/>
          <w:lang w:bidi="ar-EG"/>
        </w:rPr>
      </w:pPr>
      <w:r>
        <w:rPr>
          <w:rFonts w:hint="eastAsia"/>
          <w:rtl/>
          <w:lang w:bidi="ar-EG"/>
        </w:rPr>
        <w:t> </w:t>
      </w:r>
      <w:proofErr w:type="gramStart"/>
      <w:r>
        <w:rPr>
          <w:rFonts w:hint="eastAsia"/>
          <w:rtl/>
          <w:lang w:bidi="ar-EG"/>
        </w:rPr>
        <w:t>أ )</w:t>
      </w:r>
      <w:proofErr w:type="gramEnd"/>
      <w:r>
        <w:rPr>
          <w:rtl/>
          <w:lang w:bidi="ar-EG"/>
        </w:rPr>
        <w:tab/>
      </w:r>
      <w:r w:rsidR="0007257F" w:rsidRPr="0007257F">
        <w:rPr>
          <w:rtl/>
        </w:rPr>
        <w:t xml:space="preserve">المذكرة التوجيهية لمكتب الأخلاقيات في الاتحاد بشأن "الجوانب الأخلاقية </w:t>
      </w:r>
      <w:r w:rsidR="00B05D93" w:rsidRPr="00B05D93">
        <w:rPr>
          <w:rtl/>
        </w:rPr>
        <w:t xml:space="preserve">لأنشطة </w:t>
      </w:r>
      <w:r w:rsidR="00B05D93">
        <w:rPr>
          <w:rFonts w:hint="cs"/>
          <w:rtl/>
        </w:rPr>
        <w:t xml:space="preserve">معينة </w:t>
      </w:r>
      <w:r w:rsidR="00B05D93" w:rsidRPr="00B05D93">
        <w:rPr>
          <w:rtl/>
        </w:rPr>
        <w:t xml:space="preserve">في إطار الحملة الانتخابية </w:t>
      </w:r>
      <w:r w:rsidR="0007257F" w:rsidRPr="0007257F">
        <w:rPr>
          <w:rtl/>
        </w:rPr>
        <w:t>قبل مؤتمر المندوبين المفوضين لعام</w:t>
      </w:r>
      <w:r w:rsidR="006671C4">
        <w:rPr>
          <w:rFonts w:hint="cs"/>
          <w:rtl/>
        </w:rPr>
        <w:t> </w:t>
      </w:r>
      <w:r w:rsidR="0009192F">
        <w:t>2018</w:t>
      </w:r>
      <w:r w:rsidR="0007257F" w:rsidRPr="0007257F">
        <w:rPr>
          <w:rtl/>
        </w:rPr>
        <w:t>" في الملحق</w:t>
      </w:r>
      <w:r w:rsidR="006671C4">
        <w:rPr>
          <w:rFonts w:hint="cs"/>
          <w:rtl/>
        </w:rPr>
        <w:t> </w:t>
      </w:r>
      <w:r w:rsidR="0009192F">
        <w:t>1</w:t>
      </w:r>
      <w:r w:rsidR="0007257F" w:rsidRPr="0007257F">
        <w:rPr>
          <w:rtl/>
        </w:rPr>
        <w:t xml:space="preserve"> </w:t>
      </w:r>
      <w:r w:rsidR="0007257F" w:rsidRPr="00D77F36">
        <w:rPr>
          <w:rtl/>
        </w:rPr>
        <w:t>ب</w:t>
      </w:r>
      <w:hyperlink r:id="rId14" w:history="1">
        <w:r w:rsidR="0007257F" w:rsidRPr="00D77F36">
          <w:rPr>
            <w:rStyle w:val="Hyperlink"/>
            <w:rtl/>
          </w:rPr>
          <w:t xml:space="preserve">الوثيقة </w:t>
        </w:r>
        <w:r w:rsidR="006671C4" w:rsidRPr="00D77F36">
          <w:rPr>
            <w:rStyle w:val="Hyperlink"/>
            <w:lang w:bidi="ar-EG"/>
          </w:rPr>
          <w:t>C18</w:t>
        </w:r>
        <w:r w:rsidR="0007257F" w:rsidRPr="00D77F36">
          <w:rPr>
            <w:rStyle w:val="Hyperlink"/>
            <w:lang w:bidi="ar-EG"/>
          </w:rPr>
          <w:t>/5</w:t>
        </w:r>
      </w:hyperlink>
      <w:r w:rsidR="006671C4">
        <w:rPr>
          <w:rtl/>
        </w:rPr>
        <w:t xml:space="preserve"> التي اعتمد</w:t>
      </w:r>
      <w:r w:rsidR="0007257F" w:rsidRPr="0007257F">
        <w:rPr>
          <w:rtl/>
        </w:rPr>
        <w:t>ها المجلس</w:t>
      </w:r>
      <w:r w:rsidR="006671C4">
        <w:rPr>
          <w:rFonts w:hint="cs"/>
          <w:rtl/>
        </w:rPr>
        <w:t xml:space="preserve"> في دورته</w:t>
      </w:r>
      <w:r w:rsidR="0007257F" w:rsidRPr="0007257F">
        <w:rPr>
          <w:rtl/>
        </w:rPr>
        <w:t xml:space="preserve"> لعام</w:t>
      </w:r>
      <w:r w:rsidR="006671C4">
        <w:rPr>
          <w:rFonts w:hint="cs"/>
          <w:rtl/>
        </w:rPr>
        <w:t> </w:t>
      </w:r>
      <w:r w:rsidR="0009192F">
        <w:t>2018</w:t>
      </w:r>
      <w:r w:rsidR="0007257F" w:rsidRPr="0007257F">
        <w:rPr>
          <w:rtl/>
        </w:rPr>
        <w:t>؛</w:t>
      </w:r>
    </w:p>
    <w:p w:rsidR="00230AB0" w:rsidRDefault="00230AB0" w:rsidP="006671C4">
      <w:pPr>
        <w:rPr>
          <w:rtl/>
          <w:lang w:bidi="ar-EG"/>
        </w:rPr>
      </w:pPr>
      <w:proofErr w:type="gramStart"/>
      <w:r>
        <w:rPr>
          <w:rFonts w:hint="cs"/>
          <w:rtl/>
          <w:lang w:bidi="ar-EG"/>
        </w:rPr>
        <w:t>ب)</w:t>
      </w:r>
      <w:r>
        <w:rPr>
          <w:rtl/>
          <w:lang w:bidi="ar-EG"/>
        </w:rPr>
        <w:tab/>
      </w:r>
      <w:proofErr w:type="gramEnd"/>
      <w:r w:rsidR="0007257F" w:rsidRPr="0007257F">
        <w:rPr>
          <w:rtl/>
        </w:rPr>
        <w:t>المناقشات التي أجرتها اللجنة</w:t>
      </w:r>
      <w:r w:rsidR="006671C4">
        <w:rPr>
          <w:rFonts w:hint="cs"/>
          <w:rtl/>
        </w:rPr>
        <w:t> </w:t>
      </w:r>
      <w:r w:rsidR="006671C4">
        <w:t>5</w:t>
      </w:r>
      <w:r w:rsidR="0007257F" w:rsidRPr="0007257F">
        <w:rPr>
          <w:rtl/>
        </w:rPr>
        <w:t xml:space="preserve"> لمؤتمر المندوبين المفوضين للاتحاد </w:t>
      </w:r>
      <w:r w:rsidR="006671C4">
        <w:rPr>
          <w:rFonts w:hint="cs"/>
          <w:rtl/>
        </w:rPr>
        <w:t>ل</w:t>
      </w:r>
      <w:r w:rsidR="0007257F" w:rsidRPr="0007257F">
        <w:rPr>
          <w:rtl/>
        </w:rPr>
        <w:t>عام</w:t>
      </w:r>
      <w:r w:rsidR="006671C4">
        <w:rPr>
          <w:rFonts w:hint="cs"/>
          <w:rtl/>
        </w:rPr>
        <w:t> </w:t>
      </w:r>
      <w:r w:rsidR="0009192F">
        <w:t>2018</w:t>
      </w:r>
      <w:r w:rsidR="0007257F" w:rsidRPr="0007257F">
        <w:rPr>
          <w:rtl/>
        </w:rPr>
        <w:t xml:space="preserve"> بشأن هذه المسألة وخاصة التوصية</w:t>
      </w:r>
      <w:r w:rsidR="006671C4">
        <w:rPr>
          <w:rFonts w:hint="cs"/>
          <w:rtl/>
        </w:rPr>
        <w:t> </w:t>
      </w:r>
      <w:r w:rsidR="0009192F">
        <w:t>6</w:t>
      </w:r>
      <w:r w:rsidR="0007257F" w:rsidRPr="0007257F">
        <w:rPr>
          <w:rtl/>
        </w:rPr>
        <w:t xml:space="preserve"> التي أحيلت إلى الجلسة العامة؛</w:t>
      </w:r>
    </w:p>
    <w:p w:rsidR="00230AB0" w:rsidRDefault="00230AB0" w:rsidP="006671C4">
      <w:pPr>
        <w:rPr>
          <w:rtl/>
          <w:lang w:bidi="ar-EG"/>
        </w:rPr>
      </w:pPr>
      <w:proofErr w:type="gramStart"/>
      <w:r>
        <w:rPr>
          <w:rFonts w:hint="cs"/>
          <w:rtl/>
          <w:lang w:bidi="ar-EG"/>
        </w:rPr>
        <w:t>ج)</w:t>
      </w:r>
      <w:r>
        <w:rPr>
          <w:rtl/>
          <w:lang w:bidi="ar-EG"/>
        </w:rPr>
        <w:tab/>
      </w:r>
      <w:proofErr w:type="gramEnd"/>
      <w:r w:rsidR="0007257F" w:rsidRPr="0007257F">
        <w:rPr>
          <w:rtl/>
        </w:rPr>
        <w:t xml:space="preserve">موافقة </w:t>
      </w:r>
      <w:r w:rsidR="006671C4">
        <w:rPr>
          <w:rFonts w:hint="cs"/>
          <w:rtl/>
        </w:rPr>
        <w:t>الجلسة</w:t>
      </w:r>
      <w:r w:rsidR="0007257F" w:rsidRPr="0007257F">
        <w:rPr>
          <w:rtl/>
        </w:rPr>
        <w:t xml:space="preserve"> العام</w:t>
      </w:r>
      <w:r w:rsidR="006671C4">
        <w:rPr>
          <w:rFonts w:hint="cs"/>
          <w:rtl/>
        </w:rPr>
        <w:t>ة</w:t>
      </w:r>
      <w:r w:rsidR="0007257F" w:rsidRPr="0007257F">
        <w:rPr>
          <w:rtl/>
        </w:rPr>
        <w:t xml:space="preserve"> السادس</w:t>
      </w:r>
      <w:r w:rsidR="006671C4">
        <w:rPr>
          <w:rFonts w:hint="cs"/>
          <w:rtl/>
        </w:rPr>
        <w:t>ة</w:t>
      </w:r>
      <w:r w:rsidR="0007257F" w:rsidRPr="0007257F">
        <w:rPr>
          <w:rtl/>
        </w:rPr>
        <w:t xml:space="preserve"> عشر</w:t>
      </w:r>
      <w:r w:rsidR="006671C4">
        <w:rPr>
          <w:rFonts w:hint="cs"/>
          <w:rtl/>
        </w:rPr>
        <w:t>ة</w:t>
      </w:r>
      <w:r w:rsidR="0007257F" w:rsidRPr="0007257F">
        <w:rPr>
          <w:rtl/>
        </w:rPr>
        <w:t xml:space="preserve"> لمؤتمر المندوبين المفوضين لعام</w:t>
      </w:r>
      <w:r w:rsidR="006671C4">
        <w:rPr>
          <w:rFonts w:hint="cs"/>
          <w:rtl/>
        </w:rPr>
        <w:t> </w:t>
      </w:r>
      <w:r w:rsidR="0007257F" w:rsidRPr="0007257F">
        <w:rPr>
          <w:lang w:val="fr-CH" w:bidi="ar-EG"/>
        </w:rPr>
        <w:t>2018</w:t>
      </w:r>
      <w:r w:rsidR="002C420C">
        <w:rPr>
          <w:rFonts w:hint="cs"/>
          <w:rtl/>
          <w:lang w:val="fr-CH" w:bidi="ar-EG"/>
        </w:rPr>
        <w:t xml:space="preserve"> </w:t>
      </w:r>
      <w:r w:rsidR="0007257F" w:rsidRPr="0007257F">
        <w:rPr>
          <w:rtl/>
        </w:rPr>
        <w:t>على البند</w:t>
      </w:r>
      <w:r w:rsidR="006671C4">
        <w:rPr>
          <w:rFonts w:hint="cs"/>
          <w:rtl/>
        </w:rPr>
        <w:t> </w:t>
      </w:r>
      <w:r w:rsidR="0009192F">
        <w:t>5</w:t>
      </w:r>
      <w:r w:rsidR="0007257F" w:rsidRPr="0007257F">
        <w:rPr>
          <w:rtl/>
        </w:rPr>
        <w:t xml:space="preserve"> من التوصية</w:t>
      </w:r>
      <w:r w:rsidR="006671C4">
        <w:rPr>
          <w:rFonts w:hint="cs"/>
          <w:rtl/>
        </w:rPr>
        <w:t> </w:t>
      </w:r>
      <w:r w:rsidR="0009192F">
        <w:t>6</w:t>
      </w:r>
      <w:r w:rsidR="0007257F" w:rsidRPr="0007257F">
        <w:rPr>
          <w:rtl/>
        </w:rPr>
        <w:t xml:space="preserve"> للجنة التي تكلف المجلس</w:t>
      </w:r>
      <w:r w:rsidR="0007257F">
        <w:rPr>
          <w:rFonts w:hint="cs"/>
          <w:rtl/>
          <w:lang w:bidi="ar-EG"/>
        </w:rPr>
        <w:t xml:space="preserve"> </w:t>
      </w:r>
      <w:r w:rsidRPr="00F67C46">
        <w:rPr>
          <w:rFonts w:hint="cs"/>
          <w:rtl/>
        </w:rPr>
        <w:t>"</w:t>
      </w:r>
      <w:r w:rsidR="0007257F" w:rsidRPr="0007257F">
        <w:rPr>
          <w:rFonts w:hint="cs"/>
          <w:rtl/>
        </w:rPr>
        <w:t>ب</w:t>
      </w:r>
      <w:r w:rsidRPr="0007257F">
        <w:rPr>
          <w:rFonts w:hint="cs"/>
          <w:rtl/>
        </w:rPr>
        <w:t>اعتماد</w:t>
      </w:r>
      <w:r w:rsidRPr="00230AB0">
        <w:rPr>
          <w:rFonts w:hint="cs"/>
          <w:rtl/>
        </w:rPr>
        <w:t xml:space="preserve"> </w:t>
      </w:r>
      <w:r>
        <w:rPr>
          <w:rFonts w:hint="cs"/>
          <w:rtl/>
        </w:rPr>
        <w:t xml:space="preserve">مبادئ توجيهية معيارية بشأن </w:t>
      </w:r>
      <w:r w:rsidRPr="00F67C46">
        <w:rPr>
          <w:rFonts w:hint="cs"/>
          <w:rtl/>
        </w:rPr>
        <w:t>الجوانب الأخلاقية لأنشطة الحملات الانتخابية من أجل الانتخابات المستقبلية</w:t>
      </w:r>
      <w:r>
        <w:rPr>
          <w:rFonts w:hint="cs"/>
          <w:rtl/>
        </w:rPr>
        <w:t xml:space="preserve">، استناداً إلى أحكام المبادئ التوجيهية </w:t>
      </w:r>
      <w:r w:rsidR="00F6135F">
        <w:rPr>
          <w:rFonts w:hint="cs"/>
          <w:rtl/>
        </w:rPr>
        <w:t xml:space="preserve">بشأن </w:t>
      </w:r>
      <w:r>
        <w:rPr>
          <w:rFonts w:hint="cs"/>
          <w:rtl/>
        </w:rPr>
        <w:t>"</w:t>
      </w:r>
      <w:r>
        <w:rPr>
          <w:rtl/>
        </w:rPr>
        <w:t xml:space="preserve">الجوانب الأخلاقية لأنشطة معينة قد يُضطلع بها في إطار الحملة الانتخابية قبل مؤتمر المندوبين المفوضين لعام </w:t>
      </w:r>
      <w:r>
        <w:t>2018</w:t>
      </w:r>
      <w:r>
        <w:rPr>
          <w:rtl/>
        </w:rPr>
        <w:t>"</w:t>
      </w:r>
      <w:r>
        <w:rPr>
          <w:rFonts w:hint="cs"/>
          <w:rtl/>
        </w:rPr>
        <w:t xml:space="preserve">، التي جرى اعتمادها في دورة المجلس لعام </w:t>
      </w:r>
      <w:r>
        <w:rPr>
          <w:lang w:val="fr-CH"/>
        </w:rPr>
        <w:t>2018</w:t>
      </w:r>
      <w:r>
        <w:rPr>
          <w:rFonts w:hint="cs"/>
          <w:rtl/>
        </w:rPr>
        <w:t>،</w:t>
      </w:r>
      <w:r w:rsidR="006671C4">
        <w:rPr>
          <w:rFonts w:hint="cs"/>
          <w:rtl/>
        </w:rPr>
        <w:t xml:space="preserve"> مع تحسينات ممكنة عند الاقتضاء"،</w:t>
      </w:r>
    </w:p>
    <w:p w:rsidR="00230AB0" w:rsidRDefault="0007257F" w:rsidP="0007257F">
      <w:pPr>
        <w:pStyle w:val="Call"/>
        <w:rPr>
          <w:rtl/>
          <w:lang w:bidi="ar-EG"/>
        </w:rPr>
      </w:pPr>
      <w:r w:rsidRPr="0007257F">
        <w:rPr>
          <w:rtl/>
        </w:rPr>
        <w:t>يقرر</w:t>
      </w:r>
    </w:p>
    <w:p w:rsidR="0007257F" w:rsidRPr="0007257F" w:rsidRDefault="0007257F" w:rsidP="006671C4">
      <w:pPr>
        <w:rPr>
          <w:rtl/>
        </w:rPr>
      </w:pPr>
      <w:r w:rsidRPr="0007257F">
        <w:rPr>
          <w:rtl/>
        </w:rPr>
        <w:t xml:space="preserve">اعتماد المبادئ التوجيهية للجوانب الأخلاقية </w:t>
      </w:r>
      <w:r w:rsidR="006671C4">
        <w:rPr>
          <w:rtl/>
        </w:rPr>
        <w:t>لأنشطة معينة في إطار الحمل</w:t>
      </w:r>
      <w:r w:rsidR="006671C4">
        <w:rPr>
          <w:rFonts w:hint="cs"/>
          <w:rtl/>
        </w:rPr>
        <w:t>ات</w:t>
      </w:r>
      <w:r w:rsidR="0032412A" w:rsidRPr="0032412A">
        <w:rPr>
          <w:rtl/>
        </w:rPr>
        <w:t xml:space="preserve"> الانتخابية </w:t>
      </w:r>
      <w:r w:rsidRPr="0007257F">
        <w:rPr>
          <w:rtl/>
        </w:rPr>
        <w:t xml:space="preserve">قبل مؤتمرات المندوبين المفوضين للاتحاد الدولي للاتصالات </w:t>
      </w:r>
      <w:r w:rsidR="006671C4">
        <w:rPr>
          <w:rFonts w:hint="cs"/>
          <w:rtl/>
        </w:rPr>
        <w:t>بصيغتها</w:t>
      </w:r>
      <w:r w:rsidRPr="0007257F">
        <w:rPr>
          <w:rtl/>
        </w:rPr>
        <w:t xml:space="preserve"> الوارد</w:t>
      </w:r>
      <w:r w:rsidR="006671C4">
        <w:rPr>
          <w:rFonts w:hint="cs"/>
          <w:rtl/>
        </w:rPr>
        <w:t>ة</w:t>
      </w:r>
      <w:r w:rsidRPr="0007257F">
        <w:rPr>
          <w:rtl/>
        </w:rPr>
        <w:t xml:space="preserve"> في </w:t>
      </w:r>
      <w:r>
        <w:rPr>
          <w:rFonts w:hint="cs"/>
          <w:rtl/>
        </w:rPr>
        <w:t>ال</w:t>
      </w:r>
      <w:r w:rsidRPr="0007257F">
        <w:rPr>
          <w:rtl/>
        </w:rPr>
        <w:t xml:space="preserve">ملحق </w:t>
      </w:r>
      <w:r>
        <w:rPr>
          <w:rFonts w:hint="cs"/>
          <w:rtl/>
        </w:rPr>
        <w:t>ب</w:t>
      </w:r>
      <w:r w:rsidRPr="0007257F">
        <w:rPr>
          <w:rtl/>
        </w:rPr>
        <w:t xml:space="preserve">هذا </w:t>
      </w:r>
      <w:r w:rsidR="006671C4">
        <w:rPr>
          <w:rFonts w:hint="cs"/>
          <w:rtl/>
        </w:rPr>
        <w:t>المقرر</w:t>
      </w:r>
      <w:r w:rsidRPr="0007257F">
        <w:rPr>
          <w:rtl/>
        </w:rPr>
        <w:t>.</w:t>
      </w:r>
    </w:p>
    <w:p w:rsidR="00230AB0" w:rsidRDefault="00230AB0">
      <w:pPr>
        <w:tabs>
          <w:tab w:val="clear" w:pos="794"/>
        </w:tabs>
        <w:bidi w:val="0"/>
        <w:spacing w:before="0" w:after="160" w:line="259" w:lineRule="auto"/>
        <w:jc w:val="left"/>
        <w:rPr>
          <w:b/>
          <w:bCs/>
          <w:rtl/>
          <w:lang w:val="fr-CH" w:bidi="ar-EG"/>
        </w:rPr>
      </w:pPr>
      <w:r>
        <w:rPr>
          <w:b/>
          <w:bCs/>
          <w:rtl/>
          <w:lang w:val="fr-CH" w:bidi="ar-EG"/>
        </w:rPr>
        <w:br w:type="page"/>
      </w:r>
    </w:p>
    <w:p w:rsidR="00BB1841" w:rsidRPr="0018353B" w:rsidRDefault="00BB1841" w:rsidP="0018353B">
      <w:pPr>
        <w:pStyle w:val="AnnexNo0"/>
        <w:rPr>
          <w:b/>
          <w:bCs/>
          <w:szCs w:val="28"/>
          <w:rtl/>
        </w:rPr>
      </w:pPr>
      <w:r w:rsidRPr="0018353B">
        <w:rPr>
          <w:rFonts w:hint="cs"/>
          <w:b/>
          <w:bCs/>
          <w:rtl/>
        </w:rPr>
        <w:lastRenderedPageBreak/>
        <w:t>الملحق </w:t>
      </w:r>
      <w:r w:rsidRPr="0018353B">
        <w:rPr>
          <w:b/>
          <w:bCs/>
        </w:rPr>
        <w:t>1</w:t>
      </w:r>
    </w:p>
    <w:p w:rsidR="00BB1841" w:rsidRPr="0018353B" w:rsidRDefault="00BB1841" w:rsidP="00BB1841">
      <w:pPr>
        <w:pBdr>
          <w:top w:val="single" w:sz="4" w:space="1" w:color="auto"/>
          <w:left w:val="single" w:sz="4" w:space="4" w:color="auto"/>
          <w:bottom w:val="single" w:sz="4" w:space="0" w:color="auto"/>
          <w:right w:val="single" w:sz="4" w:space="4" w:color="auto"/>
        </w:pBdr>
        <w:shd w:val="clear" w:color="auto" w:fill="D9D9D9" w:themeFill="background1" w:themeFillShade="D9"/>
        <w:snapToGrid w:val="0"/>
        <w:jc w:val="center"/>
        <w:rPr>
          <w:b/>
          <w:bCs/>
          <w:smallCaps/>
          <w:sz w:val="30"/>
          <w:rtl/>
        </w:rPr>
      </w:pPr>
      <w:r w:rsidRPr="0018353B">
        <w:rPr>
          <w:rFonts w:hint="cs"/>
          <w:b/>
          <w:bCs/>
          <w:smallCaps/>
          <w:sz w:val="30"/>
          <w:rtl/>
        </w:rPr>
        <w:t>مبادئ توجيهية:</w:t>
      </w:r>
    </w:p>
    <w:p w:rsidR="00BB1841" w:rsidRPr="0018353B" w:rsidRDefault="0018353B" w:rsidP="0018353B">
      <w:pPr>
        <w:pBdr>
          <w:top w:val="single" w:sz="4" w:space="1" w:color="auto"/>
          <w:left w:val="single" w:sz="4" w:space="4" w:color="auto"/>
          <w:bottom w:val="single" w:sz="4" w:space="0" w:color="auto"/>
          <w:right w:val="single" w:sz="4" w:space="4" w:color="auto"/>
        </w:pBdr>
        <w:shd w:val="clear" w:color="auto" w:fill="D9D9D9" w:themeFill="background1" w:themeFillShade="D9"/>
        <w:snapToGrid w:val="0"/>
        <w:jc w:val="center"/>
        <w:rPr>
          <w:b/>
          <w:bCs/>
          <w:smallCaps/>
          <w:szCs w:val="40"/>
          <w:rtl/>
        </w:rPr>
      </w:pPr>
      <w:r w:rsidRPr="00F67C46">
        <w:rPr>
          <w:rFonts w:hint="cs"/>
          <w:b/>
          <w:bCs/>
          <w:rtl/>
        </w:rPr>
        <w:t>الجوانب الأخلاقية للأنشطة المضطلع بها</w:t>
      </w:r>
      <w:r w:rsidRPr="0018353B">
        <w:rPr>
          <w:rFonts w:hint="cs"/>
          <w:b/>
          <w:bCs/>
          <w:rtl/>
        </w:rPr>
        <w:t xml:space="preserve"> في إطار الحملات الانتخابية</w:t>
      </w:r>
      <w:r>
        <w:rPr>
          <w:rFonts w:hint="cs"/>
          <w:b/>
          <w:bCs/>
          <w:rtl/>
        </w:rPr>
        <w:t xml:space="preserve"> </w:t>
      </w:r>
      <w:r w:rsidRPr="0018353B">
        <w:rPr>
          <w:rFonts w:hint="cs"/>
          <w:b/>
          <w:bCs/>
          <w:rtl/>
        </w:rPr>
        <w:t>قبل مؤتمرات المندوبين المفوضين</w:t>
      </w:r>
      <w:r w:rsidR="00F6135F">
        <w:rPr>
          <w:rFonts w:hint="cs"/>
          <w:b/>
          <w:bCs/>
          <w:rtl/>
        </w:rPr>
        <w:t xml:space="preserve"> للاتحاد</w:t>
      </w:r>
    </w:p>
    <w:p w:rsidR="00BB1841" w:rsidRDefault="00BB1841" w:rsidP="0018353B">
      <w:pPr>
        <w:pStyle w:val="Normalaftertitle"/>
        <w:rPr>
          <w:rtl/>
        </w:rPr>
      </w:pPr>
      <w:r>
        <w:rPr>
          <w:rFonts w:hint="cs"/>
          <w:rtl/>
        </w:rPr>
        <w:t>تستند التوجيهات المقدمة في هذه الوثيقة إلى إطار العمل والممارسة الحاليين</w:t>
      </w:r>
      <w:r>
        <w:rPr>
          <w:rStyle w:val="FootnoteReference"/>
          <w:rtl/>
        </w:rPr>
        <w:footnoteReference w:id="1"/>
      </w:r>
      <w:r>
        <w:rPr>
          <w:rFonts w:hint="cs"/>
          <w:rtl/>
        </w:rPr>
        <w:t>. وتهم هذه التوجيهات في المقام الأول المرشحين المضطلعين حالياً بدور في الاتحاد</w:t>
      </w:r>
      <w:r w:rsidR="0018353B">
        <w:rPr>
          <w:rFonts w:hint="eastAsia"/>
          <w:rtl/>
        </w:rPr>
        <w:t> </w:t>
      </w:r>
      <w:r>
        <w:rPr>
          <w:rtl/>
        </w:rPr>
        <w:t>–</w:t>
      </w:r>
      <w:r w:rsidR="0018353B">
        <w:rPr>
          <w:rFonts w:hint="eastAsia"/>
          <w:rtl/>
        </w:rPr>
        <w:t> </w:t>
      </w:r>
      <w:r>
        <w:rPr>
          <w:rFonts w:hint="cs"/>
          <w:rtl/>
        </w:rPr>
        <w:t>وهذا يشمل الموظفين المعينين والمسؤولين المنتخبين.</w:t>
      </w:r>
    </w:p>
    <w:p w:rsidR="00BB1841" w:rsidRDefault="00BB1841" w:rsidP="00F67C46">
      <w:pPr>
        <w:rPr>
          <w:rtl/>
        </w:rPr>
      </w:pPr>
      <w:r>
        <w:rPr>
          <w:rFonts w:hint="cs"/>
          <w:rtl/>
        </w:rPr>
        <w:t>إضافةً إلى المبادئ الأساسية من قبيل العدل والإنصاف والشفافية وحسن النية والكرامة والاحترام المتبادل، ينبغي للأفراد الذين يتعين عليهم الموازنة بين دورهم الحالي في الاتحاد وترشيحهم أن يأخذوا بعين الاعتبار بوجه خاص المبادئ العامة في المجالات الرئيسية الثلاثة التالية الوارد وصفها بمزيد من التفصيل أدناه: (ألف) استخدام موارد الاتحاد؛ (باء</w:t>
      </w:r>
      <w:r w:rsidRPr="0018353B">
        <w:rPr>
          <w:rFonts w:hint="cs"/>
          <w:rtl/>
        </w:rPr>
        <w:t xml:space="preserve">) </w:t>
      </w:r>
      <w:r w:rsidR="00F67C46">
        <w:rPr>
          <w:rFonts w:hint="cs"/>
          <w:rtl/>
        </w:rPr>
        <w:t>الأنشطة المضطلع بها في إطار</w:t>
      </w:r>
      <w:r w:rsidR="0018353B" w:rsidRPr="0018353B">
        <w:rPr>
          <w:rFonts w:hint="cs"/>
          <w:rtl/>
        </w:rPr>
        <w:t xml:space="preserve"> الحملات الانتخابية</w:t>
      </w:r>
      <w:r w:rsidR="0018353B" w:rsidRPr="006671C4">
        <w:rPr>
          <w:rFonts w:hint="cs"/>
          <w:i/>
          <w:iCs/>
          <w:rtl/>
        </w:rPr>
        <w:t xml:space="preserve"> </w:t>
      </w:r>
      <w:r>
        <w:rPr>
          <w:rFonts w:hint="cs"/>
          <w:rtl/>
        </w:rPr>
        <w:t>في أحداث الاتحاد؛ (جيم) التعاون مع ممثلي الدول الأعضاء.</w:t>
      </w:r>
    </w:p>
    <w:p w:rsidR="00BB1841" w:rsidRDefault="00BB1841" w:rsidP="00D77F36">
      <w:pPr>
        <w:spacing w:before="360"/>
        <w:rPr>
          <w:rtl/>
        </w:rPr>
      </w:pPr>
      <w:r w:rsidRPr="0018353B">
        <w:rPr>
          <w:rFonts w:hint="cs"/>
          <w:rtl/>
        </w:rPr>
        <w:t> </w:t>
      </w:r>
      <w:proofErr w:type="gramStart"/>
      <w:r w:rsidRPr="0018353B">
        <w:rPr>
          <w:rFonts w:hint="cs"/>
          <w:rtl/>
        </w:rPr>
        <w:t>ألف)</w:t>
      </w:r>
      <w:r w:rsidRPr="0018353B">
        <w:rPr>
          <w:rtl/>
        </w:rPr>
        <w:tab/>
      </w:r>
      <w:proofErr w:type="gramEnd"/>
      <w:r w:rsidRPr="00296FA5">
        <w:rPr>
          <w:rFonts w:hint="cs"/>
          <w:u w:val="single"/>
          <w:rtl/>
        </w:rPr>
        <w:t>استخدام موارد الاتحاد</w:t>
      </w:r>
    </w:p>
    <w:p w:rsidR="00BB1841" w:rsidRDefault="00BB1841" w:rsidP="00BB1841">
      <w:pPr>
        <w:pStyle w:val="Headingb"/>
        <w:rPr>
          <w:rtl/>
        </w:rPr>
      </w:pPr>
      <w:r>
        <w:rPr>
          <w:rFonts w:hint="cs"/>
          <w:rtl/>
        </w:rPr>
        <w:t>المبدأ العام:</w:t>
      </w:r>
    </w:p>
    <w:p w:rsidR="00BB1841" w:rsidRPr="000C6109" w:rsidRDefault="00BB1841" w:rsidP="0018353B">
      <w:pPr>
        <w:pStyle w:val="enumlev10"/>
        <w:rPr>
          <w:b/>
          <w:bCs/>
          <w:rtl/>
        </w:rPr>
      </w:pPr>
      <w:r w:rsidRPr="000C6109">
        <w:rPr>
          <w:rFonts w:ascii="Times New Roman" w:hAnsi="Times New Roman" w:cs="Times New Roman"/>
          <w:b/>
          <w:bCs/>
        </w:rPr>
        <w:t>●</w:t>
      </w:r>
      <w:r w:rsidRPr="000C6109">
        <w:rPr>
          <w:b/>
          <w:bCs/>
          <w:rtl/>
        </w:rPr>
        <w:tab/>
      </w:r>
      <w:r w:rsidRPr="000C6109">
        <w:rPr>
          <w:rFonts w:hint="cs"/>
          <w:b/>
          <w:bCs/>
          <w:rtl/>
        </w:rPr>
        <w:t>لا</w:t>
      </w:r>
      <w:r w:rsidR="0018353B">
        <w:rPr>
          <w:rFonts w:hint="eastAsia"/>
          <w:b/>
          <w:bCs/>
          <w:rtl/>
        </w:rPr>
        <w:t> </w:t>
      </w:r>
      <w:r w:rsidRPr="000C6109">
        <w:rPr>
          <w:rFonts w:hint="cs"/>
          <w:b/>
          <w:bCs/>
          <w:rtl/>
        </w:rPr>
        <w:t>يجوز استخدام موارد الاتحاد إلاّ لغرض الوفاء بولاية ا</w:t>
      </w:r>
      <w:r>
        <w:rPr>
          <w:rFonts w:hint="cs"/>
          <w:b/>
          <w:bCs/>
          <w:rtl/>
        </w:rPr>
        <w:t>لمنظمة والنهوض بمصالحها الفضلى.</w:t>
      </w:r>
    </w:p>
    <w:p w:rsidR="00BB1841" w:rsidRPr="00AF13A9" w:rsidRDefault="00BB1841" w:rsidP="0018353B">
      <w:pPr>
        <w:rPr>
          <w:rtl/>
        </w:rPr>
      </w:pPr>
      <w:r w:rsidRPr="00AF13A9">
        <w:rPr>
          <w:rFonts w:hint="cs"/>
          <w:u w:val="single"/>
          <w:rtl/>
        </w:rPr>
        <w:t>التطبيق</w:t>
      </w:r>
      <w:r w:rsidRPr="00AF13A9">
        <w:rPr>
          <w:rFonts w:hint="cs"/>
          <w:rtl/>
        </w:rPr>
        <w:t>: ينبغي أن يكون المرشحون على وعي بعدم استخدام أيّ موارد للاتحاد أو</w:t>
      </w:r>
      <w:r w:rsidR="0018353B">
        <w:rPr>
          <w:rFonts w:hint="eastAsia"/>
          <w:rtl/>
        </w:rPr>
        <w:t> </w:t>
      </w:r>
      <w:r w:rsidRPr="00AF13A9">
        <w:rPr>
          <w:rFonts w:hint="cs"/>
          <w:rtl/>
        </w:rPr>
        <w:t>استغلال منصبهم الحالي</w:t>
      </w:r>
      <w:r w:rsidR="0018353B">
        <w:rPr>
          <w:rFonts w:hint="cs"/>
          <w:rtl/>
        </w:rPr>
        <w:t xml:space="preserve"> </w:t>
      </w:r>
      <w:r w:rsidRPr="00AF13A9">
        <w:rPr>
          <w:rtl/>
        </w:rPr>
        <w:t>–</w:t>
      </w:r>
      <w:r w:rsidR="0018353B">
        <w:rPr>
          <w:rFonts w:hint="cs"/>
          <w:rtl/>
        </w:rPr>
        <w:t xml:space="preserve"> </w:t>
      </w:r>
      <w:r w:rsidRPr="00AF13A9">
        <w:rPr>
          <w:rFonts w:hint="cs"/>
          <w:rtl/>
        </w:rPr>
        <w:t>بما</w:t>
      </w:r>
      <w:r w:rsidR="0018353B">
        <w:rPr>
          <w:rFonts w:hint="eastAsia"/>
          <w:rtl/>
        </w:rPr>
        <w:t> </w:t>
      </w:r>
      <w:r w:rsidRPr="00AF13A9">
        <w:rPr>
          <w:rFonts w:hint="cs"/>
          <w:rtl/>
        </w:rPr>
        <w:t>في</w:t>
      </w:r>
      <w:r w:rsidR="0018353B">
        <w:rPr>
          <w:rFonts w:hint="eastAsia"/>
          <w:rtl/>
        </w:rPr>
        <w:t> </w:t>
      </w:r>
      <w:r w:rsidRPr="00AF13A9">
        <w:rPr>
          <w:rFonts w:hint="cs"/>
          <w:rtl/>
        </w:rPr>
        <w:t>ذلك دعم الموظفين والسفر في مهام رسمية واسترداد النفقات أو</w:t>
      </w:r>
      <w:r w:rsidR="0018353B">
        <w:rPr>
          <w:rFonts w:hint="eastAsia"/>
          <w:rtl/>
        </w:rPr>
        <w:t> </w:t>
      </w:r>
      <w:r w:rsidRPr="00AF13A9">
        <w:rPr>
          <w:rFonts w:hint="cs"/>
          <w:rtl/>
        </w:rPr>
        <w:t>أيّ موارد مكتبية</w:t>
      </w:r>
      <w:r w:rsidR="0018353B">
        <w:rPr>
          <w:rFonts w:hint="eastAsia"/>
          <w:rtl/>
        </w:rPr>
        <w:t> </w:t>
      </w:r>
      <w:r w:rsidRPr="00AF13A9">
        <w:rPr>
          <w:rtl/>
        </w:rPr>
        <w:t>–</w:t>
      </w:r>
      <w:r w:rsidR="0018353B">
        <w:rPr>
          <w:rFonts w:hint="eastAsia"/>
          <w:rtl/>
        </w:rPr>
        <w:t> </w:t>
      </w:r>
      <w:r w:rsidRPr="00AF13A9">
        <w:rPr>
          <w:rFonts w:hint="cs"/>
          <w:rtl/>
        </w:rPr>
        <w:t>بغرض تعزيز ترشيحهم. فالقيام بذلك قد يمنح المرشحين القادرين على الحصول على هذه الموارد ميزة غير مستحَقة ويسمح لهم بالانتفاع شخصياً على نحو غير سليم من موارد مخصصة للاستخدام</w:t>
      </w:r>
      <w:r>
        <w:rPr>
          <w:rFonts w:hint="cs"/>
          <w:rtl/>
        </w:rPr>
        <w:t xml:space="preserve"> الرسمي فقط.</w:t>
      </w:r>
    </w:p>
    <w:p w:rsidR="00BB1841" w:rsidRPr="00AF13A9" w:rsidRDefault="00BB1841" w:rsidP="00BB1841">
      <w:pPr>
        <w:rPr>
          <w:b/>
          <w:bCs/>
          <w:i/>
          <w:iCs/>
          <w:rtl/>
        </w:rPr>
      </w:pPr>
      <w:r w:rsidRPr="00AF13A9">
        <w:rPr>
          <w:rFonts w:hint="cs"/>
          <w:i/>
          <w:iCs/>
          <w:rtl/>
        </w:rPr>
        <w:t>على سبيل المثال:</w:t>
      </w:r>
    </w:p>
    <w:p w:rsidR="00BB1841" w:rsidRPr="0018353B" w:rsidRDefault="00BB1841" w:rsidP="0018353B">
      <w:pPr>
        <w:pStyle w:val="enumlev1"/>
        <w:rPr>
          <w:rtl/>
        </w:rPr>
      </w:pPr>
      <w:r w:rsidRPr="0018353B">
        <w:t>●</w:t>
      </w:r>
      <w:r w:rsidRPr="0018353B">
        <w:rPr>
          <w:rtl/>
        </w:rPr>
        <w:tab/>
      </w:r>
      <w:r w:rsidRPr="0018353B">
        <w:rPr>
          <w:rFonts w:hint="cs"/>
          <w:rtl/>
        </w:rPr>
        <w:t xml:space="preserve">ينبغي </w:t>
      </w:r>
      <w:r w:rsidRPr="00F96448">
        <w:rPr>
          <w:rFonts w:hint="cs"/>
          <w:u w:val="single"/>
          <w:rtl/>
        </w:rPr>
        <w:t>عدم</w:t>
      </w:r>
      <w:r w:rsidRPr="0018353B">
        <w:rPr>
          <w:rFonts w:hint="cs"/>
          <w:rtl/>
        </w:rPr>
        <w:t xml:space="preserve"> القيام أو</w:t>
      </w:r>
      <w:r w:rsidR="0018353B" w:rsidRPr="0018353B">
        <w:rPr>
          <w:rFonts w:hint="eastAsia"/>
          <w:rtl/>
        </w:rPr>
        <w:t> </w:t>
      </w:r>
      <w:r w:rsidRPr="0018353B">
        <w:rPr>
          <w:rFonts w:hint="cs"/>
          <w:rtl/>
        </w:rPr>
        <w:t>الترخيص بأيّ سفر رسمي في مهمة أو</w:t>
      </w:r>
      <w:r w:rsidR="0018353B" w:rsidRPr="0018353B">
        <w:rPr>
          <w:rFonts w:hint="eastAsia"/>
          <w:rtl/>
        </w:rPr>
        <w:t> </w:t>
      </w:r>
      <w:r w:rsidRPr="0018353B">
        <w:rPr>
          <w:rFonts w:hint="cs"/>
          <w:rtl/>
        </w:rPr>
        <w:t xml:space="preserve">حدث إذا كان المسافر </w:t>
      </w:r>
      <w:r w:rsidRPr="00F96448">
        <w:rPr>
          <w:rFonts w:hint="cs"/>
          <w:u w:val="single"/>
          <w:rtl/>
        </w:rPr>
        <w:t>لا</w:t>
      </w:r>
      <w:r w:rsidR="0018353B" w:rsidRPr="0018353B">
        <w:rPr>
          <w:rFonts w:hint="eastAsia"/>
          <w:rtl/>
        </w:rPr>
        <w:t> </w:t>
      </w:r>
      <w:r w:rsidRPr="0018353B">
        <w:rPr>
          <w:rFonts w:hint="cs"/>
          <w:rtl/>
        </w:rPr>
        <w:t>يحضر عادةً هذا الحدث في</w:t>
      </w:r>
      <w:r w:rsidRPr="0018353B">
        <w:rPr>
          <w:rFonts w:hint="eastAsia"/>
          <w:rtl/>
        </w:rPr>
        <w:t> </w:t>
      </w:r>
      <w:r w:rsidRPr="0018353B">
        <w:rPr>
          <w:rFonts w:hint="cs"/>
          <w:rtl/>
        </w:rPr>
        <w:t>السياق العادي لأداء واجباته الرسمية في الاتحاد. وعلى العكس من ذلك، إذا كان موظف في خدم</w:t>
      </w:r>
      <w:r w:rsidR="003C4F51">
        <w:rPr>
          <w:rFonts w:hint="cs"/>
          <w:rtl/>
        </w:rPr>
        <w:t>ة فعلية يحضر عادةً هذا الحدث في</w:t>
      </w:r>
      <w:r w:rsidR="003C4F51">
        <w:rPr>
          <w:rFonts w:hint="eastAsia"/>
          <w:rtl/>
        </w:rPr>
        <w:t> </w:t>
      </w:r>
      <w:r w:rsidRPr="0018353B">
        <w:rPr>
          <w:rFonts w:hint="cs"/>
          <w:rtl/>
        </w:rPr>
        <w:t>سياق أداء واجباته الرسمية، فإن ترشيحه ينبغي ألاّ</w:t>
      </w:r>
      <w:r w:rsidR="0018353B" w:rsidRPr="0018353B">
        <w:rPr>
          <w:rFonts w:hint="eastAsia"/>
          <w:rtl/>
        </w:rPr>
        <w:t> </w:t>
      </w:r>
      <w:r w:rsidRPr="0018353B">
        <w:rPr>
          <w:rFonts w:hint="cs"/>
          <w:rtl/>
        </w:rPr>
        <w:t>يثنيه عن الحضور. ويرد أدناه مزيد من التوجيهات حول السلوك الذي ينبغي تبنيه عند حضور حدث رسمي أو</w:t>
      </w:r>
      <w:r w:rsidR="0018353B" w:rsidRPr="0018353B">
        <w:rPr>
          <w:rFonts w:hint="eastAsia"/>
          <w:rtl/>
        </w:rPr>
        <w:t> </w:t>
      </w:r>
      <w:r w:rsidRPr="0018353B">
        <w:rPr>
          <w:rFonts w:hint="cs"/>
          <w:rtl/>
        </w:rPr>
        <w:t>أثناء الذهاب في مهمة.</w:t>
      </w:r>
    </w:p>
    <w:p w:rsidR="00BB1841" w:rsidRPr="0018353B" w:rsidRDefault="00BB1841" w:rsidP="00F96448">
      <w:pPr>
        <w:pStyle w:val="enumlev1"/>
        <w:rPr>
          <w:rtl/>
        </w:rPr>
      </w:pPr>
      <w:r w:rsidRPr="0018353B">
        <w:t>●</w:t>
      </w:r>
      <w:r w:rsidRPr="0018353B">
        <w:rPr>
          <w:rtl/>
        </w:rPr>
        <w:tab/>
      </w:r>
      <w:r w:rsidRPr="0018353B">
        <w:rPr>
          <w:rFonts w:hint="cs"/>
          <w:rtl/>
        </w:rPr>
        <w:t>ينبغي عدم استخدام أيّ رمز من رموز الاتحاد (أيْ عَلم الاتحاد و/أو</w:t>
      </w:r>
      <w:r w:rsidR="0018353B" w:rsidRPr="0018353B">
        <w:rPr>
          <w:rFonts w:hint="eastAsia"/>
          <w:rtl/>
        </w:rPr>
        <w:t> </w:t>
      </w:r>
      <w:r w:rsidRPr="0018353B">
        <w:rPr>
          <w:rFonts w:hint="cs"/>
          <w:rtl/>
        </w:rPr>
        <w:t>شعاره أو</w:t>
      </w:r>
      <w:r w:rsidR="0018353B" w:rsidRPr="0018353B">
        <w:rPr>
          <w:rFonts w:hint="eastAsia"/>
          <w:rtl/>
        </w:rPr>
        <w:t> </w:t>
      </w:r>
      <w:r w:rsidRPr="0018353B">
        <w:rPr>
          <w:rFonts w:hint="cs"/>
          <w:rtl/>
        </w:rPr>
        <w:t>شعارات مؤتمرات محددة ينظمها الاتحاد) في</w:t>
      </w:r>
      <w:r w:rsidR="00F96448">
        <w:rPr>
          <w:rFonts w:hint="eastAsia"/>
          <w:rtl/>
        </w:rPr>
        <w:t> </w:t>
      </w:r>
      <w:r w:rsidRPr="0018353B">
        <w:rPr>
          <w:rFonts w:hint="cs"/>
          <w:rtl/>
        </w:rPr>
        <w:t>أيّ مواد ترويجية لترشيح معين. فقد يظهر ذلك خطأً على أنه تأييد رسمي للمرشح. والمكتب المعني بالأخلاقيات مستعد لاستعراض مشاريع المواد وإسداء المشورة بشأن أيّ حالات محددة.</w:t>
      </w:r>
    </w:p>
    <w:p w:rsidR="00BB1841" w:rsidRPr="0018353B" w:rsidRDefault="00BB1841" w:rsidP="0018353B">
      <w:pPr>
        <w:pStyle w:val="enumlev1"/>
        <w:rPr>
          <w:rtl/>
        </w:rPr>
      </w:pPr>
      <w:r w:rsidRPr="0018353B">
        <w:t>●</w:t>
      </w:r>
      <w:r w:rsidRPr="0018353B">
        <w:rPr>
          <w:rtl/>
        </w:rPr>
        <w:tab/>
      </w:r>
      <w:r w:rsidRPr="0018353B">
        <w:rPr>
          <w:rFonts w:hint="cs"/>
          <w:rtl/>
        </w:rPr>
        <w:t>ينبغي عدم استخدام حواسيب الاتحاد وطابعاته ووسائل اتصالاته، بما</w:t>
      </w:r>
      <w:r w:rsidR="0018353B" w:rsidRPr="0018353B">
        <w:rPr>
          <w:rFonts w:hint="eastAsia"/>
          <w:rtl/>
        </w:rPr>
        <w:t> </w:t>
      </w:r>
      <w:r w:rsidRPr="0018353B">
        <w:rPr>
          <w:rFonts w:hint="cs"/>
          <w:rtl/>
        </w:rPr>
        <w:t>في</w:t>
      </w:r>
      <w:r w:rsidR="0018353B" w:rsidRPr="0018353B">
        <w:rPr>
          <w:rFonts w:hint="eastAsia"/>
          <w:rtl/>
        </w:rPr>
        <w:t> </w:t>
      </w:r>
      <w:r w:rsidRPr="0018353B">
        <w:rPr>
          <w:rFonts w:hint="cs"/>
          <w:rtl/>
        </w:rPr>
        <w:t>ذلك حساباته في وسائط التواصل الاجتماعي، وكذلك الورق الذي يحمل ترويسة الاتحاد في أيّ أنشطة يضطلع بها في إطار الحملة الانتخابية. وينبغي استعمال حساب خاص للبريد الإلكتروني (خارج عن نظام الاتحاد) للمراسلات المتعلقة بأنشطة الحملة الانتخابية. وفي حالة الاتصال بالشخص عن طريق حسابه في نظام الاتحاد بشأن ترشيحه، ينبغي إعادة توجيه الرسالة إلى حسابه الخاص، كما ينبغي أن تتم جميع المراسلات اللاحقة من خلال هذه الوسيلة.</w:t>
      </w:r>
    </w:p>
    <w:p w:rsidR="00BB1841" w:rsidRPr="0018353B" w:rsidRDefault="00BB1841" w:rsidP="00A62A38">
      <w:pPr>
        <w:pStyle w:val="enumlev1"/>
        <w:rPr>
          <w:rtl/>
        </w:rPr>
      </w:pPr>
      <w:r w:rsidRPr="0018353B">
        <w:lastRenderedPageBreak/>
        <w:t>●</w:t>
      </w:r>
      <w:r w:rsidRPr="0018353B">
        <w:rPr>
          <w:rtl/>
        </w:rPr>
        <w:tab/>
      </w:r>
      <w:r w:rsidRPr="0018353B">
        <w:rPr>
          <w:rFonts w:hint="cs"/>
          <w:rtl/>
        </w:rPr>
        <w:t>ينبغي ألاّ</w:t>
      </w:r>
      <w:r w:rsidR="00A62A38">
        <w:rPr>
          <w:rFonts w:hint="eastAsia"/>
          <w:rtl/>
          <w:lang w:bidi="ar-EG"/>
        </w:rPr>
        <w:t> </w:t>
      </w:r>
      <w:r w:rsidRPr="0018353B">
        <w:rPr>
          <w:rFonts w:hint="cs"/>
          <w:rtl/>
        </w:rPr>
        <w:t>يلتمس المرشحون الدعم من موظفي الاتحاد المسؤولين عن أنشطة الاتصالات في الاتحاد (أو</w:t>
      </w:r>
      <w:r w:rsidR="00A62A38">
        <w:rPr>
          <w:rFonts w:hint="eastAsia"/>
          <w:rtl/>
        </w:rPr>
        <w:t> </w:t>
      </w:r>
      <w:r w:rsidRPr="0018353B">
        <w:rPr>
          <w:rFonts w:hint="cs"/>
          <w:rtl/>
        </w:rPr>
        <w:t>أيّ موظفين آخرين في الاتحاد) لإعداد أيّ مواد ترويجية لترشيحهم. ويشمل ذلك طلب المشورة أو</w:t>
      </w:r>
      <w:r w:rsidR="00A62A38">
        <w:rPr>
          <w:rFonts w:hint="eastAsia"/>
          <w:rtl/>
        </w:rPr>
        <w:t> </w:t>
      </w:r>
      <w:r w:rsidRPr="0018353B">
        <w:rPr>
          <w:rFonts w:hint="cs"/>
          <w:rtl/>
        </w:rPr>
        <w:t>طلب صور أو</w:t>
      </w:r>
      <w:r w:rsidR="00A62A38">
        <w:rPr>
          <w:rFonts w:hint="eastAsia"/>
          <w:rtl/>
        </w:rPr>
        <w:t> </w:t>
      </w:r>
      <w:r w:rsidRPr="0018353B">
        <w:rPr>
          <w:rFonts w:hint="cs"/>
          <w:rtl/>
        </w:rPr>
        <w:t>مساعدة أو</w:t>
      </w:r>
      <w:r w:rsidRPr="0018353B">
        <w:rPr>
          <w:rFonts w:hint="eastAsia"/>
          <w:rtl/>
        </w:rPr>
        <w:t> </w:t>
      </w:r>
      <w:r w:rsidRPr="0018353B">
        <w:rPr>
          <w:rFonts w:hint="cs"/>
          <w:rtl/>
        </w:rPr>
        <w:t>تعليقات بشأن أيّ مواد ترويجية.</w:t>
      </w:r>
    </w:p>
    <w:p w:rsidR="00BB1841" w:rsidRDefault="00BB1841" w:rsidP="00D77F36">
      <w:pPr>
        <w:spacing w:before="360"/>
        <w:rPr>
          <w:rtl/>
        </w:rPr>
      </w:pPr>
      <w:r>
        <w:rPr>
          <w:rFonts w:hint="cs"/>
          <w:rtl/>
        </w:rPr>
        <w:t>(باء)</w:t>
      </w:r>
      <w:r>
        <w:rPr>
          <w:rtl/>
        </w:rPr>
        <w:tab/>
      </w:r>
      <w:r w:rsidRPr="00296FA5">
        <w:rPr>
          <w:rFonts w:hint="cs"/>
          <w:u w:val="single"/>
          <w:rtl/>
        </w:rPr>
        <w:t>الأنشطة التي يُضطلع بها في إطار الحملة الانتخابية في أحداث الاتحاد</w:t>
      </w:r>
    </w:p>
    <w:p w:rsidR="00BB1841" w:rsidRDefault="00BB1841" w:rsidP="00BB1841">
      <w:pPr>
        <w:pStyle w:val="Headingb"/>
        <w:rPr>
          <w:rtl/>
        </w:rPr>
      </w:pPr>
      <w:r>
        <w:rPr>
          <w:rFonts w:hint="cs"/>
          <w:rtl/>
        </w:rPr>
        <w:t>المبدأ العام:</w:t>
      </w:r>
    </w:p>
    <w:p w:rsidR="00BB1841" w:rsidRPr="00D47C71" w:rsidRDefault="00BB1841" w:rsidP="00BB1841">
      <w:pPr>
        <w:pStyle w:val="enumlev10"/>
        <w:rPr>
          <w:b/>
          <w:bCs/>
          <w:rtl/>
        </w:rPr>
      </w:pPr>
      <w:r w:rsidRPr="00D47C71">
        <w:rPr>
          <w:rFonts w:ascii="Times New Roman" w:hAnsi="Times New Roman" w:cs="Times New Roman"/>
          <w:b/>
          <w:bCs/>
        </w:rPr>
        <w:t>●</w:t>
      </w:r>
      <w:r w:rsidRPr="00D47C71">
        <w:rPr>
          <w:b/>
          <w:bCs/>
          <w:rtl/>
        </w:rPr>
        <w:tab/>
      </w:r>
      <w:r w:rsidRPr="00D47C71">
        <w:rPr>
          <w:rFonts w:hint="cs"/>
          <w:b/>
          <w:bCs/>
          <w:rtl/>
        </w:rPr>
        <w:t>ينبغي ألاّ تتداخل الأنشطة المتعلقة بالحملة الانتخابية مع تسيير ش</w:t>
      </w:r>
      <w:r>
        <w:rPr>
          <w:rFonts w:hint="cs"/>
          <w:b/>
          <w:bCs/>
          <w:rtl/>
        </w:rPr>
        <w:t>ؤون الاتحاد في الأحداث الرسمية.</w:t>
      </w:r>
    </w:p>
    <w:p w:rsidR="00BB1841" w:rsidRPr="00D47C71" w:rsidRDefault="00BB1841" w:rsidP="00A62A38">
      <w:pPr>
        <w:rPr>
          <w:rtl/>
        </w:rPr>
      </w:pPr>
      <w:r w:rsidRPr="00D47C71">
        <w:rPr>
          <w:rFonts w:hint="cs"/>
          <w:u w:val="single"/>
          <w:rtl/>
        </w:rPr>
        <w:t>التطبيق</w:t>
      </w:r>
      <w:r w:rsidRPr="00D47C71">
        <w:rPr>
          <w:rFonts w:hint="cs"/>
          <w:rtl/>
        </w:rPr>
        <w:t>: ت</w:t>
      </w:r>
      <w:r w:rsidR="00A62A38">
        <w:rPr>
          <w:rFonts w:hint="cs"/>
          <w:rtl/>
        </w:rPr>
        <w:t>ُ</w:t>
      </w:r>
      <w:r w:rsidRPr="00D47C71">
        <w:rPr>
          <w:rFonts w:hint="cs"/>
          <w:rtl/>
        </w:rPr>
        <w:t>تيح أحداث الاتحاد</w:t>
      </w:r>
      <w:r w:rsidR="00A62A38">
        <w:rPr>
          <w:rFonts w:hint="eastAsia"/>
          <w:rtl/>
        </w:rPr>
        <w:t> </w:t>
      </w:r>
      <w:r w:rsidRPr="00D47C71">
        <w:rPr>
          <w:rtl/>
        </w:rPr>
        <w:t>–</w:t>
      </w:r>
      <w:r w:rsidR="00A62A38">
        <w:rPr>
          <w:rFonts w:hint="eastAsia"/>
          <w:rtl/>
        </w:rPr>
        <w:t> </w:t>
      </w:r>
      <w:r w:rsidRPr="00D47C71">
        <w:rPr>
          <w:rFonts w:hint="cs"/>
          <w:rtl/>
        </w:rPr>
        <w:t>والمناسبات غير</w:t>
      </w:r>
      <w:r w:rsidR="00A62A38">
        <w:rPr>
          <w:rFonts w:hint="eastAsia"/>
          <w:rtl/>
        </w:rPr>
        <w:t> </w:t>
      </w:r>
      <w:r w:rsidRPr="00D47C71">
        <w:rPr>
          <w:rFonts w:hint="cs"/>
          <w:rtl/>
        </w:rPr>
        <w:t>الرسمية والاجتماعية المحيطة بهذه الأحداث</w:t>
      </w:r>
      <w:r w:rsidR="00A62A38">
        <w:rPr>
          <w:rFonts w:hint="eastAsia"/>
          <w:rtl/>
        </w:rPr>
        <w:t> </w:t>
      </w:r>
      <w:r w:rsidRPr="00D47C71">
        <w:rPr>
          <w:rtl/>
        </w:rPr>
        <w:t>–</w:t>
      </w:r>
      <w:r w:rsidR="00A62A38">
        <w:rPr>
          <w:rFonts w:hint="eastAsia"/>
          <w:rtl/>
        </w:rPr>
        <w:t> </w:t>
      </w:r>
      <w:r w:rsidRPr="00D47C71">
        <w:rPr>
          <w:rFonts w:hint="cs"/>
          <w:rtl/>
        </w:rPr>
        <w:t>فرصة للتواصل مع ممثلي الدول الأعضاء. وقد يحضر بعض المرشحين هذه الأحداث بسبب مسؤولياتهم الرسمية في الاتحاد، وآخرون بصفتهم الحالية كأعضاء في</w:t>
      </w:r>
      <w:r w:rsidRPr="00D47C71">
        <w:rPr>
          <w:rFonts w:hint="eastAsia"/>
          <w:rtl/>
        </w:rPr>
        <w:t> </w:t>
      </w:r>
      <w:r w:rsidRPr="00D47C71">
        <w:rPr>
          <w:rFonts w:hint="cs"/>
          <w:rtl/>
        </w:rPr>
        <w:t>وفد إحدى الدول الأعضاء. كما قد لا</w:t>
      </w:r>
      <w:r w:rsidR="00A62A38">
        <w:rPr>
          <w:rFonts w:hint="eastAsia"/>
          <w:rtl/>
        </w:rPr>
        <w:t> </w:t>
      </w:r>
      <w:r w:rsidRPr="00D47C71">
        <w:rPr>
          <w:rFonts w:hint="cs"/>
          <w:rtl/>
        </w:rPr>
        <w:t>يكون لمرشحين آخرين أيّ سبب رسمي لحضور الحدث ولكنهم يرغبون في استغلال فرصة اجت</w:t>
      </w:r>
      <w:r>
        <w:rPr>
          <w:rFonts w:hint="cs"/>
          <w:rtl/>
        </w:rPr>
        <w:t>ماع أصحاب المصلحة في مكان واحد.</w:t>
      </w:r>
    </w:p>
    <w:p w:rsidR="00BB1841" w:rsidRDefault="00BB1841" w:rsidP="00A62A38">
      <w:pPr>
        <w:rPr>
          <w:rtl/>
        </w:rPr>
      </w:pPr>
      <w:r>
        <w:rPr>
          <w:rFonts w:hint="cs"/>
          <w:rtl/>
        </w:rPr>
        <w:t>وعملاً بالمبدأين الأساسيين المتمثلين في العدل والإنصاف، ينبغي أن يتمتع المرشحون بتكافؤ الفرص للتواصل مع ممثلي الدول الأعضاء عندما يجتمعون في هذا الحدث. وفي الوقت نفسه، يجدر بالإشارة أن الغرض من هذه الأحداث هو التعريف بأعمال الاتحاد في مجال محدد وليس استخدامه كمنتدى لتنظيم حملة انتخابية. ومن ثم، ينبغي أن يمتنع الأفراد عن التواصل مع ممثلي الدول الأعضاء بهدف الترويج لترشيحهم أثناء أحداث الاتحاد. ويجوز للمرشحين استغلال المناسبات غير الرسمية أو</w:t>
      </w:r>
      <w:r w:rsidR="00A62A38">
        <w:rPr>
          <w:rFonts w:hint="eastAsia"/>
          <w:rtl/>
        </w:rPr>
        <w:t> </w:t>
      </w:r>
      <w:r>
        <w:rPr>
          <w:rFonts w:hint="cs"/>
          <w:rtl/>
        </w:rPr>
        <w:t>الاجتماعية المحيطة بهذه الأحداث</w:t>
      </w:r>
      <w:r w:rsidR="00A62A38">
        <w:rPr>
          <w:rFonts w:hint="eastAsia"/>
          <w:rtl/>
        </w:rPr>
        <w:t> </w:t>
      </w:r>
      <w:r>
        <w:rPr>
          <w:rtl/>
        </w:rPr>
        <w:t>–</w:t>
      </w:r>
      <w:r w:rsidR="00A62A38">
        <w:rPr>
          <w:rFonts w:hint="eastAsia"/>
          <w:rtl/>
        </w:rPr>
        <w:t> </w:t>
      </w:r>
      <w:r>
        <w:rPr>
          <w:rFonts w:hint="cs"/>
          <w:rtl/>
        </w:rPr>
        <w:t>ليس في مكان الحدث ذاته</w:t>
      </w:r>
      <w:r w:rsidR="00A62A38">
        <w:rPr>
          <w:rFonts w:hint="eastAsia"/>
          <w:rtl/>
        </w:rPr>
        <w:t> </w:t>
      </w:r>
      <w:r>
        <w:rPr>
          <w:rtl/>
        </w:rPr>
        <w:t>–</w:t>
      </w:r>
      <w:r w:rsidR="00A62A38">
        <w:rPr>
          <w:rFonts w:hint="eastAsia"/>
          <w:rtl/>
        </w:rPr>
        <w:t> </w:t>
      </w:r>
      <w:r>
        <w:rPr>
          <w:rFonts w:hint="cs"/>
          <w:rtl/>
        </w:rPr>
        <w:t>لأغراض الأنشطة المتعلقة بحملتهم الانتخابية. وبشكل عام، ينبغي أن يمتنع المرشحون عن أيّ سلوك يوحي بأن العناية القصوى التي يجب إيلاؤها لشؤون الاتحاد بدأت تتزحزح بسبب الاهتمام بالأنشطة المتعلقة بالحملة الانتخابية.</w:t>
      </w:r>
    </w:p>
    <w:p w:rsidR="00BB1841" w:rsidRDefault="00BB1841" w:rsidP="00BB1841">
      <w:pPr>
        <w:rPr>
          <w:i/>
          <w:iCs/>
          <w:rtl/>
        </w:rPr>
      </w:pPr>
      <w:r w:rsidRPr="00746EAB">
        <w:rPr>
          <w:rFonts w:hint="cs"/>
          <w:i/>
          <w:iCs/>
          <w:rtl/>
        </w:rPr>
        <w:t>على سبيل المثال</w:t>
      </w:r>
      <w:r w:rsidRPr="002B54A2">
        <w:rPr>
          <w:rFonts w:hint="cs"/>
          <w:i/>
          <w:iCs/>
          <w:rtl/>
        </w:rPr>
        <w:t>:</w:t>
      </w:r>
    </w:p>
    <w:p w:rsidR="00BB1841" w:rsidRDefault="00BB1841" w:rsidP="00A62A38">
      <w:pPr>
        <w:pStyle w:val="enumlev10"/>
        <w:rPr>
          <w:rtl/>
        </w:rPr>
      </w:pPr>
      <w:r>
        <w:rPr>
          <w:rFonts w:ascii="Times New Roman" w:hAnsi="Times New Roman" w:cs="Times New Roman"/>
        </w:rPr>
        <w:t>●</w:t>
      </w:r>
      <w:r>
        <w:rPr>
          <w:rtl/>
        </w:rPr>
        <w:tab/>
      </w:r>
      <w:r>
        <w:rPr>
          <w:rFonts w:eastAsiaTheme="minorEastAsia" w:hint="cs"/>
          <w:rtl/>
        </w:rPr>
        <w:t xml:space="preserve">التواصل </w:t>
      </w:r>
      <w:r w:rsidRPr="00BF3B9C">
        <w:rPr>
          <w:rFonts w:eastAsiaTheme="minorEastAsia" w:hint="cs"/>
          <w:i/>
          <w:iCs/>
          <w:rtl/>
        </w:rPr>
        <w:t>بنشاط</w:t>
      </w:r>
      <w:r>
        <w:rPr>
          <w:rFonts w:eastAsiaTheme="minorEastAsia" w:hint="cs"/>
          <w:rtl/>
        </w:rPr>
        <w:t xml:space="preserve"> مع ممثلي الدول الأعضاء من أجل مناقشة ترشيح ما</w:t>
      </w:r>
      <w:r w:rsidR="00A62A38">
        <w:rPr>
          <w:rFonts w:eastAsiaTheme="minorEastAsia" w:hint="eastAsia"/>
          <w:rtl/>
        </w:rPr>
        <w:t> </w:t>
      </w:r>
      <w:r>
        <w:rPr>
          <w:rFonts w:eastAsiaTheme="minorEastAsia" w:hint="cs"/>
          <w:rtl/>
        </w:rPr>
        <w:t>أثناء الأعمال الرسمية قد يحد من قدرتهم على التوصل إلى نتائج بشأن المسائل الرسمية خلال الحدث. ولذلك، سيكون من الأفضل تجنب التواصل بنشاط مع ممثلي الدول الأعضاء بشأن مسائل الانتخابات خلال حدث ينظمه الاتحاد. وينبغي للمرشحين الذين يتم الاتصال بهم خلال حدث للاتحاد من أجل مناقشة ترشيحهم أن يدعوا الطرف المعني إلى مواصلة المناقشة خارج الاجتماعات الرسمية. ويُفضَّل أن يكون ذلك في اجتماع يقرَّر عقده بعد انتهاء أعمال اليوم وليس خلال استراحة القهوة أو الغداء (غالباً ما</w:t>
      </w:r>
      <w:r w:rsidR="00A62A38">
        <w:rPr>
          <w:rFonts w:eastAsiaTheme="minorEastAsia" w:hint="eastAsia"/>
          <w:rtl/>
        </w:rPr>
        <w:t> </w:t>
      </w:r>
      <w:r>
        <w:rPr>
          <w:rFonts w:eastAsiaTheme="minorEastAsia" w:hint="cs"/>
          <w:rtl/>
        </w:rPr>
        <w:t>تتواصل خلال هاتين الاستراحتين المناقشات المتعلقة بمسائل رسمية).</w:t>
      </w:r>
    </w:p>
    <w:p w:rsidR="00BB1841" w:rsidRDefault="00BB1841" w:rsidP="003D3B8A">
      <w:pPr>
        <w:pStyle w:val="enumlev10"/>
        <w:rPr>
          <w:rtl/>
        </w:rPr>
      </w:pPr>
      <w:r>
        <w:rPr>
          <w:rFonts w:ascii="Times New Roman" w:hAnsi="Times New Roman" w:cs="Times New Roman"/>
        </w:rPr>
        <w:t>●</w:t>
      </w:r>
      <w:r>
        <w:rPr>
          <w:rtl/>
        </w:rPr>
        <w:tab/>
      </w:r>
      <w:r>
        <w:rPr>
          <w:rFonts w:eastAsiaTheme="minorEastAsia" w:hint="cs"/>
          <w:rtl/>
        </w:rPr>
        <w:t>خلال أحداث الاتحاد</w:t>
      </w:r>
      <w:r>
        <w:rPr>
          <w:rFonts w:hint="cs"/>
          <w:rtl/>
        </w:rPr>
        <w:t>، يُنصح المرشحون بعدم استخدام مكان الحدث لأيّ أنشطة تتعلق بحملتهم الانتخابية. ويشمل ذلك امتناعهم عن الإدلاء بأيّ بيانات لحملتهم الانتخابية أثناء جلسات الاستراحة المنظمة برعاية الدول الأعضاء من أجل الترويج لترشيحهم. ويجوز للمرشحين، على النحو المشار إليه أعلاه، أن يشاركوا في أنشطة تتعل</w:t>
      </w:r>
      <w:r w:rsidR="00A62A38">
        <w:rPr>
          <w:rFonts w:hint="cs"/>
          <w:rtl/>
        </w:rPr>
        <w:t>ّ</w:t>
      </w:r>
      <w:r>
        <w:rPr>
          <w:rFonts w:hint="cs"/>
          <w:rtl/>
        </w:rPr>
        <w:t>ق بحملتهم الانتخابية في</w:t>
      </w:r>
      <w:r w:rsidR="003D3B8A">
        <w:rPr>
          <w:rFonts w:hint="eastAsia"/>
          <w:rtl/>
        </w:rPr>
        <w:t> </w:t>
      </w:r>
      <w:r>
        <w:rPr>
          <w:rFonts w:hint="cs"/>
          <w:rtl/>
        </w:rPr>
        <w:t>المناسبات غير</w:t>
      </w:r>
      <w:r w:rsidR="00A62A38">
        <w:rPr>
          <w:rFonts w:hint="eastAsia"/>
          <w:rtl/>
        </w:rPr>
        <w:t> </w:t>
      </w:r>
      <w:r>
        <w:rPr>
          <w:rFonts w:hint="cs"/>
          <w:rtl/>
        </w:rPr>
        <w:t>الرسمية أو</w:t>
      </w:r>
      <w:r w:rsidR="00A62A38">
        <w:rPr>
          <w:rFonts w:hint="eastAsia"/>
          <w:rtl/>
        </w:rPr>
        <w:t> </w:t>
      </w:r>
      <w:r>
        <w:rPr>
          <w:rFonts w:hint="cs"/>
          <w:rtl/>
        </w:rPr>
        <w:t>الاجتماعية (من قبيل حفلات الاستقبال التي تستضيفها الدول الأعضاء) خارج مكان الحدث نفسه الذي ينظمه الاتحاد.</w:t>
      </w:r>
    </w:p>
    <w:p w:rsidR="00BB1841" w:rsidRDefault="00BB1841" w:rsidP="004E4380">
      <w:pPr>
        <w:pStyle w:val="enumlev10"/>
        <w:rPr>
          <w:rtl/>
        </w:rPr>
      </w:pPr>
      <w:r>
        <w:rPr>
          <w:rFonts w:ascii="Times New Roman" w:hAnsi="Times New Roman" w:cs="Times New Roman"/>
        </w:rPr>
        <w:t>●</w:t>
      </w:r>
      <w:r>
        <w:rPr>
          <w:rtl/>
        </w:rPr>
        <w:tab/>
      </w:r>
      <w:r>
        <w:rPr>
          <w:rFonts w:eastAsiaTheme="minorEastAsia" w:hint="cs"/>
          <w:rtl/>
        </w:rPr>
        <w:t>ينبغي للأفراد الذين يسافرون إلى موقع حدث معين بهدف الترويج لترشيحهم</w:t>
      </w:r>
      <w:r w:rsidR="00A62A38">
        <w:rPr>
          <w:rFonts w:eastAsiaTheme="minorEastAsia" w:hint="eastAsia"/>
          <w:rtl/>
        </w:rPr>
        <w:t> </w:t>
      </w:r>
      <w:r>
        <w:rPr>
          <w:rFonts w:eastAsiaTheme="minorEastAsia"/>
          <w:rtl/>
        </w:rPr>
        <w:t>–</w:t>
      </w:r>
      <w:r w:rsidR="00A62A38">
        <w:rPr>
          <w:rFonts w:eastAsiaTheme="minorEastAsia" w:hint="eastAsia"/>
          <w:rtl/>
        </w:rPr>
        <w:t> </w:t>
      </w:r>
      <w:r>
        <w:rPr>
          <w:rFonts w:eastAsiaTheme="minorEastAsia" w:hint="cs"/>
          <w:rtl/>
        </w:rPr>
        <w:t>إن لم</w:t>
      </w:r>
      <w:r w:rsidR="00A62A38">
        <w:rPr>
          <w:rFonts w:eastAsiaTheme="minorEastAsia" w:hint="eastAsia"/>
          <w:rtl/>
        </w:rPr>
        <w:t> </w:t>
      </w:r>
      <w:r>
        <w:rPr>
          <w:rFonts w:eastAsiaTheme="minorEastAsia" w:hint="cs"/>
          <w:rtl/>
        </w:rPr>
        <w:t>يكونوا يشاركون في</w:t>
      </w:r>
      <w:r>
        <w:rPr>
          <w:rFonts w:eastAsiaTheme="minorEastAsia" w:hint="eastAsia"/>
          <w:rtl/>
        </w:rPr>
        <w:t> </w:t>
      </w:r>
      <w:r>
        <w:rPr>
          <w:rFonts w:eastAsiaTheme="minorEastAsia" w:hint="cs"/>
          <w:rtl/>
        </w:rPr>
        <w:t>هذا الحدث في</w:t>
      </w:r>
      <w:r w:rsidR="004E4380">
        <w:rPr>
          <w:rFonts w:eastAsiaTheme="minorEastAsia" w:hint="eastAsia"/>
          <w:rtl/>
        </w:rPr>
        <w:t> </w:t>
      </w:r>
      <w:r>
        <w:rPr>
          <w:rFonts w:eastAsiaTheme="minorEastAsia" w:hint="cs"/>
          <w:rtl/>
        </w:rPr>
        <w:t>السياق العادي لأداء واجباتهم الرسمية</w:t>
      </w:r>
      <w:r w:rsidR="00A62A38">
        <w:rPr>
          <w:rFonts w:eastAsiaTheme="minorEastAsia" w:hint="eastAsia"/>
          <w:rtl/>
        </w:rPr>
        <w:t> </w:t>
      </w:r>
      <w:r>
        <w:rPr>
          <w:rFonts w:eastAsiaTheme="minorEastAsia"/>
          <w:rtl/>
        </w:rPr>
        <w:t>–</w:t>
      </w:r>
      <w:r w:rsidR="00A62A38">
        <w:rPr>
          <w:rFonts w:eastAsiaTheme="minorEastAsia" w:hint="eastAsia"/>
          <w:rtl/>
        </w:rPr>
        <w:t> </w:t>
      </w:r>
      <w:r>
        <w:rPr>
          <w:rFonts w:eastAsiaTheme="minorEastAsia" w:hint="cs"/>
          <w:rtl/>
        </w:rPr>
        <w:t>أن يقوموا بذلك وهم في إجازة من الاتحاد. وعلاوةً على ذلك، ينبغي، على النحو المشار إليه أعلاه، ألاّ يتحمل الاتحاد تكاليف مشاركة هؤلاء الأفراد في الحدث. ويشجَّع الأفراد الذين يعتزمون المشاركة بصفة شخصية في حدث ينظمه الاتحاد على الاتصال بالمكتب المعني بالأخلاقيات من أجل مناقشة الجوانب المحددة للأنشطة ذات الصلة بالحملة الانتخابية.</w:t>
      </w:r>
    </w:p>
    <w:p w:rsidR="00BB1841" w:rsidRDefault="00BB1841" w:rsidP="00D77F36">
      <w:pPr>
        <w:spacing w:before="360"/>
        <w:rPr>
          <w:rtl/>
        </w:rPr>
      </w:pPr>
      <w:r>
        <w:rPr>
          <w:rFonts w:hint="cs"/>
          <w:rtl/>
        </w:rPr>
        <w:lastRenderedPageBreak/>
        <w:t>(جيم)</w:t>
      </w:r>
      <w:r>
        <w:rPr>
          <w:rtl/>
        </w:rPr>
        <w:tab/>
      </w:r>
      <w:r w:rsidRPr="00296FA5">
        <w:rPr>
          <w:rFonts w:hint="cs"/>
          <w:u w:val="single"/>
          <w:rtl/>
        </w:rPr>
        <w:t>التواصل مع الدول الأعضاء</w:t>
      </w:r>
    </w:p>
    <w:p w:rsidR="00BB1841" w:rsidRPr="00413B92" w:rsidRDefault="00BB1841" w:rsidP="00BB1841">
      <w:pPr>
        <w:pStyle w:val="Headingb0"/>
        <w:rPr>
          <w:rFonts w:eastAsiaTheme="minorEastAsia"/>
          <w:rtl/>
        </w:rPr>
      </w:pPr>
      <w:r>
        <w:rPr>
          <w:rFonts w:eastAsiaTheme="minorEastAsia" w:hint="cs"/>
          <w:rtl/>
        </w:rPr>
        <w:t>ال</w:t>
      </w:r>
      <w:r w:rsidRPr="00413B92">
        <w:rPr>
          <w:rFonts w:eastAsiaTheme="minorEastAsia" w:hint="cs"/>
          <w:rtl/>
        </w:rPr>
        <w:t xml:space="preserve">مبدأ </w:t>
      </w:r>
      <w:r>
        <w:rPr>
          <w:rFonts w:eastAsiaTheme="minorEastAsia" w:hint="cs"/>
          <w:rtl/>
        </w:rPr>
        <w:t>العام:</w:t>
      </w:r>
    </w:p>
    <w:p w:rsidR="00BB1841" w:rsidRPr="00315453" w:rsidRDefault="00BB1841" w:rsidP="00AE1999">
      <w:pPr>
        <w:pStyle w:val="enumlev10"/>
        <w:rPr>
          <w:b/>
          <w:bCs/>
          <w:rtl/>
        </w:rPr>
      </w:pPr>
      <w:r w:rsidRPr="00315453">
        <w:rPr>
          <w:rFonts w:ascii="Times New Roman" w:hAnsi="Times New Roman" w:cs="Times New Roman"/>
          <w:b/>
          <w:bCs/>
        </w:rPr>
        <w:t>●</w:t>
      </w:r>
      <w:r w:rsidRPr="00315453">
        <w:rPr>
          <w:b/>
          <w:bCs/>
          <w:rtl/>
        </w:rPr>
        <w:tab/>
      </w:r>
      <w:r w:rsidRPr="00315453">
        <w:rPr>
          <w:rFonts w:hint="cs"/>
          <w:b/>
          <w:bCs/>
          <w:rtl/>
        </w:rPr>
        <w:t>ينبغي احترام القيم الأساسية المتمثلة في الاستقلالية والولاء للاتحاد والنزاهة حتى في حالة تنسيق ترشيح مع دولة</w:t>
      </w:r>
      <w:r w:rsidR="00AE1999">
        <w:rPr>
          <w:rFonts w:hint="eastAsia"/>
          <w:b/>
          <w:bCs/>
          <w:rtl/>
        </w:rPr>
        <w:t> </w:t>
      </w:r>
      <w:r w:rsidRPr="00315453">
        <w:rPr>
          <w:rFonts w:hint="cs"/>
          <w:b/>
          <w:bCs/>
          <w:rtl/>
        </w:rPr>
        <w:t>عضو.</w:t>
      </w:r>
    </w:p>
    <w:p w:rsidR="00BB1841" w:rsidRPr="003A7B10" w:rsidRDefault="00BB1841" w:rsidP="00A62A38">
      <w:pPr>
        <w:rPr>
          <w:rtl/>
        </w:rPr>
      </w:pPr>
      <w:r w:rsidRPr="003A7B10">
        <w:rPr>
          <w:rFonts w:hint="cs"/>
          <w:u w:val="single"/>
          <w:rtl/>
        </w:rPr>
        <w:t>التطبيق</w:t>
      </w:r>
      <w:r w:rsidRPr="003A7B10">
        <w:rPr>
          <w:rFonts w:hint="cs"/>
          <w:rtl/>
        </w:rPr>
        <w:t>: لا</w:t>
      </w:r>
      <w:r w:rsidR="00A62A38">
        <w:rPr>
          <w:rFonts w:hint="eastAsia"/>
          <w:rtl/>
        </w:rPr>
        <w:t> </w:t>
      </w:r>
      <w:r w:rsidRPr="003A7B10">
        <w:rPr>
          <w:rFonts w:hint="cs"/>
          <w:rtl/>
        </w:rPr>
        <w:t>شك في أن الترشيح سيتطلب بعض التنسيق مع إحدى الدول الأعضاء. وهذا النوع من التعاون مع دولة عضو ينبغي ألاّ</w:t>
      </w:r>
      <w:r w:rsidR="00A62A38">
        <w:rPr>
          <w:rFonts w:hint="eastAsia"/>
          <w:rtl/>
        </w:rPr>
        <w:t> </w:t>
      </w:r>
      <w:r w:rsidRPr="003A7B10">
        <w:rPr>
          <w:rFonts w:hint="cs"/>
          <w:rtl/>
        </w:rPr>
        <w:t>ينال من استقلالية الفرد ونزاهته بصفته موظفاً في الخدمة المدنية الدولية ولا من ولائه للاتحاد. ويقتضي احترام هذه المبادئ إيلاء اهتمام بالغ إلى إمكانية اعتقاد أن السلوك الذي يتبناه الموظف بصفة رسمية سيظهر كأنه يعبر عن مصالح دولة عضو معينة و/أو</w:t>
      </w:r>
      <w:r w:rsidR="00A62A38">
        <w:rPr>
          <w:rFonts w:hint="eastAsia"/>
          <w:rtl/>
        </w:rPr>
        <w:t> </w:t>
      </w:r>
      <w:r w:rsidRPr="003A7B10">
        <w:rPr>
          <w:rFonts w:hint="cs"/>
          <w:rtl/>
        </w:rPr>
        <w:t>يهدف في المقام الأول إلى دعم مرشح ما</w:t>
      </w:r>
      <w:r w:rsidR="00A62A38">
        <w:rPr>
          <w:rFonts w:hint="eastAsia"/>
          <w:rtl/>
        </w:rPr>
        <w:t> </w:t>
      </w:r>
      <w:r w:rsidRPr="003A7B10">
        <w:rPr>
          <w:rFonts w:hint="cs"/>
          <w:rtl/>
        </w:rPr>
        <w:t>بدلاً من خدمة مصالح الاتحاد. وينبغي ألا</w:t>
      </w:r>
      <w:r w:rsidR="00A62A38">
        <w:rPr>
          <w:rFonts w:hint="eastAsia"/>
          <w:rtl/>
        </w:rPr>
        <w:t> </w:t>
      </w:r>
      <w:r w:rsidRPr="003A7B10">
        <w:rPr>
          <w:rFonts w:hint="cs"/>
          <w:rtl/>
        </w:rPr>
        <w:t>يكون هناك على الإطلاق ما</w:t>
      </w:r>
      <w:r w:rsidR="00A62A38">
        <w:rPr>
          <w:rFonts w:hint="eastAsia"/>
          <w:rtl/>
        </w:rPr>
        <w:t> </w:t>
      </w:r>
      <w:r w:rsidRPr="003A7B10">
        <w:rPr>
          <w:rFonts w:hint="cs"/>
          <w:rtl/>
        </w:rPr>
        <w:t>يوحي بأن الأعمال الرسمية، الحالية منها والمستقبلية، التي يُضطلع بها باسم الاتحاد، تتأثر أو</w:t>
      </w:r>
      <w:r w:rsidR="00A62A38">
        <w:rPr>
          <w:rFonts w:hint="eastAsia"/>
          <w:rtl/>
        </w:rPr>
        <w:t> </w:t>
      </w:r>
      <w:r w:rsidRPr="003A7B10">
        <w:rPr>
          <w:rFonts w:hint="cs"/>
          <w:rtl/>
        </w:rPr>
        <w:t>ستتأثر بشكل غير مناسب مقابل حصول مرشح ما</w:t>
      </w:r>
      <w:r>
        <w:rPr>
          <w:rFonts w:hint="eastAsia"/>
          <w:rtl/>
        </w:rPr>
        <w:t> </w:t>
      </w:r>
      <w:r w:rsidRPr="003A7B10">
        <w:rPr>
          <w:rFonts w:hint="cs"/>
          <w:rtl/>
        </w:rPr>
        <w:t>على</w:t>
      </w:r>
      <w:r>
        <w:rPr>
          <w:rFonts w:hint="eastAsia"/>
          <w:rtl/>
        </w:rPr>
        <w:t> </w:t>
      </w:r>
      <w:r w:rsidRPr="003A7B10">
        <w:rPr>
          <w:rFonts w:hint="cs"/>
          <w:rtl/>
        </w:rPr>
        <w:t>الدعم.</w:t>
      </w:r>
    </w:p>
    <w:p w:rsidR="00BB1841" w:rsidRDefault="00BB1841" w:rsidP="00BB1841">
      <w:pPr>
        <w:rPr>
          <w:i/>
          <w:iCs/>
          <w:rtl/>
        </w:rPr>
      </w:pPr>
      <w:r>
        <w:rPr>
          <w:rFonts w:hint="cs"/>
          <w:i/>
          <w:iCs/>
          <w:rtl/>
        </w:rPr>
        <w:t>على سبيل المثال</w:t>
      </w:r>
      <w:r w:rsidRPr="002B54A2">
        <w:rPr>
          <w:rFonts w:hint="cs"/>
          <w:i/>
          <w:iCs/>
          <w:rtl/>
        </w:rPr>
        <w:t>:</w:t>
      </w:r>
    </w:p>
    <w:p w:rsidR="00BB1841" w:rsidRDefault="00BB1841" w:rsidP="00757CB5">
      <w:pPr>
        <w:pStyle w:val="enumlev10"/>
        <w:rPr>
          <w:rtl/>
        </w:rPr>
      </w:pPr>
      <w:r>
        <w:rPr>
          <w:rFonts w:ascii="Times New Roman" w:hAnsi="Times New Roman" w:cs="Times New Roman"/>
        </w:rPr>
        <w:t>●</w:t>
      </w:r>
      <w:r>
        <w:rPr>
          <w:rtl/>
        </w:rPr>
        <w:tab/>
      </w:r>
      <w:r>
        <w:rPr>
          <w:rFonts w:eastAsiaTheme="minorEastAsia" w:hint="cs"/>
          <w:rtl/>
        </w:rPr>
        <w:t>ينبغي ألاّ</w:t>
      </w:r>
      <w:r w:rsidR="00A62A38">
        <w:rPr>
          <w:rFonts w:eastAsiaTheme="minorEastAsia" w:hint="eastAsia"/>
          <w:rtl/>
          <w:lang w:bidi="ar-EG"/>
        </w:rPr>
        <w:t> </w:t>
      </w:r>
      <w:r>
        <w:rPr>
          <w:rFonts w:eastAsiaTheme="minorEastAsia" w:hint="cs"/>
          <w:rtl/>
        </w:rPr>
        <w:t>يشمل تنسيق الترشيح تبادل المعلومات مع الدولة العضو التي تشجع هذا الترشيح، بحيث تكون هذه المعلومات غير</w:t>
      </w:r>
      <w:r w:rsidR="00757CB5">
        <w:rPr>
          <w:rFonts w:eastAsiaTheme="minorEastAsia" w:hint="eastAsia"/>
          <w:rtl/>
        </w:rPr>
        <w:t> </w:t>
      </w:r>
      <w:r>
        <w:rPr>
          <w:rFonts w:eastAsiaTheme="minorEastAsia" w:hint="cs"/>
          <w:rtl/>
        </w:rPr>
        <w:t>متاحة لجميع الدول الأعضاء أو</w:t>
      </w:r>
      <w:r w:rsidR="00A62A38">
        <w:rPr>
          <w:rFonts w:eastAsiaTheme="minorEastAsia" w:hint="eastAsia"/>
          <w:rtl/>
        </w:rPr>
        <w:t> </w:t>
      </w:r>
      <w:r>
        <w:rPr>
          <w:rFonts w:eastAsiaTheme="minorEastAsia" w:hint="cs"/>
          <w:rtl/>
        </w:rPr>
        <w:t>لا</w:t>
      </w:r>
      <w:r w:rsidR="00A62A38">
        <w:rPr>
          <w:rFonts w:eastAsiaTheme="minorEastAsia" w:hint="eastAsia"/>
          <w:rtl/>
        </w:rPr>
        <w:t> </w:t>
      </w:r>
      <w:r>
        <w:rPr>
          <w:rFonts w:eastAsiaTheme="minorEastAsia" w:hint="cs"/>
          <w:rtl/>
        </w:rPr>
        <w:t>يجوز كشفها للجمهور العام. ويشمل ذلك المعلومات المتعلقة بأداء المرشحين الآخرين في مكان العمل.</w:t>
      </w:r>
    </w:p>
    <w:p w:rsidR="00840B10" w:rsidRDefault="00BB1841" w:rsidP="00A62A38">
      <w:pPr>
        <w:pStyle w:val="enumlev1"/>
        <w:rPr>
          <w:rtl/>
        </w:rPr>
      </w:pPr>
      <w:r>
        <w:rPr>
          <w:rFonts w:ascii="Times New Roman" w:hAnsi="Times New Roman" w:cs="Times New Roman"/>
        </w:rPr>
        <w:t>●</w:t>
      </w:r>
      <w:r>
        <w:rPr>
          <w:rtl/>
        </w:rPr>
        <w:tab/>
      </w:r>
      <w:r>
        <w:rPr>
          <w:rFonts w:hint="cs"/>
          <w:rtl/>
        </w:rPr>
        <w:t>من الممكن أن تشمل الأحداث التي تنظمها الدول الأعضاء من أجل الترويج لترشيح شخص معين إلقاء المرشح خطاباً أمام الجمهور يوضح فيه رؤيته للاتحاد. ومن الممكن أيضاً إعداد مواد مكتوبة في هذا الصدد. وينبغي للأشخاص الذين يعملون أصلاً في الاتحاد أن يسعوا حصرياً إلى الإعراب عن آرائهم الشخصية كمرشحين دون أن يضعوا استقلاليتهم عن الدول الأعضاء ونزاهتهم وولاءَهم للاتحاد موضع تساؤل. وستكون أيّ رسالة تبدو على أساس منطقي أنها تركز على انتقاد الاتحاد و/أو</w:t>
      </w:r>
      <w:r w:rsidR="00A62A38">
        <w:rPr>
          <w:rFonts w:hint="eastAsia"/>
          <w:rtl/>
        </w:rPr>
        <w:t> </w:t>
      </w:r>
      <w:r>
        <w:rPr>
          <w:rFonts w:hint="cs"/>
          <w:rtl/>
        </w:rPr>
        <w:t>أيٍّ من المرشحين الآخرين بدلاً من أن تعرض رؤية إيجابية متعارضة مع المبادئ الأساسية المتمثلة في</w:t>
      </w:r>
      <w:r w:rsidR="00A62A38">
        <w:rPr>
          <w:rFonts w:hint="eastAsia"/>
          <w:rtl/>
        </w:rPr>
        <w:t> </w:t>
      </w:r>
      <w:r>
        <w:rPr>
          <w:rFonts w:hint="cs"/>
          <w:rtl/>
        </w:rPr>
        <w:t>حسن النية والكرامة والاحترام المتبادل ومتناقض</w:t>
      </w:r>
      <w:bookmarkStart w:id="1" w:name="_GoBack"/>
      <w:bookmarkEnd w:id="1"/>
      <w:r>
        <w:rPr>
          <w:rFonts w:hint="cs"/>
          <w:rtl/>
        </w:rPr>
        <w:t>ة مع التزامات موظفي الخدمة المدنية الدولية بأن يظلوا موالين للاتحاد ويحجموا عن</w:t>
      </w:r>
      <w:r>
        <w:rPr>
          <w:rFonts w:hint="cs"/>
          <w:rtl/>
          <w:lang w:bidi="ar-EG"/>
        </w:rPr>
        <w:t xml:space="preserve"> المجاهرة</w:t>
      </w:r>
      <w:r>
        <w:rPr>
          <w:rFonts w:hint="cs"/>
          <w:rtl/>
        </w:rPr>
        <w:t xml:space="preserve"> بالشكاوى. ومراعاةً أيضاً للأحكام الواردة في الإطار القانوني الذي ينظم الأنشطة الخارجية (بما</w:t>
      </w:r>
      <w:r w:rsidR="00A62A38">
        <w:rPr>
          <w:rFonts w:hint="eastAsia"/>
          <w:rtl/>
        </w:rPr>
        <w:t> </w:t>
      </w:r>
      <w:r>
        <w:rPr>
          <w:rFonts w:hint="cs"/>
          <w:rtl/>
        </w:rPr>
        <w:t>في</w:t>
      </w:r>
      <w:r w:rsidR="00A62A38">
        <w:rPr>
          <w:rFonts w:hint="eastAsia"/>
          <w:rtl/>
        </w:rPr>
        <w:t> </w:t>
      </w:r>
      <w:r>
        <w:rPr>
          <w:rFonts w:hint="cs"/>
          <w:rtl/>
        </w:rPr>
        <w:t>ذلك الإدلاء ببيانات للصحافة وتقديم مواد للنشر ذات صلة بأغراض الاتحاد أو</w:t>
      </w:r>
      <w:r w:rsidR="00A62A38">
        <w:rPr>
          <w:rFonts w:hint="eastAsia"/>
          <w:rtl/>
        </w:rPr>
        <w:t> </w:t>
      </w:r>
      <w:r>
        <w:rPr>
          <w:rFonts w:hint="cs"/>
          <w:rtl/>
        </w:rPr>
        <w:t>أنشطته أو</w:t>
      </w:r>
      <w:r w:rsidR="00A62A38">
        <w:rPr>
          <w:rFonts w:hint="eastAsia"/>
          <w:rtl/>
        </w:rPr>
        <w:t> </w:t>
      </w:r>
      <w:r>
        <w:rPr>
          <w:rFonts w:hint="cs"/>
          <w:rtl/>
        </w:rPr>
        <w:t>مصالحه)، فإن المكتب المعني بالأخلاقيات على استعداد، على أساس سري، لإجراء استعراض مسبق لأيّ ملاحظات عامة أو</w:t>
      </w:r>
      <w:r w:rsidR="00A62A38">
        <w:rPr>
          <w:rFonts w:hint="eastAsia"/>
          <w:rtl/>
        </w:rPr>
        <w:t> </w:t>
      </w:r>
      <w:r>
        <w:rPr>
          <w:rFonts w:hint="cs"/>
          <w:rtl/>
        </w:rPr>
        <w:t>مواد للنشر وإسداء المشورة بشأنها.</w:t>
      </w:r>
    </w:p>
    <w:p w:rsidR="0074420E" w:rsidRDefault="00F2676C" w:rsidP="00F2676C">
      <w:pPr>
        <w:spacing w:before="600"/>
        <w:jc w:val="center"/>
        <w:rPr>
          <w:rtl/>
          <w:lang w:bidi="ar-EG"/>
        </w:rPr>
      </w:pPr>
      <w:r>
        <w:rPr>
          <w:rFonts w:hint="cs"/>
          <w:rtl/>
          <w:lang w:bidi="ar-SY"/>
        </w:rPr>
        <w:t>___________</w:t>
      </w:r>
    </w:p>
    <w:sectPr w:rsidR="0074420E" w:rsidSect="006C3242">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3A3" w:rsidRDefault="006603A3" w:rsidP="006C3242">
      <w:pPr>
        <w:spacing w:before="0" w:line="240" w:lineRule="auto"/>
      </w:pPr>
      <w:r>
        <w:separator/>
      </w:r>
    </w:p>
  </w:endnote>
  <w:endnote w:type="continuationSeparator" w:id="0">
    <w:p w:rsidR="006603A3" w:rsidRDefault="006603A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09192F" w:rsidRDefault="006C3242" w:rsidP="00230AB0">
    <w:pPr>
      <w:pStyle w:val="Footer"/>
      <w:tabs>
        <w:tab w:val="clear" w:pos="4153"/>
        <w:tab w:val="clear" w:pos="8306"/>
        <w:tab w:val="center" w:pos="5103"/>
        <w:tab w:val="right" w:pos="9639"/>
      </w:tabs>
      <w:spacing w:before="120"/>
      <w:rPr>
        <w:rFonts w:ascii="Calibri" w:hAnsi="Calibri" w:cs="Calibri"/>
        <w:sz w:val="16"/>
        <w:szCs w:val="16"/>
        <w:lang w:val="fr-CH"/>
      </w:rPr>
    </w:pPr>
    <w:r w:rsidRPr="006C3242">
      <w:rPr>
        <w:rFonts w:ascii="Calibri" w:hAnsi="Calibri" w:cs="Calibri"/>
        <w:sz w:val="16"/>
        <w:szCs w:val="16"/>
        <w:lang w:val="fr-FR"/>
      </w:rPr>
      <w:fldChar w:fldCharType="begin"/>
    </w:r>
    <w:r w:rsidRPr="0009192F">
      <w:rPr>
        <w:rFonts w:ascii="Calibri" w:hAnsi="Calibri" w:cs="Calibri"/>
        <w:sz w:val="16"/>
        <w:szCs w:val="16"/>
        <w:lang w:val="fr-CH"/>
      </w:rPr>
      <w:instrText xml:space="preserve"> FILENAME \p \* MERGEFORMAT </w:instrText>
    </w:r>
    <w:r w:rsidRPr="006C3242">
      <w:rPr>
        <w:rFonts w:ascii="Calibri" w:hAnsi="Calibri" w:cs="Calibri"/>
        <w:sz w:val="16"/>
        <w:szCs w:val="16"/>
        <w:lang w:val="fr-FR"/>
      </w:rPr>
      <w:fldChar w:fldCharType="separate"/>
    </w:r>
    <w:r w:rsidR="002C420C">
      <w:rPr>
        <w:rFonts w:ascii="Calibri" w:hAnsi="Calibri" w:cs="Calibri"/>
        <w:noProof/>
        <w:sz w:val="16"/>
        <w:szCs w:val="16"/>
        <w:lang w:val="fr-CH"/>
      </w:rPr>
      <w:t>P:\ARA\SG\CONSEIL\C19\000\067A.docx</w:t>
    </w:r>
    <w:r w:rsidRPr="006C3242">
      <w:rPr>
        <w:rFonts w:ascii="Calibri" w:hAnsi="Calibri" w:cs="Calibri"/>
        <w:sz w:val="16"/>
        <w:szCs w:val="16"/>
      </w:rPr>
      <w:fldChar w:fldCharType="end"/>
    </w:r>
    <w:r w:rsidRPr="0009192F">
      <w:rPr>
        <w:rFonts w:ascii="Calibri" w:hAnsi="Calibri" w:cs="Calibri"/>
        <w:sz w:val="16"/>
        <w:szCs w:val="16"/>
        <w:lang w:val="fr-CH"/>
      </w:rPr>
      <w:t xml:space="preserve">   (</w:t>
    </w:r>
    <w:r w:rsidR="00230AB0" w:rsidRPr="0009192F">
      <w:rPr>
        <w:rFonts w:ascii="Calibri" w:hAnsi="Calibri" w:cs="Calibri"/>
        <w:sz w:val="16"/>
        <w:szCs w:val="16"/>
        <w:lang w:val="fr-CH"/>
      </w:rPr>
      <w:t>455979</w:t>
    </w:r>
    <w:r w:rsidRPr="0009192F">
      <w:rPr>
        <w:rFonts w:ascii="Calibri" w:hAnsi="Calibri" w:cs="Calibri"/>
        <w:sz w:val="16"/>
        <w:szCs w:val="16"/>
        <w:lang w:val="fr-CH"/>
      </w:rPr>
      <w:t>)</w:t>
    </w:r>
    <w:r w:rsidRPr="0009192F">
      <w:rPr>
        <w:rFonts w:ascii="Calibri" w:hAnsi="Calibri" w:cs="Calibri"/>
        <w:sz w:val="16"/>
        <w:szCs w:val="16"/>
        <w:lang w:val="fr-CH"/>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CC6EF2">
      <w:rPr>
        <w:rFonts w:ascii="Calibri" w:hAnsi="Calibri" w:cs="Calibri"/>
        <w:noProof/>
        <w:sz w:val="16"/>
        <w:szCs w:val="16"/>
        <w:lang w:val="fr-FR"/>
      </w:rPr>
      <w:t>06.06.19</w:t>
    </w:r>
    <w:r w:rsidRPr="006C3242">
      <w:rPr>
        <w:rFonts w:ascii="Calibri" w:hAnsi="Calibri" w:cs="Calibri"/>
        <w:sz w:val="16"/>
        <w:szCs w:val="16"/>
      </w:rPr>
      <w:fldChar w:fldCharType="end"/>
    </w:r>
    <w:r w:rsidRPr="0009192F">
      <w:rPr>
        <w:rFonts w:ascii="Calibri" w:hAnsi="Calibri" w:cs="Calibri"/>
        <w:sz w:val="16"/>
        <w:szCs w:val="16"/>
        <w:lang w:val="fr-CH"/>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2C420C">
      <w:rPr>
        <w:rFonts w:ascii="Calibri" w:hAnsi="Calibri" w:cs="Calibri"/>
        <w:noProof/>
        <w:sz w:val="16"/>
        <w:szCs w:val="16"/>
        <w:lang w:val="fr-FR"/>
      </w:rPr>
      <w:t>06.06.19</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3A3" w:rsidRDefault="006603A3" w:rsidP="006C3242">
      <w:pPr>
        <w:spacing w:before="0" w:line="240" w:lineRule="auto"/>
      </w:pPr>
      <w:r>
        <w:separator/>
      </w:r>
    </w:p>
  </w:footnote>
  <w:footnote w:type="continuationSeparator" w:id="0">
    <w:p w:rsidR="006603A3" w:rsidRDefault="006603A3" w:rsidP="006C3242">
      <w:pPr>
        <w:spacing w:before="0" w:line="240" w:lineRule="auto"/>
      </w:pPr>
      <w:r>
        <w:continuationSeparator/>
      </w:r>
    </w:p>
  </w:footnote>
  <w:footnote w:id="1">
    <w:p w:rsidR="00BB1841" w:rsidRDefault="00BB1841" w:rsidP="0018353B">
      <w:pPr>
        <w:pStyle w:val="FootnoteText"/>
        <w:tabs>
          <w:tab w:val="left" w:pos="425"/>
        </w:tabs>
        <w:ind w:left="283" w:hanging="283"/>
      </w:pPr>
      <w:r>
        <w:rPr>
          <w:rStyle w:val="FootnoteReference"/>
        </w:rPr>
        <w:footnoteRef/>
      </w:r>
      <w:r>
        <w:rPr>
          <w:rtl/>
        </w:rPr>
        <w:tab/>
      </w:r>
      <w:r>
        <w:rPr>
          <w:rFonts w:hint="cs"/>
          <w:rtl/>
        </w:rPr>
        <w:t>يعتبر المكتب المعني بالأخلاقيات، من حيث المبدأ، أن الأنشطة التي يضطلع بها المرشحون في إطار حملتهم الانتخابية ينبغي أن تكون محدودة إلى أن تنتهي الإجراءات التي تضفي الطابع الرسمي على ترشيحهم.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757CB5" w:rsidP="00230AB0">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7</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230AB0">
          <w:rPr>
            <w:rFonts w:cs="Calibri"/>
            <w:noProof/>
            <w:sz w:val="20"/>
            <w:szCs w:val="20"/>
          </w:rPr>
          <w:t>67</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41"/>
    <w:rsid w:val="0007257F"/>
    <w:rsid w:val="00083A2D"/>
    <w:rsid w:val="00090574"/>
    <w:rsid w:val="0009192F"/>
    <w:rsid w:val="000C1C0E"/>
    <w:rsid w:val="000C548A"/>
    <w:rsid w:val="00167AB7"/>
    <w:rsid w:val="0018353B"/>
    <w:rsid w:val="001C0169"/>
    <w:rsid w:val="001D1D50"/>
    <w:rsid w:val="001E446E"/>
    <w:rsid w:val="001E47E5"/>
    <w:rsid w:val="002154EE"/>
    <w:rsid w:val="002276D2"/>
    <w:rsid w:val="00230AB0"/>
    <w:rsid w:val="0023283D"/>
    <w:rsid w:val="00251637"/>
    <w:rsid w:val="00271C43"/>
    <w:rsid w:val="00290728"/>
    <w:rsid w:val="002978F4"/>
    <w:rsid w:val="002B028D"/>
    <w:rsid w:val="002C420C"/>
    <w:rsid w:val="002D045B"/>
    <w:rsid w:val="002E3B6E"/>
    <w:rsid w:val="002E6541"/>
    <w:rsid w:val="0032412A"/>
    <w:rsid w:val="00334924"/>
    <w:rsid w:val="003409BC"/>
    <w:rsid w:val="00356B8E"/>
    <w:rsid w:val="00357185"/>
    <w:rsid w:val="00383829"/>
    <w:rsid w:val="003C4F51"/>
    <w:rsid w:val="003D3B8A"/>
    <w:rsid w:val="003F4B29"/>
    <w:rsid w:val="00412856"/>
    <w:rsid w:val="0042686F"/>
    <w:rsid w:val="004317D8"/>
    <w:rsid w:val="00434183"/>
    <w:rsid w:val="00443869"/>
    <w:rsid w:val="00447F32"/>
    <w:rsid w:val="004604B6"/>
    <w:rsid w:val="004E11DC"/>
    <w:rsid w:val="004E4380"/>
    <w:rsid w:val="005409AC"/>
    <w:rsid w:val="0055516A"/>
    <w:rsid w:val="0056461A"/>
    <w:rsid w:val="0058491B"/>
    <w:rsid w:val="00592EA5"/>
    <w:rsid w:val="005A3170"/>
    <w:rsid w:val="00637AF8"/>
    <w:rsid w:val="006603A3"/>
    <w:rsid w:val="006671C4"/>
    <w:rsid w:val="00677396"/>
    <w:rsid w:val="0069200F"/>
    <w:rsid w:val="00697840"/>
    <w:rsid w:val="006A65CB"/>
    <w:rsid w:val="006A7C79"/>
    <w:rsid w:val="006B37D9"/>
    <w:rsid w:val="006C3242"/>
    <w:rsid w:val="006C7CC0"/>
    <w:rsid w:val="006F63F7"/>
    <w:rsid w:val="007025C7"/>
    <w:rsid w:val="00706D7A"/>
    <w:rsid w:val="00722F0D"/>
    <w:rsid w:val="0074420E"/>
    <w:rsid w:val="00757CB5"/>
    <w:rsid w:val="00783E26"/>
    <w:rsid w:val="007A52D2"/>
    <w:rsid w:val="007C3BC7"/>
    <w:rsid w:val="007D4ACF"/>
    <w:rsid w:val="007F0787"/>
    <w:rsid w:val="00810B7B"/>
    <w:rsid w:val="0082358A"/>
    <w:rsid w:val="008235CD"/>
    <w:rsid w:val="0082368C"/>
    <w:rsid w:val="008247DE"/>
    <w:rsid w:val="008271A4"/>
    <w:rsid w:val="00833B66"/>
    <w:rsid w:val="00840B10"/>
    <w:rsid w:val="008513CB"/>
    <w:rsid w:val="00923B0C"/>
    <w:rsid w:val="0094021C"/>
    <w:rsid w:val="00952F86"/>
    <w:rsid w:val="00982B28"/>
    <w:rsid w:val="009D313F"/>
    <w:rsid w:val="00A3769D"/>
    <w:rsid w:val="00A47A5A"/>
    <w:rsid w:val="00A62A38"/>
    <w:rsid w:val="00A6683B"/>
    <w:rsid w:val="00A97F94"/>
    <w:rsid w:val="00AE1999"/>
    <w:rsid w:val="00AF1F9F"/>
    <w:rsid w:val="00B05BC8"/>
    <w:rsid w:val="00B05D93"/>
    <w:rsid w:val="00B64B47"/>
    <w:rsid w:val="00BB1841"/>
    <w:rsid w:val="00C002DE"/>
    <w:rsid w:val="00C53BF8"/>
    <w:rsid w:val="00C66157"/>
    <w:rsid w:val="00C674FE"/>
    <w:rsid w:val="00C67501"/>
    <w:rsid w:val="00C75633"/>
    <w:rsid w:val="00CC6EF2"/>
    <w:rsid w:val="00CE2EE1"/>
    <w:rsid w:val="00CE3349"/>
    <w:rsid w:val="00CF3FFD"/>
    <w:rsid w:val="00D10CCF"/>
    <w:rsid w:val="00D573D3"/>
    <w:rsid w:val="00D77D0F"/>
    <w:rsid w:val="00D77F36"/>
    <w:rsid w:val="00DA1CF0"/>
    <w:rsid w:val="00DC1E02"/>
    <w:rsid w:val="00DC24B4"/>
    <w:rsid w:val="00DF16DC"/>
    <w:rsid w:val="00E45211"/>
    <w:rsid w:val="00E65BE7"/>
    <w:rsid w:val="00E77493"/>
    <w:rsid w:val="00E92863"/>
    <w:rsid w:val="00EA5817"/>
    <w:rsid w:val="00EB796D"/>
    <w:rsid w:val="00F058DC"/>
    <w:rsid w:val="00F249DE"/>
    <w:rsid w:val="00F24FC4"/>
    <w:rsid w:val="00F2676C"/>
    <w:rsid w:val="00F508BB"/>
    <w:rsid w:val="00F6135F"/>
    <w:rsid w:val="00F67C46"/>
    <w:rsid w:val="00F842F0"/>
    <w:rsid w:val="00F84366"/>
    <w:rsid w:val="00F85089"/>
    <w:rsid w:val="00F96448"/>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85177C8-232D-4B5A-B0EA-EA5BF373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1E47E5"/>
    <w:pPr>
      <w:spacing w:before="240" w:after="360"/>
    </w:pPr>
    <w:rPr>
      <w:b/>
      <w:bCs/>
      <w:sz w:val="28"/>
      <w:szCs w:val="40"/>
    </w:rPr>
  </w:style>
  <w:style w:type="paragraph" w:customStyle="1" w:styleId="enumlev1">
    <w:name w:val="enumlev 1"/>
    <w:basedOn w:val="Normal"/>
    <w:qFormat/>
    <w:rsid w:val="0018353B"/>
    <w:pPr>
      <w:spacing w:before="80"/>
      <w:ind w:left="794" w:hanging="79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paragraph" w:customStyle="1" w:styleId="AnnexNo0">
    <w:name w:val="Annex_No"/>
    <w:basedOn w:val="Normal"/>
    <w:qFormat/>
    <w:rsid w:val="00BB1841"/>
    <w:pPr>
      <w:keepNext/>
      <w:keepLines/>
      <w:tabs>
        <w:tab w:val="clear" w:pos="794"/>
        <w:tab w:val="left" w:pos="567"/>
        <w:tab w:val="left" w:pos="1134"/>
        <w:tab w:val="left" w:pos="1701"/>
        <w:tab w:val="left" w:pos="2268"/>
        <w:tab w:val="left" w:pos="2835"/>
      </w:tabs>
      <w:overflowPunct w:val="0"/>
      <w:autoSpaceDE w:val="0"/>
      <w:autoSpaceDN w:val="0"/>
      <w:adjustRightInd w:val="0"/>
      <w:spacing w:before="360" w:after="120"/>
      <w:jc w:val="center"/>
      <w:textAlignment w:val="baseline"/>
    </w:pPr>
    <w:rPr>
      <w:rFonts w:eastAsia="Times New Roman"/>
      <w:sz w:val="28"/>
      <w:szCs w:val="40"/>
      <w:lang w:val="en-GB" w:eastAsia="en-US" w:bidi="ar-EG"/>
    </w:rPr>
  </w:style>
  <w:style w:type="paragraph" w:customStyle="1" w:styleId="Headingb0">
    <w:name w:val="Heading_b"/>
    <w:basedOn w:val="Heading2"/>
    <w:rsid w:val="00BB1841"/>
    <w:pPr>
      <w:tabs>
        <w:tab w:val="clear" w:pos="794"/>
        <w:tab w:val="left" w:pos="1134"/>
      </w:tabs>
      <w:spacing w:before="180"/>
      <w:ind w:left="0" w:firstLine="0"/>
    </w:pPr>
    <w:rPr>
      <w:rFonts w:eastAsia="Times New Roman"/>
      <w:kern w:val="14"/>
      <w:lang w:eastAsia="en-US" w:bidi="ar-EG"/>
    </w:rPr>
  </w:style>
  <w:style w:type="paragraph" w:customStyle="1" w:styleId="enumlev10">
    <w:name w:val="enumlev1"/>
    <w:basedOn w:val="Normal"/>
    <w:next w:val="Normal"/>
    <w:link w:val="enumlev1Char"/>
    <w:qFormat/>
    <w:rsid w:val="00A62A38"/>
    <w:pPr>
      <w:tabs>
        <w:tab w:val="clear" w:pos="794"/>
        <w:tab w:val="left" w:pos="1134"/>
      </w:tabs>
      <w:spacing w:before="80"/>
      <w:ind w:left="794" w:hanging="794"/>
    </w:pPr>
    <w:rPr>
      <w:rFonts w:eastAsia="Times New Roman"/>
      <w:lang w:eastAsia="en-US"/>
    </w:rPr>
  </w:style>
  <w:style w:type="character" w:customStyle="1" w:styleId="enumlev1Char">
    <w:name w:val="enumlev1 Char"/>
    <w:basedOn w:val="DefaultParagraphFont"/>
    <w:link w:val="enumlev10"/>
    <w:rsid w:val="00A62A38"/>
    <w:rPr>
      <w:rFonts w:ascii="Calibri" w:eastAsia="Times New Roman" w:hAnsi="Calibri" w:cs="Traditional Arabic"/>
      <w:szCs w:val="30"/>
      <w:lang w:eastAsia="en-US"/>
    </w:rPr>
  </w:style>
  <w:style w:type="character" w:customStyle="1" w:styleId="NormalaftertitleChar">
    <w:name w:val="Normal after title Char"/>
    <w:basedOn w:val="DefaultParagraphFont"/>
    <w:link w:val="Normalaftertitle"/>
    <w:rsid w:val="00BB1841"/>
    <w:rPr>
      <w:rFonts w:ascii="Calibri" w:hAnsi="Calibri" w:cs="Traditional Arabic"/>
      <w:szCs w:val="30"/>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PP-C-0173/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8-PP-C-0155/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109/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18-CL-C-0005/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17-CL-C-0130/en" TargetMode="External"/><Relationship Id="rId14" Type="http://schemas.openxmlformats.org/officeDocument/2006/relationships/hyperlink" Target="https://www.itu.int/md/S18-CL-C-000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elmessih\Desktop\455979\PA_Council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45BB-C72D-4FBB-B92D-42779DAF0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PA_Council_2019.dotx</Template>
  <TotalTime>117</TotalTime>
  <Pages>7</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Abdelmessih, George</dc:creator>
  <cp:keywords/>
  <dc:description/>
  <cp:lastModifiedBy>Awad, Samy</cp:lastModifiedBy>
  <cp:revision>25</cp:revision>
  <cp:lastPrinted>2019-06-06T13:42:00Z</cp:lastPrinted>
  <dcterms:created xsi:type="dcterms:W3CDTF">2019-06-06T12:39:00Z</dcterms:created>
  <dcterms:modified xsi:type="dcterms:W3CDTF">2019-06-06T15:37:00Z</dcterms:modified>
</cp:coreProperties>
</file>