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trPr>
          <w:cantSplit/>
        </w:trPr>
        <w:tc>
          <w:tcPr>
            <w:tcW w:w="6911" w:type="dxa"/>
          </w:tcPr>
          <w:p w:rsidR="00700D1F" w:rsidRPr="00DF23FC" w:rsidRDefault="00D94637" w:rsidP="00D453EE">
            <w:pPr>
              <w:spacing w:before="360" w:after="48"/>
              <w:rPr>
                <w:rFonts w:ascii="Verdana" w:hAnsi="Verdana"/>
                <w:position w:val="6"/>
                <w:lang w:eastAsia="zh-CN"/>
              </w:rPr>
            </w:pPr>
            <w:r w:rsidRPr="00396098">
              <w:rPr>
                <w:rFonts w:ascii="SimSun" w:hAnsi="SimSun" w:hint="eastAsia"/>
                <w:b/>
                <w:bCs/>
                <w:sz w:val="26"/>
                <w:szCs w:val="26"/>
                <w:lang w:val="en-US" w:eastAsia="zh-CN"/>
              </w:rPr>
              <w:t>理事会</w:t>
            </w:r>
            <w:r w:rsidRPr="004D163F">
              <w:rPr>
                <w:rFonts w:cs="Arial"/>
                <w:b/>
                <w:bCs/>
                <w:sz w:val="26"/>
                <w:szCs w:val="26"/>
                <w:lang w:val="en-US" w:eastAsia="zh-CN"/>
              </w:rPr>
              <w:t>20</w:t>
            </w:r>
            <w:r w:rsidR="00325C25" w:rsidRPr="004D163F">
              <w:rPr>
                <w:rFonts w:cs="Arial"/>
                <w:b/>
                <w:bCs/>
                <w:sz w:val="26"/>
                <w:szCs w:val="26"/>
                <w:lang w:val="en-US" w:eastAsia="zh-CN"/>
              </w:rPr>
              <w:t>1</w:t>
            </w:r>
            <w:r w:rsidR="00D453EE">
              <w:rPr>
                <w:rFonts w:cs="Arial"/>
                <w:b/>
                <w:bCs/>
                <w:sz w:val="26"/>
                <w:szCs w:val="26"/>
                <w:lang w:val="en-US" w:eastAsia="zh-CN"/>
              </w:rPr>
              <w:t>9</w:t>
            </w:r>
            <w:r w:rsidRPr="00396098">
              <w:rPr>
                <w:rFonts w:ascii="SimSun" w:hAnsi="SimSun" w:hint="eastAsia"/>
                <w:b/>
                <w:bCs/>
                <w:sz w:val="26"/>
                <w:szCs w:val="26"/>
                <w:lang w:val="en-US" w:eastAsia="zh-CN"/>
              </w:rPr>
              <w:t>年会议</w:t>
            </w:r>
            <w:r w:rsidRPr="00396098">
              <w:rPr>
                <w:rFonts w:ascii="Arial" w:hAnsi="Arial" w:cs="Arial"/>
                <w:b/>
                <w:bCs/>
                <w:szCs w:val="24"/>
                <w:lang w:val="en-US" w:eastAsia="zh-CN"/>
              </w:rPr>
              <w:br/>
            </w:r>
            <w:r w:rsidR="009625D8" w:rsidRPr="009625D8">
              <w:rPr>
                <w:b/>
                <w:bCs/>
                <w:color w:val="000000"/>
                <w:lang w:eastAsia="zh-CN"/>
              </w:rPr>
              <w:t>201</w:t>
            </w:r>
            <w:r w:rsidR="00D453EE">
              <w:rPr>
                <w:b/>
                <w:bCs/>
                <w:color w:val="000000"/>
                <w:lang w:eastAsia="zh-CN"/>
              </w:rPr>
              <w:t>9</w:t>
            </w:r>
            <w:r w:rsidR="009625D8" w:rsidRPr="009625D8">
              <w:rPr>
                <w:rFonts w:ascii="SimSun" w:hAnsi="SimSun" w:hint="eastAsia"/>
                <w:b/>
                <w:bCs/>
                <w:color w:val="000000"/>
                <w:lang w:eastAsia="zh-CN"/>
              </w:rPr>
              <w:t>年</w:t>
            </w:r>
            <w:r w:rsidR="00D453EE">
              <w:rPr>
                <w:b/>
                <w:bCs/>
                <w:color w:val="000000"/>
                <w:lang w:eastAsia="zh-CN"/>
              </w:rPr>
              <w:t>6</w:t>
            </w:r>
            <w:r w:rsidR="009625D8" w:rsidRPr="009625D8">
              <w:rPr>
                <w:rFonts w:ascii="SimSun" w:hAnsi="SimSun" w:hint="eastAsia"/>
                <w:b/>
                <w:bCs/>
                <w:color w:val="000000"/>
                <w:lang w:eastAsia="zh-CN"/>
              </w:rPr>
              <w:t>月</w:t>
            </w:r>
            <w:r w:rsidR="00A5354B">
              <w:rPr>
                <w:b/>
                <w:bCs/>
                <w:color w:val="000000"/>
                <w:lang w:eastAsia="zh-CN"/>
              </w:rPr>
              <w:t>1</w:t>
            </w:r>
            <w:r w:rsidR="00D453EE">
              <w:rPr>
                <w:b/>
                <w:bCs/>
                <w:color w:val="000000"/>
                <w:lang w:eastAsia="zh-CN"/>
              </w:rPr>
              <w:t>0</w:t>
            </w:r>
            <w:r w:rsidR="00A5354B">
              <w:rPr>
                <w:b/>
                <w:bCs/>
                <w:color w:val="000000"/>
                <w:lang w:eastAsia="zh-CN"/>
              </w:rPr>
              <w:t>-</w:t>
            </w:r>
            <w:r w:rsidR="009625D8" w:rsidRPr="009625D8">
              <w:rPr>
                <w:b/>
                <w:bCs/>
                <w:color w:val="000000"/>
                <w:lang w:eastAsia="zh-CN"/>
              </w:rPr>
              <w:t>2</w:t>
            </w:r>
            <w:r w:rsidR="00D453EE">
              <w:rPr>
                <w:b/>
                <w:bCs/>
                <w:color w:val="000000"/>
                <w:lang w:eastAsia="zh-CN"/>
              </w:rPr>
              <w:t>0</w:t>
            </w:r>
            <w:r w:rsidR="009625D8" w:rsidRPr="009625D8">
              <w:rPr>
                <w:rFonts w:ascii="SimSun" w:hAnsi="SimSun" w:hint="eastAsia"/>
                <w:b/>
                <w:bCs/>
                <w:color w:val="000000"/>
                <w:lang w:eastAsia="zh-CN"/>
              </w:rPr>
              <w:t>日</w:t>
            </w:r>
            <w:r w:rsidR="009625D8" w:rsidRPr="009625D8">
              <w:rPr>
                <w:rFonts w:ascii="SimSun" w:hAnsi="SimSun" w:cs="SimSun" w:hint="eastAsia"/>
                <w:b/>
                <w:bCs/>
                <w:smallCaps/>
                <w:szCs w:val="24"/>
                <w:lang w:val="en-US" w:eastAsia="zh-CN"/>
              </w:rPr>
              <w:t>，</w:t>
            </w:r>
            <w:r w:rsidR="009625D8" w:rsidRPr="009625D8">
              <w:rPr>
                <w:rFonts w:ascii="SimSun" w:hAnsi="SimSun" w:hint="eastAsia"/>
                <w:b/>
                <w:bCs/>
                <w:szCs w:val="24"/>
                <w:lang w:eastAsia="zh-CN"/>
              </w:rPr>
              <w:t>日内瓦</w:t>
            </w:r>
          </w:p>
        </w:tc>
        <w:tc>
          <w:tcPr>
            <w:tcW w:w="3120" w:type="dxa"/>
          </w:tcPr>
          <w:p w:rsidR="00700D1F" w:rsidRDefault="00AB42C1" w:rsidP="00864589">
            <w:pPr>
              <w:spacing w:before="0"/>
              <w:jc w:val="right"/>
            </w:pPr>
            <w:bookmarkStart w:id="0" w:name="ditulogo"/>
            <w:bookmarkEnd w:id="0"/>
            <w:r>
              <w:rPr>
                <w:noProof/>
                <w:lang w:eastAsia="zh-CN"/>
              </w:rPr>
              <w:drawing>
                <wp:inline distT="0" distB="0" distL="0" distR="0" wp14:anchorId="252E5C10" wp14:editId="3F25DC54">
                  <wp:extent cx="1666875" cy="695325"/>
                  <wp:effectExtent l="0" t="0" r="9525" b="9525"/>
                  <wp:docPr id="1" name="Picture 1" descr="logo_C_"/>
                  <wp:cNvGraphicFramePr/>
                  <a:graphic xmlns:a="http://schemas.openxmlformats.org/drawingml/2006/main">
                    <a:graphicData uri="http://schemas.openxmlformats.org/drawingml/2006/picture">
                      <pic:pic xmlns:pic="http://schemas.openxmlformats.org/drawingml/2006/picture">
                        <pic:nvPicPr>
                          <pic:cNvPr id="1" name="Picture 1" descr="logo_C_"/>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700D1F" w:rsidRPr="00617BE4">
        <w:trPr>
          <w:cantSplit/>
        </w:trPr>
        <w:tc>
          <w:tcPr>
            <w:tcW w:w="6911" w:type="dxa"/>
            <w:tcBorders>
              <w:bottom w:val="single" w:sz="12" w:space="0" w:color="auto"/>
            </w:tcBorders>
          </w:tcPr>
          <w:p w:rsidR="00700D1F" w:rsidRPr="00617BE4" w:rsidRDefault="00700D1F" w:rsidP="00001B77">
            <w:pPr>
              <w:spacing w:before="0" w:after="48"/>
              <w:rPr>
                <w:b/>
                <w:smallCaps/>
                <w:szCs w:val="24"/>
              </w:rPr>
            </w:pPr>
          </w:p>
        </w:tc>
        <w:tc>
          <w:tcPr>
            <w:tcW w:w="3120" w:type="dxa"/>
            <w:tcBorders>
              <w:bottom w:val="single" w:sz="12" w:space="0" w:color="auto"/>
            </w:tcBorders>
          </w:tcPr>
          <w:p w:rsidR="00700D1F" w:rsidRPr="00617BE4" w:rsidRDefault="00700D1F" w:rsidP="00001B77">
            <w:pPr>
              <w:spacing w:before="0"/>
              <w:rPr>
                <w:rFonts w:ascii="Verdana" w:hAnsi="Verdana"/>
                <w:szCs w:val="24"/>
              </w:rPr>
            </w:pPr>
          </w:p>
        </w:tc>
      </w:tr>
      <w:tr w:rsidR="00700D1F" w:rsidRPr="00617BE4">
        <w:trPr>
          <w:cantSplit/>
        </w:trPr>
        <w:tc>
          <w:tcPr>
            <w:tcW w:w="6911" w:type="dxa"/>
            <w:tcBorders>
              <w:top w:val="single" w:sz="12" w:space="0" w:color="auto"/>
            </w:tcBorders>
          </w:tcPr>
          <w:p w:rsidR="00700D1F" w:rsidRPr="00617BE4" w:rsidRDefault="00700D1F" w:rsidP="00001B77">
            <w:pPr>
              <w:spacing w:before="0" w:after="48"/>
              <w:rPr>
                <w:b/>
                <w:smallCaps/>
                <w:szCs w:val="24"/>
              </w:rPr>
            </w:pPr>
          </w:p>
        </w:tc>
        <w:tc>
          <w:tcPr>
            <w:tcW w:w="3120" w:type="dxa"/>
            <w:tcBorders>
              <w:top w:val="single" w:sz="12" w:space="0" w:color="auto"/>
            </w:tcBorders>
          </w:tcPr>
          <w:p w:rsidR="00700D1F" w:rsidRPr="00617BE4" w:rsidRDefault="00700D1F" w:rsidP="00001B77">
            <w:pPr>
              <w:spacing w:before="0"/>
              <w:rPr>
                <w:rFonts w:ascii="Verdana" w:hAnsi="Verdana"/>
                <w:szCs w:val="24"/>
              </w:rPr>
            </w:pPr>
          </w:p>
        </w:tc>
      </w:tr>
      <w:tr w:rsidR="00700D1F">
        <w:trPr>
          <w:cantSplit/>
          <w:trHeight w:val="23"/>
        </w:trPr>
        <w:tc>
          <w:tcPr>
            <w:tcW w:w="6911" w:type="dxa"/>
            <w:vMerge w:val="restart"/>
          </w:tcPr>
          <w:p w:rsidR="00700D1F" w:rsidRPr="00FC5386" w:rsidRDefault="00700D1F" w:rsidP="00E067C5">
            <w:pPr>
              <w:tabs>
                <w:tab w:val="left" w:pos="851"/>
              </w:tabs>
              <w:rPr>
                <w:b/>
                <w:szCs w:val="24"/>
                <w:lang w:eastAsia="zh-CN"/>
              </w:rPr>
            </w:pPr>
            <w:bookmarkStart w:id="1" w:name="dmeeting" w:colFirst="0" w:colLast="0"/>
            <w:r w:rsidRPr="00FC5386">
              <w:rPr>
                <w:rFonts w:hint="eastAsia"/>
                <w:b/>
                <w:szCs w:val="24"/>
                <w:lang w:eastAsia="zh-CN"/>
              </w:rPr>
              <w:t>议项</w:t>
            </w:r>
            <w:r w:rsidRPr="00FC5386">
              <w:rPr>
                <w:b/>
                <w:szCs w:val="24"/>
                <w:lang w:eastAsia="zh-CN"/>
              </w:rPr>
              <w:t>：</w:t>
            </w:r>
            <w:r w:rsidR="001D63C0">
              <w:rPr>
                <w:b/>
              </w:rPr>
              <w:t xml:space="preserve"> ADM 2</w:t>
            </w:r>
          </w:p>
        </w:tc>
        <w:tc>
          <w:tcPr>
            <w:tcW w:w="3120" w:type="dxa"/>
          </w:tcPr>
          <w:p w:rsidR="00700D1F" w:rsidRPr="00700D1F" w:rsidRDefault="00700D1F" w:rsidP="001D63C0">
            <w:pPr>
              <w:tabs>
                <w:tab w:val="left" w:pos="851"/>
              </w:tabs>
              <w:spacing w:before="0"/>
              <w:rPr>
                <w:b/>
                <w:bCs/>
                <w:lang w:eastAsia="zh-CN"/>
              </w:rPr>
            </w:pPr>
            <w:r w:rsidRPr="00FC5386">
              <w:rPr>
                <w:rFonts w:hint="eastAsia"/>
                <w:b/>
                <w:bCs/>
                <w:szCs w:val="24"/>
                <w:lang w:val="fr-CH" w:eastAsia="zh-CN"/>
              </w:rPr>
              <w:t>文件</w:t>
            </w:r>
            <w:r w:rsidRPr="00700D1F">
              <w:rPr>
                <w:b/>
                <w:bCs/>
                <w:sz w:val="20"/>
                <w:lang w:eastAsia="zh-CN"/>
              </w:rPr>
              <w:t xml:space="preserve"> </w:t>
            </w:r>
            <w:r w:rsidRPr="00FC5386">
              <w:rPr>
                <w:b/>
                <w:bCs/>
                <w:szCs w:val="24"/>
                <w:lang w:eastAsia="zh-CN"/>
              </w:rPr>
              <w:t>C</w:t>
            </w:r>
            <w:r w:rsidR="00325C25" w:rsidRPr="00FC5386">
              <w:rPr>
                <w:b/>
                <w:bCs/>
                <w:szCs w:val="24"/>
                <w:lang w:eastAsia="zh-CN"/>
              </w:rPr>
              <w:t>1</w:t>
            </w:r>
            <w:r w:rsidR="00D453EE">
              <w:rPr>
                <w:b/>
                <w:bCs/>
                <w:szCs w:val="24"/>
                <w:lang w:eastAsia="zh-CN"/>
              </w:rPr>
              <w:t>9</w:t>
            </w:r>
            <w:r w:rsidRPr="00FC5386">
              <w:rPr>
                <w:b/>
                <w:bCs/>
                <w:szCs w:val="24"/>
                <w:lang w:eastAsia="zh-CN"/>
              </w:rPr>
              <w:t>/</w:t>
            </w:r>
            <w:r w:rsidR="001D63C0">
              <w:rPr>
                <w:b/>
                <w:bCs/>
                <w:szCs w:val="24"/>
                <w:lang w:eastAsia="zh-CN"/>
              </w:rPr>
              <w:t>64</w:t>
            </w:r>
            <w:r w:rsidRPr="00FC5386">
              <w:rPr>
                <w:b/>
                <w:bCs/>
                <w:szCs w:val="24"/>
                <w:lang w:eastAsia="zh-CN"/>
              </w:rPr>
              <w:t>-C</w:t>
            </w:r>
          </w:p>
        </w:tc>
      </w:tr>
      <w:bookmarkEnd w:id="1"/>
      <w:tr w:rsidR="00700D1F">
        <w:trPr>
          <w:cantSplit/>
          <w:trHeight w:val="23"/>
        </w:trPr>
        <w:tc>
          <w:tcPr>
            <w:tcW w:w="6911" w:type="dxa"/>
            <w:vMerge/>
          </w:tcPr>
          <w:p w:rsidR="00700D1F" w:rsidRDefault="00700D1F" w:rsidP="00001B77">
            <w:pPr>
              <w:tabs>
                <w:tab w:val="left" w:pos="851"/>
              </w:tabs>
              <w:rPr>
                <w:b/>
                <w:lang w:eastAsia="zh-CN"/>
              </w:rPr>
            </w:pPr>
          </w:p>
        </w:tc>
        <w:tc>
          <w:tcPr>
            <w:tcW w:w="3120" w:type="dxa"/>
          </w:tcPr>
          <w:p w:rsidR="00700D1F" w:rsidRPr="00FC5386" w:rsidRDefault="00700D1F" w:rsidP="001D63C0">
            <w:pPr>
              <w:tabs>
                <w:tab w:val="left" w:pos="993"/>
              </w:tabs>
              <w:spacing w:before="0"/>
              <w:rPr>
                <w:b/>
                <w:bCs/>
                <w:szCs w:val="24"/>
                <w:lang w:eastAsia="zh-CN"/>
              </w:rPr>
            </w:pPr>
            <w:r w:rsidRPr="00FC5386">
              <w:rPr>
                <w:b/>
                <w:bCs/>
                <w:szCs w:val="24"/>
                <w:lang w:eastAsia="zh-CN"/>
              </w:rPr>
              <w:t>20</w:t>
            </w:r>
            <w:r w:rsidR="00325C25" w:rsidRPr="00FC5386">
              <w:rPr>
                <w:b/>
                <w:bCs/>
                <w:szCs w:val="24"/>
                <w:lang w:eastAsia="zh-CN"/>
              </w:rPr>
              <w:t>1</w:t>
            </w:r>
            <w:r w:rsidR="00D453EE">
              <w:rPr>
                <w:b/>
                <w:bCs/>
                <w:szCs w:val="24"/>
                <w:lang w:eastAsia="zh-CN"/>
              </w:rPr>
              <w:t>9</w:t>
            </w:r>
            <w:r w:rsidRPr="00FC5386">
              <w:rPr>
                <w:rFonts w:hint="eastAsia"/>
                <w:b/>
                <w:bCs/>
                <w:szCs w:val="24"/>
                <w:lang w:eastAsia="zh-CN"/>
              </w:rPr>
              <w:t>年</w:t>
            </w:r>
            <w:r w:rsidR="001D63C0">
              <w:rPr>
                <w:rFonts w:asciiTheme="minorHAnsi" w:hAnsiTheme="minorHAnsi" w:cstheme="minorHAnsi"/>
                <w:b/>
                <w:bCs/>
                <w:szCs w:val="24"/>
                <w:lang w:eastAsia="zh-CN"/>
              </w:rPr>
              <w:t>5</w:t>
            </w:r>
            <w:r w:rsidRPr="00FC5386">
              <w:rPr>
                <w:rFonts w:hint="eastAsia"/>
                <w:b/>
                <w:bCs/>
                <w:szCs w:val="24"/>
                <w:lang w:eastAsia="zh-CN"/>
              </w:rPr>
              <w:t>月</w:t>
            </w:r>
            <w:r w:rsidR="001D63C0">
              <w:rPr>
                <w:rFonts w:asciiTheme="minorHAnsi" w:hAnsiTheme="minorHAnsi" w:cstheme="minorHAnsi"/>
                <w:b/>
                <w:bCs/>
                <w:szCs w:val="24"/>
                <w:lang w:eastAsia="zh-CN"/>
              </w:rPr>
              <w:t>24</w:t>
            </w:r>
            <w:r w:rsidRPr="00FC5386">
              <w:rPr>
                <w:rFonts w:hint="eastAsia"/>
                <w:b/>
                <w:bCs/>
                <w:szCs w:val="24"/>
                <w:lang w:eastAsia="zh-CN"/>
              </w:rPr>
              <w:t>日</w:t>
            </w:r>
          </w:p>
        </w:tc>
      </w:tr>
      <w:tr w:rsidR="00700D1F">
        <w:trPr>
          <w:cantSplit/>
          <w:trHeight w:val="23"/>
        </w:trPr>
        <w:tc>
          <w:tcPr>
            <w:tcW w:w="6911" w:type="dxa"/>
            <w:vMerge/>
          </w:tcPr>
          <w:p w:rsidR="00700D1F" w:rsidRDefault="00700D1F" w:rsidP="00001B77">
            <w:pPr>
              <w:tabs>
                <w:tab w:val="left" w:pos="851"/>
              </w:tabs>
              <w:rPr>
                <w:b/>
                <w:lang w:eastAsia="zh-CN"/>
              </w:rPr>
            </w:pPr>
          </w:p>
        </w:tc>
        <w:tc>
          <w:tcPr>
            <w:tcW w:w="3120" w:type="dxa"/>
          </w:tcPr>
          <w:p w:rsidR="00700D1F" w:rsidRPr="00FC5386" w:rsidRDefault="00700D1F" w:rsidP="00001B77">
            <w:pPr>
              <w:tabs>
                <w:tab w:val="left" w:pos="993"/>
              </w:tabs>
              <w:spacing w:before="0"/>
              <w:rPr>
                <w:rFonts w:ascii="SimSun" w:hAnsi="SimSun"/>
                <w:b/>
                <w:bCs/>
                <w:szCs w:val="24"/>
                <w:lang w:eastAsia="zh-CN"/>
              </w:rPr>
            </w:pPr>
            <w:r w:rsidRPr="00FC5386">
              <w:rPr>
                <w:rFonts w:hint="eastAsia"/>
                <w:b/>
                <w:bCs/>
                <w:szCs w:val="24"/>
                <w:lang w:eastAsia="zh-CN"/>
              </w:rPr>
              <w:t>原文：</w:t>
            </w:r>
            <w:r w:rsidR="00F11595" w:rsidRPr="00FC5386">
              <w:rPr>
                <w:rFonts w:hint="eastAsia"/>
                <w:b/>
                <w:bCs/>
                <w:szCs w:val="24"/>
                <w:lang w:eastAsia="zh-CN"/>
              </w:rPr>
              <w:t>英</w:t>
            </w:r>
            <w:r w:rsidRPr="00FC5386">
              <w:rPr>
                <w:rFonts w:hint="eastAsia"/>
                <w:b/>
                <w:bCs/>
                <w:szCs w:val="24"/>
                <w:lang w:eastAsia="zh-CN"/>
              </w:rPr>
              <w:t>文</w:t>
            </w:r>
          </w:p>
        </w:tc>
      </w:tr>
    </w:tbl>
    <w:tbl>
      <w:tblPr>
        <w:tblW w:w="10031" w:type="dxa"/>
        <w:tblLayout w:type="fixed"/>
        <w:tblLook w:val="0000" w:firstRow="0" w:lastRow="0" w:firstColumn="0" w:lastColumn="0" w:noHBand="0" w:noVBand="0"/>
      </w:tblPr>
      <w:tblGrid>
        <w:gridCol w:w="10031"/>
      </w:tblGrid>
      <w:tr w:rsidR="0093362E">
        <w:trPr>
          <w:cantSplit/>
        </w:trPr>
        <w:tc>
          <w:tcPr>
            <w:tcW w:w="10031" w:type="dxa"/>
          </w:tcPr>
          <w:p w:rsidR="0093362E" w:rsidRDefault="00E378D8" w:rsidP="00001B77">
            <w:pPr>
              <w:pStyle w:val="Source"/>
              <w:rPr>
                <w:lang w:eastAsia="zh-CN"/>
              </w:rPr>
            </w:pPr>
            <w:r>
              <w:rPr>
                <w:rFonts w:ascii="Times New Roman Bold" w:hAnsi="Times New Roman Bold" w:hint="eastAsia"/>
                <w:lang w:val="fr-CH" w:eastAsia="zh-CN"/>
              </w:rPr>
              <w:t>秘书长的</w:t>
            </w:r>
            <w:r w:rsidR="001D63C0">
              <w:rPr>
                <w:rFonts w:ascii="Times New Roman Bold" w:hAnsi="Times New Roman Bold" w:hint="eastAsia"/>
                <w:lang w:eastAsia="zh-CN"/>
              </w:rPr>
              <w:t>说明</w:t>
            </w:r>
          </w:p>
        </w:tc>
      </w:tr>
      <w:tr w:rsidR="0093362E">
        <w:trPr>
          <w:cantSplit/>
        </w:trPr>
        <w:tc>
          <w:tcPr>
            <w:tcW w:w="10031" w:type="dxa"/>
          </w:tcPr>
          <w:p w:rsidR="001D63C0" w:rsidRDefault="001D63C0" w:rsidP="001D63C0">
            <w:pPr>
              <w:pStyle w:val="Title1"/>
              <w:rPr>
                <w:lang w:eastAsia="zh-CN"/>
              </w:rPr>
            </w:pPr>
            <w:r>
              <w:rPr>
                <w:rFonts w:hint="eastAsia"/>
                <w:lang w:eastAsia="zh-CN"/>
              </w:rPr>
              <w:t>澳大利亚提交的文稿</w:t>
            </w:r>
          </w:p>
          <w:p w:rsidR="0093362E" w:rsidRDefault="001D63C0" w:rsidP="001D63C0">
            <w:pPr>
              <w:pStyle w:val="Title1"/>
              <w:rPr>
                <w:bCs/>
                <w:lang w:eastAsia="zh-CN"/>
              </w:rPr>
            </w:pPr>
            <w:r>
              <w:rPr>
                <w:rFonts w:hint="eastAsia"/>
                <w:lang w:eastAsia="zh-CN"/>
              </w:rPr>
              <w:t>处理非对地静止（</w:t>
            </w:r>
            <w:r>
              <w:rPr>
                <w:lang w:val="en-AU" w:eastAsia="zh-CN"/>
              </w:rPr>
              <w:t>non-GSO</w:t>
            </w:r>
            <w:r>
              <w:rPr>
                <w:rFonts w:hint="eastAsia"/>
                <w:lang w:val="en-AU" w:eastAsia="zh-CN"/>
              </w:rPr>
              <w:t>）</w:t>
            </w:r>
            <w:r>
              <w:rPr>
                <w:rFonts w:hint="eastAsia"/>
                <w:lang w:eastAsia="zh-CN"/>
              </w:rPr>
              <w:t>卫星网络申报的成本回收：</w:t>
            </w:r>
            <w:r>
              <w:rPr>
                <w:lang w:eastAsia="zh-CN"/>
              </w:rPr>
              <w:br/>
            </w:r>
            <w:r>
              <w:rPr>
                <w:rFonts w:hint="eastAsia"/>
                <w:lang w:eastAsia="zh-CN"/>
              </w:rPr>
              <w:t>有关程序</w:t>
            </w:r>
            <w:r>
              <w:rPr>
                <w:rFonts w:hint="eastAsia"/>
                <w:lang w:eastAsia="zh-CN"/>
              </w:rPr>
              <w:t>B</w:t>
            </w:r>
            <w:r>
              <w:rPr>
                <w:rFonts w:hint="eastAsia"/>
                <w:lang w:eastAsia="zh-CN"/>
              </w:rPr>
              <w:t>的观点以及关于成立工作组</w:t>
            </w:r>
            <w:r>
              <w:rPr>
                <w:lang w:eastAsia="zh-CN"/>
              </w:rPr>
              <w:br/>
            </w:r>
            <w:r>
              <w:rPr>
                <w:rFonts w:hint="eastAsia"/>
                <w:lang w:eastAsia="zh-CN"/>
              </w:rPr>
              <w:t>审议修改非对地静止系统单位计算方法的提案</w:t>
            </w:r>
          </w:p>
        </w:tc>
      </w:tr>
    </w:tbl>
    <w:p w:rsidR="001D63C0" w:rsidRDefault="001D63C0" w:rsidP="001D63C0">
      <w:pPr>
        <w:rPr>
          <w:lang w:eastAsia="zh-CN"/>
        </w:rPr>
      </w:pPr>
    </w:p>
    <w:p w:rsidR="001D63C0" w:rsidRDefault="001D63C0" w:rsidP="001D63C0">
      <w:pPr>
        <w:ind w:firstLineChars="200" w:firstLine="480"/>
        <w:rPr>
          <w:lang w:eastAsia="zh-CN"/>
        </w:rPr>
      </w:pPr>
      <w:r w:rsidRPr="00CF4A23">
        <w:rPr>
          <w:rFonts w:hint="eastAsia"/>
          <w:lang w:eastAsia="zh-CN"/>
        </w:rPr>
        <w:t>我荣幸地向各理事国转呈</w:t>
      </w:r>
      <w:r>
        <w:rPr>
          <w:rFonts w:hint="eastAsia"/>
          <w:lang w:eastAsia="zh-CN"/>
        </w:rPr>
        <w:t>澳大利亚</w:t>
      </w:r>
      <w:r w:rsidRPr="00CF4A23">
        <w:rPr>
          <w:rFonts w:hint="eastAsia"/>
          <w:lang w:eastAsia="zh-CN"/>
        </w:rPr>
        <w:t>的一份文稿。</w:t>
      </w:r>
    </w:p>
    <w:p w:rsidR="001D63C0" w:rsidRDefault="001D63C0" w:rsidP="001D63C0">
      <w:pPr>
        <w:tabs>
          <w:tab w:val="left" w:pos="6237"/>
        </w:tabs>
        <w:spacing w:before="1080"/>
        <w:rPr>
          <w:lang w:eastAsia="zh-CN"/>
        </w:rPr>
      </w:pPr>
      <w:r>
        <w:rPr>
          <w:lang w:eastAsia="zh-CN"/>
        </w:rPr>
        <w:tab/>
      </w:r>
      <w:r>
        <w:rPr>
          <w:lang w:eastAsia="zh-CN"/>
        </w:rPr>
        <w:tab/>
      </w:r>
      <w:r>
        <w:rPr>
          <w:lang w:eastAsia="zh-CN"/>
        </w:rPr>
        <w:tab/>
      </w:r>
      <w:r>
        <w:rPr>
          <w:lang w:eastAsia="zh-CN"/>
        </w:rPr>
        <w:tab/>
      </w:r>
      <w:r>
        <w:rPr>
          <w:lang w:eastAsia="zh-CN"/>
        </w:rPr>
        <w:tab/>
      </w:r>
      <w:r>
        <w:rPr>
          <w:rFonts w:hint="eastAsia"/>
          <w:lang w:eastAsia="zh-CN"/>
        </w:rPr>
        <w:t>秘书长</w:t>
      </w:r>
    </w:p>
    <w:p w:rsidR="001D63C0" w:rsidRPr="00813E5E" w:rsidRDefault="001D63C0" w:rsidP="001D63C0">
      <w:pPr>
        <w:tabs>
          <w:tab w:val="left" w:pos="6096"/>
        </w:tabs>
        <w:spacing w:before="0"/>
        <w:rPr>
          <w:lang w:eastAsia="zh-CN"/>
        </w:rPr>
      </w:pPr>
      <w:r>
        <w:rPr>
          <w:lang w:eastAsia="zh-CN"/>
        </w:rPr>
        <w:tab/>
      </w:r>
      <w:r>
        <w:rPr>
          <w:lang w:eastAsia="zh-CN"/>
        </w:rPr>
        <w:tab/>
      </w:r>
      <w:r>
        <w:rPr>
          <w:lang w:eastAsia="zh-CN"/>
        </w:rPr>
        <w:tab/>
      </w:r>
      <w:r>
        <w:rPr>
          <w:lang w:eastAsia="zh-CN"/>
        </w:rPr>
        <w:tab/>
      </w:r>
      <w:r>
        <w:rPr>
          <w:lang w:eastAsia="zh-CN"/>
        </w:rPr>
        <w:tab/>
        <w:t xml:space="preserve"> </w:t>
      </w:r>
      <w:r>
        <w:rPr>
          <w:rFonts w:hint="eastAsia"/>
          <w:lang w:eastAsia="zh-CN"/>
        </w:rPr>
        <w:t>赵厚麟</w:t>
      </w:r>
    </w:p>
    <w:p w:rsidR="001D63C0" w:rsidRDefault="001D63C0" w:rsidP="001D63C0">
      <w:pPr>
        <w:rPr>
          <w:lang w:eastAsia="zh-CN"/>
        </w:rPr>
      </w:pPr>
    </w:p>
    <w:p w:rsidR="001D63C0" w:rsidRDefault="001D63C0" w:rsidP="001D63C0">
      <w:pPr>
        <w:rPr>
          <w:lang w:eastAsia="zh-CN"/>
        </w:rPr>
      </w:pPr>
    </w:p>
    <w:p w:rsidR="001D63C0" w:rsidRDefault="001D63C0" w:rsidP="001D63C0">
      <w:pPr>
        <w:rPr>
          <w:lang w:eastAsia="zh-CN"/>
        </w:rPr>
      </w:pPr>
    </w:p>
    <w:p w:rsidR="001D63C0" w:rsidRDefault="001D63C0" w:rsidP="001D63C0">
      <w:pPr>
        <w:overflowPunct/>
        <w:autoSpaceDE/>
        <w:autoSpaceDN/>
        <w:adjustRightInd/>
        <w:spacing w:before="0"/>
        <w:textAlignment w:val="auto"/>
        <w:rPr>
          <w:lang w:eastAsia="zh-CN"/>
        </w:rPr>
      </w:pPr>
      <w:r>
        <w:rPr>
          <w:lang w:eastAsia="zh-CN"/>
        </w:rPr>
        <w:br w:type="page"/>
      </w:r>
    </w:p>
    <w:p w:rsidR="001D63C0" w:rsidRPr="00336014" w:rsidRDefault="001D63C0" w:rsidP="00336014">
      <w:pPr>
        <w:pStyle w:val="Title1"/>
        <w:rPr>
          <w:b/>
          <w:bCs/>
          <w:lang w:eastAsia="zh-CN"/>
        </w:rPr>
      </w:pPr>
      <w:r w:rsidRPr="00336014">
        <w:rPr>
          <w:rFonts w:hint="eastAsia"/>
          <w:b/>
          <w:bCs/>
          <w:lang w:eastAsia="zh-CN"/>
        </w:rPr>
        <w:lastRenderedPageBreak/>
        <w:t>澳大利亚提交的文稿</w:t>
      </w:r>
    </w:p>
    <w:p w:rsidR="001D63C0" w:rsidRPr="00336014" w:rsidRDefault="001D63C0" w:rsidP="00336014">
      <w:pPr>
        <w:pStyle w:val="Title1"/>
        <w:rPr>
          <w:lang w:eastAsia="zh-CN"/>
        </w:rPr>
      </w:pPr>
      <w:r w:rsidRPr="00336014">
        <w:rPr>
          <w:rFonts w:hint="eastAsia"/>
          <w:lang w:eastAsia="zh-CN"/>
        </w:rPr>
        <w:t>处理非对地静止卫星网络申报的成本回收：</w:t>
      </w:r>
    </w:p>
    <w:p w:rsidR="001D63C0" w:rsidRPr="00336014" w:rsidRDefault="001D63C0" w:rsidP="00336014">
      <w:pPr>
        <w:pStyle w:val="Title1"/>
        <w:spacing w:after="120"/>
        <w:rPr>
          <w:lang w:eastAsia="zh-CN"/>
        </w:rPr>
      </w:pPr>
      <w:r w:rsidRPr="00336014">
        <w:rPr>
          <w:rFonts w:hint="eastAsia"/>
          <w:lang w:eastAsia="zh-CN"/>
        </w:rPr>
        <w:t>有关程序</w:t>
      </w:r>
      <w:r w:rsidRPr="00336014">
        <w:rPr>
          <w:rFonts w:hint="eastAsia"/>
          <w:lang w:eastAsia="zh-CN"/>
        </w:rPr>
        <w:t>B</w:t>
      </w:r>
      <w:r w:rsidRPr="00336014">
        <w:rPr>
          <w:rFonts w:hint="eastAsia"/>
          <w:lang w:eastAsia="zh-CN"/>
        </w:rPr>
        <w:t>的观点以及关于成立工作组</w:t>
      </w:r>
      <w:r w:rsidR="00336014">
        <w:rPr>
          <w:lang w:eastAsia="zh-CN"/>
        </w:rPr>
        <w:br/>
      </w:r>
      <w:r w:rsidRPr="00336014">
        <w:rPr>
          <w:rFonts w:hint="eastAsia"/>
          <w:lang w:eastAsia="zh-CN"/>
        </w:rPr>
        <w:t>审议修改非对地静止系统单位计算方法的提案</w:t>
      </w: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80"/>
      </w:tblGrid>
      <w:tr w:rsidR="001D63C0" w:rsidRPr="00813E5E" w:rsidTr="00C72D83">
        <w:trPr>
          <w:trHeight w:val="3372"/>
        </w:trPr>
        <w:tc>
          <w:tcPr>
            <w:tcW w:w="8080" w:type="dxa"/>
            <w:tcBorders>
              <w:top w:val="single" w:sz="12" w:space="0" w:color="auto"/>
              <w:left w:val="single" w:sz="12" w:space="0" w:color="auto"/>
              <w:bottom w:val="single" w:sz="12" w:space="0" w:color="auto"/>
              <w:right w:val="single" w:sz="12" w:space="0" w:color="auto"/>
            </w:tcBorders>
          </w:tcPr>
          <w:p w:rsidR="001D63C0" w:rsidRPr="00336014" w:rsidRDefault="001D63C0" w:rsidP="00C72D83">
            <w:pPr>
              <w:pStyle w:val="Headingb"/>
              <w:rPr>
                <w:szCs w:val="24"/>
                <w:lang w:eastAsia="zh-CN"/>
              </w:rPr>
            </w:pPr>
            <w:r w:rsidRPr="00336014">
              <w:rPr>
                <w:rFonts w:hint="eastAsia"/>
                <w:szCs w:val="24"/>
                <w:lang w:eastAsia="zh-CN"/>
              </w:rPr>
              <w:t>概要</w:t>
            </w:r>
          </w:p>
          <w:p w:rsidR="001D63C0" w:rsidRPr="00336014" w:rsidRDefault="001D63C0" w:rsidP="00336014">
            <w:pPr>
              <w:ind w:firstLineChars="200" w:firstLine="480"/>
              <w:rPr>
                <w:szCs w:val="24"/>
                <w:lang w:eastAsia="zh-CN"/>
              </w:rPr>
            </w:pPr>
            <w:r w:rsidRPr="00336014">
              <w:rPr>
                <w:szCs w:val="24"/>
                <w:lang w:eastAsia="zh-CN"/>
              </w:rPr>
              <w:t>澳大利亚</w:t>
            </w:r>
            <w:r w:rsidRPr="00336014">
              <w:rPr>
                <w:rFonts w:hint="eastAsia"/>
                <w:szCs w:val="24"/>
                <w:lang w:eastAsia="zh-CN"/>
              </w:rPr>
              <w:t>支持通过</w:t>
            </w:r>
            <w:r w:rsidRPr="00336014">
              <w:rPr>
                <w:szCs w:val="24"/>
                <w:lang w:eastAsia="zh-CN"/>
              </w:rPr>
              <w:t>EGD482</w:t>
            </w:r>
            <w:r w:rsidRPr="00336014">
              <w:rPr>
                <w:szCs w:val="24"/>
                <w:lang w:eastAsia="zh-CN"/>
              </w:rPr>
              <w:noBreakHyphen/>
              <w:t>2/3</w:t>
            </w:r>
            <w:r w:rsidRPr="00336014">
              <w:rPr>
                <w:rFonts w:hint="eastAsia"/>
                <w:szCs w:val="24"/>
                <w:lang w:eastAsia="zh-CN"/>
              </w:rPr>
              <w:t>号文件中阐述的程序</w:t>
            </w:r>
            <w:r w:rsidRPr="00336014">
              <w:rPr>
                <w:rFonts w:hint="eastAsia"/>
                <w:szCs w:val="24"/>
                <w:lang w:eastAsia="zh-CN"/>
              </w:rPr>
              <w:t>B</w:t>
            </w:r>
            <w:r w:rsidRPr="00336014">
              <w:rPr>
                <w:rFonts w:hint="eastAsia"/>
                <w:szCs w:val="24"/>
                <w:lang w:eastAsia="zh-CN"/>
              </w:rPr>
              <w:t>，并在理事会</w:t>
            </w:r>
            <w:r w:rsidRPr="00336014">
              <w:rPr>
                <w:rFonts w:hint="eastAsia"/>
                <w:szCs w:val="24"/>
                <w:lang w:eastAsia="zh-CN"/>
              </w:rPr>
              <w:t>2021</w:t>
            </w:r>
            <w:r w:rsidRPr="00336014">
              <w:rPr>
                <w:rFonts w:hint="eastAsia"/>
                <w:szCs w:val="24"/>
                <w:lang w:eastAsia="zh-CN"/>
              </w:rPr>
              <w:t>年会议上审议无线电通信局（</w:t>
            </w:r>
            <w:r w:rsidRPr="00336014">
              <w:rPr>
                <w:rFonts w:hint="eastAsia"/>
                <w:szCs w:val="24"/>
                <w:lang w:eastAsia="zh-CN"/>
              </w:rPr>
              <w:t>B</w:t>
            </w:r>
            <w:r w:rsidRPr="00336014">
              <w:rPr>
                <w:szCs w:val="24"/>
                <w:lang w:eastAsia="zh-CN"/>
              </w:rPr>
              <w:t>R</w:t>
            </w:r>
            <w:r w:rsidRPr="00336014">
              <w:rPr>
                <w:rFonts w:hint="eastAsia"/>
                <w:szCs w:val="24"/>
                <w:lang w:eastAsia="zh-CN"/>
              </w:rPr>
              <w:t>）收集的补充统计信息。</w:t>
            </w:r>
          </w:p>
          <w:p w:rsidR="001D63C0" w:rsidRPr="00336014" w:rsidRDefault="001D63C0" w:rsidP="00336014">
            <w:pPr>
              <w:ind w:firstLineChars="200" w:firstLine="480"/>
              <w:rPr>
                <w:szCs w:val="24"/>
                <w:lang w:val="en-AU" w:eastAsia="zh-CN"/>
              </w:rPr>
            </w:pPr>
            <w:r w:rsidRPr="00336014">
              <w:rPr>
                <w:szCs w:val="24"/>
                <w:lang w:eastAsia="zh-CN"/>
              </w:rPr>
              <w:t>澳大利亚</w:t>
            </w:r>
            <w:r w:rsidRPr="00336014">
              <w:rPr>
                <w:rFonts w:hint="eastAsia"/>
                <w:szCs w:val="24"/>
                <w:lang w:eastAsia="zh-CN"/>
              </w:rPr>
              <w:t>认为修改理事会第</w:t>
            </w:r>
            <w:r w:rsidRPr="00336014">
              <w:rPr>
                <w:rFonts w:hint="eastAsia"/>
                <w:szCs w:val="24"/>
                <w:lang w:eastAsia="zh-CN"/>
              </w:rPr>
              <w:t>482</w:t>
            </w:r>
            <w:r w:rsidRPr="00336014">
              <w:rPr>
                <w:rFonts w:hint="eastAsia"/>
                <w:szCs w:val="24"/>
                <w:lang w:eastAsia="zh-CN"/>
              </w:rPr>
              <w:t>号决定所述计算</w:t>
            </w:r>
            <w:r w:rsidRPr="00336014">
              <w:rPr>
                <w:szCs w:val="24"/>
                <w:lang w:val="en-AU" w:eastAsia="zh-CN"/>
              </w:rPr>
              <w:t>non-GSO</w:t>
            </w:r>
            <w:r w:rsidRPr="00336014">
              <w:rPr>
                <w:rFonts w:hint="eastAsia"/>
                <w:szCs w:val="24"/>
                <w:lang w:val="en-AU" w:eastAsia="zh-CN"/>
              </w:rPr>
              <w:t>系统单位的方法仍需进一步审议。</w:t>
            </w:r>
            <w:r w:rsidRPr="00336014">
              <w:rPr>
                <w:szCs w:val="24"/>
                <w:lang w:val="en-AU" w:eastAsia="zh-CN"/>
              </w:rPr>
              <w:t xml:space="preserve"> </w:t>
            </w:r>
          </w:p>
          <w:p w:rsidR="001D63C0" w:rsidRPr="00336014" w:rsidRDefault="001D63C0" w:rsidP="00336014">
            <w:pPr>
              <w:ind w:firstLineChars="200" w:firstLine="480"/>
              <w:rPr>
                <w:szCs w:val="24"/>
                <w:lang w:val="en-AU" w:eastAsia="zh-CN"/>
              </w:rPr>
            </w:pPr>
            <w:r w:rsidRPr="00336014">
              <w:rPr>
                <w:rFonts w:hint="eastAsia"/>
                <w:szCs w:val="24"/>
                <w:lang w:val="en-AU" w:eastAsia="zh-CN"/>
              </w:rPr>
              <w:t>因此，</w:t>
            </w:r>
            <w:r w:rsidRPr="00336014">
              <w:rPr>
                <w:szCs w:val="24"/>
                <w:lang w:val="en-AU" w:eastAsia="zh-CN"/>
              </w:rPr>
              <w:t>澳大利亚</w:t>
            </w:r>
            <w:r w:rsidRPr="00336014">
              <w:rPr>
                <w:rFonts w:hint="eastAsia"/>
                <w:szCs w:val="24"/>
                <w:lang w:val="en-AU" w:eastAsia="zh-CN"/>
              </w:rPr>
              <w:t>建议成立一个理事会工作组，审议程序</w:t>
            </w:r>
            <w:r w:rsidRPr="00336014">
              <w:rPr>
                <w:rFonts w:hint="eastAsia"/>
                <w:szCs w:val="24"/>
                <w:lang w:val="en-AU" w:eastAsia="zh-CN"/>
              </w:rPr>
              <w:t>B</w:t>
            </w:r>
            <w:r w:rsidRPr="00336014">
              <w:rPr>
                <w:rFonts w:hint="eastAsia"/>
                <w:szCs w:val="24"/>
                <w:lang w:val="en-AU" w:eastAsia="zh-CN"/>
              </w:rPr>
              <w:t>的有效性并审议修改此方法的可选方案。该理事会工作组应向理事会</w:t>
            </w:r>
            <w:r w:rsidRPr="00336014">
              <w:rPr>
                <w:rFonts w:hint="eastAsia"/>
                <w:szCs w:val="24"/>
                <w:lang w:val="en-AU" w:eastAsia="zh-CN"/>
              </w:rPr>
              <w:t>2021</w:t>
            </w:r>
            <w:r w:rsidRPr="00336014">
              <w:rPr>
                <w:rFonts w:hint="eastAsia"/>
                <w:szCs w:val="24"/>
                <w:lang w:val="en-AU" w:eastAsia="zh-CN"/>
              </w:rPr>
              <w:t>年会议汇报。</w:t>
            </w:r>
          </w:p>
          <w:p w:rsidR="001D63C0" w:rsidRPr="00336014" w:rsidRDefault="001D63C0" w:rsidP="00C72D83">
            <w:pPr>
              <w:pStyle w:val="Headingb"/>
              <w:rPr>
                <w:szCs w:val="24"/>
                <w:lang w:eastAsia="zh-CN"/>
              </w:rPr>
            </w:pPr>
            <w:r w:rsidRPr="00336014">
              <w:rPr>
                <w:rFonts w:hint="eastAsia"/>
                <w:szCs w:val="24"/>
                <w:lang w:eastAsia="zh-CN"/>
              </w:rPr>
              <w:t>需采取行动</w:t>
            </w:r>
            <w:r w:rsidRPr="00336014">
              <w:rPr>
                <w:rFonts w:hint="eastAsia"/>
                <w:szCs w:val="24"/>
                <w:lang w:eastAsia="zh-CN"/>
              </w:rPr>
              <w:t xml:space="preserve"> </w:t>
            </w:r>
          </w:p>
          <w:p w:rsidR="001D63C0" w:rsidRPr="00336014" w:rsidRDefault="001D63C0" w:rsidP="00336014">
            <w:pPr>
              <w:spacing w:after="120"/>
              <w:ind w:firstLineChars="200" w:firstLine="480"/>
              <w:rPr>
                <w:szCs w:val="24"/>
                <w:lang w:eastAsia="zh-CN"/>
              </w:rPr>
            </w:pPr>
            <w:r w:rsidRPr="00336014">
              <w:rPr>
                <w:rFonts w:hint="eastAsia"/>
                <w:szCs w:val="24"/>
                <w:lang w:eastAsia="zh-CN"/>
              </w:rPr>
              <w:t>请理事会</w:t>
            </w:r>
            <w:r w:rsidRPr="00336014">
              <w:rPr>
                <w:rFonts w:hint="eastAsia"/>
                <w:b/>
                <w:szCs w:val="24"/>
                <w:lang w:eastAsia="zh-CN"/>
              </w:rPr>
              <w:t>审议</w:t>
            </w:r>
            <w:r w:rsidRPr="00336014">
              <w:rPr>
                <w:szCs w:val="24"/>
                <w:lang w:eastAsia="zh-CN"/>
              </w:rPr>
              <w:t>澳大利亚</w:t>
            </w:r>
            <w:r w:rsidRPr="00336014">
              <w:rPr>
                <w:rFonts w:hint="eastAsia"/>
                <w:szCs w:val="24"/>
                <w:lang w:eastAsia="zh-CN"/>
              </w:rPr>
              <w:t>在本文件中提出的观点，</w:t>
            </w:r>
            <w:r w:rsidRPr="00336014">
              <w:rPr>
                <w:rFonts w:hint="eastAsia"/>
                <w:b/>
                <w:bCs/>
                <w:szCs w:val="24"/>
                <w:lang w:eastAsia="zh-CN"/>
              </w:rPr>
              <w:t>通过</w:t>
            </w:r>
            <w:r w:rsidRPr="00336014">
              <w:rPr>
                <w:szCs w:val="24"/>
                <w:lang w:eastAsia="zh-CN"/>
              </w:rPr>
              <w:t>EGD482-2/3</w:t>
            </w:r>
            <w:r w:rsidRPr="00336014">
              <w:rPr>
                <w:rFonts w:hint="eastAsia"/>
                <w:szCs w:val="24"/>
                <w:lang w:eastAsia="zh-CN"/>
              </w:rPr>
              <w:t>号文件中的程序</w:t>
            </w:r>
            <w:r w:rsidRPr="00336014">
              <w:rPr>
                <w:rFonts w:hint="eastAsia"/>
                <w:szCs w:val="24"/>
                <w:lang w:eastAsia="zh-CN"/>
              </w:rPr>
              <w:t>B</w:t>
            </w:r>
            <w:r w:rsidRPr="00336014">
              <w:rPr>
                <w:rFonts w:hint="eastAsia"/>
                <w:szCs w:val="24"/>
                <w:lang w:eastAsia="zh-CN"/>
              </w:rPr>
              <w:t>并收集更多统计数据，使理事会</w:t>
            </w:r>
            <w:r w:rsidRPr="00336014">
              <w:rPr>
                <w:rFonts w:hint="eastAsia"/>
                <w:szCs w:val="24"/>
                <w:lang w:eastAsia="zh-CN"/>
              </w:rPr>
              <w:t>2021</w:t>
            </w:r>
            <w:r w:rsidRPr="00336014">
              <w:rPr>
                <w:rFonts w:hint="eastAsia"/>
                <w:szCs w:val="24"/>
                <w:lang w:eastAsia="zh-CN"/>
              </w:rPr>
              <w:t>年会议能够对程序</w:t>
            </w:r>
            <w:r w:rsidRPr="00336014">
              <w:rPr>
                <w:rFonts w:hint="eastAsia"/>
                <w:szCs w:val="24"/>
                <w:lang w:eastAsia="zh-CN"/>
              </w:rPr>
              <w:t>B</w:t>
            </w:r>
            <w:r w:rsidRPr="00336014">
              <w:rPr>
                <w:rFonts w:hint="eastAsia"/>
                <w:szCs w:val="24"/>
                <w:lang w:eastAsia="zh-CN"/>
              </w:rPr>
              <w:t>进行审议，并</w:t>
            </w:r>
            <w:r w:rsidRPr="00336014">
              <w:rPr>
                <w:rFonts w:hint="eastAsia"/>
                <w:b/>
                <w:szCs w:val="24"/>
                <w:lang w:eastAsia="zh-CN"/>
              </w:rPr>
              <w:t>通过</w:t>
            </w:r>
            <w:r w:rsidRPr="00336014">
              <w:rPr>
                <w:rFonts w:hint="eastAsia"/>
                <w:szCs w:val="24"/>
                <w:lang w:eastAsia="zh-CN"/>
              </w:rPr>
              <w:t>一项决定，</w:t>
            </w:r>
            <w:r w:rsidRPr="00336014">
              <w:rPr>
                <w:rFonts w:hint="eastAsia"/>
                <w:szCs w:val="24"/>
                <w:lang w:val="en-AU" w:eastAsia="zh-CN"/>
              </w:rPr>
              <w:t>成立一个理事会工作组对程序</w:t>
            </w:r>
            <w:r w:rsidRPr="00336014">
              <w:rPr>
                <w:rFonts w:hint="eastAsia"/>
                <w:szCs w:val="24"/>
                <w:lang w:val="en-AU" w:eastAsia="zh-CN"/>
              </w:rPr>
              <w:t>B</w:t>
            </w:r>
            <w:r w:rsidRPr="00336014">
              <w:rPr>
                <w:rFonts w:hint="eastAsia"/>
                <w:szCs w:val="24"/>
                <w:lang w:val="en-AU" w:eastAsia="zh-CN"/>
              </w:rPr>
              <w:t>的有效性以及修改</w:t>
            </w:r>
            <w:r w:rsidRPr="00336014">
              <w:rPr>
                <w:rFonts w:hint="eastAsia"/>
                <w:szCs w:val="24"/>
                <w:lang w:eastAsia="zh-CN"/>
              </w:rPr>
              <w:t>计算</w:t>
            </w:r>
            <w:r w:rsidRPr="00336014">
              <w:rPr>
                <w:szCs w:val="24"/>
                <w:lang w:val="en-AU" w:eastAsia="zh-CN"/>
              </w:rPr>
              <w:t>non-GSO</w:t>
            </w:r>
            <w:r w:rsidRPr="00336014">
              <w:rPr>
                <w:rFonts w:hint="eastAsia"/>
                <w:szCs w:val="24"/>
                <w:lang w:val="en-AU" w:eastAsia="zh-CN"/>
              </w:rPr>
              <w:t>系统单位方法的可选方案进行审议。</w:t>
            </w:r>
          </w:p>
          <w:p w:rsidR="001D63C0" w:rsidRPr="00336014" w:rsidRDefault="001D63C0" w:rsidP="00336014">
            <w:pPr>
              <w:pStyle w:val="Table"/>
              <w:keepNext w:val="0"/>
              <w:spacing w:before="120"/>
              <w:rPr>
                <w:rFonts w:ascii="Calibri" w:hAnsi="Calibri"/>
                <w:caps w:val="0"/>
                <w:szCs w:val="24"/>
                <w:lang w:eastAsia="zh-CN"/>
              </w:rPr>
            </w:pPr>
            <w:r w:rsidRPr="00336014">
              <w:rPr>
                <w:rFonts w:ascii="Calibri" w:hAnsi="Calibri"/>
                <w:caps w:val="0"/>
                <w:szCs w:val="24"/>
                <w:lang w:eastAsia="zh-CN"/>
              </w:rPr>
              <w:t>____________</w:t>
            </w:r>
          </w:p>
          <w:p w:rsidR="001D63C0" w:rsidRPr="00336014" w:rsidRDefault="001D63C0" w:rsidP="00C72D83">
            <w:pPr>
              <w:pStyle w:val="Headingb"/>
              <w:rPr>
                <w:szCs w:val="24"/>
                <w:lang w:eastAsia="zh-CN"/>
              </w:rPr>
            </w:pPr>
            <w:r w:rsidRPr="00336014">
              <w:rPr>
                <w:rFonts w:hint="eastAsia"/>
                <w:szCs w:val="24"/>
                <w:lang w:eastAsia="zh-CN"/>
              </w:rPr>
              <w:t>参考文件</w:t>
            </w:r>
          </w:p>
          <w:p w:rsidR="001D63C0" w:rsidRPr="00336014" w:rsidRDefault="001D63C0" w:rsidP="00336014">
            <w:pPr>
              <w:spacing w:after="120"/>
              <w:rPr>
                <w:rFonts w:asciiTheme="minorHAnsi" w:eastAsia="STKaiti" w:hAnsiTheme="minorHAnsi" w:cstheme="minorHAnsi"/>
                <w:iCs/>
                <w:lang w:eastAsia="zh-CN"/>
              </w:rPr>
            </w:pPr>
            <w:r w:rsidRPr="00336014">
              <w:rPr>
                <w:rFonts w:asciiTheme="minorHAnsi" w:eastAsia="STKaiti" w:hAnsiTheme="minorHAnsi" w:cstheme="minorHAnsi"/>
                <w:szCs w:val="24"/>
                <w:lang w:eastAsia="zh-CN"/>
              </w:rPr>
              <w:t>全权代表大会</w:t>
            </w:r>
            <w:hyperlink r:id="rId9" w:history="1">
              <w:r w:rsidRPr="00F53723">
                <w:rPr>
                  <w:rStyle w:val="Hyperlink"/>
                  <w:rFonts w:asciiTheme="minorHAnsi" w:eastAsia="STKaiti" w:hAnsiTheme="minorHAnsi" w:cstheme="minorHAnsi"/>
                  <w:szCs w:val="24"/>
                  <w:lang w:eastAsia="zh-CN"/>
                </w:rPr>
                <w:t>第</w:t>
              </w:r>
              <w:r w:rsidRPr="00F53723">
                <w:rPr>
                  <w:rStyle w:val="Hyperlink"/>
                  <w:rFonts w:asciiTheme="minorHAnsi" w:eastAsia="STKaiti" w:hAnsiTheme="minorHAnsi" w:cstheme="minorHAnsi"/>
                  <w:szCs w:val="24"/>
                  <w:lang w:eastAsia="zh-CN"/>
                </w:rPr>
                <w:t>91</w:t>
              </w:r>
              <w:r w:rsidRPr="00F53723">
                <w:rPr>
                  <w:rStyle w:val="Hyperlink"/>
                  <w:rFonts w:asciiTheme="minorHAnsi" w:eastAsia="STKaiti" w:hAnsiTheme="minorHAnsi" w:cstheme="minorHAnsi"/>
                  <w:szCs w:val="24"/>
                  <w:lang w:eastAsia="zh-CN"/>
                </w:rPr>
                <w:t>号决议（</w:t>
              </w:r>
              <w:r w:rsidRPr="00F53723">
                <w:rPr>
                  <w:rStyle w:val="Hyperlink"/>
                  <w:rFonts w:asciiTheme="minorHAnsi" w:eastAsia="STKaiti" w:hAnsiTheme="minorHAnsi" w:cstheme="minorHAnsi"/>
                  <w:szCs w:val="24"/>
                  <w:lang w:eastAsia="zh-CN"/>
                </w:rPr>
                <w:t>2010</w:t>
              </w:r>
              <w:r w:rsidRPr="00F53723">
                <w:rPr>
                  <w:rStyle w:val="Hyperlink"/>
                  <w:rFonts w:asciiTheme="minorHAnsi" w:eastAsia="STKaiti" w:hAnsiTheme="minorHAnsi" w:cstheme="minorHAnsi"/>
                  <w:szCs w:val="24"/>
                  <w:lang w:eastAsia="zh-CN"/>
                </w:rPr>
                <w:t>年，瓜达拉哈拉，修订版）</w:t>
              </w:r>
            </w:hyperlink>
            <w:r w:rsidRPr="00336014">
              <w:rPr>
                <w:rFonts w:asciiTheme="minorHAnsi" w:eastAsia="STKaiti" w:hAnsiTheme="minorHAnsi" w:cstheme="minorHAnsi"/>
                <w:szCs w:val="24"/>
                <w:lang w:eastAsia="zh-CN"/>
              </w:rPr>
              <w:t>、</w:t>
            </w:r>
            <w:hyperlink r:id="rId10" w:history="1">
              <w:r w:rsidRPr="00336014">
                <w:rPr>
                  <w:rStyle w:val="Hyperlink"/>
                  <w:rFonts w:asciiTheme="minorHAnsi" w:eastAsia="STKaiti" w:hAnsiTheme="minorHAnsi" w:cstheme="minorHAnsi"/>
                  <w:iCs/>
                  <w:szCs w:val="24"/>
                  <w:lang w:eastAsia="zh-CN"/>
                </w:rPr>
                <w:t>EGD482-2/3</w:t>
              </w:r>
            </w:hyperlink>
            <w:r w:rsidRPr="00336014">
              <w:rPr>
                <w:rFonts w:ascii="STKaiti" w:eastAsia="STKaiti" w:hAnsi="STKaiti" w:hint="eastAsia"/>
                <w:lang w:eastAsia="zh-CN"/>
              </w:rPr>
              <w:t>号文件</w:t>
            </w:r>
            <w:r w:rsidRPr="00336014">
              <w:rPr>
                <w:rStyle w:val="Hyperlink"/>
                <w:rFonts w:asciiTheme="minorHAnsi" w:eastAsia="STKaiti" w:hAnsiTheme="minorHAnsi" w:cstheme="minorHAnsi"/>
                <w:iCs/>
                <w:szCs w:val="24"/>
                <w:u w:val="none"/>
                <w:lang w:eastAsia="zh-CN"/>
              </w:rPr>
              <w:t>、</w:t>
            </w:r>
            <w:hyperlink r:id="rId11" w:history="1">
              <w:r w:rsidRPr="00336014">
                <w:rPr>
                  <w:rStyle w:val="Hyperlink"/>
                  <w:rFonts w:asciiTheme="minorHAnsi" w:eastAsia="STKaiti" w:hAnsiTheme="minorHAnsi" w:cstheme="minorHAnsi"/>
                  <w:iCs/>
                  <w:szCs w:val="24"/>
                  <w:lang w:eastAsia="zh-CN"/>
                </w:rPr>
                <w:t>理事会第</w:t>
              </w:r>
              <w:r w:rsidRPr="00336014">
                <w:rPr>
                  <w:rStyle w:val="Hyperlink"/>
                  <w:rFonts w:asciiTheme="minorHAnsi" w:eastAsia="STKaiti" w:hAnsiTheme="minorHAnsi" w:cstheme="minorHAnsi"/>
                  <w:iCs/>
                  <w:szCs w:val="24"/>
                  <w:lang w:eastAsia="zh-CN"/>
                </w:rPr>
                <w:t>482</w:t>
              </w:r>
              <w:r w:rsidRPr="00336014">
                <w:rPr>
                  <w:rStyle w:val="Hyperlink"/>
                  <w:rFonts w:asciiTheme="minorHAnsi" w:eastAsia="STKaiti" w:hAnsiTheme="minorHAnsi" w:cstheme="minorHAnsi"/>
                  <w:iCs/>
                  <w:szCs w:val="24"/>
                  <w:lang w:eastAsia="zh-CN"/>
                </w:rPr>
                <w:t>号决</w:t>
              </w:r>
              <w:r w:rsidR="00336014">
                <w:rPr>
                  <w:rStyle w:val="Hyperlink"/>
                  <w:rFonts w:asciiTheme="minorHAnsi" w:eastAsia="STKaiti" w:hAnsiTheme="minorHAnsi" w:cstheme="minorHAnsi" w:hint="eastAsia"/>
                  <w:iCs/>
                  <w:szCs w:val="24"/>
                  <w:lang w:eastAsia="zh-CN"/>
                </w:rPr>
                <w:t>定</w:t>
              </w:r>
              <w:r w:rsidRPr="00336014">
                <w:rPr>
                  <w:rStyle w:val="Hyperlink"/>
                  <w:rFonts w:asciiTheme="minorHAnsi" w:eastAsia="STKaiti" w:hAnsiTheme="minorHAnsi" w:cstheme="minorHAnsi"/>
                  <w:iCs/>
                  <w:szCs w:val="24"/>
                  <w:lang w:eastAsia="zh-CN"/>
                </w:rPr>
                <w:t>（</w:t>
              </w:r>
              <w:r w:rsidRPr="00336014">
                <w:rPr>
                  <w:rStyle w:val="Hyperlink"/>
                  <w:rFonts w:asciiTheme="minorHAnsi" w:eastAsia="STKaiti" w:hAnsiTheme="minorHAnsi" w:cstheme="minorHAnsi"/>
                  <w:iCs/>
                  <w:szCs w:val="24"/>
                  <w:lang w:eastAsia="zh-CN"/>
                </w:rPr>
                <w:t>2018</w:t>
              </w:r>
              <w:r w:rsidRPr="00336014">
                <w:rPr>
                  <w:rStyle w:val="Hyperlink"/>
                  <w:rFonts w:asciiTheme="minorHAnsi" w:eastAsia="STKaiti" w:hAnsiTheme="minorHAnsi" w:cstheme="minorHAnsi"/>
                  <w:iCs/>
                  <w:szCs w:val="24"/>
                  <w:lang w:eastAsia="zh-CN"/>
                </w:rPr>
                <w:t>年，修订版）</w:t>
              </w:r>
            </w:hyperlink>
            <w:r w:rsidRPr="00336014">
              <w:rPr>
                <w:rFonts w:asciiTheme="minorHAnsi" w:eastAsia="STKaiti" w:hAnsiTheme="minorHAnsi" w:cstheme="minorHAnsi"/>
                <w:szCs w:val="24"/>
                <w:lang w:eastAsia="zh-CN"/>
              </w:rPr>
              <w:t>、</w:t>
            </w:r>
            <w:hyperlink r:id="rId12" w:history="1">
              <w:r w:rsidRPr="00336014">
                <w:rPr>
                  <w:rStyle w:val="Hyperlink"/>
                  <w:rFonts w:asciiTheme="minorHAnsi" w:eastAsia="STKaiti" w:hAnsiTheme="minorHAnsi" w:cstheme="minorHAnsi"/>
                  <w:iCs/>
                  <w:szCs w:val="24"/>
                  <w:lang w:eastAsia="zh-CN"/>
                </w:rPr>
                <w:t>RRB17</w:t>
              </w:r>
              <w:r w:rsidRPr="00336014">
                <w:rPr>
                  <w:rStyle w:val="Hyperlink"/>
                  <w:rFonts w:asciiTheme="minorHAnsi" w:eastAsia="STKaiti" w:hAnsiTheme="minorHAnsi" w:cstheme="minorHAnsi"/>
                  <w:iCs/>
                  <w:szCs w:val="24"/>
                  <w:lang w:eastAsia="zh-CN"/>
                </w:rPr>
                <w:noBreakHyphen/>
                <w:t>3/2(Add.8)</w:t>
              </w:r>
            </w:hyperlink>
          </w:p>
        </w:tc>
      </w:tr>
    </w:tbl>
    <w:p w:rsidR="001D63C0" w:rsidRDefault="001D63C0" w:rsidP="001D63C0">
      <w:pPr>
        <w:pStyle w:val="Normalaftertitle"/>
        <w:rPr>
          <w:lang w:eastAsia="zh-CN"/>
        </w:rPr>
      </w:pPr>
      <w:bookmarkStart w:id="2" w:name="dstart"/>
      <w:bookmarkStart w:id="3" w:name="dbreak"/>
      <w:bookmarkEnd w:id="2"/>
      <w:bookmarkEnd w:id="3"/>
    </w:p>
    <w:p w:rsidR="001D63C0" w:rsidRDefault="001D63C0" w:rsidP="001D63C0">
      <w:pPr>
        <w:overflowPunct/>
        <w:autoSpaceDE/>
        <w:autoSpaceDN/>
        <w:adjustRightInd/>
        <w:spacing w:before="0"/>
        <w:textAlignment w:val="auto"/>
        <w:rPr>
          <w:lang w:eastAsia="zh-CN"/>
        </w:rPr>
      </w:pPr>
      <w:r>
        <w:rPr>
          <w:lang w:eastAsia="zh-CN"/>
        </w:rPr>
        <w:br w:type="page"/>
      </w:r>
    </w:p>
    <w:p w:rsidR="001D63C0" w:rsidRDefault="001D63C0" w:rsidP="00336014">
      <w:pPr>
        <w:pStyle w:val="Heading1"/>
        <w:rPr>
          <w:lang w:val="en-US" w:eastAsia="zh-CN"/>
        </w:rPr>
      </w:pPr>
      <w:r>
        <w:rPr>
          <w:lang w:val="en-US" w:eastAsia="zh-CN"/>
        </w:rPr>
        <w:lastRenderedPageBreak/>
        <w:t>1</w:t>
      </w:r>
      <w:r>
        <w:rPr>
          <w:lang w:val="en-US" w:eastAsia="zh-CN"/>
        </w:rPr>
        <w:tab/>
      </w:r>
      <w:r>
        <w:rPr>
          <w:rFonts w:hint="eastAsia"/>
          <w:lang w:val="en-US" w:eastAsia="zh-CN"/>
        </w:rPr>
        <w:t>引言</w:t>
      </w:r>
    </w:p>
    <w:p w:rsidR="001D63C0" w:rsidRDefault="001D63C0" w:rsidP="002604AA">
      <w:pPr>
        <w:ind w:firstLineChars="200" w:firstLine="480"/>
        <w:rPr>
          <w:lang w:val="en-US" w:eastAsia="zh-CN"/>
        </w:rPr>
      </w:pPr>
      <w:r>
        <w:rPr>
          <w:rFonts w:hint="eastAsia"/>
          <w:lang w:val="en-US" w:eastAsia="zh-CN"/>
        </w:rPr>
        <w:t>本文稿介绍了</w:t>
      </w:r>
      <w:r>
        <w:rPr>
          <w:lang w:val="en-US" w:eastAsia="zh-CN"/>
        </w:rPr>
        <w:t>澳大利亚</w:t>
      </w:r>
      <w:r>
        <w:rPr>
          <w:rFonts w:hint="eastAsia"/>
          <w:lang w:val="en-US" w:eastAsia="zh-CN"/>
        </w:rPr>
        <w:t>就处理</w:t>
      </w:r>
      <w:r>
        <w:rPr>
          <w:lang w:val="en-US" w:eastAsia="zh-CN"/>
        </w:rPr>
        <w:t>non-GSO</w:t>
      </w:r>
      <w:r>
        <w:rPr>
          <w:rFonts w:hint="eastAsia"/>
          <w:lang w:val="en-US" w:eastAsia="zh-CN"/>
        </w:rPr>
        <w:t>卫星系统申报成本回收引入具体条款问题阐明的观点。</w:t>
      </w:r>
    </w:p>
    <w:p w:rsidR="001D63C0" w:rsidRDefault="001D63C0" w:rsidP="002604AA">
      <w:pPr>
        <w:ind w:firstLineChars="200" w:firstLine="480"/>
        <w:rPr>
          <w:lang w:eastAsia="zh-CN"/>
        </w:rPr>
      </w:pPr>
      <w:r>
        <w:rPr>
          <w:rFonts w:hint="eastAsia"/>
          <w:lang w:eastAsia="zh-CN"/>
        </w:rPr>
        <w:t>在评估可能对成本回收安排做出的修改时，</w:t>
      </w:r>
      <w:r>
        <w:rPr>
          <w:lang w:eastAsia="zh-CN"/>
        </w:rPr>
        <w:t>澳大利亚</w:t>
      </w:r>
      <w:r>
        <w:rPr>
          <w:rFonts w:hint="eastAsia"/>
          <w:lang w:eastAsia="zh-CN"/>
        </w:rPr>
        <w:t>遵循如下原则：</w:t>
      </w:r>
    </w:p>
    <w:p w:rsidR="001D63C0" w:rsidRDefault="002604AA" w:rsidP="002604AA">
      <w:pPr>
        <w:pStyle w:val="enumlev1"/>
        <w:rPr>
          <w:lang w:eastAsia="zh-CN"/>
        </w:rPr>
      </w:pPr>
      <w:r>
        <w:rPr>
          <w:lang w:eastAsia="zh-CN"/>
        </w:rPr>
        <w:t>•</w:t>
      </w:r>
      <w:r>
        <w:rPr>
          <w:lang w:eastAsia="zh-CN"/>
        </w:rPr>
        <w:tab/>
      </w:r>
      <w:r w:rsidR="001D63C0">
        <w:rPr>
          <w:rFonts w:hint="eastAsia"/>
          <w:lang w:eastAsia="zh-CN"/>
        </w:rPr>
        <w:t>各卫星网络或系统申报的成本回收费用，应尽可能与申报处理的实际成本接近。</w:t>
      </w:r>
    </w:p>
    <w:p w:rsidR="001D63C0" w:rsidRDefault="004048D6" w:rsidP="002604AA">
      <w:pPr>
        <w:pStyle w:val="enumlev1"/>
        <w:rPr>
          <w:lang w:eastAsia="zh-CN"/>
        </w:rPr>
      </w:pPr>
      <w:r>
        <w:rPr>
          <w:lang w:eastAsia="zh-CN"/>
        </w:rPr>
        <w:t>•</w:t>
      </w:r>
      <w:r>
        <w:rPr>
          <w:lang w:eastAsia="zh-CN"/>
        </w:rPr>
        <w:tab/>
      </w:r>
      <w:r w:rsidR="001D63C0">
        <w:rPr>
          <w:rFonts w:hint="eastAsia"/>
          <w:lang w:eastAsia="zh-CN"/>
        </w:rPr>
        <w:t>应尽量避免使用其它国际电联成员提供的申报处理成本补贴或其它申报的成本回收费。</w:t>
      </w:r>
    </w:p>
    <w:p w:rsidR="001D63C0" w:rsidRDefault="004048D6" w:rsidP="002604AA">
      <w:pPr>
        <w:pStyle w:val="enumlev1"/>
        <w:rPr>
          <w:lang w:eastAsia="zh-CN"/>
        </w:rPr>
      </w:pPr>
      <w:r>
        <w:rPr>
          <w:lang w:eastAsia="zh-CN"/>
        </w:rPr>
        <w:t>•</w:t>
      </w:r>
      <w:r>
        <w:rPr>
          <w:lang w:eastAsia="zh-CN"/>
        </w:rPr>
        <w:tab/>
      </w:r>
      <w:r w:rsidR="001D63C0">
        <w:rPr>
          <w:rFonts w:hint="eastAsia"/>
          <w:lang w:eastAsia="zh-CN"/>
        </w:rPr>
        <w:t>无线电通信局应拥有在规则时限内高标准完成工作所需的充分资源。</w:t>
      </w:r>
    </w:p>
    <w:p w:rsidR="001D63C0" w:rsidRDefault="001D63C0" w:rsidP="004048D6">
      <w:pPr>
        <w:ind w:firstLineChars="200" w:firstLine="480"/>
        <w:rPr>
          <w:lang w:eastAsia="zh-CN"/>
        </w:rPr>
      </w:pPr>
      <w:r>
        <w:rPr>
          <w:lang w:eastAsia="zh-CN"/>
        </w:rPr>
        <w:t>澳大利亚</w:t>
      </w:r>
      <w:r>
        <w:rPr>
          <w:rFonts w:hint="eastAsia"/>
          <w:lang w:eastAsia="zh-CN"/>
        </w:rPr>
        <w:t>认为这些原则与</w:t>
      </w:r>
      <w:r w:rsidRPr="003967ED">
        <w:rPr>
          <w:rFonts w:hint="eastAsia"/>
          <w:lang w:eastAsia="zh-CN"/>
        </w:rPr>
        <w:t>全权代表大会第</w:t>
      </w:r>
      <w:r w:rsidRPr="003967ED">
        <w:rPr>
          <w:rFonts w:hint="eastAsia"/>
          <w:lang w:eastAsia="zh-CN"/>
        </w:rPr>
        <w:t>91</w:t>
      </w:r>
      <w:r w:rsidRPr="003967ED">
        <w:rPr>
          <w:rFonts w:hint="eastAsia"/>
          <w:lang w:eastAsia="zh-CN"/>
        </w:rPr>
        <w:t>号决议（</w:t>
      </w:r>
      <w:r w:rsidRPr="003967ED">
        <w:rPr>
          <w:rFonts w:hint="eastAsia"/>
          <w:lang w:eastAsia="zh-CN"/>
        </w:rPr>
        <w:t>2010</w:t>
      </w:r>
      <w:r w:rsidRPr="003967ED">
        <w:rPr>
          <w:rFonts w:hint="eastAsia"/>
          <w:lang w:eastAsia="zh-CN"/>
        </w:rPr>
        <w:t>年，瓜达拉哈拉，修订版）</w:t>
      </w:r>
      <w:r>
        <w:rPr>
          <w:rFonts w:hint="eastAsia"/>
          <w:lang w:eastAsia="zh-CN"/>
        </w:rPr>
        <w:t>为指导落实成本回收工作制定的原则相符。</w:t>
      </w:r>
    </w:p>
    <w:p w:rsidR="001D63C0" w:rsidRDefault="001D63C0" w:rsidP="004048D6">
      <w:pPr>
        <w:pStyle w:val="Heading1"/>
        <w:rPr>
          <w:lang w:val="en-US" w:eastAsia="zh-CN"/>
        </w:rPr>
      </w:pPr>
      <w:r>
        <w:rPr>
          <w:lang w:val="en-US" w:eastAsia="zh-CN"/>
        </w:rPr>
        <w:t>2</w:t>
      </w:r>
      <w:r>
        <w:rPr>
          <w:lang w:val="en-US" w:eastAsia="zh-CN"/>
        </w:rPr>
        <w:tab/>
      </w:r>
      <w:r>
        <w:rPr>
          <w:rFonts w:hint="eastAsia"/>
          <w:lang w:val="en-US" w:eastAsia="zh-CN"/>
        </w:rPr>
        <w:t>通过程序</w:t>
      </w:r>
      <w:r>
        <w:rPr>
          <w:rFonts w:hint="eastAsia"/>
          <w:lang w:val="en-US" w:eastAsia="zh-CN"/>
        </w:rPr>
        <w:t>B</w:t>
      </w:r>
      <w:r>
        <w:rPr>
          <w:rFonts w:hint="eastAsia"/>
          <w:lang w:val="en-US" w:eastAsia="zh-CN"/>
        </w:rPr>
        <w:t>并在理事会</w:t>
      </w:r>
      <w:r>
        <w:rPr>
          <w:rFonts w:hint="eastAsia"/>
          <w:lang w:val="en-US" w:eastAsia="zh-CN"/>
        </w:rPr>
        <w:t>2021</w:t>
      </w:r>
      <w:r>
        <w:rPr>
          <w:rFonts w:hint="eastAsia"/>
          <w:lang w:val="en-US" w:eastAsia="zh-CN"/>
        </w:rPr>
        <w:t>年会议期间对其加以审议</w:t>
      </w:r>
    </w:p>
    <w:p w:rsidR="001D63C0" w:rsidRDefault="001D63C0" w:rsidP="004048D6">
      <w:pPr>
        <w:ind w:firstLineChars="200" w:firstLine="480"/>
        <w:rPr>
          <w:lang w:val="en-US" w:eastAsia="zh-CN"/>
        </w:rPr>
      </w:pPr>
      <w:r>
        <w:rPr>
          <w:lang w:val="en-US" w:eastAsia="zh-CN"/>
        </w:rPr>
        <w:t>澳大利亚</w:t>
      </w:r>
      <w:r>
        <w:rPr>
          <w:rFonts w:hint="eastAsia"/>
          <w:lang w:val="en-US" w:eastAsia="zh-CN"/>
        </w:rPr>
        <w:t>支持修订</w:t>
      </w:r>
      <w:r>
        <w:rPr>
          <w:rFonts w:hint="eastAsia"/>
          <w:lang w:eastAsia="zh-CN"/>
        </w:rPr>
        <w:t>第</w:t>
      </w:r>
      <w:r>
        <w:rPr>
          <w:rFonts w:hint="eastAsia"/>
          <w:lang w:eastAsia="zh-CN"/>
        </w:rPr>
        <w:t>482</w:t>
      </w:r>
      <w:r>
        <w:rPr>
          <w:rFonts w:hint="eastAsia"/>
          <w:lang w:eastAsia="zh-CN"/>
        </w:rPr>
        <w:t>号决定，增加无线电通信局在</w:t>
      </w:r>
      <w:r>
        <w:rPr>
          <w:lang w:val="en-US" w:eastAsia="zh-CN"/>
        </w:rPr>
        <w:t>EGD482-2/3</w:t>
      </w:r>
      <w:r>
        <w:rPr>
          <w:rFonts w:hint="eastAsia"/>
          <w:lang w:val="en-US" w:eastAsia="zh-CN"/>
        </w:rPr>
        <w:t>号文件定稿时提出的，新的</w:t>
      </w:r>
      <w:r>
        <w:rPr>
          <w:lang w:val="en-US" w:eastAsia="zh-CN"/>
        </w:rPr>
        <w:t>non-GSO</w:t>
      </w:r>
      <w:r>
        <w:rPr>
          <w:rFonts w:hint="eastAsia"/>
          <w:lang w:val="en-US" w:eastAsia="zh-CN"/>
        </w:rPr>
        <w:t>系统申报成本回收安排</w:t>
      </w:r>
      <w:r w:rsidRPr="00DF12D5">
        <w:rPr>
          <w:rFonts w:hint="eastAsia"/>
          <w:lang w:val="en-US" w:eastAsia="zh-CN"/>
        </w:rPr>
        <w:t>并在理事会</w:t>
      </w:r>
      <w:r w:rsidRPr="00DF12D5">
        <w:rPr>
          <w:rFonts w:hint="eastAsia"/>
          <w:lang w:val="en-US" w:eastAsia="zh-CN"/>
        </w:rPr>
        <w:t>2021</w:t>
      </w:r>
      <w:r w:rsidRPr="00DF12D5">
        <w:rPr>
          <w:rFonts w:hint="eastAsia"/>
          <w:lang w:val="en-US" w:eastAsia="zh-CN"/>
        </w:rPr>
        <w:t>年会议期间对</w:t>
      </w:r>
      <w:r>
        <w:rPr>
          <w:rFonts w:hint="eastAsia"/>
          <w:lang w:val="en-US" w:eastAsia="zh-CN"/>
        </w:rPr>
        <w:t>此</w:t>
      </w:r>
      <w:r w:rsidRPr="00DF12D5">
        <w:rPr>
          <w:rFonts w:hint="eastAsia"/>
          <w:lang w:val="en-US" w:eastAsia="zh-CN"/>
        </w:rPr>
        <w:t>加以审议</w:t>
      </w:r>
      <w:r>
        <w:rPr>
          <w:rFonts w:hint="eastAsia"/>
          <w:lang w:val="en-US" w:eastAsia="zh-CN"/>
        </w:rPr>
        <w:t>。</w:t>
      </w:r>
      <w:r>
        <w:rPr>
          <w:lang w:val="en-US" w:eastAsia="zh-CN"/>
        </w:rPr>
        <w:t xml:space="preserve"> </w:t>
      </w:r>
    </w:p>
    <w:p w:rsidR="001D63C0" w:rsidRDefault="001D63C0" w:rsidP="004048D6">
      <w:pPr>
        <w:ind w:firstLineChars="200" w:firstLine="480"/>
        <w:rPr>
          <w:lang w:val="en-US" w:eastAsia="zh-CN"/>
        </w:rPr>
      </w:pPr>
      <w:r>
        <w:rPr>
          <w:rFonts w:hint="eastAsia"/>
          <w:lang w:val="en-US" w:eastAsia="zh-CN"/>
        </w:rPr>
        <w:t>我们认为此观点很重要，因为当前</w:t>
      </w:r>
      <w:r w:rsidR="004048D6">
        <w:rPr>
          <w:rFonts w:hint="eastAsia"/>
          <w:lang w:val="en-US" w:eastAsia="zh-CN"/>
        </w:rPr>
        <w:t>提供</w:t>
      </w:r>
      <w:r>
        <w:rPr>
          <w:rFonts w:hint="eastAsia"/>
          <w:lang w:val="en-US" w:eastAsia="zh-CN"/>
        </w:rPr>
        <w:t>的无线电通信局处理申报所花费时间与成本的统计数据，不足以判定通过程序</w:t>
      </w:r>
      <w:r>
        <w:rPr>
          <w:rFonts w:hint="eastAsia"/>
          <w:lang w:val="en-US" w:eastAsia="zh-CN"/>
        </w:rPr>
        <w:t>B</w:t>
      </w:r>
      <w:r>
        <w:rPr>
          <w:rFonts w:hint="eastAsia"/>
          <w:lang w:val="en-US" w:eastAsia="zh-CN"/>
        </w:rPr>
        <w:t>收取的成本回收费与处理申报实际成本</w:t>
      </w:r>
      <w:r w:rsidR="004048D6">
        <w:rPr>
          <w:rFonts w:hint="eastAsia"/>
          <w:lang w:val="en-US" w:eastAsia="zh-CN"/>
        </w:rPr>
        <w:t>间的</w:t>
      </w:r>
      <w:r>
        <w:rPr>
          <w:rFonts w:hint="eastAsia"/>
          <w:lang w:val="en-US" w:eastAsia="zh-CN"/>
        </w:rPr>
        <w:t>契合度有多高。</w:t>
      </w:r>
    </w:p>
    <w:p w:rsidR="001D63C0" w:rsidRDefault="001D63C0" w:rsidP="004048D6">
      <w:pPr>
        <w:ind w:firstLineChars="200" w:firstLine="480"/>
        <w:rPr>
          <w:lang w:val="en-US" w:eastAsia="zh-CN"/>
        </w:rPr>
      </w:pPr>
      <w:r>
        <w:rPr>
          <w:rFonts w:hint="eastAsia"/>
          <w:lang w:val="en-US" w:eastAsia="zh-CN"/>
        </w:rPr>
        <w:t>为支持此观点，应责成无线电通信局更多记录所有卫星申报（包括</w:t>
      </w:r>
      <w:r>
        <w:rPr>
          <w:lang w:val="en-US" w:eastAsia="zh-CN"/>
        </w:rPr>
        <w:t>GSO</w:t>
      </w:r>
      <w:r>
        <w:rPr>
          <w:rFonts w:hint="eastAsia"/>
          <w:lang w:val="en-US" w:eastAsia="zh-CN"/>
        </w:rPr>
        <w:t>和</w:t>
      </w:r>
      <w:r>
        <w:rPr>
          <w:lang w:val="en-US" w:eastAsia="zh-CN"/>
        </w:rPr>
        <w:t>non-GSO</w:t>
      </w:r>
      <w:r>
        <w:rPr>
          <w:rFonts w:hint="eastAsia"/>
          <w:lang w:val="en-US" w:eastAsia="zh-CN"/>
        </w:rPr>
        <w:t>）最初两年的具体信息，其中包括：</w:t>
      </w:r>
      <w:r>
        <w:rPr>
          <w:rFonts w:hint="eastAsia"/>
          <w:lang w:val="en-US" w:eastAsia="zh-CN"/>
        </w:rPr>
        <w:t xml:space="preserve"> </w:t>
      </w:r>
    </w:p>
    <w:p w:rsidR="001D63C0" w:rsidRDefault="004048D6" w:rsidP="004048D6">
      <w:pPr>
        <w:pStyle w:val="enumlev1"/>
        <w:rPr>
          <w:lang w:val="en-US" w:eastAsia="zh-CN"/>
        </w:rPr>
      </w:pPr>
      <w:r w:rsidRPr="004048D6">
        <w:rPr>
          <w:lang w:val="en-US" w:eastAsia="zh-CN"/>
        </w:rPr>
        <w:t>•</w:t>
      </w:r>
      <w:r>
        <w:rPr>
          <w:lang w:val="en-US" w:eastAsia="zh-CN"/>
        </w:rPr>
        <w:tab/>
      </w:r>
      <w:r w:rsidR="001D63C0">
        <w:rPr>
          <w:rFonts w:hint="eastAsia"/>
          <w:lang w:val="en-US" w:eastAsia="zh-CN"/>
        </w:rPr>
        <w:t>规则和技术审查的开始日期</w:t>
      </w:r>
      <w:r>
        <w:rPr>
          <w:rFonts w:hint="eastAsia"/>
          <w:lang w:val="en-US" w:eastAsia="zh-CN"/>
        </w:rPr>
        <w:t>；</w:t>
      </w:r>
    </w:p>
    <w:p w:rsidR="001D63C0" w:rsidRDefault="004048D6" w:rsidP="004048D6">
      <w:pPr>
        <w:pStyle w:val="enumlev1"/>
        <w:rPr>
          <w:lang w:val="en-US" w:eastAsia="zh-CN"/>
        </w:rPr>
      </w:pPr>
      <w:r w:rsidRPr="004048D6">
        <w:rPr>
          <w:lang w:val="en-US" w:eastAsia="zh-CN"/>
        </w:rPr>
        <w:t>•</w:t>
      </w:r>
      <w:r>
        <w:rPr>
          <w:lang w:val="en-US" w:eastAsia="zh-CN"/>
        </w:rPr>
        <w:tab/>
      </w:r>
      <w:r w:rsidR="001D63C0">
        <w:rPr>
          <w:rFonts w:hint="eastAsia"/>
          <w:lang w:val="en-US" w:eastAsia="zh-CN"/>
        </w:rPr>
        <w:t>卫星申报可供发布的日期</w:t>
      </w:r>
      <w:r>
        <w:rPr>
          <w:rFonts w:hint="eastAsia"/>
          <w:lang w:val="en-US" w:eastAsia="zh-CN"/>
        </w:rPr>
        <w:t>；</w:t>
      </w:r>
    </w:p>
    <w:p w:rsidR="001D63C0" w:rsidRDefault="004048D6" w:rsidP="004048D6">
      <w:pPr>
        <w:pStyle w:val="enumlev1"/>
        <w:rPr>
          <w:lang w:val="en-US" w:eastAsia="zh-CN"/>
        </w:rPr>
      </w:pPr>
      <w:r w:rsidRPr="004048D6">
        <w:rPr>
          <w:lang w:val="en-US" w:eastAsia="zh-CN"/>
        </w:rPr>
        <w:t>•</w:t>
      </w:r>
      <w:r>
        <w:rPr>
          <w:lang w:val="en-US" w:eastAsia="zh-CN"/>
        </w:rPr>
        <w:tab/>
      </w:r>
      <w:r w:rsidR="001D63C0">
        <w:rPr>
          <w:rFonts w:hint="eastAsia"/>
          <w:lang w:val="en-US" w:eastAsia="zh-CN"/>
        </w:rPr>
        <w:t>不同级别的员工为确定</w:t>
      </w:r>
      <w:r>
        <w:rPr>
          <w:rFonts w:hint="eastAsia"/>
          <w:lang w:val="en-US" w:eastAsia="zh-CN"/>
        </w:rPr>
        <w:t>是否可接受</w:t>
      </w:r>
      <w:r w:rsidR="001D63C0">
        <w:rPr>
          <w:rFonts w:hint="eastAsia"/>
          <w:lang w:val="en-US" w:eastAsia="zh-CN"/>
        </w:rPr>
        <w:t>申报资料花费的时间</w:t>
      </w:r>
      <w:r>
        <w:rPr>
          <w:rFonts w:hint="eastAsia"/>
          <w:lang w:val="en-US" w:eastAsia="zh-CN"/>
        </w:rPr>
        <w:t>；</w:t>
      </w:r>
    </w:p>
    <w:p w:rsidR="001D63C0" w:rsidRDefault="004048D6" w:rsidP="004048D6">
      <w:pPr>
        <w:pStyle w:val="enumlev1"/>
        <w:rPr>
          <w:lang w:val="en-US" w:eastAsia="zh-CN"/>
        </w:rPr>
      </w:pPr>
      <w:r w:rsidRPr="004048D6">
        <w:rPr>
          <w:lang w:val="en-US" w:eastAsia="zh-CN"/>
        </w:rPr>
        <w:t>•</w:t>
      </w:r>
      <w:r>
        <w:rPr>
          <w:lang w:val="en-US" w:eastAsia="zh-CN"/>
        </w:rPr>
        <w:tab/>
      </w:r>
      <w:r w:rsidR="001D63C0">
        <w:rPr>
          <w:rFonts w:hint="eastAsia"/>
          <w:lang w:val="en-US" w:eastAsia="zh-CN"/>
        </w:rPr>
        <w:t>不同级别的员工针对各项申报资料进行必须的规则和技术审查花费的时间</w:t>
      </w:r>
      <w:r>
        <w:rPr>
          <w:rFonts w:hint="eastAsia"/>
          <w:lang w:val="en-US" w:eastAsia="zh-CN"/>
        </w:rPr>
        <w:t>；</w:t>
      </w:r>
    </w:p>
    <w:p w:rsidR="001D63C0" w:rsidRDefault="004048D6" w:rsidP="004048D6">
      <w:pPr>
        <w:pStyle w:val="enumlev1"/>
        <w:rPr>
          <w:lang w:val="en-US" w:eastAsia="zh-CN"/>
        </w:rPr>
      </w:pPr>
      <w:r w:rsidRPr="004048D6">
        <w:rPr>
          <w:lang w:val="en-US" w:eastAsia="zh-CN"/>
        </w:rPr>
        <w:t>•</w:t>
      </w:r>
      <w:r>
        <w:rPr>
          <w:lang w:val="en-US" w:eastAsia="zh-CN"/>
        </w:rPr>
        <w:tab/>
      </w:r>
      <w:r w:rsidR="001D63C0">
        <w:rPr>
          <w:rFonts w:hint="eastAsia"/>
          <w:lang w:val="en-US" w:eastAsia="zh-CN"/>
        </w:rPr>
        <w:t>不同级别的员工为各项申报资料准备发布通知花费的时间</w:t>
      </w:r>
      <w:r>
        <w:rPr>
          <w:rFonts w:hint="eastAsia"/>
          <w:lang w:val="en-US" w:eastAsia="zh-CN"/>
        </w:rPr>
        <w:t>；</w:t>
      </w:r>
    </w:p>
    <w:p w:rsidR="001D63C0" w:rsidRDefault="004048D6" w:rsidP="004048D6">
      <w:pPr>
        <w:pStyle w:val="enumlev1"/>
        <w:rPr>
          <w:lang w:val="en-US" w:eastAsia="zh-CN"/>
        </w:rPr>
      </w:pPr>
      <w:r w:rsidRPr="004048D6">
        <w:rPr>
          <w:lang w:val="en-US" w:eastAsia="zh-CN"/>
        </w:rPr>
        <w:t>•</w:t>
      </w:r>
      <w:r>
        <w:rPr>
          <w:lang w:val="en-US" w:eastAsia="zh-CN"/>
        </w:rPr>
        <w:tab/>
      </w:r>
      <w:r w:rsidR="001D63C0">
        <w:rPr>
          <w:rFonts w:hint="eastAsia"/>
          <w:lang w:val="en-US" w:eastAsia="zh-CN"/>
        </w:rPr>
        <w:t>处理各项申报产生的所有其它成本。</w:t>
      </w:r>
    </w:p>
    <w:p w:rsidR="001D63C0" w:rsidRDefault="001D63C0" w:rsidP="004048D6">
      <w:pPr>
        <w:pStyle w:val="Heading1"/>
        <w:rPr>
          <w:lang w:val="en-US" w:eastAsia="zh-CN"/>
        </w:rPr>
      </w:pPr>
      <w:r>
        <w:rPr>
          <w:lang w:val="en-US" w:eastAsia="zh-CN"/>
        </w:rPr>
        <w:lastRenderedPageBreak/>
        <w:t>3</w:t>
      </w:r>
      <w:r>
        <w:rPr>
          <w:lang w:val="en-US" w:eastAsia="zh-CN"/>
        </w:rPr>
        <w:tab/>
      </w:r>
      <w:r>
        <w:rPr>
          <w:rFonts w:hint="eastAsia"/>
          <w:lang w:val="en-US" w:eastAsia="zh-CN"/>
        </w:rPr>
        <w:t>对计算</w:t>
      </w:r>
      <w:r>
        <w:rPr>
          <w:lang w:val="en-US" w:eastAsia="zh-CN"/>
        </w:rPr>
        <w:t>non-GSO</w:t>
      </w:r>
      <w:r>
        <w:rPr>
          <w:rFonts w:hint="eastAsia"/>
          <w:lang w:val="en-US" w:eastAsia="zh-CN"/>
        </w:rPr>
        <w:t>系统单位的方法可</w:t>
      </w:r>
      <w:r w:rsidRPr="008E5A59">
        <w:rPr>
          <w:rFonts w:hint="eastAsia"/>
          <w:lang w:val="en-US" w:eastAsia="zh-CN"/>
        </w:rPr>
        <w:t>能做出的修改</w:t>
      </w:r>
    </w:p>
    <w:p w:rsidR="001D63C0" w:rsidRDefault="001D63C0" w:rsidP="004048D6">
      <w:pPr>
        <w:ind w:firstLineChars="200" w:firstLine="480"/>
        <w:rPr>
          <w:lang w:val="en-US" w:eastAsia="zh-CN"/>
        </w:rPr>
      </w:pPr>
      <w:r>
        <w:rPr>
          <w:lang w:val="en-US" w:eastAsia="zh-CN"/>
        </w:rPr>
        <w:t>澳大利亚</w:t>
      </w:r>
      <w:r>
        <w:rPr>
          <w:rFonts w:hint="eastAsia"/>
          <w:lang w:val="en-US" w:eastAsia="zh-CN"/>
        </w:rPr>
        <w:t>指出，无线电通信局建议修改第</w:t>
      </w:r>
      <w:r>
        <w:rPr>
          <w:rFonts w:hint="eastAsia"/>
          <w:lang w:val="en-US" w:eastAsia="zh-CN"/>
        </w:rPr>
        <w:t>482</w:t>
      </w:r>
      <w:r>
        <w:rPr>
          <w:rFonts w:hint="eastAsia"/>
          <w:lang w:val="en-US" w:eastAsia="zh-CN"/>
        </w:rPr>
        <w:t>号决定中计算卫星系统单位的方法（见</w:t>
      </w:r>
      <w:r>
        <w:rPr>
          <w:lang w:val="en-US" w:eastAsia="zh-CN"/>
        </w:rPr>
        <w:t>RRB17</w:t>
      </w:r>
      <w:r>
        <w:rPr>
          <w:lang w:val="en-US" w:eastAsia="zh-CN"/>
        </w:rPr>
        <w:noBreakHyphen/>
        <w:t>3/2(Add.8)</w:t>
      </w:r>
      <w:r>
        <w:rPr>
          <w:rFonts w:hint="eastAsia"/>
          <w:lang w:val="en-US" w:eastAsia="zh-CN"/>
        </w:rPr>
        <w:t>号文件等）。修改</w:t>
      </w:r>
      <w:r w:rsidR="004048D6">
        <w:rPr>
          <w:rFonts w:hint="eastAsia"/>
          <w:lang w:val="en-US" w:eastAsia="zh-CN"/>
        </w:rPr>
        <w:t>提议</w:t>
      </w:r>
      <w:r>
        <w:rPr>
          <w:rFonts w:hint="eastAsia"/>
          <w:lang w:val="en-US" w:eastAsia="zh-CN"/>
        </w:rPr>
        <w:t>将仅适用于</w:t>
      </w:r>
      <w:r>
        <w:rPr>
          <w:lang w:val="en-US" w:eastAsia="zh-CN"/>
        </w:rPr>
        <w:t>non-GSO</w:t>
      </w:r>
      <w:r>
        <w:rPr>
          <w:rFonts w:hint="eastAsia"/>
          <w:lang w:val="en-US" w:eastAsia="zh-CN"/>
        </w:rPr>
        <w:t>系统。理事会第</w:t>
      </w:r>
      <w:r>
        <w:rPr>
          <w:rFonts w:hint="eastAsia"/>
          <w:lang w:val="en-US" w:eastAsia="zh-CN"/>
        </w:rPr>
        <w:t>482</w:t>
      </w:r>
      <w:r>
        <w:rPr>
          <w:rFonts w:hint="eastAsia"/>
          <w:lang w:val="en-US" w:eastAsia="zh-CN"/>
        </w:rPr>
        <w:t>号决定</w:t>
      </w:r>
      <w:r w:rsidR="004048D6">
        <w:rPr>
          <w:rFonts w:hint="eastAsia"/>
          <w:lang w:val="en-US" w:eastAsia="zh-CN"/>
        </w:rPr>
        <w:t>专家</w:t>
      </w:r>
      <w:r>
        <w:rPr>
          <w:rFonts w:hint="eastAsia"/>
          <w:lang w:val="en-US" w:eastAsia="zh-CN"/>
        </w:rPr>
        <w:t>组会议期间提及了此事宜，但会议认为这超出了该专家组的职责范围。</w:t>
      </w:r>
      <w:r>
        <w:rPr>
          <w:lang w:val="en-US" w:eastAsia="zh-CN"/>
        </w:rPr>
        <w:t xml:space="preserve"> </w:t>
      </w:r>
    </w:p>
    <w:p w:rsidR="001D63C0" w:rsidRDefault="001D63C0" w:rsidP="004048D6">
      <w:pPr>
        <w:ind w:firstLineChars="200" w:firstLine="480"/>
        <w:rPr>
          <w:rFonts w:cstheme="minorHAnsi"/>
          <w:szCs w:val="24"/>
          <w:lang w:eastAsia="zh-CN"/>
        </w:rPr>
      </w:pPr>
      <w:r>
        <w:rPr>
          <w:rFonts w:hint="eastAsia"/>
          <w:lang w:val="en-US" w:eastAsia="zh-CN"/>
        </w:rPr>
        <w:t>与</w:t>
      </w:r>
      <w:r>
        <w:rPr>
          <w:rFonts w:cstheme="minorHAnsi"/>
          <w:szCs w:val="24"/>
          <w:lang w:eastAsia="zh-CN"/>
        </w:rPr>
        <w:t>GSO</w:t>
      </w:r>
      <w:r>
        <w:rPr>
          <w:rFonts w:cstheme="minorHAnsi" w:hint="eastAsia"/>
          <w:szCs w:val="24"/>
          <w:lang w:eastAsia="zh-CN"/>
        </w:rPr>
        <w:t>卫星网络相比，处理卫星网络申报时</w:t>
      </w:r>
      <w:r>
        <w:rPr>
          <w:rFonts w:cstheme="minorHAnsi"/>
          <w:szCs w:val="24"/>
          <w:lang w:eastAsia="zh-CN"/>
        </w:rPr>
        <w:t>non-GSO</w:t>
      </w:r>
      <w:r>
        <w:rPr>
          <w:rFonts w:cstheme="minorHAnsi" w:hint="eastAsia"/>
          <w:szCs w:val="24"/>
          <w:lang w:eastAsia="zh-CN"/>
        </w:rPr>
        <w:t>卫星系统必须要考虑更多数据项（具体内容见《无线电规则》附录</w:t>
      </w:r>
      <w:r>
        <w:rPr>
          <w:rFonts w:cstheme="minorHAnsi" w:hint="eastAsia"/>
          <w:szCs w:val="24"/>
          <w:lang w:eastAsia="zh-CN"/>
        </w:rPr>
        <w:t>4</w:t>
      </w:r>
      <w:r>
        <w:rPr>
          <w:rFonts w:cstheme="minorHAnsi" w:hint="eastAsia"/>
          <w:szCs w:val="24"/>
          <w:lang w:eastAsia="zh-CN"/>
        </w:rPr>
        <w:t>）。这些其它数据项增加了无线电通信局审查的复杂性。无线电通信局特别强调了两个影响通知处理的数据项：轨道高度的数量和涉及</w:t>
      </w:r>
      <w:r>
        <w:rPr>
          <w:rFonts w:cstheme="minorHAnsi"/>
          <w:szCs w:val="24"/>
          <w:lang w:eastAsia="zh-CN"/>
        </w:rPr>
        <w:t>non-GSO</w:t>
      </w:r>
      <w:r>
        <w:rPr>
          <w:rFonts w:cstheme="minorHAnsi" w:hint="eastAsia"/>
          <w:szCs w:val="24"/>
          <w:lang w:eastAsia="zh-CN"/>
        </w:rPr>
        <w:t>系统的倾角数量。其它数据项亦可能产生影响。</w:t>
      </w:r>
    </w:p>
    <w:p w:rsidR="001D63C0" w:rsidRDefault="001D63C0" w:rsidP="004048D6">
      <w:pPr>
        <w:ind w:firstLineChars="200" w:firstLine="480"/>
        <w:rPr>
          <w:rFonts w:ascii="Times New Roman" w:hAnsi="Times New Roman" w:cstheme="minorHAnsi"/>
          <w:szCs w:val="24"/>
          <w:lang w:eastAsia="zh-CN"/>
        </w:rPr>
      </w:pPr>
      <w:r>
        <w:rPr>
          <w:rFonts w:hint="eastAsia"/>
          <w:lang w:val="en-US" w:eastAsia="zh-CN"/>
        </w:rPr>
        <w:t>理事会第</w:t>
      </w:r>
      <w:r>
        <w:rPr>
          <w:rFonts w:hint="eastAsia"/>
          <w:lang w:val="en-US" w:eastAsia="zh-CN"/>
        </w:rPr>
        <w:t>482</w:t>
      </w:r>
      <w:r>
        <w:rPr>
          <w:rFonts w:hint="eastAsia"/>
          <w:lang w:val="en-US" w:eastAsia="zh-CN"/>
        </w:rPr>
        <w:t>号决定</w:t>
      </w:r>
      <w:r w:rsidR="004048D6">
        <w:rPr>
          <w:rFonts w:hint="eastAsia"/>
          <w:lang w:val="en-US" w:eastAsia="zh-CN"/>
        </w:rPr>
        <w:t>规定的现有</w:t>
      </w:r>
      <w:r>
        <w:rPr>
          <w:rFonts w:hint="eastAsia"/>
          <w:lang w:val="en-US" w:eastAsia="zh-CN"/>
        </w:rPr>
        <w:t>成本回收费结构对</w:t>
      </w:r>
      <w:r>
        <w:rPr>
          <w:rFonts w:cstheme="minorHAnsi"/>
          <w:szCs w:val="24"/>
          <w:lang w:eastAsia="zh-CN"/>
        </w:rPr>
        <w:t>GSO</w:t>
      </w:r>
      <w:r>
        <w:rPr>
          <w:rFonts w:cstheme="minorHAnsi" w:hint="eastAsia"/>
          <w:szCs w:val="24"/>
          <w:lang w:eastAsia="zh-CN"/>
        </w:rPr>
        <w:t>和</w:t>
      </w:r>
      <w:r>
        <w:rPr>
          <w:rFonts w:cstheme="minorHAnsi"/>
          <w:szCs w:val="24"/>
          <w:lang w:eastAsia="zh-CN"/>
        </w:rPr>
        <w:t>non-GSO</w:t>
      </w:r>
      <w:r>
        <w:rPr>
          <w:rFonts w:cstheme="minorHAnsi" w:hint="eastAsia"/>
          <w:szCs w:val="24"/>
          <w:lang w:eastAsia="zh-CN"/>
        </w:rPr>
        <w:t>卫星网络和系统是相同的。该结构并未考虑到因附加数据项给审查</w:t>
      </w:r>
      <w:r>
        <w:rPr>
          <w:rFonts w:cstheme="minorHAnsi"/>
          <w:szCs w:val="24"/>
          <w:lang w:eastAsia="zh-CN"/>
        </w:rPr>
        <w:t>non-GSO</w:t>
      </w:r>
      <w:r>
        <w:rPr>
          <w:rFonts w:cstheme="minorHAnsi" w:hint="eastAsia"/>
          <w:szCs w:val="24"/>
          <w:lang w:eastAsia="zh-CN"/>
        </w:rPr>
        <w:t>系统申报带来的更多工作量。</w:t>
      </w:r>
    </w:p>
    <w:p w:rsidR="001D63C0" w:rsidRPr="00324145" w:rsidRDefault="001D63C0" w:rsidP="004048D6">
      <w:pPr>
        <w:pStyle w:val="Heading1"/>
        <w:rPr>
          <w:i/>
          <w:lang w:eastAsia="zh-CN"/>
        </w:rPr>
      </w:pPr>
      <w:r>
        <w:rPr>
          <w:lang w:eastAsia="zh-CN"/>
        </w:rPr>
        <w:t>4</w:t>
      </w:r>
      <w:r>
        <w:rPr>
          <w:lang w:eastAsia="zh-CN"/>
        </w:rPr>
        <w:tab/>
      </w:r>
      <w:r>
        <w:rPr>
          <w:rFonts w:hint="eastAsia"/>
          <w:lang w:eastAsia="zh-CN"/>
        </w:rPr>
        <w:t>有关成立理事会卫星成本回收工作组的提案</w:t>
      </w:r>
    </w:p>
    <w:p w:rsidR="001D63C0" w:rsidRDefault="001D63C0" w:rsidP="004048D6">
      <w:pPr>
        <w:ind w:firstLineChars="200" w:firstLine="480"/>
        <w:rPr>
          <w:rFonts w:cstheme="minorHAnsi"/>
          <w:szCs w:val="24"/>
          <w:lang w:eastAsia="zh-CN"/>
        </w:rPr>
      </w:pPr>
      <w:r>
        <w:rPr>
          <w:rFonts w:cstheme="minorHAnsi" w:hint="eastAsia"/>
          <w:szCs w:val="24"/>
          <w:lang w:eastAsia="zh-CN"/>
        </w:rPr>
        <w:t>因此，</w:t>
      </w:r>
      <w:r>
        <w:rPr>
          <w:rFonts w:cstheme="minorHAnsi"/>
          <w:szCs w:val="24"/>
          <w:lang w:eastAsia="zh-CN"/>
        </w:rPr>
        <w:t>澳大利亚</w:t>
      </w:r>
      <w:r>
        <w:rPr>
          <w:rFonts w:cstheme="minorHAnsi" w:hint="eastAsia"/>
          <w:szCs w:val="24"/>
          <w:lang w:eastAsia="zh-CN"/>
        </w:rPr>
        <w:t>建议理事会</w:t>
      </w:r>
      <w:r>
        <w:rPr>
          <w:rFonts w:cstheme="minorHAnsi" w:hint="eastAsia"/>
          <w:szCs w:val="24"/>
          <w:lang w:eastAsia="zh-CN"/>
        </w:rPr>
        <w:t>2019</w:t>
      </w:r>
      <w:r>
        <w:rPr>
          <w:rFonts w:cstheme="minorHAnsi" w:hint="eastAsia"/>
          <w:szCs w:val="24"/>
          <w:lang w:eastAsia="zh-CN"/>
        </w:rPr>
        <w:t>年会议成立一个相关工作组，其职责范围涵盖审议程序</w:t>
      </w:r>
      <w:r>
        <w:rPr>
          <w:rFonts w:cstheme="minorHAnsi" w:hint="eastAsia"/>
          <w:szCs w:val="24"/>
          <w:lang w:eastAsia="zh-CN"/>
        </w:rPr>
        <w:t>B</w:t>
      </w:r>
      <w:r>
        <w:rPr>
          <w:rFonts w:cstheme="minorHAnsi" w:hint="eastAsia"/>
          <w:szCs w:val="24"/>
          <w:lang w:eastAsia="zh-CN"/>
        </w:rPr>
        <w:t>的有效性并审查修改单位计算方法的可选方案。</w:t>
      </w:r>
      <w:r>
        <w:rPr>
          <w:rFonts w:cstheme="minorHAnsi"/>
          <w:szCs w:val="24"/>
          <w:lang w:eastAsia="zh-CN"/>
        </w:rPr>
        <w:t xml:space="preserve"> </w:t>
      </w:r>
    </w:p>
    <w:p w:rsidR="001D63C0" w:rsidRDefault="001D63C0" w:rsidP="004048D6">
      <w:pPr>
        <w:ind w:firstLineChars="200" w:firstLine="480"/>
        <w:rPr>
          <w:rFonts w:cstheme="minorHAnsi"/>
          <w:szCs w:val="24"/>
          <w:lang w:val="en-AU" w:eastAsia="zh-CN"/>
        </w:rPr>
      </w:pPr>
      <w:r>
        <w:rPr>
          <w:rFonts w:cstheme="minorHAnsi" w:hint="eastAsia"/>
          <w:szCs w:val="24"/>
          <w:lang w:val="en-AU" w:eastAsia="zh-CN"/>
        </w:rPr>
        <w:t>该工作组应向理事会</w:t>
      </w:r>
      <w:r>
        <w:rPr>
          <w:rFonts w:cstheme="minorHAnsi" w:hint="eastAsia"/>
          <w:szCs w:val="24"/>
          <w:lang w:val="en-AU" w:eastAsia="zh-CN"/>
        </w:rPr>
        <w:t>2021</w:t>
      </w:r>
      <w:r>
        <w:rPr>
          <w:rFonts w:cstheme="minorHAnsi" w:hint="eastAsia"/>
          <w:szCs w:val="24"/>
          <w:lang w:val="en-AU" w:eastAsia="zh-CN"/>
        </w:rPr>
        <w:t>年会议汇报，提出修改</w:t>
      </w:r>
      <w:r>
        <w:rPr>
          <w:rFonts w:hint="eastAsia"/>
          <w:lang w:val="en-US" w:eastAsia="zh-CN"/>
        </w:rPr>
        <w:t>理事会第</w:t>
      </w:r>
      <w:r>
        <w:rPr>
          <w:rFonts w:hint="eastAsia"/>
          <w:lang w:val="en-US" w:eastAsia="zh-CN"/>
        </w:rPr>
        <w:t>482</w:t>
      </w:r>
      <w:r>
        <w:rPr>
          <w:rFonts w:hint="eastAsia"/>
          <w:lang w:val="en-US" w:eastAsia="zh-CN"/>
        </w:rPr>
        <w:t>号决定的建议，其中包括调整程序</w:t>
      </w:r>
      <w:r>
        <w:rPr>
          <w:rFonts w:hint="eastAsia"/>
          <w:lang w:val="en-US" w:eastAsia="zh-CN"/>
        </w:rPr>
        <w:t>B</w:t>
      </w:r>
      <w:r>
        <w:rPr>
          <w:rFonts w:hint="eastAsia"/>
          <w:lang w:val="en-US" w:eastAsia="zh-CN"/>
        </w:rPr>
        <w:t>（如有必要）和修改计算单位的方法。该工作组应正式寻问相关</w:t>
      </w:r>
      <w:r>
        <w:rPr>
          <w:rFonts w:cstheme="minorHAnsi"/>
          <w:szCs w:val="24"/>
          <w:lang w:val="en-AU" w:eastAsia="zh-CN"/>
        </w:rPr>
        <w:t>ITU-R</w:t>
      </w:r>
      <w:r>
        <w:rPr>
          <w:rFonts w:cstheme="minorHAnsi" w:hint="eastAsia"/>
          <w:szCs w:val="24"/>
          <w:lang w:val="en-AU" w:eastAsia="zh-CN"/>
        </w:rPr>
        <w:t>工作组的意见。</w:t>
      </w:r>
    </w:p>
    <w:p w:rsidR="001D63C0" w:rsidRDefault="001D63C0" w:rsidP="004048D6">
      <w:pPr>
        <w:ind w:firstLineChars="200" w:firstLine="480"/>
        <w:rPr>
          <w:rFonts w:cstheme="minorHAnsi"/>
          <w:szCs w:val="24"/>
          <w:lang w:val="en-AU" w:eastAsia="zh-CN"/>
        </w:rPr>
      </w:pPr>
      <w:r>
        <w:rPr>
          <w:rFonts w:cstheme="minorHAnsi"/>
          <w:szCs w:val="24"/>
          <w:lang w:val="en-AU" w:eastAsia="zh-CN"/>
        </w:rPr>
        <w:t>澳大利亚</w:t>
      </w:r>
      <w:r>
        <w:rPr>
          <w:rFonts w:cstheme="minorHAnsi" w:hint="eastAsia"/>
          <w:szCs w:val="24"/>
          <w:lang w:val="en-AU" w:eastAsia="zh-CN"/>
        </w:rPr>
        <w:t>认为理事会工作组是最适合此项工作的结构，不仅能够确保考虑到任何卫星业务变化的后果，而且亦能虑及国际电联预算和资源划拨的影响。</w:t>
      </w:r>
    </w:p>
    <w:p w:rsidR="001D63C0" w:rsidRDefault="001D63C0" w:rsidP="001D63C0">
      <w:pPr>
        <w:rPr>
          <w:lang w:eastAsia="zh-CN"/>
        </w:rPr>
      </w:pPr>
    </w:p>
    <w:p w:rsidR="004048D6" w:rsidRDefault="004048D6" w:rsidP="00411C49">
      <w:pPr>
        <w:pStyle w:val="Reasons"/>
        <w:rPr>
          <w:lang w:eastAsia="zh-CN"/>
        </w:rPr>
      </w:pPr>
    </w:p>
    <w:p w:rsidR="004048D6" w:rsidRDefault="004048D6">
      <w:pPr>
        <w:jc w:val="center"/>
      </w:pPr>
      <w:r>
        <w:t>______________</w:t>
      </w:r>
    </w:p>
    <w:p w:rsidR="001D63C0" w:rsidRPr="009C0D86" w:rsidRDefault="001D63C0" w:rsidP="001D63C0">
      <w:pPr>
        <w:rPr>
          <w:u w:val="single"/>
          <w:lang w:eastAsia="zh-CN"/>
        </w:rPr>
      </w:pPr>
    </w:p>
    <w:p w:rsidR="00195FED" w:rsidRDefault="00195FED" w:rsidP="001D63C0">
      <w:pPr>
        <w:rPr>
          <w:lang w:eastAsia="zh-CN"/>
        </w:rPr>
      </w:pPr>
    </w:p>
    <w:sectPr w:rsidR="00195FED" w:rsidSect="006C36CD">
      <w:headerReference w:type="even" r:id="rId13"/>
      <w:headerReference w:type="default" r:id="rId14"/>
      <w:footerReference w:type="even" r:id="rId15"/>
      <w:footerReference w:type="default" r:id="rId16"/>
      <w:headerReference w:type="first" r:id="rId17"/>
      <w:footerReference w:type="first" r:id="rId18"/>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553A" w:rsidRDefault="0067553A">
      <w:r>
        <w:separator/>
      </w:r>
    </w:p>
  </w:endnote>
  <w:endnote w:type="continuationSeparator" w:id="0">
    <w:p w:rsidR="0067553A" w:rsidRDefault="006755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Arial Unicode MS"/>
    <w:charset w:val="86"/>
    <w:family w:val="auto"/>
    <w:pitch w:val="variable"/>
    <w:sig w:usb0="00000000"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3723" w:rsidRDefault="00F5372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0A53" w:rsidRPr="004E4BFF" w:rsidRDefault="00B40A53" w:rsidP="001D63C0">
    <w:pPr>
      <w:pStyle w:val="Footer"/>
    </w:pPr>
    <w:bookmarkStart w:id="4" w:name="_GoBack"/>
    <w:bookmarkEnd w:id="4"/>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16F" w:rsidRDefault="00AC516F" w:rsidP="00001B77">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553A" w:rsidRDefault="0067553A">
      <w:r>
        <w:t>____________________</w:t>
      </w:r>
    </w:p>
  </w:footnote>
  <w:footnote w:type="continuationSeparator" w:id="0">
    <w:p w:rsidR="0067553A" w:rsidRDefault="006755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3723" w:rsidRDefault="00F5372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16F" w:rsidRDefault="00AC516F" w:rsidP="00CE6F22">
    <w:pPr>
      <w:pStyle w:val="Header"/>
    </w:pPr>
    <w:r>
      <w:fldChar w:fldCharType="begin"/>
    </w:r>
    <w:r>
      <w:instrText>PAGE</w:instrText>
    </w:r>
    <w:r>
      <w:fldChar w:fldCharType="separate"/>
    </w:r>
    <w:r w:rsidR="00F53723">
      <w:rPr>
        <w:noProof/>
      </w:rPr>
      <w:t>4</w:t>
    </w:r>
    <w:r>
      <w:rPr>
        <w:noProof/>
      </w:rPr>
      <w:fldChar w:fldCharType="end"/>
    </w:r>
  </w:p>
  <w:p w:rsidR="00AC516F" w:rsidRDefault="0098459B" w:rsidP="00D453EE">
    <w:pPr>
      <w:pStyle w:val="Header"/>
      <w:rPr>
        <w:lang w:eastAsia="zh-CN"/>
      </w:rPr>
    </w:pPr>
    <w:r>
      <w:t>C1</w:t>
    </w:r>
    <w:r w:rsidR="00D453EE">
      <w:rPr>
        <w:lang w:eastAsia="zh-CN"/>
      </w:rPr>
      <w:t>9</w:t>
    </w:r>
    <w:r w:rsidR="004672E6">
      <w:t>/</w:t>
    </w:r>
    <w:r w:rsidR="001D63C0">
      <w:rPr>
        <w:lang w:eastAsia="zh-CN"/>
      </w:rPr>
      <w:t>64</w:t>
    </w:r>
    <w:r w:rsidR="00AC516F">
      <w:t>-C</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3723" w:rsidRDefault="00F537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1131EC3"/>
    <w:multiLevelType w:val="hybridMultilevel"/>
    <w:tmpl w:val="A930FF8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8EF56A0"/>
    <w:multiLevelType w:val="hybridMultilevel"/>
    <w:tmpl w:val="1D5254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5"/>
  </w:num>
  <w:num w:numId="5">
    <w:abstractNumId w:val="8"/>
  </w:num>
  <w:num w:numId="6">
    <w:abstractNumId w:val="7"/>
  </w:num>
  <w:num w:numId="7">
    <w:abstractNumId w:val="1"/>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553A"/>
    <w:rsid w:val="00001B77"/>
    <w:rsid w:val="0000517A"/>
    <w:rsid w:val="00031E72"/>
    <w:rsid w:val="000404D2"/>
    <w:rsid w:val="000853C0"/>
    <w:rsid w:val="000A1C21"/>
    <w:rsid w:val="000D15EA"/>
    <w:rsid w:val="00100D84"/>
    <w:rsid w:val="00124C9D"/>
    <w:rsid w:val="00157773"/>
    <w:rsid w:val="0018251A"/>
    <w:rsid w:val="00190272"/>
    <w:rsid w:val="00193244"/>
    <w:rsid w:val="00195C6C"/>
    <w:rsid w:val="00195FED"/>
    <w:rsid w:val="001A4BD6"/>
    <w:rsid w:val="001D5A18"/>
    <w:rsid w:val="001D63C0"/>
    <w:rsid w:val="002604AA"/>
    <w:rsid w:val="00280EB8"/>
    <w:rsid w:val="002A6670"/>
    <w:rsid w:val="00303502"/>
    <w:rsid w:val="00325C25"/>
    <w:rsid w:val="00336014"/>
    <w:rsid w:val="00372C8F"/>
    <w:rsid w:val="00380ECE"/>
    <w:rsid w:val="00393DDF"/>
    <w:rsid w:val="00397F55"/>
    <w:rsid w:val="003B4454"/>
    <w:rsid w:val="003C2E37"/>
    <w:rsid w:val="003F1415"/>
    <w:rsid w:val="0040144C"/>
    <w:rsid w:val="00403EB7"/>
    <w:rsid w:val="004048D6"/>
    <w:rsid w:val="00430BF0"/>
    <w:rsid w:val="004672E6"/>
    <w:rsid w:val="00474ED1"/>
    <w:rsid w:val="00493085"/>
    <w:rsid w:val="004A36EC"/>
    <w:rsid w:val="004D163F"/>
    <w:rsid w:val="004E4BFF"/>
    <w:rsid w:val="004F2598"/>
    <w:rsid w:val="005403F7"/>
    <w:rsid w:val="00540632"/>
    <w:rsid w:val="00541CF4"/>
    <w:rsid w:val="005451E8"/>
    <w:rsid w:val="005507F2"/>
    <w:rsid w:val="005759CC"/>
    <w:rsid w:val="005A72E1"/>
    <w:rsid w:val="005C6632"/>
    <w:rsid w:val="005D1C9E"/>
    <w:rsid w:val="00654257"/>
    <w:rsid w:val="0065435A"/>
    <w:rsid w:val="0067553A"/>
    <w:rsid w:val="006A2DD3"/>
    <w:rsid w:val="006A5AF8"/>
    <w:rsid w:val="006C36CD"/>
    <w:rsid w:val="00700D1F"/>
    <w:rsid w:val="007205CB"/>
    <w:rsid w:val="00726073"/>
    <w:rsid w:val="00734FE8"/>
    <w:rsid w:val="007360CE"/>
    <w:rsid w:val="00772315"/>
    <w:rsid w:val="00775157"/>
    <w:rsid w:val="007813AE"/>
    <w:rsid w:val="007A37DB"/>
    <w:rsid w:val="007E189D"/>
    <w:rsid w:val="00811259"/>
    <w:rsid w:val="00813AA2"/>
    <w:rsid w:val="008173A3"/>
    <w:rsid w:val="0083676C"/>
    <w:rsid w:val="0086059C"/>
    <w:rsid w:val="00864589"/>
    <w:rsid w:val="00890AFB"/>
    <w:rsid w:val="00890FC4"/>
    <w:rsid w:val="00895905"/>
    <w:rsid w:val="009164A9"/>
    <w:rsid w:val="009258CB"/>
    <w:rsid w:val="0093362E"/>
    <w:rsid w:val="00944563"/>
    <w:rsid w:val="00953160"/>
    <w:rsid w:val="009625D8"/>
    <w:rsid w:val="0098459B"/>
    <w:rsid w:val="00997185"/>
    <w:rsid w:val="009C2458"/>
    <w:rsid w:val="009C4A7B"/>
    <w:rsid w:val="009C6123"/>
    <w:rsid w:val="009F1E3E"/>
    <w:rsid w:val="00A1213C"/>
    <w:rsid w:val="00A272FF"/>
    <w:rsid w:val="00A5354B"/>
    <w:rsid w:val="00A71B57"/>
    <w:rsid w:val="00AB42C1"/>
    <w:rsid w:val="00AC516F"/>
    <w:rsid w:val="00AE2926"/>
    <w:rsid w:val="00B0184B"/>
    <w:rsid w:val="00B035CD"/>
    <w:rsid w:val="00B0769D"/>
    <w:rsid w:val="00B217F8"/>
    <w:rsid w:val="00B332EA"/>
    <w:rsid w:val="00B40A53"/>
    <w:rsid w:val="00B45365"/>
    <w:rsid w:val="00B46A65"/>
    <w:rsid w:val="00B60184"/>
    <w:rsid w:val="00B62D20"/>
    <w:rsid w:val="00B81E75"/>
    <w:rsid w:val="00BD1A5A"/>
    <w:rsid w:val="00BD7A9B"/>
    <w:rsid w:val="00BD7BE1"/>
    <w:rsid w:val="00BF416B"/>
    <w:rsid w:val="00C64E4E"/>
    <w:rsid w:val="00C66E64"/>
    <w:rsid w:val="00C761A0"/>
    <w:rsid w:val="00C85F7E"/>
    <w:rsid w:val="00C90D53"/>
    <w:rsid w:val="00CD47F0"/>
    <w:rsid w:val="00CD5566"/>
    <w:rsid w:val="00CD64D7"/>
    <w:rsid w:val="00CE6F22"/>
    <w:rsid w:val="00CF41F6"/>
    <w:rsid w:val="00CF7D3E"/>
    <w:rsid w:val="00D02B4E"/>
    <w:rsid w:val="00D21F11"/>
    <w:rsid w:val="00D36817"/>
    <w:rsid w:val="00D453EE"/>
    <w:rsid w:val="00D5666C"/>
    <w:rsid w:val="00D666BC"/>
    <w:rsid w:val="00D83542"/>
    <w:rsid w:val="00D92F45"/>
    <w:rsid w:val="00D94637"/>
    <w:rsid w:val="00D9725C"/>
    <w:rsid w:val="00DA7006"/>
    <w:rsid w:val="00DC6427"/>
    <w:rsid w:val="00DD66A1"/>
    <w:rsid w:val="00DE196D"/>
    <w:rsid w:val="00DF6B49"/>
    <w:rsid w:val="00E067C5"/>
    <w:rsid w:val="00E265BF"/>
    <w:rsid w:val="00E378D8"/>
    <w:rsid w:val="00E43A12"/>
    <w:rsid w:val="00E67C67"/>
    <w:rsid w:val="00E77476"/>
    <w:rsid w:val="00E8228B"/>
    <w:rsid w:val="00EE5706"/>
    <w:rsid w:val="00EF373D"/>
    <w:rsid w:val="00F11595"/>
    <w:rsid w:val="00F13BC9"/>
    <w:rsid w:val="00F357B2"/>
    <w:rsid w:val="00F36556"/>
    <w:rsid w:val="00F53723"/>
    <w:rsid w:val="00F705DF"/>
    <w:rsid w:val="00F70622"/>
    <w:rsid w:val="00F85624"/>
    <w:rsid w:val="00F87C05"/>
    <w:rsid w:val="00F93191"/>
    <w:rsid w:val="00F93A17"/>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37CC116F-B23F-4072-BEC0-92379D459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semiHidden/>
    <w:rsid w:val="006C36CD"/>
    <w:rPr>
      <w:position w:val="6"/>
      <w:sz w:val="18"/>
    </w:rPr>
  </w:style>
  <w:style w:type="paragraph" w:styleId="FootnoteText">
    <w:name w:val="footnote text"/>
    <w:basedOn w:val="Normal"/>
    <w:link w:val="FootnoteTextChar"/>
    <w:semiHidden/>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customStyle="1" w:styleId="Table">
    <w:name w:val="Table_#"/>
    <w:basedOn w:val="Normal"/>
    <w:next w:val="Normal"/>
    <w:rsid w:val="001D63C0"/>
    <w:pPr>
      <w:keepNext/>
      <w:overflowPunct/>
      <w:autoSpaceDE/>
      <w:autoSpaceDN/>
      <w:adjustRightInd/>
      <w:spacing w:before="560" w:after="120"/>
      <w:jc w:val="center"/>
      <w:textAlignment w:val="auto"/>
    </w:pPr>
    <w:rPr>
      <w:rFonts w:ascii="Times New Roman" w:hAnsi="Times New Roman"/>
      <w:cap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tu.int/md/R17-RRB17.3-C-0002/en"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18-CL-C-0114/en"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itu.int/md/S19-EGD482-C-0003/en"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tu.int/en/council/Documents/basic-texts/RES-091-C.pdf" TargetMode="Externa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uan\AppData\Roaming\Microsoft\Templates\POOL%20C%20-%20ITU\PC_C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05E142-B5DC-4774-B98F-7218B77083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PC_C19</Template>
  <TotalTime>1</TotalTime>
  <Pages>4</Pages>
  <Words>1626</Words>
  <Characters>628</Characters>
  <Application>Microsoft Office Word</Application>
  <DocSecurity>0</DocSecurity>
  <Lines>5</Lines>
  <Paragraphs>4</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2250</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Council 2018</dc:subject>
  <dc:creator>Yuan, Tianxiang</dc:creator>
  <cp:keywords>C2019, C19</cp:keywords>
  <dc:description/>
  <cp:lastModifiedBy>Janin, Patricia</cp:lastModifiedBy>
  <cp:revision>3</cp:revision>
  <cp:lastPrinted>2015-02-24T13:23:00Z</cp:lastPrinted>
  <dcterms:created xsi:type="dcterms:W3CDTF">2019-05-29T05:58:00Z</dcterms:created>
  <dcterms:modified xsi:type="dcterms:W3CDTF">2019-05-29T05:59:00Z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