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92392D">
        <w:trPr>
          <w:cantSplit/>
        </w:trPr>
        <w:tc>
          <w:tcPr>
            <w:tcW w:w="6912" w:type="dxa"/>
          </w:tcPr>
          <w:p w:rsidR="00520F36" w:rsidRPr="0092392D" w:rsidRDefault="00520F36" w:rsidP="00106B19">
            <w:pPr>
              <w:spacing w:before="360"/>
              <w:rPr>
                <w:lang w:val="fr-CH"/>
              </w:rPr>
            </w:pPr>
            <w:bookmarkStart w:id="0" w:name="dc06"/>
            <w:bookmarkStart w:id="1" w:name="_GoBack"/>
            <w:bookmarkEnd w:id="0"/>
            <w:bookmarkEnd w:id="1"/>
            <w:r w:rsidRPr="00520F36">
              <w:rPr>
                <w:b/>
                <w:bCs/>
                <w:sz w:val="30"/>
                <w:szCs w:val="30"/>
                <w:lang w:val="fr-CH"/>
              </w:rPr>
              <w:t>Conseil 201</w:t>
            </w:r>
            <w:r w:rsidR="00106B19">
              <w:rPr>
                <w:b/>
                <w:bCs/>
                <w:sz w:val="30"/>
                <w:szCs w:val="30"/>
                <w:lang w:val="fr-CH"/>
              </w:rPr>
              <w:t>9</w:t>
            </w:r>
            <w:r w:rsidRPr="00520F36">
              <w:rPr>
                <w:rFonts w:ascii="Verdana" w:hAnsi="Verdana"/>
                <w:b/>
                <w:bCs/>
                <w:sz w:val="26"/>
                <w:szCs w:val="26"/>
                <w:lang w:val="fr-CH"/>
              </w:rPr>
              <w:br/>
            </w:r>
            <w:r w:rsidRPr="00520F36">
              <w:rPr>
                <w:b/>
                <w:bCs/>
                <w:szCs w:val="24"/>
                <w:lang w:val="fr-CH"/>
              </w:rPr>
              <w:t>Gen</w:t>
            </w:r>
            <w:r w:rsidRPr="00520F36">
              <w:rPr>
                <w:b/>
                <w:bCs/>
                <w:szCs w:val="24"/>
                <w:lang w:val="en-US"/>
              </w:rPr>
              <w:t>ève</w:t>
            </w:r>
            <w:r w:rsidRPr="00520F36">
              <w:rPr>
                <w:b/>
                <w:bCs/>
                <w:szCs w:val="24"/>
                <w:lang w:val="fr-CH"/>
              </w:rPr>
              <w:t xml:space="preserve">, </w:t>
            </w:r>
            <w:r w:rsidR="00106B19">
              <w:rPr>
                <w:b/>
                <w:bCs/>
                <w:szCs w:val="24"/>
                <w:lang w:val="fr-CH"/>
              </w:rPr>
              <w:t>10</w:t>
            </w:r>
            <w:r w:rsidRPr="00520F36">
              <w:rPr>
                <w:b/>
                <w:bCs/>
                <w:szCs w:val="24"/>
                <w:lang w:val="fr-CH"/>
              </w:rPr>
              <w:t>-</w:t>
            </w:r>
            <w:r w:rsidR="00106B19">
              <w:rPr>
                <w:b/>
                <w:bCs/>
                <w:szCs w:val="24"/>
                <w:lang w:val="fr-CH"/>
              </w:rPr>
              <w:t>20 juin</w:t>
            </w:r>
            <w:r w:rsidRPr="00520F36">
              <w:rPr>
                <w:b/>
                <w:bCs/>
                <w:szCs w:val="24"/>
                <w:lang w:val="fr-CH"/>
              </w:rPr>
              <w:t xml:space="preserve"> 201</w:t>
            </w:r>
            <w:r w:rsidR="00106B19">
              <w:rPr>
                <w:b/>
                <w:bCs/>
                <w:szCs w:val="24"/>
                <w:lang w:val="fr-CH"/>
              </w:rPr>
              <w:t>9</w:t>
            </w:r>
          </w:p>
        </w:tc>
        <w:tc>
          <w:tcPr>
            <w:tcW w:w="3261" w:type="dxa"/>
          </w:tcPr>
          <w:p w:rsidR="00520F36" w:rsidRPr="0092392D" w:rsidRDefault="00520F36" w:rsidP="00520F36">
            <w:pPr>
              <w:spacing w:before="0"/>
              <w:jc w:val="right"/>
              <w:rPr>
                <w:lang w:val="fr-CH"/>
              </w:rPr>
            </w:pPr>
            <w:bookmarkStart w:id="2" w:name="ditulogo"/>
            <w:bookmarkEnd w:id="2"/>
            <w:r w:rsidRPr="00520F36">
              <w:rPr>
                <w:rFonts w:cstheme="minorHAnsi"/>
                <w:b/>
                <w:bCs/>
                <w:noProof/>
                <w:lang w:val="en-GB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92392D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361350" w:rsidRDefault="00520F36" w:rsidP="004C37A9">
            <w:pPr>
              <w:spacing w:before="0"/>
              <w:rPr>
                <w:b/>
                <w:bCs/>
                <w:sz w:val="26"/>
                <w:szCs w:val="26"/>
                <w:lang w:val="fr-CH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92392D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92392D" w:rsidRDefault="00520F36" w:rsidP="00DF74DD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92392D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520F36" w:rsidRDefault="00BB17E7" w:rsidP="00BB17E7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3" w:name="dnum" w:colFirst="1" w:colLast="1"/>
            <w:bookmarkStart w:id="4" w:name="dmeeting" w:colFirst="0" w:colLast="0"/>
            <w:r w:rsidRPr="00BB17E7">
              <w:rPr>
                <w:rFonts w:cs="Times"/>
                <w:b/>
                <w:bCs/>
                <w:szCs w:val="24"/>
                <w:lang w:val="fr-CH"/>
              </w:rPr>
              <w:t>Point de l'ordre du jour: PL 1.3</w:t>
            </w:r>
          </w:p>
        </w:tc>
        <w:tc>
          <w:tcPr>
            <w:tcW w:w="3261" w:type="dxa"/>
          </w:tcPr>
          <w:p w:rsidR="00520F36" w:rsidRPr="00520F36" w:rsidRDefault="00520F36" w:rsidP="00106B19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Document C1</w:t>
            </w:r>
            <w:r w:rsidR="00106B19">
              <w:rPr>
                <w:b/>
                <w:bCs/>
              </w:rPr>
              <w:t>9</w:t>
            </w:r>
            <w:r>
              <w:rPr>
                <w:b/>
                <w:bCs/>
              </w:rPr>
              <w:t>/</w:t>
            </w:r>
            <w:r w:rsidR="00BB17E7">
              <w:rPr>
                <w:b/>
                <w:bCs/>
              </w:rPr>
              <w:t>61</w:t>
            </w:r>
            <w:r>
              <w:rPr>
                <w:b/>
                <w:bCs/>
              </w:rPr>
              <w:t>-F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DF74DD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:rsidR="00520F36" w:rsidRPr="00520F36" w:rsidRDefault="00BB17E7" w:rsidP="00106B19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20 mai</w:t>
            </w:r>
            <w:r w:rsidR="00520F36">
              <w:rPr>
                <w:b/>
                <w:bCs/>
              </w:rPr>
              <w:t xml:space="preserve"> 201</w:t>
            </w:r>
            <w:r w:rsidR="00106B19">
              <w:rPr>
                <w:b/>
                <w:bCs/>
              </w:rPr>
              <w:t>9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DF74DD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:rsidR="00520F36" w:rsidRPr="00520F36" w:rsidRDefault="00520F36" w:rsidP="00520F36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Original: anglais</w:t>
            </w:r>
          </w:p>
        </w:tc>
      </w:tr>
      <w:tr w:rsidR="00520F36" w:rsidRPr="0092392D">
        <w:trPr>
          <w:cantSplit/>
        </w:trPr>
        <w:tc>
          <w:tcPr>
            <w:tcW w:w="10173" w:type="dxa"/>
            <w:gridSpan w:val="2"/>
          </w:tcPr>
          <w:p w:rsidR="00520F36" w:rsidRPr="0092392D" w:rsidRDefault="00BB17E7" w:rsidP="00DF74DD">
            <w:pPr>
              <w:pStyle w:val="Source"/>
            </w:pPr>
            <w:bookmarkStart w:id="7" w:name="dsource" w:colFirst="0" w:colLast="0"/>
            <w:bookmarkEnd w:id="6"/>
            <w:r>
              <w:t>Note du Secrétaire général</w:t>
            </w:r>
          </w:p>
        </w:tc>
      </w:tr>
      <w:tr w:rsidR="00520F36" w:rsidRPr="0092392D">
        <w:trPr>
          <w:cantSplit/>
        </w:trPr>
        <w:tc>
          <w:tcPr>
            <w:tcW w:w="10173" w:type="dxa"/>
            <w:gridSpan w:val="2"/>
          </w:tcPr>
          <w:p w:rsidR="00BB17E7" w:rsidRPr="00BB17E7" w:rsidRDefault="00BB17E7" w:rsidP="00475F44">
            <w:pPr>
              <w:pStyle w:val="Title1"/>
              <w:rPr>
                <w:iCs/>
                <w:lang w:val="fr-CH"/>
              </w:rPr>
            </w:pPr>
            <w:bookmarkStart w:id="8" w:name="dtitle1" w:colFirst="0" w:colLast="0"/>
            <w:bookmarkEnd w:id="7"/>
            <w:r w:rsidRPr="00BB17E7">
              <w:rPr>
                <w:lang w:val="fr-CH"/>
              </w:rPr>
              <w:t xml:space="preserve">CONTRIBUTION </w:t>
            </w:r>
            <w:r w:rsidR="005D1F99">
              <w:rPr>
                <w:lang w:val="fr-CH"/>
              </w:rPr>
              <w:t>SOUMISE PAR</w:t>
            </w:r>
            <w:r w:rsidRPr="00BB17E7">
              <w:rPr>
                <w:i/>
                <w:iCs/>
                <w:lang w:val="fr-CH"/>
              </w:rPr>
              <w:t xml:space="preserve"> </w:t>
            </w:r>
            <w:r w:rsidRPr="00BB17E7">
              <w:rPr>
                <w:iCs/>
                <w:lang w:val="fr-CH"/>
              </w:rPr>
              <w:t>l'albanie, l'autriche, l'azerbaïdjan, la belgique, la bosnie-herzégovine, la bulgarie, la république tchè</w:t>
            </w:r>
            <w:r w:rsidR="00475F44">
              <w:rPr>
                <w:iCs/>
                <w:lang w:val="fr-CH"/>
              </w:rPr>
              <w:t>qu</w:t>
            </w:r>
            <w:r w:rsidRPr="00BB17E7">
              <w:rPr>
                <w:iCs/>
                <w:lang w:val="fr-CH"/>
              </w:rPr>
              <w:t xml:space="preserve">e, </w:t>
            </w:r>
            <w:r w:rsidR="005D1F99">
              <w:rPr>
                <w:iCs/>
                <w:lang w:val="fr-CH"/>
              </w:rPr>
              <w:t>LE</w:t>
            </w:r>
            <w:r w:rsidRPr="00BB17E7">
              <w:rPr>
                <w:iCs/>
                <w:lang w:val="fr-CH"/>
              </w:rPr>
              <w:t xml:space="preserve"> danemark, </w:t>
            </w:r>
            <w:r w:rsidR="00475F44">
              <w:rPr>
                <w:iCs/>
                <w:lang w:val="fr-CH"/>
              </w:rPr>
              <w:br/>
            </w:r>
            <w:r w:rsidRPr="00BB17E7">
              <w:rPr>
                <w:iCs/>
                <w:lang w:val="fr-CH"/>
              </w:rPr>
              <w:t xml:space="preserve">la géorgie, l'allemagne, la grèce, la hongrie, l'italie, la lettonie, la lituanie, malte, Moldova, </w:t>
            </w:r>
            <w:r w:rsidR="005D1F99">
              <w:rPr>
                <w:iCs/>
                <w:lang w:val="fr-CH"/>
              </w:rPr>
              <w:t>L</w:t>
            </w:r>
            <w:r w:rsidRPr="00BB17E7">
              <w:rPr>
                <w:iCs/>
                <w:lang w:val="fr-CH"/>
              </w:rPr>
              <w:t xml:space="preserve">es pays-bas, la norvège, la pologne, la roumanie, la fédération de russie, la république slovaque, </w:t>
            </w:r>
            <w:r w:rsidR="00475F44">
              <w:rPr>
                <w:iCs/>
                <w:lang w:val="fr-CH"/>
              </w:rPr>
              <w:br/>
            </w:r>
            <w:r w:rsidRPr="00BB17E7">
              <w:rPr>
                <w:iCs/>
                <w:lang w:val="fr-CH"/>
              </w:rPr>
              <w:t xml:space="preserve">l'espagne, la suède, la suisse, l'Ukraine, </w:t>
            </w:r>
            <w:r w:rsidR="00475F44">
              <w:rPr>
                <w:iCs/>
                <w:lang w:val="fr-CH"/>
              </w:rPr>
              <w:br/>
            </w:r>
            <w:r w:rsidR="005D1F99">
              <w:rPr>
                <w:iCs/>
                <w:lang w:val="fr-CH"/>
              </w:rPr>
              <w:t>LE</w:t>
            </w:r>
            <w:r w:rsidRPr="00BB17E7">
              <w:rPr>
                <w:iCs/>
                <w:lang w:val="fr-CH"/>
              </w:rPr>
              <w:t xml:space="preserve"> royaume-uni et </w:t>
            </w:r>
            <w:r w:rsidR="005D1F99">
              <w:rPr>
                <w:iCs/>
                <w:lang w:val="fr-CH"/>
              </w:rPr>
              <w:t>LE</w:t>
            </w:r>
            <w:r w:rsidRPr="00BB17E7">
              <w:rPr>
                <w:iCs/>
                <w:lang w:val="fr-CH"/>
              </w:rPr>
              <w:t xml:space="preserve"> vatican</w:t>
            </w:r>
          </w:p>
          <w:p w:rsidR="00520F36" w:rsidRPr="0092392D" w:rsidRDefault="00BB17E7" w:rsidP="005D1F99">
            <w:pPr>
              <w:pStyle w:val="Title1"/>
            </w:pPr>
            <w:r w:rsidRPr="00BB17E7">
              <w:rPr>
                <w:lang w:val="fr-CH"/>
              </w:rPr>
              <w:t xml:space="preserve">PROPOSITION </w:t>
            </w:r>
            <w:r w:rsidR="005D1F99">
              <w:rPr>
                <w:lang w:val="fr-CH"/>
              </w:rPr>
              <w:t>RELATIVE AU</w:t>
            </w:r>
            <w:r w:rsidRPr="00BB17E7">
              <w:rPr>
                <w:lang w:val="fr-CH"/>
              </w:rPr>
              <w:t xml:space="preserve"> THÈME </w:t>
            </w:r>
            <w:r w:rsidR="005D1F99">
              <w:rPr>
                <w:lang w:val="fr-CH"/>
              </w:rPr>
              <w:t xml:space="preserve">DE </w:t>
            </w:r>
            <w:r w:rsidRPr="00BB17E7">
              <w:rPr>
                <w:lang w:val="fr-CH"/>
              </w:rPr>
              <w:t xml:space="preserve">LA PROCHAINE CONSULTATION OUVERTE DU GROUPE DE TRAVAIL DU CONSEIL SUR LES QUESTIONS DE POLITIQUES </w:t>
            </w:r>
            <w:r w:rsidR="008C1EA0">
              <w:rPr>
                <w:lang w:val="fr-CH"/>
              </w:rPr>
              <w:br/>
            </w:r>
            <w:r w:rsidRPr="00BB17E7">
              <w:rPr>
                <w:lang w:val="fr-CH"/>
              </w:rPr>
              <w:t>PUBLIQUES INTERNATIONALES RELATIVES À L'INTERNET</w:t>
            </w:r>
          </w:p>
        </w:tc>
      </w:tr>
    </w:tbl>
    <w:bookmarkEnd w:id="8"/>
    <w:p w:rsidR="00BB17E7" w:rsidRPr="00ED6D8C" w:rsidRDefault="00BB17E7" w:rsidP="00AD0FE8">
      <w:pPr>
        <w:spacing w:before="600"/>
        <w:rPr>
          <w:rFonts w:ascii="Times New Roman" w:hAnsi="Times New Roman"/>
          <w:bCs/>
          <w:szCs w:val="24"/>
          <w:lang w:val="fr-CH"/>
        </w:rPr>
      </w:pPr>
      <w:r w:rsidRPr="00AB3D0A">
        <w:rPr>
          <w:lang w:val="fr-CH"/>
        </w:rPr>
        <w:t>J'a</w:t>
      </w:r>
      <w:r>
        <w:rPr>
          <w:lang w:val="fr-CH"/>
        </w:rPr>
        <w:t>i l'honneur de transmettre aux É</w:t>
      </w:r>
      <w:r w:rsidRPr="00AB3D0A">
        <w:rPr>
          <w:lang w:val="fr-CH"/>
        </w:rPr>
        <w:t xml:space="preserve">tats Membres du Conseil une contribution soumise par </w:t>
      </w:r>
      <w:r>
        <w:rPr>
          <w:lang w:val="fr-CH"/>
        </w:rPr>
        <w:t xml:space="preserve">les États Membres ci-après, qui sont également des États membres de la CEPT: </w:t>
      </w:r>
      <w:r>
        <w:rPr>
          <w:iCs/>
          <w:lang w:val="fr-CH"/>
        </w:rPr>
        <w:t xml:space="preserve">Albanie, Autriche, Azerbaïdjan, Belgique, </w:t>
      </w:r>
      <w:r>
        <w:rPr>
          <w:bCs/>
          <w:iCs/>
          <w:lang w:val="fr-CH"/>
        </w:rPr>
        <w:t xml:space="preserve">Bosnie-Herzégovine, Bulgarie, République tchèque, Danemark, Géorgie, Allemagne, Grèce, Hongrie, Italie, Lettonie, Lituanie, Malte, Moldova, Pays-Bas, Norvège, Pologne, Roumanie, Fédération de Russie, République </w:t>
      </w:r>
      <w:r w:rsidR="00546ECE">
        <w:rPr>
          <w:bCs/>
          <w:iCs/>
          <w:lang w:val="fr-CH"/>
        </w:rPr>
        <w:t>s</w:t>
      </w:r>
      <w:r>
        <w:rPr>
          <w:bCs/>
          <w:iCs/>
          <w:lang w:val="fr-CH"/>
        </w:rPr>
        <w:t>lovaque, Espagne, Suède, Suisse, Ukraine,</w:t>
      </w:r>
      <w:r w:rsidR="005D1F99">
        <w:rPr>
          <w:bCs/>
          <w:iCs/>
          <w:lang w:val="fr-CH"/>
        </w:rPr>
        <w:t xml:space="preserve"> Royaume</w:t>
      </w:r>
      <w:r w:rsidR="005D1F99">
        <w:rPr>
          <w:bCs/>
          <w:iCs/>
          <w:lang w:val="fr-CH"/>
        </w:rPr>
        <w:noBreakHyphen/>
      </w:r>
      <w:r>
        <w:rPr>
          <w:bCs/>
          <w:iCs/>
          <w:lang w:val="fr-CH"/>
        </w:rPr>
        <w:t xml:space="preserve">Uni et Vatican. </w:t>
      </w:r>
    </w:p>
    <w:p w:rsidR="005D1F99" w:rsidRDefault="00BB17E7" w:rsidP="00BB17E7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1080"/>
        <w:rPr>
          <w:lang w:val="fr-CH"/>
        </w:rPr>
      </w:pPr>
      <w:r>
        <w:rPr>
          <w:lang w:val="fr-CH"/>
        </w:rPr>
        <w:tab/>
      </w:r>
      <w:r w:rsidRPr="000B20DF">
        <w:rPr>
          <w:lang w:val="fr-CH"/>
        </w:rPr>
        <w:t>Houlin ZHAO</w:t>
      </w:r>
      <w:r>
        <w:rPr>
          <w:lang w:val="fr-CH"/>
        </w:rPr>
        <w:br/>
      </w:r>
      <w:r>
        <w:rPr>
          <w:lang w:val="fr-CH"/>
        </w:rPr>
        <w:tab/>
        <w:t>Secrétaire général</w:t>
      </w:r>
    </w:p>
    <w:p w:rsidR="005D1F99" w:rsidRDefault="005D1F9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>
        <w:rPr>
          <w:lang w:val="fr-CH"/>
        </w:rPr>
        <w:br w:type="page"/>
      </w:r>
    </w:p>
    <w:p w:rsidR="005D1F99" w:rsidRPr="005D1F99" w:rsidRDefault="005D1F99" w:rsidP="00475F44">
      <w:pPr>
        <w:pStyle w:val="Title1"/>
        <w:rPr>
          <w:lang w:val="fr-CH"/>
        </w:rPr>
      </w:pPr>
      <w:r w:rsidRPr="00BB17E7">
        <w:rPr>
          <w:lang w:val="fr-CH"/>
        </w:rPr>
        <w:lastRenderedPageBreak/>
        <w:t xml:space="preserve">CONTRIBUTION </w:t>
      </w:r>
      <w:r>
        <w:rPr>
          <w:lang w:val="fr-CH"/>
        </w:rPr>
        <w:t>SOUMISE PAR</w:t>
      </w:r>
      <w:r w:rsidRPr="00BB17E7">
        <w:rPr>
          <w:i/>
          <w:lang w:val="fr-CH"/>
        </w:rPr>
        <w:t xml:space="preserve"> </w:t>
      </w:r>
      <w:r w:rsidRPr="00BB17E7">
        <w:rPr>
          <w:lang w:val="fr-CH"/>
        </w:rPr>
        <w:t>l'albanie, l'autriche, l'azerbaïdjan, la belgique, la bosnie-herzégovine, la bulgarie, la république tchè</w:t>
      </w:r>
      <w:r w:rsidR="00475F44">
        <w:rPr>
          <w:lang w:val="fr-CH"/>
        </w:rPr>
        <w:t>qu</w:t>
      </w:r>
      <w:r w:rsidRPr="00BB17E7">
        <w:rPr>
          <w:lang w:val="fr-CH"/>
        </w:rPr>
        <w:t xml:space="preserve">e, </w:t>
      </w:r>
      <w:r w:rsidR="008C1EA0">
        <w:rPr>
          <w:lang w:val="fr-CH"/>
        </w:rPr>
        <w:br/>
      </w:r>
      <w:r>
        <w:rPr>
          <w:lang w:val="fr-CH"/>
        </w:rPr>
        <w:t>LE</w:t>
      </w:r>
      <w:r w:rsidRPr="00BB17E7">
        <w:rPr>
          <w:lang w:val="fr-CH"/>
        </w:rPr>
        <w:t xml:space="preserve"> danemark, la géorgie, l'allemagne, la grèce, la hongrie, l'italie, la lettonie, la lituanie, malte, Moldova, </w:t>
      </w:r>
      <w:r>
        <w:rPr>
          <w:lang w:val="fr-CH"/>
        </w:rPr>
        <w:t>L</w:t>
      </w:r>
      <w:r w:rsidRPr="00BB17E7">
        <w:rPr>
          <w:lang w:val="fr-CH"/>
        </w:rPr>
        <w:t xml:space="preserve">es pays-bas, la norvège, la pologne, la roumanie, la fédération de russie, la république </w:t>
      </w:r>
      <w:r w:rsidR="008C1EA0">
        <w:rPr>
          <w:lang w:val="fr-CH"/>
        </w:rPr>
        <w:br/>
      </w:r>
      <w:r w:rsidRPr="00BB17E7">
        <w:rPr>
          <w:lang w:val="fr-CH"/>
        </w:rPr>
        <w:t xml:space="preserve">slovaque, l'espagne, la suède, la suisse, l'Ukraine, </w:t>
      </w:r>
      <w:r w:rsidR="008C1EA0">
        <w:rPr>
          <w:lang w:val="fr-CH"/>
        </w:rPr>
        <w:br/>
      </w:r>
      <w:r>
        <w:rPr>
          <w:lang w:val="fr-CH"/>
        </w:rPr>
        <w:t>LE</w:t>
      </w:r>
      <w:r w:rsidRPr="00BB17E7">
        <w:rPr>
          <w:lang w:val="fr-CH"/>
        </w:rPr>
        <w:t xml:space="preserve"> royaume-uni et </w:t>
      </w:r>
      <w:r>
        <w:rPr>
          <w:lang w:val="fr-CH"/>
        </w:rPr>
        <w:t>LE</w:t>
      </w:r>
      <w:r w:rsidRPr="00BB17E7">
        <w:rPr>
          <w:lang w:val="fr-CH"/>
        </w:rPr>
        <w:t xml:space="preserve"> vatican</w:t>
      </w:r>
    </w:p>
    <w:p w:rsidR="005D1F99" w:rsidRPr="005D1F99" w:rsidRDefault="005D1F99" w:rsidP="0032433D">
      <w:pPr>
        <w:pStyle w:val="Title4"/>
        <w:rPr>
          <w:lang w:val="fr-CH"/>
        </w:rPr>
      </w:pPr>
      <w:r w:rsidRPr="005D1F99">
        <w:rPr>
          <w:lang w:val="fr-CH"/>
        </w:rPr>
        <w:t>Thème de la prochaine consultation ouverte du Groupe de travail du Conseil sur les questions de politiques publiques internationales relatives à l'Internet</w:t>
      </w:r>
    </w:p>
    <w:p w:rsidR="005D1F99" w:rsidRDefault="005D1F99" w:rsidP="005D1F99">
      <w:pPr>
        <w:rPr>
          <w:lang w:val="fr-CH"/>
        </w:rPr>
      </w:pPr>
      <w:r>
        <w:rPr>
          <w:lang w:val="fr-CH"/>
        </w:rPr>
        <w:t>1</w:t>
      </w:r>
      <w:r>
        <w:rPr>
          <w:lang w:val="fr-CH"/>
        </w:rPr>
        <w:tab/>
      </w:r>
      <w:r w:rsidRPr="005D1F99">
        <w:rPr>
          <w:lang w:val="fr-CH"/>
        </w:rPr>
        <w:t xml:space="preserve">Les Administrations des États Membres de la CEPT tiennent à remercier le Président du Groupe de travail du Conseil (Internet) pour le rapport </w:t>
      </w:r>
      <w:r>
        <w:rPr>
          <w:lang w:val="fr-CH"/>
        </w:rPr>
        <w:t xml:space="preserve">de </w:t>
      </w:r>
      <w:r w:rsidRPr="005D1F99">
        <w:rPr>
          <w:lang w:val="fr-CH"/>
        </w:rPr>
        <w:t>la douzième réunion du Groupe de travail du Conseil</w:t>
      </w:r>
      <w:r>
        <w:rPr>
          <w:lang w:val="fr-CH"/>
        </w:rPr>
        <w:t xml:space="preserve"> qu'il a établi</w:t>
      </w:r>
      <w:r w:rsidRPr="005D1F99">
        <w:rPr>
          <w:lang w:val="fr-CH"/>
        </w:rPr>
        <w:t xml:space="preserve">. Nous avons pris note des discussions qui ont eu lieu </w:t>
      </w:r>
      <w:r>
        <w:rPr>
          <w:lang w:val="fr-CH"/>
        </w:rPr>
        <w:t xml:space="preserve">lors de cette </w:t>
      </w:r>
      <w:r w:rsidRPr="005D1F99">
        <w:rPr>
          <w:lang w:val="fr-CH"/>
        </w:rPr>
        <w:t xml:space="preserve">réunion concernant le choix du thème de la prochaine consultation ouverte qui </w:t>
      </w:r>
      <w:r>
        <w:rPr>
          <w:lang w:val="fr-CH"/>
        </w:rPr>
        <w:t xml:space="preserve">aura lieu </w:t>
      </w:r>
      <w:r w:rsidRPr="005D1F99">
        <w:rPr>
          <w:lang w:val="fr-CH"/>
        </w:rPr>
        <w:t xml:space="preserve">en septembre. </w:t>
      </w:r>
    </w:p>
    <w:p w:rsidR="005D1F99" w:rsidRPr="005D1F99" w:rsidRDefault="005D1F99" w:rsidP="005D1F99">
      <w:pPr>
        <w:rPr>
          <w:lang w:val="fr-CH"/>
        </w:rPr>
      </w:pPr>
      <w:r>
        <w:rPr>
          <w:lang w:val="fr-CH"/>
        </w:rPr>
        <w:t>2</w:t>
      </w:r>
      <w:r>
        <w:rPr>
          <w:lang w:val="fr-CH"/>
        </w:rPr>
        <w:tab/>
      </w:r>
      <w:r w:rsidRPr="005D1F99">
        <w:rPr>
          <w:lang w:val="fr-CH"/>
        </w:rPr>
        <w:t xml:space="preserve">La Fédération de Russie a présenté une proposition visant à examiner le thème </w:t>
      </w:r>
      <w:r>
        <w:rPr>
          <w:lang w:val="fr-CH"/>
        </w:rPr>
        <w:t xml:space="preserve">suivant: </w:t>
      </w:r>
      <w:r w:rsidRPr="005D1F99">
        <w:rPr>
          <w:lang w:val="fr-CH"/>
        </w:rPr>
        <w:t>"Contribution au renforcement des capacités pour la gouvernance de l'Internet dans les pays en développement".</w:t>
      </w:r>
      <w:r>
        <w:rPr>
          <w:lang w:val="fr-CH"/>
        </w:rPr>
        <w:t xml:space="preserve"> I</w:t>
      </w:r>
      <w:r w:rsidRPr="005D1F99">
        <w:rPr>
          <w:lang w:val="fr-CH"/>
        </w:rPr>
        <w:t>l est indiqué ce qui suit</w:t>
      </w:r>
      <w:r>
        <w:rPr>
          <w:lang w:val="fr-CH"/>
        </w:rPr>
        <w:t xml:space="preserve"> au</w:t>
      </w:r>
      <w:r w:rsidRPr="005D1F99">
        <w:rPr>
          <w:lang w:val="fr-CH"/>
        </w:rPr>
        <w:t xml:space="preserve"> paragraphe 4.3.2 du rapport du Président: </w:t>
      </w:r>
    </w:p>
    <w:p w:rsidR="005D1F99" w:rsidRPr="0032433D" w:rsidRDefault="005D1F99" w:rsidP="0032433D">
      <w:pPr>
        <w:rPr>
          <w:i/>
          <w:iCs/>
          <w:lang w:val="fr-CH"/>
        </w:rPr>
      </w:pPr>
      <w:r w:rsidRPr="0032433D">
        <w:rPr>
          <w:i/>
          <w:iCs/>
          <w:lang w:val="fr-CH"/>
        </w:rPr>
        <w:t>"Suite à des consultations informelles entre certains États Membres, ces derniers ont soumis un ensemble</w:t>
      </w:r>
      <w:r w:rsidR="004317FB" w:rsidRPr="0032433D">
        <w:rPr>
          <w:i/>
          <w:iCs/>
          <w:lang w:val="fr-CH"/>
        </w:rPr>
        <w:t xml:space="preserve"> révisé</w:t>
      </w:r>
      <w:r w:rsidRPr="0032433D">
        <w:rPr>
          <w:i/>
          <w:iCs/>
          <w:lang w:val="fr-CH"/>
        </w:rPr>
        <w:t xml:space="preserve"> de questions au Groupe.</w:t>
      </w:r>
    </w:p>
    <w:p w:rsidR="005D1F99" w:rsidRPr="005D1F99" w:rsidRDefault="00F506B2" w:rsidP="005D1F99">
      <w:pPr>
        <w:rPr>
          <w:bCs/>
          <w:i/>
          <w:lang w:val="fr-CH"/>
        </w:rPr>
      </w:pPr>
      <w:r>
        <w:rPr>
          <w:b/>
          <w:i/>
          <w:lang w:val="fr-CH"/>
        </w:rPr>
        <w:t>"</w:t>
      </w:r>
      <w:r w:rsidR="005D1F99" w:rsidRPr="005D1F99">
        <w:rPr>
          <w:b/>
          <w:i/>
          <w:lang w:val="fr-CH"/>
        </w:rPr>
        <w:t>Politiques publiques internationales relatives au renforcement des capacités en matière de gouvernance de l'Internet dans les pays en développement</w:t>
      </w:r>
    </w:p>
    <w:p w:rsidR="004317FB" w:rsidRDefault="004317FB" w:rsidP="004317FB">
      <w:pPr>
        <w:pStyle w:val="enumlev1"/>
        <w:rPr>
          <w:lang w:val="fr-CH"/>
        </w:rPr>
      </w:pPr>
      <w:r w:rsidRPr="004317FB">
        <w:rPr>
          <w:lang w:val="fr-CH"/>
        </w:rPr>
        <w:t>–</w:t>
      </w:r>
      <w:r>
        <w:rPr>
          <w:lang w:val="fr-CH"/>
        </w:rPr>
        <w:tab/>
      </w:r>
      <w:r w:rsidRPr="00067BFB">
        <w:rPr>
          <w:i/>
          <w:iCs/>
          <w:lang w:val="fr-CH"/>
        </w:rPr>
        <w:t>Q</w:t>
      </w:r>
      <w:r w:rsidR="005D1F99" w:rsidRPr="00067BFB">
        <w:rPr>
          <w:i/>
          <w:iCs/>
          <w:lang w:val="fr-CH"/>
        </w:rPr>
        <w:t xml:space="preserve">uelles sont les </w:t>
      </w:r>
      <w:r w:rsidRPr="00067BFB">
        <w:rPr>
          <w:i/>
          <w:iCs/>
          <w:lang w:val="fr-CH"/>
        </w:rPr>
        <w:t xml:space="preserve">bonnes </w:t>
      </w:r>
      <w:r w:rsidR="005D1F99" w:rsidRPr="00067BFB">
        <w:rPr>
          <w:i/>
          <w:iCs/>
          <w:lang w:val="fr-CH"/>
        </w:rPr>
        <w:t xml:space="preserve">pratiques </w:t>
      </w:r>
      <w:r w:rsidRPr="00067BFB">
        <w:rPr>
          <w:i/>
          <w:iCs/>
          <w:lang w:val="fr-CH"/>
        </w:rPr>
        <w:t xml:space="preserve">à suivre </w:t>
      </w:r>
      <w:r w:rsidR="005D1F99" w:rsidRPr="00067BFB">
        <w:rPr>
          <w:i/>
          <w:iCs/>
          <w:lang w:val="fr-CH"/>
        </w:rPr>
        <w:t xml:space="preserve">pour renforcer les capacités en matière de gouvernance de l'Internet dans les pays développés et </w:t>
      </w:r>
      <w:r w:rsidRPr="00067BFB">
        <w:rPr>
          <w:i/>
          <w:iCs/>
          <w:lang w:val="fr-CH"/>
        </w:rPr>
        <w:t>les pays en développement?</w:t>
      </w:r>
    </w:p>
    <w:p w:rsidR="004317FB" w:rsidRDefault="004317FB" w:rsidP="004317FB">
      <w:pPr>
        <w:pStyle w:val="enumlev1"/>
        <w:rPr>
          <w:bCs/>
          <w:i/>
          <w:lang w:val="fr-CH"/>
        </w:rPr>
      </w:pPr>
      <w:r w:rsidRPr="004317FB">
        <w:rPr>
          <w:lang w:val="fr-CH"/>
        </w:rPr>
        <w:t>–</w:t>
      </w:r>
      <w:r>
        <w:rPr>
          <w:lang w:val="fr-CH"/>
        </w:rPr>
        <w:tab/>
      </w:r>
      <w:r w:rsidRPr="005D1F99">
        <w:rPr>
          <w:bCs/>
          <w:i/>
          <w:lang w:val="fr-CH"/>
        </w:rPr>
        <w:t>Q</w:t>
      </w:r>
      <w:r w:rsidR="005D1F99" w:rsidRPr="005D1F99">
        <w:rPr>
          <w:bCs/>
          <w:i/>
          <w:lang w:val="fr-CH"/>
        </w:rPr>
        <w:t xml:space="preserve">uels </w:t>
      </w:r>
      <w:r>
        <w:rPr>
          <w:bCs/>
          <w:i/>
          <w:lang w:val="fr-CH"/>
        </w:rPr>
        <w:t xml:space="preserve">sont les </w:t>
      </w:r>
      <w:r w:rsidR="005D1F99" w:rsidRPr="005D1F99">
        <w:rPr>
          <w:bCs/>
          <w:i/>
          <w:lang w:val="fr-CH"/>
        </w:rPr>
        <w:t xml:space="preserve">problèmes </w:t>
      </w:r>
      <w:r>
        <w:rPr>
          <w:bCs/>
          <w:i/>
          <w:lang w:val="fr-CH"/>
        </w:rPr>
        <w:t xml:space="preserve">associés au </w:t>
      </w:r>
      <w:r w:rsidR="005D1F99" w:rsidRPr="005D1F99">
        <w:rPr>
          <w:bCs/>
          <w:i/>
          <w:lang w:val="fr-CH"/>
        </w:rPr>
        <w:t xml:space="preserve">renforcement des capacités en matière de gouvernance de l'Internet et comment </w:t>
      </w:r>
      <w:r>
        <w:rPr>
          <w:bCs/>
          <w:i/>
          <w:lang w:val="fr-CH"/>
        </w:rPr>
        <w:t>peut-on les résoudre</w:t>
      </w:r>
      <w:r w:rsidR="005D1F99" w:rsidRPr="005D1F99">
        <w:rPr>
          <w:bCs/>
          <w:i/>
          <w:lang w:val="fr-CH"/>
        </w:rPr>
        <w:t>?</w:t>
      </w:r>
    </w:p>
    <w:p w:rsidR="005D1F99" w:rsidRPr="005D1F99" w:rsidRDefault="004317FB" w:rsidP="004317FB">
      <w:pPr>
        <w:pStyle w:val="enumlev1"/>
        <w:rPr>
          <w:bCs/>
          <w:i/>
          <w:lang w:val="fr-CH"/>
        </w:rPr>
      </w:pPr>
      <w:r w:rsidRPr="004317FB">
        <w:rPr>
          <w:bCs/>
          <w:i/>
          <w:lang w:val="fr-CH"/>
        </w:rPr>
        <w:t>–</w:t>
      </w:r>
      <w:r>
        <w:rPr>
          <w:bCs/>
          <w:i/>
          <w:lang w:val="fr-CH"/>
        </w:rPr>
        <w:tab/>
      </w:r>
      <w:r w:rsidRPr="005D1F99">
        <w:rPr>
          <w:bCs/>
          <w:i/>
          <w:lang w:val="fr-CH"/>
        </w:rPr>
        <w:t>Q</w:t>
      </w:r>
      <w:r w:rsidR="005D1F99" w:rsidRPr="005D1F99">
        <w:rPr>
          <w:bCs/>
          <w:i/>
          <w:lang w:val="fr-CH"/>
        </w:rPr>
        <w:t>uel rôle les pouvoirs publics peuvent-ils jouer pour renforce</w:t>
      </w:r>
      <w:r>
        <w:rPr>
          <w:bCs/>
          <w:i/>
          <w:lang w:val="fr-CH"/>
        </w:rPr>
        <w:t>r les capacités dans ce domaine</w:t>
      </w:r>
      <w:r w:rsidR="005D1F99" w:rsidRPr="005D1F99">
        <w:rPr>
          <w:bCs/>
          <w:i/>
          <w:lang w:val="fr-CH"/>
        </w:rPr>
        <w:t>? Quel rôle les autres parties prenantes peuvent-elles jouer pour renforcer les capacités dans ce domaine?</w:t>
      </w:r>
      <w:r w:rsidR="00F506B2">
        <w:rPr>
          <w:bCs/>
          <w:i/>
          <w:lang w:val="fr-CH"/>
        </w:rPr>
        <w:t>"</w:t>
      </w:r>
    </w:p>
    <w:p w:rsidR="00520F36" w:rsidRDefault="005A2FC6" w:rsidP="004317FB">
      <w:pPr>
        <w:rPr>
          <w:lang w:val="fr-CH"/>
        </w:rPr>
      </w:pPr>
      <w:r>
        <w:rPr>
          <w:lang w:val="fr-CH"/>
        </w:rPr>
        <w:lastRenderedPageBreak/>
        <w:t>3</w:t>
      </w:r>
      <w:r>
        <w:rPr>
          <w:lang w:val="fr-CH"/>
        </w:rPr>
        <w:tab/>
      </w:r>
      <w:r w:rsidR="005D1F99" w:rsidRPr="005D1F99">
        <w:rPr>
          <w:lang w:val="fr-CH"/>
        </w:rPr>
        <w:t xml:space="preserve">Les </w:t>
      </w:r>
      <w:r w:rsidR="00064DC6" w:rsidRPr="005D1F99">
        <w:rPr>
          <w:lang w:val="fr-CH"/>
        </w:rPr>
        <w:t>A</w:t>
      </w:r>
      <w:r w:rsidR="005D1F99" w:rsidRPr="005D1F99">
        <w:rPr>
          <w:lang w:val="fr-CH"/>
        </w:rPr>
        <w:t xml:space="preserve">dministrations des États </w:t>
      </w:r>
      <w:r w:rsidR="004317FB" w:rsidRPr="005D1F99">
        <w:rPr>
          <w:lang w:val="fr-CH"/>
        </w:rPr>
        <w:t>M</w:t>
      </w:r>
      <w:r w:rsidR="005D1F99" w:rsidRPr="005D1F99">
        <w:rPr>
          <w:lang w:val="fr-CH"/>
        </w:rPr>
        <w:t xml:space="preserve">embres de la CEPT se félicitent </w:t>
      </w:r>
      <w:r w:rsidR="004317FB">
        <w:rPr>
          <w:lang w:val="fr-CH"/>
        </w:rPr>
        <w:t>de constater que la quasi-totalité d</w:t>
      </w:r>
      <w:r w:rsidR="005D1F99" w:rsidRPr="005D1F99">
        <w:rPr>
          <w:lang w:val="fr-CH"/>
        </w:rPr>
        <w:t xml:space="preserve">es États Membres sont parvenus à un consensus et à un compromis </w:t>
      </w:r>
      <w:r w:rsidR="004317FB">
        <w:rPr>
          <w:lang w:val="fr-CH"/>
        </w:rPr>
        <w:t xml:space="preserve">au sujet de </w:t>
      </w:r>
      <w:r w:rsidR="005D1F99" w:rsidRPr="005D1F99">
        <w:rPr>
          <w:lang w:val="fr-CH"/>
        </w:rPr>
        <w:t xml:space="preserve">cette proposition. Nous estimons qu'il </w:t>
      </w:r>
      <w:r w:rsidR="004317FB">
        <w:rPr>
          <w:lang w:val="fr-CH"/>
        </w:rPr>
        <w:t xml:space="preserve">s'agit d'un sujet important </w:t>
      </w:r>
      <w:r w:rsidR="005D1F99" w:rsidRPr="005D1F99">
        <w:rPr>
          <w:lang w:val="fr-CH"/>
        </w:rPr>
        <w:t xml:space="preserve">que le Groupe de travail du Conseil </w:t>
      </w:r>
      <w:r w:rsidR="004317FB">
        <w:rPr>
          <w:lang w:val="fr-CH"/>
        </w:rPr>
        <w:t xml:space="preserve">doit examiner </w:t>
      </w:r>
      <w:r w:rsidR="005D1F99" w:rsidRPr="005D1F99">
        <w:rPr>
          <w:lang w:val="fr-CH"/>
        </w:rPr>
        <w:t xml:space="preserve">et </w:t>
      </w:r>
      <w:r w:rsidR="004317FB">
        <w:rPr>
          <w:lang w:val="fr-CH"/>
        </w:rPr>
        <w:t xml:space="preserve">supposons </w:t>
      </w:r>
      <w:r w:rsidR="005D1F99" w:rsidRPr="005D1F99">
        <w:rPr>
          <w:lang w:val="fr-CH"/>
        </w:rPr>
        <w:t>que le Conseil l'approuve en tant que thème de la prochaine réunion du Groupe de travail du Conseil qui se tiendra en septembre.</w:t>
      </w:r>
    </w:p>
    <w:p w:rsidR="00F506B2" w:rsidRDefault="00F506B2" w:rsidP="00411C49">
      <w:pPr>
        <w:pStyle w:val="Reasons"/>
      </w:pPr>
    </w:p>
    <w:p w:rsidR="00F506B2" w:rsidRPr="00CA08ED" w:rsidRDefault="00F506B2" w:rsidP="00F506B2">
      <w:pPr>
        <w:jc w:val="center"/>
      </w:pPr>
      <w:r>
        <w:t>______________</w:t>
      </w:r>
    </w:p>
    <w:sectPr w:rsidR="00F506B2" w:rsidRPr="00CA08ED" w:rsidSect="005C3890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7E7" w:rsidRDefault="00BB17E7">
      <w:r>
        <w:separator/>
      </w:r>
    </w:p>
  </w:endnote>
  <w:endnote w:type="continuationSeparator" w:id="0">
    <w:p w:rsidR="00BB17E7" w:rsidRDefault="00BB1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46092C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3A7767">
      <w:t>P:\FRA\SG\CONSEIL\C19\000\061F.docx</w:t>
    </w:r>
    <w:r>
      <w:fldChar w:fldCharType="end"/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DF702D">
      <w:t>31.05.19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3A7767">
      <w:t>30.05.19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Pr="001422BB" w:rsidRDefault="005A2FC6" w:rsidP="001422BB">
    <w:pPr>
      <w:pStyle w:val="Footer"/>
    </w:pPr>
    <w:fldSimple w:instr=" FILENAME \p  \* MERGEFORMAT ">
      <w:r w:rsidR="003A7767">
        <w:t>P:\FRA\SG\CONSEIL\C19\000\061F.docx</w:t>
      </w:r>
    </w:fldSimple>
    <w:r w:rsidR="001422BB">
      <w:t xml:space="preserve"> (455557)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7E7" w:rsidRDefault="00BB17E7">
      <w:r>
        <w:t>____________________</w:t>
      </w:r>
    </w:p>
  </w:footnote>
  <w:footnote w:type="continuationSeparator" w:id="0">
    <w:p w:rsidR="00BB17E7" w:rsidRDefault="00BB17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DF702D">
      <w:rPr>
        <w:noProof/>
      </w:rPr>
      <w:t>2</w:t>
    </w:r>
    <w:r>
      <w:rPr>
        <w:noProof/>
      </w:rPr>
      <w:fldChar w:fldCharType="end"/>
    </w:r>
  </w:p>
  <w:p w:rsidR="00732045" w:rsidRDefault="00732045" w:rsidP="001422BB">
    <w:pPr>
      <w:pStyle w:val="Header"/>
    </w:pPr>
    <w:r>
      <w:t>C1</w:t>
    </w:r>
    <w:r w:rsidR="00106B19">
      <w:t>9</w:t>
    </w:r>
    <w:r>
      <w:t>/</w:t>
    </w:r>
    <w:r w:rsidR="001422BB">
      <w:t>61</w:t>
    </w:r>
    <w:r>
      <w:t>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231EF"/>
    <w:multiLevelType w:val="multilevel"/>
    <w:tmpl w:val="DAD0EB6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7E7"/>
    <w:rsid w:val="00064DC6"/>
    <w:rsid w:val="00067BFB"/>
    <w:rsid w:val="000D0D0A"/>
    <w:rsid w:val="00103163"/>
    <w:rsid w:val="00106B19"/>
    <w:rsid w:val="00115D93"/>
    <w:rsid w:val="001247A8"/>
    <w:rsid w:val="001378C0"/>
    <w:rsid w:val="001422BB"/>
    <w:rsid w:val="0018694A"/>
    <w:rsid w:val="001A3287"/>
    <w:rsid w:val="001A6508"/>
    <w:rsid w:val="001D4C31"/>
    <w:rsid w:val="001E4D21"/>
    <w:rsid w:val="00207CD1"/>
    <w:rsid w:val="002477A2"/>
    <w:rsid w:val="00263A51"/>
    <w:rsid w:val="00267E02"/>
    <w:rsid w:val="002A5D44"/>
    <w:rsid w:val="002E0BC4"/>
    <w:rsid w:val="002F1B76"/>
    <w:rsid w:val="0032433D"/>
    <w:rsid w:val="0033568E"/>
    <w:rsid w:val="00355FF5"/>
    <w:rsid w:val="00361350"/>
    <w:rsid w:val="003A7767"/>
    <w:rsid w:val="003C3FAE"/>
    <w:rsid w:val="004038CB"/>
    <w:rsid w:val="0040546F"/>
    <w:rsid w:val="0042404A"/>
    <w:rsid w:val="004317FB"/>
    <w:rsid w:val="0044618F"/>
    <w:rsid w:val="0046769A"/>
    <w:rsid w:val="00475F44"/>
    <w:rsid w:val="00475FB3"/>
    <w:rsid w:val="004C37A9"/>
    <w:rsid w:val="004F259E"/>
    <w:rsid w:val="00511F1D"/>
    <w:rsid w:val="00520F36"/>
    <w:rsid w:val="00540615"/>
    <w:rsid w:val="00540A6D"/>
    <w:rsid w:val="00546ECE"/>
    <w:rsid w:val="00571EEA"/>
    <w:rsid w:val="00575417"/>
    <w:rsid w:val="005768E1"/>
    <w:rsid w:val="005A2FC6"/>
    <w:rsid w:val="005B1938"/>
    <w:rsid w:val="005C3890"/>
    <w:rsid w:val="005D1F99"/>
    <w:rsid w:val="005F7BFE"/>
    <w:rsid w:val="00600017"/>
    <w:rsid w:val="006235CA"/>
    <w:rsid w:val="006643AB"/>
    <w:rsid w:val="007210CD"/>
    <w:rsid w:val="00732045"/>
    <w:rsid w:val="007369DB"/>
    <w:rsid w:val="007956C2"/>
    <w:rsid w:val="007A187E"/>
    <w:rsid w:val="007C72C2"/>
    <w:rsid w:val="007D4436"/>
    <w:rsid w:val="007F257A"/>
    <w:rsid w:val="007F3665"/>
    <w:rsid w:val="00800037"/>
    <w:rsid w:val="00861D73"/>
    <w:rsid w:val="008A4E87"/>
    <w:rsid w:val="008C1EA0"/>
    <w:rsid w:val="008D76E6"/>
    <w:rsid w:val="0092392D"/>
    <w:rsid w:val="0093234A"/>
    <w:rsid w:val="009C307F"/>
    <w:rsid w:val="00A2113E"/>
    <w:rsid w:val="00A23A51"/>
    <w:rsid w:val="00A24607"/>
    <w:rsid w:val="00A25CD3"/>
    <w:rsid w:val="00A82767"/>
    <w:rsid w:val="00AA332F"/>
    <w:rsid w:val="00AA7BBB"/>
    <w:rsid w:val="00AB64A8"/>
    <w:rsid w:val="00AC0266"/>
    <w:rsid w:val="00AD0FE8"/>
    <w:rsid w:val="00AD24EC"/>
    <w:rsid w:val="00B309F9"/>
    <w:rsid w:val="00B32B60"/>
    <w:rsid w:val="00B61619"/>
    <w:rsid w:val="00BB17E7"/>
    <w:rsid w:val="00BB4545"/>
    <w:rsid w:val="00BD5873"/>
    <w:rsid w:val="00C04BE3"/>
    <w:rsid w:val="00C25D29"/>
    <w:rsid w:val="00C27A7C"/>
    <w:rsid w:val="00CA08ED"/>
    <w:rsid w:val="00CF183B"/>
    <w:rsid w:val="00D375CD"/>
    <w:rsid w:val="00D553A2"/>
    <w:rsid w:val="00D774D3"/>
    <w:rsid w:val="00D904E8"/>
    <w:rsid w:val="00DA08C3"/>
    <w:rsid w:val="00DB5A3E"/>
    <w:rsid w:val="00DC22AA"/>
    <w:rsid w:val="00DF702D"/>
    <w:rsid w:val="00DF74DD"/>
    <w:rsid w:val="00E25AD0"/>
    <w:rsid w:val="00EB6350"/>
    <w:rsid w:val="00F15B57"/>
    <w:rsid w:val="00F427DB"/>
    <w:rsid w:val="00F506B2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61C0AA6E-F982-4F52-B12E-5DA72123B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character" w:styleId="CommentReference">
    <w:name w:val="annotation reference"/>
    <w:basedOn w:val="DefaultParagraphFont"/>
    <w:semiHidden/>
    <w:unhideWhenUsed/>
    <w:rsid w:val="005D1F9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D1F99"/>
    <w:rPr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5D1F99"/>
    <w:rPr>
      <w:rFonts w:ascii="Calibri" w:hAnsi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my\AppData\Roaming\Microsoft\Templates\POOL%20F%20-%20ITU\PF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PF_C19</Template>
  <TotalTime>1</TotalTime>
  <Pages>2</Pages>
  <Words>547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3762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2018</dc:subject>
  <dc:creator>Lamy, Sylvie</dc:creator>
  <cp:keywords>C2019, C19</cp:keywords>
  <dc:description/>
  <cp:lastModifiedBy>Janin, Patricia</cp:lastModifiedBy>
  <cp:revision>3</cp:revision>
  <cp:lastPrinted>2019-05-30T13:54:00Z</cp:lastPrinted>
  <dcterms:created xsi:type="dcterms:W3CDTF">2019-06-03T07:08:00Z</dcterms:created>
  <dcterms:modified xsi:type="dcterms:W3CDTF">2019-06-03T07:08:00Z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