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C133A7">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C133A7">
              <w:rPr>
                <w:b/>
              </w:rPr>
              <w:t>1</w:t>
            </w:r>
            <w:r w:rsidR="00B40A53">
              <w:rPr>
                <w:b/>
              </w:rPr>
              <w:t>.</w:t>
            </w:r>
            <w:r w:rsidR="00C133A7">
              <w:rPr>
                <w:b/>
                <w:lang w:eastAsia="zh-CN"/>
              </w:rPr>
              <w:t>3</w:t>
            </w:r>
          </w:p>
        </w:tc>
        <w:tc>
          <w:tcPr>
            <w:tcW w:w="3120" w:type="dxa"/>
          </w:tcPr>
          <w:p w:rsidR="00700D1F" w:rsidRPr="00700D1F" w:rsidRDefault="00700D1F" w:rsidP="00C133A7">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C133A7">
              <w:rPr>
                <w:b/>
                <w:bCs/>
                <w:szCs w:val="24"/>
                <w:lang w:eastAsia="zh-CN"/>
              </w:rPr>
              <w:t>61</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C133A7">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C133A7">
              <w:rPr>
                <w:rFonts w:asciiTheme="minorHAnsi" w:hAnsiTheme="minorHAnsi" w:cstheme="minorHAnsi"/>
                <w:b/>
                <w:bCs/>
                <w:szCs w:val="24"/>
                <w:lang w:eastAsia="zh-CN"/>
              </w:rPr>
              <w:t>5</w:t>
            </w:r>
            <w:r w:rsidRPr="00FC5386">
              <w:rPr>
                <w:rFonts w:hint="eastAsia"/>
                <w:b/>
                <w:bCs/>
                <w:szCs w:val="24"/>
                <w:lang w:eastAsia="zh-CN"/>
              </w:rPr>
              <w:t>月</w:t>
            </w:r>
            <w:r w:rsidR="00C133A7">
              <w:rPr>
                <w:rFonts w:asciiTheme="minorHAnsi" w:hAnsiTheme="minorHAnsi" w:cstheme="minorHAnsi"/>
                <w:b/>
                <w:bCs/>
                <w:szCs w:val="24"/>
                <w:lang w:eastAsia="zh-CN"/>
              </w:rPr>
              <w:t>20</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sidR="00C133A7">
              <w:rPr>
                <w:rFonts w:ascii="Times New Roman Bold" w:hAnsi="Times New Roman Bold" w:hint="eastAsia"/>
                <w:lang w:eastAsia="zh-CN"/>
              </w:rPr>
              <w:t>说明</w:t>
            </w:r>
          </w:p>
        </w:tc>
      </w:tr>
      <w:tr w:rsidR="0093362E">
        <w:trPr>
          <w:cantSplit/>
        </w:trPr>
        <w:tc>
          <w:tcPr>
            <w:tcW w:w="10031" w:type="dxa"/>
          </w:tcPr>
          <w:p w:rsidR="0093362E" w:rsidRDefault="00C133A7" w:rsidP="00C133A7">
            <w:pPr>
              <w:pStyle w:val="Title1"/>
              <w:rPr>
                <w:bCs/>
                <w:lang w:eastAsia="zh-CN"/>
              </w:rPr>
            </w:pPr>
            <w:r>
              <w:rPr>
                <w:iCs/>
                <w:lang w:eastAsia="zh-CN"/>
              </w:rPr>
              <w:t>阿尔巴尼亚、奥地利、阿塞拜疆、比利时、波斯尼亚与黑塞哥维那、保加利亚</w:t>
            </w:r>
            <w:r>
              <w:rPr>
                <w:iCs/>
                <w:lang w:eastAsia="zh-CN"/>
              </w:rPr>
              <w:t>,</w:t>
            </w:r>
            <w:r>
              <w:rPr>
                <w:iCs/>
                <w:lang w:eastAsia="zh-CN"/>
              </w:rPr>
              <w:t>捷克共和国、丹麦、格鲁吉亚、德国、希腊、匈牙利、意大利、拉脱维亚、立陶宛、马耳他、摩尔多瓦、荷兰、挪威、波兰、罗马尼亚、俄罗斯联邦、斯洛伐克共和国、西班牙、瑞典、瑞士、乌克兰、英国</w:t>
            </w:r>
            <w:r>
              <w:rPr>
                <w:rFonts w:hint="eastAsia"/>
                <w:iCs/>
                <w:lang w:eastAsia="zh-CN"/>
              </w:rPr>
              <w:t>和</w:t>
            </w:r>
            <w:r>
              <w:rPr>
                <w:iCs/>
                <w:lang w:eastAsia="zh-CN"/>
              </w:rPr>
              <w:t>梵蒂冈</w:t>
            </w:r>
            <w:r>
              <w:rPr>
                <w:rFonts w:hint="eastAsia"/>
                <w:iCs/>
                <w:lang w:eastAsia="zh-CN"/>
              </w:rPr>
              <w:t>的文稿</w:t>
            </w:r>
          </w:p>
        </w:tc>
      </w:tr>
      <w:tr w:rsidR="00C133A7">
        <w:trPr>
          <w:cantSplit/>
        </w:trPr>
        <w:tc>
          <w:tcPr>
            <w:tcW w:w="10031" w:type="dxa"/>
          </w:tcPr>
          <w:p w:rsidR="00C133A7" w:rsidRDefault="00C133A7" w:rsidP="00001B77">
            <w:pPr>
              <w:pStyle w:val="Title1"/>
              <w:rPr>
                <w:iCs/>
                <w:lang w:eastAsia="zh-CN"/>
              </w:rPr>
            </w:pPr>
            <w:r>
              <w:rPr>
                <w:rFonts w:hint="eastAsia"/>
                <w:lang w:eastAsia="zh-CN"/>
              </w:rPr>
              <w:t>有关理事会国际互联网相关公共政策问题工作组下一次公开磋商议题的提案</w:t>
            </w:r>
          </w:p>
        </w:tc>
      </w:tr>
    </w:tbl>
    <w:p w:rsidR="0093362E" w:rsidRPr="000D6D8F" w:rsidRDefault="0093362E" w:rsidP="00001B77">
      <w:pPr>
        <w:rPr>
          <w:szCs w:val="24"/>
          <w:lang w:eastAsia="zh-CN"/>
        </w:rPr>
      </w:pPr>
    </w:p>
    <w:p w:rsidR="00C133A7" w:rsidRPr="000D6D8F" w:rsidRDefault="00C133A7" w:rsidP="00C133A7">
      <w:pPr>
        <w:overflowPunct/>
        <w:autoSpaceDE/>
        <w:autoSpaceDN/>
        <w:adjustRightInd/>
        <w:spacing w:before="0"/>
        <w:ind w:firstLineChars="200" w:firstLine="480"/>
        <w:textAlignment w:val="auto"/>
        <w:rPr>
          <w:rFonts w:ascii="Times New Roman" w:hAnsi="Times New Roman"/>
          <w:szCs w:val="24"/>
          <w:lang w:val="en-US" w:eastAsia="zh-CN"/>
        </w:rPr>
      </w:pPr>
      <w:r w:rsidRPr="000D6D8F">
        <w:rPr>
          <w:rFonts w:hint="eastAsia"/>
          <w:szCs w:val="24"/>
          <w:lang w:eastAsia="zh-CN"/>
        </w:rPr>
        <w:t>我荣幸地向理事国转呈以下成员国（亦为</w:t>
      </w:r>
      <w:r w:rsidRPr="000D6D8F">
        <w:rPr>
          <w:rFonts w:hint="eastAsia"/>
          <w:szCs w:val="24"/>
          <w:lang w:eastAsia="zh-CN"/>
        </w:rPr>
        <w:t>CEPT</w:t>
      </w:r>
      <w:r w:rsidRPr="000D6D8F">
        <w:rPr>
          <w:rFonts w:hint="eastAsia"/>
          <w:szCs w:val="24"/>
          <w:lang w:eastAsia="zh-CN"/>
        </w:rPr>
        <w:t>成员国）提交的文稿：</w:t>
      </w:r>
      <w:r w:rsidRPr="000D6D8F">
        <w:rPr>
          <w:color w:val="000000"/>
          <w:szCs w:val="24"/>
          <w:shd w:val="clear" w:color="auto" w:fill="FFFFFF"/>
          <w:lang w:val="en-US" w:eastAsia="zh-CN"/>
        </w:rPr>
        <w:t>阿尔巴尼亚、奥地利、阿塞拜疆、比利时、波斯尼亚与黑塞哥维那、保加利亚、捷克共和国、丹麦、格鲁吉亚、德国、希腊、匈牙利、意大利、拉脱维亚、立陶宛、马耳他、摩尔多瓦、荷兰、挪威、波兰、罗马尼亚、俄罗斯联邦、斯洛伐克共和国、西班牙、瑞典、瑞士、乌克兰、英国</w:t>
      </w:r>
      <w:r w:rsidRPr="000D6D8F">
        <w:rPr>
          <w:rFonts w:hint="eastAsia"/>
          <w:color w:val="000000"/>
          <w:szCs w:val="24"/>
          <w:shd w:val="clear" w:color="auto" w:fill="FFFFFF"/>
          <w:lang w:val="en-US" w:eastAsia="zh-CN"/>
        </w:rPr>
        <w:t>和</w:t>
      </w:r>
      <w:r w:rsidRPr="000D6D8F">
        <w:rPr>
          <w:color w:val="000000"/>
          <w:szCs w:val="24"/>
          <w:shd w:val="clear" w:color="auto" w:fill="FFFFFF"/>
          <w:lang w:val="en-US" w:eastAsia="zh-CN"/>
        </w:rPr>
        <w:t>梵蒂冈。</w:t>
      </w:r>
    </w:p>
    <w:p w:rsidR="00C133A7" w:rsidRPr="000D6D8F" w:rsidRDefault="00C133A7" w:rsidP="00C133A7">
      <w:pPr>
        <w:tabs>
          <w:tab w:val="left" w:pos="6237"/>
        </w:tabs>
        <w:spacing w:before="1080"/>
        <w:rPr>
          <w:szCs w:val="24"/>
        </w:rPr>
      </w:pPr>
      <w:r w:rsidRPr="000D6D8F">
        <w:rPr>
          <w:szCs w:val="24"/>
          <w:lang w:eastAsia="zh-CN"/>
        </w:rPr>
        <w:tab/>
      </w:r>
      <w:r w:rsidRPr="000D6D8F">
        <w:rPr>
          <w:szCs w:val="24"/>
          <w:lang w:eastAsia="zh-CN"/>
        </w:rPr>
        <w:tab/>
      </w:r>
      <w:r w:rsidRPr="000D6D8F">
        <w:rPr>
          <w:szCs w:val="24"/>
          <w:lang w:eastAsia="zh-CN"/>
        </w:rPr>
        <w:tab/>
      </w:r>
      <w:r w:rsidRPr="000D6D8F">
        <w:rPr>
          <w:szCs w:val="24"/>
          <w:lang w:eastAsia="zh-CN"/>
        </w:rPr>
        <w:tab/>
      </w:r>
      <w:r w:rsidRPr="000D6D8F">
        <w:rPr>
          <w:szCs w:val="24"/>
          <w:lang w:eastAsia="zh-CN"/>
        </w:rPr>
        <w:tab/>
      </w:r>
      <w:r w:rsidRPr="000D6D8F">
        <w:rPr>
          <w:rFonts w:hint="eastAsia"/>
          <w:szCs w:val="24"/>
          <w:lang w:eastAsia="zh-CN"/>
        </w:rPr>
        <w:t>秘书长</w:t>
      </w:r>
    </w:p>
    <w:p w:rsidR="00C133A7" w:rsidRPr="000D6D8F" w:rsidRDefault="00C133A7" w:rsidP="00C133A7">
      <w:pPr>
        <w:tabs>
          <w:tab w:val="left" w:pos="6096"/>
        </w:tabs>
        <w:spacing w:before="0"/>
        <w:rPr>
          <w:sz w:val="28"/>
          <w:szCs w:val="22"/>
          <w:lang w:eastAsia="zh-CN"/>
        </w:rPr>
      </w:pPr>
      <w:r w:rsidRPr="000D6D8F">
        <w:rPr>
          <w:szCs w:val="24"/>
        </w:rPr>
        <w:tab/>
      </w:r>
      <w:r w:rsidRPr="000D6D8F">
        <w:rPr>
          <w:szCs w:val="24"/>
        </w:rPr>
        <w:tab/>
      </w:r>
      <w:r w:rsidRPr="000D6D8F">
        <w:rPr>
          <w:szCs w:val="24"/>
        </w:rPr>
        <w:tab/>
      </w:r>
      <w:r w:rsidRPr="000D6D8F">
        <w:rPr>
          <w:szCs w:val="24"/>
        </w:rPr>
        <w:tab/>
      </w:r>
      <w:r w:rsidRPr="000D6D8F">
        <w:rPr>
          <w:szCs w:val="24"/>
        </w:rPr>
        <w:tab/>
      </w:r>
      <w:r w:rsidRPr="000D6D8F">
        <w:rPr>
          <w:szCs w:val="24"/>
          <w:lang w:eastAsia="zh-CN"/>
        </w:rPr>
        <w:t xml:space="preserve"> </w:t>
      </w:r>
      <w:r w:rsidRPr="000D6D8F">
        <w:rPr>
          <w:rFonts w:hint="eastAsia"/>
          <w:szCs w:val="24"/>
          <w:lang w:eastAsia="zh-CN"/>
        </w:rPr>
        <w:t>赵厚麟</w:t>
      </w:r>
    </w:p>
    <w:p w:rsidR="00C133A7" w:rsidRPr="000D6D8F" w:rsidRDefault="00C133A7" w:rsidP="00C133A7">
      <w:pPr>
        <w:overflowPunct/>
        <w:autoSpaceDE/>
        <w:autoSpaceDN/>
        <w:adjustRightInd/>
        <w:spacing w:before="0"/>
        <w:textAlignment w:val="auto"/>
        <w:rPr>
          <w:sz w:val="28"/>
          <w:szCs w:val="22"/>
          <w:lang w:eastAsia="zh-CN"/>
        </w:rPr>
      </w:pPr>
      <w:bookmarkStart w:id="2" w:name="dstart"/>
      <w:bookmarkStart w:id="3" w:name="dbreak"/>
      <w:bookmarkEnd w:id="2"/>
      <w:bookmarkEnd w:id="3"/>
      <w:r w:rsidRPr="000D6D8F">
        <w:rPr>
          <w:sz w:val="28"/>
          <w:szCs w:val="22"/>
          <w:lang w:eastAsia="zh-CN"/>
        </w:rPr>
        <w:br w:type="page"/>
      </w:r>
    </w:p>
    <w:p w:rsidR="00C133A7" w:rsidRPr="000D6D8F" w:rsidRDefault="00C133A7" w:rsidP="000D6D8F">
      <w:pPr>
        <w:pStyle w:val="Title2"/>
        <w:rPr>
          <w:sz w:val="32"/>
          <w:szCs w:val="32"/>
          <w:lang w:eastAsia="zh-CN"/>
        </w:rPr>
      </w:pPr>
      <w:r w:rsidRPr="000D6D8F">
        <w:rPr>
          <w:iCs/>
          <w:sz w:val="32"/>
          <w:szCs w:val="32"/>
          <w:lang w:eastAsia="zh-CN"/>
        </w:rPr>
        <w:lastRenderedPageBreak/>
        <w:t>阿尔巴尼亚、奥地利、阿塞拜疆、比利时、波斯尼亚与黑塞哥维那、保加利亚</w:t>
      </w:r>
      <w:r w:rsidR="000D6D8F" w:rsidRPr="000D6D8F">
        <w:rPr>
          <w:rFonts w:hint="eastAsia"/>
          <w:iCs/>
          <w:sz w:val="32"/>
          <w:szCs w:val="32"/>
          <w:lang w:eastAsia="zh-CN"/>
        </w:rPr>
        <w:t>、</w:t>
      </w:r>
      <w:r w:rsidRPr="000D6D8F">
        <w:rPr>
          <w:iCs/>
          <w:sz w:val="32"/>
          <w:szCs w:val="32"/>
          <w:lang w:eastAsia="zh-CN"/>
        </w:rPr>
        <w:t>捷克共和国、丹麦、格鲁吉亚、德国、希腊、匈牙利、意大利、拉脱维亚、立陶宛、马耳他、摩尔多瓦、荷兰、挪威、波兰、罗马尼亚、俄罗斯联邦、斯洛伐克共和国、西班牙、瑞典、瑞士、</w:t>
      </w:r>
      <w:r w:rsidR="000D6D8F">
        <w:rPr>
          <w:iCs/>
          <w:sz w:val="32"/>
          <w:szCs w:val="32"/>
          <w:lang w:eastAsia="zh-CN"/>
        </w:rPr>
        <w:br/>
      </w:r>
      <w:r w:rsidRPr="000D6D8F">
        <w:rPr>
          <w:iCs/>
          <w:sz w:val="32"/>
          <w:szCs w:val="32"/>
          <w:lang w:eastAsia="zh-CN"/>
        </w:rPr>
        <w:t>乌克兰、英国</w:t>
      </w:r>
      <w:r w:rsidRPr="000D6D8F">
        <w:rPr>
          <w:rFonts w:hint="eastAsia"/>
          <w:iCs/>
          <w:sz w:val="32"/>
          <w:szCs w:val="32"/>
          <w:lang w:eastAsia="zh-CN"/>
        </w:rPr>
        <w:t>和</w:t>
      </w:r>
      <w:r w:rsidRPr="000D6D8F">
        <w:rPr>
          <w:iCs/>
          <w:sz w:val="32"/>
          <w:szCs w:val="32"/>
          <w:lang w:eastAsia="zh-CN"/>
        </w:rPr>
        <w:t>梵蒂冈</w:t>
      </w:r>
      <w:r w:rsidRPr="000D6D8F">
        <w:rPr>
          <w:rFonts w:hint="eastAsia"/>
          <w:iCs/>
          <w:sz w:val="32"/>
          <w:szCs w:val="32"/>
          <w:lang w:eastAsia="zh-CN"/>
        </w:rPr>
        <w:t>的文稿</w:t>
      </w:r>
    </w:p>
    <w:p w:rsidR="00C133A7" w:rsidRPr="00C133A7" w:rsidRDefault="00C133A7" w:rsidP="00C133A7">
      <w:pPr>
        <w:pStyle w:val="Title1"/>
        <w:rPr>
          <w:b/>
          <w:bCs/>
          <w:lang w:eastAsia="zh-CN"/>
        </w:rPr>
      </w:pPr>
      <w:r w:rsidRPr="00C133A7">
        <w:rPr>
          <w:rFonts w:hint="eastAsia"/>
          <w:b/>
          <w:bCs/>
          <w:lang w:eastAsia="zh-CN"/>
        </w:rPr>
        <w:t>有关理事会国际互联网相关</w:t>
      </w:r>
      <w:r>
        <w:rPr>
          <w:b/>
          <w:bCs/>
          <w:lang w:eastAsia="zh-CN"/>
        </w:rPr>
        <w:br/>
      </w:r>
      <w:r w:rsidRPr="00C133A7">
        <w:rPr>
          <w:rFonts w:hint="eastAsia"/>
          <w:b/>
          <w:bCs/>
          <w:lang w:eastAsia="zh-CN"/>
        </w:rPr>
        <w:t>公共政策问题工作组下一次公开磋商的议题</w:t>
      </w:r>
    </w:p>
    <w:p w:rsidR="00C133A7" w:rsidRPr="00C133A7" w:rsidRDefault="000D6D8F" w:rsidP="000D6D8F">
      <w:pPr>
        <w:rPr>
          <w:lang w:eastAsia="zh-CN"/>
        </w:rPr>
      </w:pPr>
      <w:r>
        <w:t>1</w:t>
      </w:r>
      <w:r>
        <w:tab/>
      </w:r>
      <w:r w:rsidR="00C133A7" w:rsidRPr="00C133A7">
        <w:t>CEPT</w:t>
      </w:r>
      <w:r w:rsidR="00C133A7" w:rsidRPr="00C133A7">
        <w:rPr>
          <w:rFonts w:hint="eastAsia"/>
        </w:rPr>
        <w:t>成员国主管部门对理事会工作组（互联网）主席提交的理事会工作组第十二次会议报告表示感谢。</w:t>
      </w:r>
      <w:r w:rsidR="00C133A7" w:rsidRPr="00C133A7">
        <w:rPr>
          <w:rFonts w:hint="eastAsia"/>
          <w:lang w:eastAsia="zh-CN"/>
        </w:rPr>
        <w:t>我们注意到会议就</w:t>
      </w:r>
      <w:r w:rsidR="00C133A7" w:rsidRPr="00C133A7">
        <w:rPr>
          <w:rFonts w:hint="eastAsia"/>
          <w:lang w:eastAsia="zh-CN"/>
        </w:rPr>
        <w:t>9</w:t>
      </w:r>
      <w:r w:rsidR="00C133A7" w:rsidRPr="00C133A7">
        <w:rPr>
          <w:rFonts w:hint="eastAsia"/>
          <w:lang w:eastAsia="zh-CN"/>
        </w:rPr>
        <w:t>月将举办的下一次公开磋商可能的议题开展的讨论。</w:t>
      </w:r>
    </w:p>
    <w:p w:rsidR="00C133A7" w:rsidRPr="00D616A6" w:rsidRDefault="000D6D8F" w:rsidP="000D6D8F">
      <w:pPr>
        <w:rPr>
          <w:lang w:eastAsia="zh-CN"/>
        </w:rPr>
      </w:pPr>
      <w:r>
        <w:rPr>
          <w:rFonts w:hint="eastAsia"/>
          <w:lang w:eastAsia="zh-CN"/>
        </w:rPr>
        <w:t>2</w:t>
      </w:r>
      <w:r>
        <w:rPr>
          <w:lang w:eastAsia="zh-CN"/>
        </w:rPr>
        <w:tab/>
      </w:r>
      <w:r w:rsidR="00C133A7" w:rsidRPr="00C133A7">
        <w:rPr>
          <w:rFonts w:hint="eastAsia"/>
          <w:lang w:eastAsia="zh-CN"/>
        </w:rPr>
        <w:t>俄罗斯联邦提议讨论议题为“为发展中国家互联网管理的能力建设做出贡献”。主席在报告第</w:t>
      </w:r>
      <w:r w:rsidR="00C133A7" w:rsidRPr="00C133A7">
        <w:rPr>
          <w:lang w:eastAsia="zh-CN"/>
        </w:rPr>
        <w:t>4.3.2</w:t>
      </w:r>
      <w:r w:rsidR="00C133A7" w:rsidRPr="00C133A7">
        <w:rPr>
          <w:rFonts w:hint="eastAsia"/>
          <w:lang w:eastAsia="zh-CN"/>
        </w:rPr>
        <w:t>段中指出</w:t>
      </w:r>
      <w:r w:rsidR="00C133A7">
        <w:rPr>
          <w:rFonts w:hint="eastAsia"/>
          <w:lang w:eastAsia="zh-CN"/>
        </w:rPr>
        <w:t>：</w:t>
      </w:r>
    </w:p>
    <w:p w:rsidR="000D6D8F" w:rsidRDefault="00C133A7" w:rsidP="000D6D8F">
      <w:pPr>
        <w:pStyle w:val="Normal1"/>
        <w:spacing w:before="240" w:after="240"/>
        <w:ind w:left="1134"/>
        <w:rPr>
          <w:rFonts w:ascii="STKaiti" w:eastAsia="STKaiti" w:hAnsi="STKaiti"/>
          <w:bCs/>
          <w:lang w:eastAsia="zh-CN"/>
        </w:rPr>
      </w:pPr>
      <w:r>
        <w:rPr>
          <w:rFonts w:asciiTheme="minorEastAsia" w:eastAsiaTheme="minorEastAsia" w:hAnsiTheme="minorEastAsia" w:hint="eastAsia"/>
          <w:lang w:eastAsia="zh-CN"/>
        </w:rPr>
        <w:t>“</w:t>
      </w:r>
      <w:r w:rsidRPr="000D6D8F">
        <w:rPr>
          <w:rFonts w:ascii="STKaiti" w:eastAsia="STKaiti" w:hAnsi="STKaiti" w:hint="eastAsia"/>
          <w:lang w:eastAsia="zh-CN"/>
        </w:rPr>
        <w:t>在一些成员国进行了非正式讨论后，这些成员国向工作组介绍了经修订的一组问题。”</w:t>
      </w:r>
      <w:r w:rsidRPr="000D6D8F">
        <w:rPr>
          <w:rFonts w:ascii="STKaiti" w:eastAsia="STKaiti" w:hAnsi="STKaiti"/>
          <w:bCs/>
          <w:lang w:eastAsia="zh-CN"/>
        </w:rPr>
        <w:t xml:space="preserve"> </w:t>
      </w:r>
    </w:p>
    <w:p w:rsidR="00C133A7" w:rsidRPr="000D6D8F" w:rsidRDefault="00C133A7" w:rsidP="000D6D8F">
      <w:pPr>
        <w:pStyle w:val="Normal1"/>
        <w:spacing w:before="240" w:after="240"/>
        <w:ind w:left="1134"/>
        <w:rPr>
          <w:rFonts w:ascii="STKaiti" w:eastAsia="STKaiti" w:hAnsi="STKaiti"/>
          <w:bCs/>
          <w:lang w:eastAsia="zh-CN"/>
        </w:rPr>
      </w:pPr>
      <w:r w:rsidRPr="000D6D8F">
        <w:rPr>
          <w:rFonts w:ascii="STKaiti" w:eastAsia="STKaiti" w:hAnsi="STKaiti" w:hint="eastAsia"/>
          <w:lang w:eastAsia="zh-CN"/>
        </w:rPr>
        <w:t>“</w:t>
      </w:r>
      <w:r w:rsidRPr="000D6D8F">
        <w:rPr>
          <w:rFonts w:ascii="STKaiti" w:eastAsia="STKaiti" w:hAnsi="STKaiti" w:hint="eastAsia"/>
          <w:b/>
          <w:lang w:eastAsia="zh-CN"/>
        </w:rPr>
        <w:t>发展中国家与互联网管理能力建设相关的国际公共政策</w:t>
      </w:r>
      <w:r w:rsidRPr="000D6D8F">
        <w:rPr>
          <w:rFonts w:ascii="STKaiti" w:eastAsia="STKaiti" w:hAnsi="STKaiti"/>
          <w:b/>
          <w:lang w:eastAsia="zh-CN"/>
        </w:rPr>
        <w:t xml:space="preserve"> </w:t>
      </w:r>
    </w:p>
    <w:p w:rsidR="00C133A7" w:rsidRPr="000D6D8F" w:rsidRDefault="000D6D8F" w:rsidP="000D6D8F">
      <w:pPr>
        <w:pStyle w:val="enumlev2"/>
        <w:rPr>
          <w:rFonts w:ascii="STKaiti" w:eastAsia="STKaiti" w:hAnsi="STKaiti"/>
          <w:lang w:eastAsia="zh-CN"/>
        </w:rPr>
      </w:pPr>
      <w:r w:rsidRPr="000D6D8F">
        <w:rPr>
          <w:rFonts w:ascii="STKaiti" w:eastAsia="STKaiti" w:hAnsi="STKaiti"/>
          <w:lang w:eastAsia="zh-CN"/>
        </w:rPr>
        <w:t>–</w:t>
      </w:r>
      <w:r>
        <w:rPr>
          <w:rFonts w:ascii="STKaiti" w:eastAsia="STKaiti" w:hAnsi="STKaiti"/>
          <w:lang w:eastAsia="zh-CN"/>
        </w:rPr>
        <w:tab/>
      </w:r>
      <w:r w:rsidR="00C133A7" w:rsidRPr="000D6D8F">
        <w:rPr>
          <w:rFonts w:ascii="STKaiti" w:eastAsia="STKaiti" w:hAnsi="STKaiti" w:hint="eastAsia"/>
          <w:lang w:eastAsia="zh-CN"/>
        </w:rPr>
        <w:t>有哪些用于发达和发展中国家互联网管理能力建设的最佳做法？</w:t>
      </w:r>
      <w:r w:rsidR="00C133A7" w:rsidRPr="000D6D8F">
        <w:rPr>
          <w:rFonts w:ascii="STKaiti" w:eastAsia="STKaiti" w:hAnsi="STKaiti"/>
          <w:lang w:eastAsia="zh-CN"/>
        </w:rPr>
        <w:t xml:space="preserve"> </w:t>
      </w:r>
    </w:p>
    <w:p w:rsidR="00C133A7" w:rsidRPr="000D6D8F" w:rsidRDefault="000D6D8F" w:rsidP="000D6D8F">
      <w:pPr>
        <w:pStyle w:val="enumlev2"/>
        <w:rPr>
          <w:rFonts w:ascii="STKaiti" w:eastAsia="STKaiti" w:hAnsi="STKaiti"/>
          <w:lang w:eastAsia="zh-CN"/>
        </w:rPr>
      </w:pPr>
      <w:r w:rsidRPr="000D6D8F">
        <w:rPr>
          <w:rFonts w:ascii="STKaiti" w:eastAsia="STKaiti" w:hAnsi="STKaiti"/>
          <w:lang w:eastAsia="zh-CN"/>
        </w:rPr>
        <w:t>–</w:t>
      </w:r>
      <w:r>
        <w:rPr>
          <w:rFonts w:ascii="STKaiti" w:eastAsia="STKaiti" w:hAnsi="STKaiti"/>
          <w:lang w:eastAsia="zh-CN"/>
        </w:rPr>
        <w:tab/>
      </w:r>
      <w:r w:rsidR="00C133A7" w:rsidRPr="000D6D8F">
        <w:rPr>
          <w:rFonts w:ascii="STKaiti" w:eastAsia="STKaiti" w:hAnsi="STKaiti" w:hint="eastAsia"/>
          <w:lang w:eastAsia="zh-CN"/>
        </w:rPr>
        <w:t>互联网管理能力建设存在哪些挑战，如何克服这些挑战？</w:t>
      </w:r>
      <w:r w:rsidR="00C133A7" w:rsidRPr="000D6D8F">
        <w:rPr>
          <w:rFonts w:ascii="STKaiti" w:eastAsia="STKaiti" w:hAnsi="STKaiti"/>
          <w:lang w:eastAsia="zh-CN"/>
        </w:rPr>
        <w:t xml:space="preserve"> </w:t>
      </w:r>
    </w:p>
    <w:p w:rsidR="00C133A7" w:rsidRPr="000D6D8F" w:rsidRDefault="000D6D8F" w:rsidP="000D6D8F">
      <w:pPr>
        <w:pStyle w:val="enumlev2"/>
        <w:rPr>
          <w:lang w:eastAsia="zh-CN"/>
        </w:rPr>
      </w:pPr>
      <w:r w:rsidRPr="000D6D8F">
        <w:rPr>
          <w:rFonts w:ascii="STKaiti" w:eastAsia="STKaiti" w:hAnsi="STKaiti"/>
          <w:lang w:eastAsia="zh-CN"/>
        </w:rPr>
        <w:t>–</w:t>
      </w:r>
      <w:r>
        <w:rPr>
          <w:rFonts w:ascii="STKaiti" w:eastAsia="STKaiti" w:hAnsi="STKaiti"/>
          <w:lang w:eastAsia="zh-CN"/>
        </w:rPr>
        <w:tab/>
      </w:r>
      <w:r w:rsidR="00C133A7" w:rsidRPr="000D6D8F">
        <w:rPr>
          <w:rFonts w:ascii="STKaiti" w:eastAsia="STKaiti" w:hAnsi="STKaiti" w:hint="eastAsia"/>
          <w:lang w:eastAsia="zh-CN"/>
        </w:rPr>
        <w:t>政府在该领域的能力建设中可发挥什么作用？其他利益攸关方在该领域的能力建设中可发挥什么作用？”</w:t>
      </w:r>
      <w:r w:rsidR="00C133A7" w:rsidRPr="000D6D8F">
        <w:rPr>
          <w:lang w:eastAsia="zh-CN"/>
        </w:rPr>
        <w:t xml:space="preserve"> </w:t>
      </w:r>
    </w:p>
    <w:p w:rsidR="00C133A7" w:rsidRPr="000D6D8F" w:rsidRDefault="000D6D8F" w:rsidP="000D6D8F">
      <w:r>
        <w:rPr>
          <w:lang w:eastAsia="zh-CN"/>
        </w:rPr>
        <w:lastRenderedPageBreak/>
        <w:t>3</w:t>
      </w:r>
      <w:r>
        <w:rPr>
          <w:lang w:eastAsia="zh-CN"/>
        </w:rPr>
        <w:tab/>
      </w:r>
      <w:r w:rsidR="00C133A7" w:rsidRPr="000D6D8F">
        <w:rPr>
          <w:lang w:eastAsia="zh-CN"/>
        </w:rPr>
        <w:t>CEPT</w:t>
      </w:r>
      <w:r w:rsidR="00C133A7" w:rsidRPr="000D6D8F">
        <w:rPr>
          <w:rFonts w:hint="eastAsia"/>
          <w:lang w:eastAsia="zh-CN"/>
        </w:rPr>
        <w:t>成员国主管部门对几乎所有成员国可以就此提案达成协商一致并做出折衷表示欢迎。</w:t>
      </w:r>
      <w:proofErr w:type="spellStart"/>
      <w:r w:rsidR="00C133A7" w:rsidRPr="000D6D8F">
        <w:rPr>
          <w:rFonts w:hint="eastAsia"/>
        </w:rPr>
        <w:t>我们相信，这是理事会工作组将审议的一项重要议题，因此，我们建议理事会为</w:t>
      </w:r>
      <w:proofErr w:type="spellEnd"/>
      <w:r w:rsidR="00C133A7" w:rsidRPr="000D6D8F">
        <w:rPr>
          <w:rFonts w:hint="eastAsia"/>
        </w:rPr>
        <w:t>9</w:t>
      </w:r>
      <w:proofErr w:type="spellStart"/>
      <w:r w:rsidR="00C133A7" w:rsidRPr="000D6D8F">
        <w:rPr>
          <w:rFonts w:hint="eastAsia"/>
        </w:rPr>
        <w:t>月召开的工作组下次会议批准该议题</w:t>
      </w:r>
      <w:proofErr w:type="spellEnd"/>
      <w:r w:rsidR="00C133A7" w:rsidRPr="000D6D8F">
        <w:rPr>
          <w:rFonts w:hint="eastAsia"/>
        </w:rPr>
        <w:t>。</w:t>
      </w:r>
    </w:p>
    <w:p w:rsidR="00E378D8" w:rsidRDefault="00E378D8" w:rsidP="00E378D8">
      <w:pPr>
        <w:tabs>
          <w:tab w:val="left" w:pos="720"/>
        </w:tabs>
        <w:overflowPunct/>
        <w:autoSpaceDE/>
        <w:adjustRightInd/>
        <w:spacing w:before="0"/>
        <w:rPr>
          <w:lang w:val="fr-FR" w:eastAsia="zh-CN"/>
        </w:rPr>
      </w:pPr>
    </w:p>
    <w:p w:rsidR="000D6D8F" w:rsidRDefault="000D6D8F" w:rsidP="00411C49">
      <w:pPr>
        <w:pStyle w:val="Reasons"/>
      </w:pPr>
      <w:bookmarkStart w:id="4" w:name="_GoBack"/>
      <w:bookmarkEnd w:id="4"/>
    </w:p>
    <w:p w:rsidR="000D6D8F" w:rsidRDefault="000D6D8F">
      <w:pPr>
        <w:jc w:val="center"/>
      </w:pPr>
      <w:r>
        <w:t>______________</w:t>
      </w:r>
    </w:p>
    <w:p w:rsidR="00B45365" w:rsidRPr="00280EB8" w:rsidRDefault="00B45365" w:rsidP="00280EB8">
      <w:pPr>
        <w:rPr>
          <w:lang w:eastAsia="zh-CN"/>
        </w:rPr>
      </w:pPr>
    </w:p>
    <w:sectPr w:rsidR="00B45365" w:rsidRPr="00280EB8" w:rsidSect="006C36CD">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EA0" w:rsidRDefault="00EA7EA0">
      <w:r>
        <w:separator/>
      </w:r>
    </w:p>
  </w:endnote>
  <w:endnote w:type="continuationSeparator" w:id="0">
    <w:p w:rsidR="00EA7EA0" w:rsidRDefault="00EA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864589" w:rsidP="00C133A7">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EA0" w:rsidRDefault="00EA7EA0">
      <w:r>
        <w:t>____________________</w:t>
      </w:r>
    </w:p>
  </w:footnote>
  <w:footnote w:type="continuationSeparator" w:id="0">
    <w:p w:rsidR="00EA7EA0" w:rsidRDefault="00EA7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E37850">
      <w:rPr>
        <w:noProof/>
      </w:rPr>
      <w:t>2</w:t>
    </w:r>
    <w:r>
      <w:rPr>
        <w:noProof/>
      </w:rPr>
      <w:fldChar w:fldCharType="end"/>
    </w:r>
  </w:p>
  <w:p w:rsidR="00AC516F" w:rsidRDefault="0098459B" w:rsidP="00D453EE">
    <w:pPr>
      <w:pStyle w:val="Header"/>
      <w:rPr>
        <w:lang w:eastAsia="zh-CN"/>
      </w:rPr>
    </w:pPr>
    <w:r>
      <w:t>C1</w:t>
    </w:r>
    <w:r w:rsidR="00D453EE">
      <w:rPr>
        <w:lang w:eastAsia="zh-CN"/>
      </w:rPr>
      <w:t>9</w:t>
    </w:r>
    <w:r w:rsidR="004672E6">
      <w:t>/</w:t>
    </w:r>
    <w:r w:rsidR="00C133A7">
      <w:rPr>
        <w:lang w:eastAsia="zh-CN"/>
      </w:rPr>
      <w:t>61</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2231EF"/>
    <w:multiLevelType w:val="multilevel"/>
    <w:tmpl w:val="DAD0EB6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A0"/>
    <w:rsid w:val="00001B77"/>
    <w:rsid w:val="0000517A"/>
    <w:rsid w:val="00031E72"/>
    <w:rsid w:val="000404D2"/>
    <w:rsid w:val="000853C0"/>
    <w:rsid w:val="000A1C21"/>
    <w:rsid w:val="000D15EA"/>
    <w:rsid w:val="000D6D8F"/>
    <w:rsid w:val="00100D84"/>
    <w:rsid w:val="00124C9D"/>
    <w:rsid w:val="00157773"/>
    <w:rsid w:val="0018251A"/>
    <w:rsid w:val="00190272"/>
    <w:rsid w:val="00193244"/>
    <w:rsid w:val="00195C6C"/>
    <w:rsid w:val="00195FED"/>
    <w:rsid w:val="001A4BD6"/>
    <w:rsid w:val="001D5A18"/>
    <w:rsid w:val="00280EB8"/>
    <w:rsid w:val="002A6670"/>
    <w:rsid w:val="00303502"/>
    <w:rsid w:val="00325C25"/>
    <w:rsid w:val="00372C8F"/>
    <w:rsid w:val="00380ECE"/>
    <w:rsid w:val="00393DDF"/>
    <w:rsid w:val="00397F55"/>
    <w:rsid w:val="003A2AD9"/>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133A7"/>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7850"/>
    <w:rsid w:val="00E378D8"/>
    <w:rsid w:val="00E43A12"/>
    <w:rsid w:val="00E67C67"/>
    <w:rsid w:val="00E77476"/>
    <w:rsid w:val="00E8228B"/>
    <w:rsid w:val="00EA7EA0"/>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C1FC3D7-451D-4FD6-9EF3-098D18E6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Normal1">
    <w:name w:val="Normal1"/>
    <w:rsid w:val="00C133A7"/>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paragraph" w:styleId="NoSpacing">
    <w:name w:val="No Spacing"/>
    <w:uiPriority w:val="1"/>
    <w:qFormat/>
    <w:rsid w:val="00C133A7"/>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0BD55-3D6D-4543-9BD1-D2C429BB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Template>
  <TotalTime>1</TotalTime>
  <Pages>2</Pages>
  <Words>916</Words>
  <Characters>125</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Chinese contribution</vt:lpstr>
    </vt:vector>
  </TitlesOfParts>
  <Manager>General Secretariat - Pool</Manager>
  <Company>International Telecommunication Union (ITU)</Company>
  <LinksUpToDate>false</LinksUpToDate>
  <CharactersWithSpaces>1039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MS</dc:title>
  <dc:subject>Council 2018</dc:subject>
  <dc:creator>Yuan, Tianxiang</dc:creator>
  <cp:keywords>C2019, C19</cp:keywords>
  <dc:description/>
  <cp:lastModifiedBy>Janin, Patricia</cp:lastModifiedBy>
  <cp:revision>4</cp:revision>
  <cp:lastPrinted>2015-02-24T13:23:00Z</cp:lastPrinted>
  <dcterms:created xsi:type="dcterms:W3CDTF">2019-05-31T08:17:00Z</dcterms:created>
  <dcterms:modified xsi:type="dcterms:W3CDTF">2019-05-31T08:17:00Z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