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9345E">
        <w:trPr>
          <w:cantSplit/>
        </w:trPr>
        <w:tc>
          <w:tcPr>
            <w:tcW w:w="6912" w:type="dxa"/>
          </w:tcPr>
          <w:p w:rsidR="00093EEB" w:rsidRPr="0039345E" w:rsidRDefault="00093EEB" w:rsidP="00C2727F">
            <w:pPr>
              <w:spacing w:before="360"/>
              <w:rPr>
                <w:szCs w:val="24"/>
                <w:lang w:val="es-ES"/>
              </w:rPr>
            </w:pPr>
            <w:bookmarkStart w:id="0" w:name="dc06"/>
            <w:bookmarkStart w:id="1" w:name="dbluepink" w:colFirst="0" w:colLast="0"/>
            <w:bookmarkEnd w:id="0"/>
            <w:r w:rsidRPr="0039345E">
              <w:rPr>
                <w:b/>
                <w:bCs/>
                <w:sz w:val="30"/>
                <w:szCs w:val="30"/>
                <w:lang w:val="es-ES"/>
              </w:rPr>
              <w:t>Consejo 201</w:t>
            </w:r>
            <w:r w:rsidR="00C2727F" w:rsidRPr="0039345E">
              <w:rPr>
                <w:b/>
                <w:bCs/>
                <w:sz w:val="30"/>
                <w:szCs w:val="30"/>
                <w:lang w:val="es-ES"/>
              </w:rPr>
              <w:t>9</w:t>
            </w:r>
            <w:r w:rsidRPr="0039345E">
              <w:rPr>
                <w:b/>
                <w:bCs/>
                <w:sz w:val="26"/>
                <w:szCs w:val="26"/>
                <w:lang w:val="es-ES"/>
              </w:rPr>
              <w:br/>
            </w:r>
            <w:r w:rsidRPr="0039345E">
              <w:rPr>
                <w:b/>
                <w:bCs/>
                <w:szCs w:val="24"/>
                <w:lang w:val="es-ES"/>
              </w:rPr>
              <w:t>Ginebra, 1</w:t>
            </w:r>
            <w:r w:rsidR="00C2727F" w:rsidRPr="0039345E">
              <w:rPr>
                <w:b/>
                <w:bCs/>
                <w:szCs w:val="24"/>
                <w:lang w:val="es-ES"/>
              </w:rPr>
              <w:t>0</w:t>
            </w:r>
            <w:r w:rsidRPr="0039345E">
              <w:rPr>
                <w:b/>
                <w:bCs/>
                <w:szCs w:val="24"/>
                <w:lang w:val="es-ES"/>
              </w:rPr>
              <w:t>-2</w:t>
            </w:r>
            <w:r w:rsidR="00C2727F" w:rsidRPr="0039345E">
              <w:rPr>
                <w:b/>
                <w:bCs/>
                <w:szCs w:val="24"/>
                <w:lang w:val="es-ES"/>
              </w:rPr>
              <w:t>0</w:t>
            </w:r>
            <w:r w:rsidRPr="0039345E">
              <w:rPr>
                <w:b/>
                <w:bCs/>
                <w:szCs w:val="24"/>
                <w:lang w:val="es-ES"/>
              </w:rPr>
              <w:t xml:space="preserve"> de </w:t>
            </w:r>
            <w:r w:rsidR="00C2727F" w:rsidRPr="0039345E">
              <w:rPr>
                <w:b/>
                <w:bCs/>
                <w:szCs w:val="24"/>
                <w:lang w:val="es-ES"/>
              </w:rPr>
              <w:t>junio</w:t>
            </w:r>
            <w:r w:rsidRPr="0039345E">
              <w:rPr>
                <w:b/>
                <w:bCs/>
                <w:szCs w:val="24"/>
                <w:lang w:val="es-ES"/>
              </w:rPr>
              <w:t xml:space="preserve"> de 201</w:t>
            </w:r>
            <w:r w:rsidR="00C2727F" w:rsidRPr="0039345E">
              <w:rPr>
                <w:b/>
                <w:bCs/>
                <w:szCs w:val="24"/>
                <w:lang w:val="es-ES"/>
              </w:rPr>
              <w:t>9</w:t>
            </w:r>
          </w:p>
        </w:tc>
        <w:tc>
          <w:tcPr>
            <w:tcW w:w="3261" w:type="dxa"/>
          </w:tcPr>
          <w:p w:rsidR="00093EEB" w:rsidRPr="0039345E" w:rsidRDefault="00093EEB" w:rsidP="00093EEB">
            <w:pPr>
              <w:spacing w:before="0"/>
              <w:jc w:val="right"/>
              <w:rPr>
                <w:szCs w:val="24"/>
                <w:lang w:val="es-ES"/>
              </w:rPr>
            </w:pPr>
            <w:bookmarkStart w:id="2" w:name="ditulogo"/>
            <w:bookmarkEnd w:id="2"/>
            <w:r w:rsidRPr="0039345E">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9345E">
        <w:trPr>
          <w:cantSplit/>
          <w:trHeight w:val="20"/>
        </w:trPr>
        <w:tc>
          <w:tcPr>
            <w:tcW w:w="10173" w:type="dxa"/>
            <w:gridSpan w:val="2"/>
            <w:tcBorders>
              <w:bottom w:val="single" w:sz="12" w:space="0" w:color="auto"/>
            </w:tcBorders>
          </w:tcPr>
          <w:p w:rsidR="00093EEB" w:rsidRPr="0039345E" w:rsidRDefault="00093EEB">
            <w:pPr>
              <w:spacing w:before="0"/>
              <w:rPr>
                <w:b/>
                <w:bCs/>
                <w:szCs w:val="24"/>
                <w:lang w:val="es-ES"/>
              </w:rPr>
            </w:pPr>
          </w:p>
        </w:tc>
      </w:tr>
      <w:tr w:rsidR="00093EEB" w:rsidRPr="0039345E">
        <w:trPr>
          <w:cantSplit/>
          <w:trHeight w:val="20"/>
        </w:trPr>
        <w:tc>
          <w:tcPr>
            <w:tcW w:w="6912" w:type="dxa"/>
            <w:tcBorders>
              <w:top w:val="single" w:sz="12" w:space="0" w:color="auto"/>
            </w:tcBorders>
          </w:tcPr>
          <w:p w:rsidR="00093EEB" w:rsidRPr="0039345E"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rsidR="00093EEB" w:rsidRPr="0039345E" w:rsidRDefault="00093EEB">
            <w:pPr>
              <w:spacing w:before="0"/>
              <w:rPr>
                <w:b/>
                <w:bCs/>
                <w:szCs w:val="24"/>
                <w:lang w:val="es-ES"/>
              </w:rPr>
            </w:pPr>
          </w:p>
        </w:tc>
      </w:tr>
      <w:tr w:rsidR="00093EEB" w:rsidRPr="0039345E">
        <w:trPr>
          <w:cantSplit/>
          <w:trHeight w:val="20"/>
        </w:trPr>
        <w:tc>
          <w:tcPr>
            <w:tcW w:w="6912" w:type="dxa"/>
            <w:shd w:val="clear" w:color="auto" w:fill="auto"/>
          </w:tcPr>
          <w:p w:rsidR="00093EEB" w:rsidRPr="0039345E" w:rsidRDefault="008F1686" w:rsidP="008F1686">
            <w:pPr>
              <w:tabs>
                <w:tab w:val="left" w:pos="1560"/>
                <w:tab w:val="left" w:pos="3544"/>
                <w:tab w:val="left" w:pos="3969"/>
              </w:tabs>
              <w:spacing w:before="0" w:line="240" w:lineRule="atLeast"/>
              <w:rPr>
                <w:rFonts w:cs="Times"/>
                <w:b/>
                <w:szCs w:val="24"/>
                <w:lang w:val="es-ES"/>
              </w:rPr>
            </w:pPr>
            <w:bookmarkStart w:id="3" w:name="dnum" w:colFirst="1" w:colLast="1"/>
            <w:bookmarkStart w:id="4" w:name="dmeeting" w:colFirst="0" w:colLast="0"/>
            <w:r w:rsidRPr="0039345E">
              <w:rPr>
                <w:rFonts w:cs="Times"/>
                <w:b/>
                <w:szCs w:val="24"/>
                <w:lang w:val="es-ES"/>
              </w:rPr>
              <w:t>Punto del orden del día: ADM 14</w:t>
            </w:r>
          </w:p>
        </w:tc>
        <w:tc>
          <w:tcPr>
            <w:tcW w:w="3261" w:type="dxa"/>
          </w:tcPr>
          <w:p w:rsidR="00093EEB" w:rsidRPr="0039345E" w:rsidRDefault="00093EEB" w:rsidP="008F1686">
            <w:pPr>
              <w:spacing w:before="0"/>
              <w:rPr>
                <w:b/>
                <w:bCs/>
                <w:szCs w:val="24"/>
                <w:lang w:val="es-ES"/>
              </w:rPr>
            </w:pPr>
            <w:r w:rsidRPr="0039345E">
              <w:rPr>
                <w:b/>
                <w:bCs/>
                <w:szCs w:val="24"/>
                <w:lang w:val="es-ES"/>
              </w:rPr>
              <w:t>Documento C1</w:t>
            </w:r>
            <w:r w:rsidR="00C2727F" w:rsidRPr="0039345E">
              <w:rPr>
                <w:b/>
                <w:bCs/>
                <w:szCs w:val="24"/>
                <w:lang w:val="es-ES"/>
              </w:rPr>
              <w:t>9</w:t>
            </w:r>
            <w:r w:rsidRPr="0039345E">
              <w:rPr>
                <w:b/>
                <w:bCs/>
                <w:szCs w:val="24"/>
                <w:lang w:val="es-ES"/>
              </w:rPr>
              <w:t>/</w:t>
            </w:r>
            <w:r w:rsidR="008F1686" w:rsidRPr="0039345E">
              <w:rPr>
                <w:b/>
                <w:bCs/>
                <w:szCs w:val="24"/>
                <w:lang w:val="es-ES"/>
              </w:rPr>
              <w:t>41</w:t>
            </w:r>
            <w:r w:rsidRPr="0039345E">
              <w:rPr>
                <w:b/>
                <w:bCs/>
                <w:szCs w:val="24"/>
                <w:lang w:val="es-ES"/>
              </w:rPr>
              <w:t>-S</w:t>
            </w:r>
          </w:p>
        </w:tc>
      </w:tr>
      <w:tr w:rsidR="00093EEB" w:rsidRPr="0039345E">
        <w:trPr>
          <w:cantSplit/>
          <w:trHeight w:val="20"/>
        </w:trPr>
        <w:tc>
          <w:tcPr>
            <w:tcW w:w="6912" w:type="dxa"/>
            <w:shd w:val="clear" w:color="auto" w:fill="auto"/>
          </w:tcPr>
          <w:p w:rsidR="00093EEB" w:rsidRPr="0039345E" w:rsidRDefault="00093EEB">
            <w:pPr>
              <w:shd w:val="solid" w:color="FFFFFF" w:fill="FFFFFF"/>
              <w:spacing w:before="0"/>
              <w:rPr>
                <w:smallCaps/>
                <w:szCs w:val="24"/>
                <w:lang w:val="es-ES"/>
              </w:rPr>
            </w:pPr>
            <w:bookmarkStart w:id="5" w:name="ddate" w:colFirst="1" w:colLast="1"/>
            <w:bookmarkEnd w:id="3"/>
            <w:bookmarkEnd w:id="4"/>
          </w:p>
        </w:tc>
        <w:tc>
          <w:tcPr>
            <w:tcW w:w="3261" w:type="dxa"/>
          </w:tcPr>
          <w:p w:rsidR="00093EEB" w:rsidRPr="0039345E" w:rsidRDefault="008F1686" w:rsidP="008F1686">
            <w:pPr>
              <w:spacing w:before="0"/>
              <w:rPr>
                <w:b/>
                <w:bCs/>
                <w:szCs w:val="24"/>
                <w:lang w:val="es-ES"/>
              </w:rPr>
            </w:pPr>
            <w:r w:rsidRPr="0039345E">
              <w:rPr>
                <w:b/>
                <w:bCs/>
                <w:szCs w:val="24"/>
                <w:lang w:val="es-ES"/>
              </w:rPr>
              <w:t>28</w:t>
            </w:r>
            <w:r w:rsidR="0077252D" w:rsidRPr="0039345E">
              <w:rPr>
                <w:b/>
                <w:bCs/>
                <w:szCs w:val="24"/>
                <w:lang w:val="es-ES"/>
              </w:rPr>
              <w:t xml:space="preserve"> </w:t>
            </w:r>
            <w:r w:rsidRPr="0039345E">
              <w:rPr>
                <w:b/>
                <w:bCs/>
                <w:szCs w:val="24"/>
                <w:lang w:val="es-ES"/>
              </w:rPr>
              <w:t>de mayo</w:t>
            </w:r>
            <w:r w:rsidR="00093EEB" w:rsidRPr="0039345E">
              <w:rPr>
                <w:b/>
                <w:bCs/>
                <w:szCs w:val="24"/>
                <w:lang w:val="es-ES"/>
              </w:rPr>
              <w:t xml:space="preserve"> de 201</w:t>
            </w:r>
            <w:r w:rsidR="00C2727F" w:rsidRPr="0039345E">
              <w:rPr>
                <w:b/>
                <w:bCs/>
                <w:szCs w:val="24"/>
                <w:lang w:val="es-ES"/>
              </w:rPr>
              <w:t>9</w:t>
            </w:r>
          </w:p>
        </w:tc>
      </w:tr>
      <w:tr w:rsidR="00093EEB" w:rsidRPr="0039345E">
        <w:trPr>
          <w:cantSplit/>
          <w:trHeight w:val="20"/>
        </w:trPr>
        <w:tc>
          <w:tcPr>
            <w:tcW w:w="6912" w:type="dxa"/>
            <w:shd w:val="clear" w:color="auto" w:fill="auto"/>
          </w:tcPr>
          <w:p w:rsidR="00093EEB" w:rsidRPr="0039345E" w:rsidRDefault="00093EEB">
            <w:pPr>
              <w:shd w:val="solid" w:color="FFFFFF" w:fill="FFFFFF"/>
              <w:spacing w:before="0"/>
              <w:rPr>
                <w:smallCaps/>
                <w:szCs w:val="24"/>
                <w:lang w:val="es-ES"/>
              </w:rPr>
            </w:pPr>
            <w:bookmarkStart w:id="6" w:name="dorlang" w:colFirst="1" w:colLast="1"/>
            <w:bookmarkEnd w:id="5"/>
          </w:p>
        </w:tc>
        <w:tc>
          <w:tcPr>
            <w:tcW w:w="3261" w:type="dxa"/>
          </w:tcPr>
          <w:p w:rsidR="00093EEB" w:rsidRPr="0039345E" w:rsidRDefault="00093EEB" w:rsidP="00093EEB">
            <w:pPr>
              <w:spacing w:before="0"/>
              <w:rPr>
                <w:b/>
                <w:bCs/>
                <w:szCs w:val="24"/>
                <w:lang w:val="es-ES"/>
              </w:rPr>
            </w:pPr>
            <w:r w:rsidRPr="0039345E">
              <w:rPr>
                <w:b/>
                <w:bCs/>
                <w:szCs w:val="24"/>
                <w:lang w:val="es-ES"/>
              </w:rPr>
              <w:t>Original: inglés</w:t>
            </w:r>
          </w:p>
        </w:tc>
      </w:tr>
      <w:tr w:rsidR="00093EEB" w:rsidRPr="0039345E">
        <w:trPr>
          <w:cantSplit/>
        </w:trPr>
        <w:tc>
          <w:tcPr>
            <w:tcW w:w="10173" w:type="dxa"/>
            <w:gridSpan w:val="2"/>
          </w:tcPr>
          <w:p w:rsidR="00093EEB" w:rsidRPr="0039345E" w:rsidRDefault="008F1686">
            <w:pPr>
              <w:pStyle w:val="Source"/>
              <w:rPr>
                <w:lang w:val="es-ES"/>
              </w:rPr>
            </w:pPr>
            <w:bookmarkStart w:id="7" w:name="dsource" w:colFirst="0" w:colLast="0"/>
            <w:bookmarkEnd w:id="1"/>
            <w:bookmarkEnd w:id="6"/>
            <w:r w:rsidRPr="0039345E">
              <w:rPr>
                <w:lang w:val="es-ES"/>
              </w:rPr>
              <w:t>Informe del Secretario General</w:t>
            </w:r>
          </w:p>
        </w:tc>
      </w:tr>
      <w:tr w:rsidR="00093EEB" w:rsidRPr="0039345E">
        <w:trPr>
          <w:cantSplit/>
        </w:trPr>
        <w:tc>
          <w:tcPr>
            <w:tcW w:w="10173" w:type="dxa"/>
            <w:gridSpan w:val="2"/>
          </w:tcPr>
          <w:p w:rsidR="00093EEB" w:rsidRPr="0039345E" w:rsidRDefault="008F1686" w:rsidP="00AE14BB">
            <w:pPr>
              <w:pStyle w:val="Title1"/>
              <w:rPr>
                <w:lang w:val="es-ES"/>
              </w:rPr>
            </w:pPr>
            <w:bookmarkStart w:id="8" w:name="dtitle1" w:colFirst="0" w:colLast="0"/>
            <w:bookmarkEnd w:id="7"/>
            <w:r w:rsidRPr="0039345E">
              <w:rPr>
                <w:lang w:val="es-ES"/>
              </w:rPr>
              <w:t xml:space="preserve">AUDITORÍA EXTERNA DE LAS CUENTAS DE LA UNIÓN </w:t>
            </w:r>
            <w:r w:rsidRPr="0039345E">
              <w:rPr>
                <w:lang w:val="es-ES"/>
              </w:rPr>
              <w:br/>
              <w:t xml:space="preserve">EN RELACIÓN CON ITU TELECOM WORLD </w:t>
            </w:r>
            <w:r w:rsidR="00AE14BB" w:rsidRPr="0039345E">
              <w:rPr>
                <w:lang w:val="es-ES"/>
              </w:rPr>
              <w:t>2018</w:t>
            </w:r>
          </w:p>
        </w:tc>
      </w:tr>
      <w:bookmarkEnd w:id="8"/>
    </w:tbl>
    <w:p w:rsidR="00093EEB" w:rsidRPr="0039345E"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9345E">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55149F" w:rsidRDefault="00093EEB">
            <w:pPr>
              <w:pStyle w:val="Headingb"/>
              <w:rPr>
                <w:lang w:val="es-ES"/>
              </w:rPr>
            </w:pPr>
            <w:bookmarkStart w:id="9" w:name="_Toc10539413"/>
            <w:bookmarkStart w:id="10" w:name="_Toc10539486"/>
            <w:r w:rsidRPr="0055149F">
              <w:rPr>
                <w:lang w:val="es-ES"/>
              </w:rPr>
              <w:t>Resumen</w:t>
            </w:r>
            <w:bookmarkEnd w:id="9"/>
            <w:bookmarkEnd w:id="10"/>
          </w:p>
          <w:p w:rsidR="00093EEB" w:rsidRPr="0039345E" w:rsidRDefault="008F1686">
            <w:pPr>
              <w:rPr>
                <w:lang w:val="es-ES"/>
              </w:rPr>
            </w:pPr>
            <w:r w:rsidRPr="0055149F">
              <w:rPr>
                <w:lang w:val="es-ES"/>
              </w:rPr>
              <w:t xml:space="preserve">El Informe del Auditor Externo versa sobre las cuentas de la exposición ITU TELECOM World </w:t>
            </w:r>
            <w:r w:rsidR="00AE14BB" w:rsidRPr="0039345E">
              <w:rPr>
                <w:lang w:val="es-ES"/>
              </w:rPr>
              <w:t>2018</w:t>
            </w:r>
            <w:r w:rsidRPr="0039345E">
              <w:rPr>
                <w:lang w:val="es-ES"/>
              </w:rPr>
              <w:t>.</w:t>
            </w:r>
          </w:p>
          <w:p w:rsidR="00093EEB" w:rsidRPr="0039345E" w:rsidRDefault="00093EEB">
            <w:pPr>
              <w:pStyle w:val="Headingb"/>
              <w:rPr>
                <w:lang w:val="es-ES"/>
              </w:rPr>
            </w:pPr>
            <w:bookmarkStart w:id="11" w:name="_Toc10539414"/>
            <w:bookmarkStart w:id="12" w:name="_Toc10539487"/>
            <w:r w:rsidRPr="0039345E">
              <w:rPr>
                <w:lang w:val="es-ES"/>
              </w:rPr>
              <w:t>Acción solicitada</w:t>
            </w:r>
            <w:bookmarkEnd w:id="11"/>
            <w:bookmarkEnd w:id="12"/>
          </w:p>
          <w:p w:rsidR="00093EEB" w:rsidRPr="0055149F" w:rsidRDefault="008F1686">
            <w:pPr>
              <w:rPr>
                <w:lang w:val="es-ES"/>
              </w:rPr>
            </w:pPr>
            <w:r w:rsidRPr="0039345E">
              <w:rPr>
                <w:lang w:val="es-ES"/>
              </w:rPr>
              <w:t xml:space="preserve">Se invita al Consejo a examinar el Informe del Auditor Externo sobre las cuentas correspondientes a </w:t>
            </w:r>
            <w:r w:rsidR="00AE14BB" w:rsidRPr="0039345E">
              <w:rPr>
                <w:lang w:val="es-ES"/>
              </w:rPr>
              <w:t>2018</w:t>
            </w:r>
            <w:r w:rsidRPr="0039345E">
              <w:rPr>
                <w:lang w:val="es-ES"/>
              </w:rPr>
              <w:t xml:space="preserve"> y a </w:t>
            </w:r>
            <w:r w:rsidRPr="0039345E">
              <w:rPr>
                <w:b/>
                <w:bCs/>
                <w:lang w:val="es-ES"/>
              </w:rPr>
              <w:t>aprobar</w:t>
            </w:r>
            <w:r w:rsidRPr="0039345E">
              <w:rPr>
                <w:lang w:val="es-ES"/>
              </w:rPr>
              <w:t xml:space="preserve"> las cuentas verificadas.</w:t>
            </w:r>
          </w:p>
          <w:p w:rsidR="00093EEB" w:rsidRPr="0055149F" w:rsidRDefault="00093EEB">
            <w:pPr>
              <w:pStyle w:val="Table"/>
              <w:keepNext w:val="0"/>
              <w:spacing w:before="0" w:after="0"/>
              <w:rPr>
                <w:caps w:val="0"/>
                <w:sz w:val="22"/>
                <w:lang w:val="es-ES"/>
              </w:rPr>
            </w:pPr>
            <w:r w:rsidRPr="0055149F">
              <w:rPr>
                <w:caps w:val="0"/>
                <w:sz w:val="22"/>
                <w:lang w:val="es-ES"/>
              </w:rPr>
              <w:t>____________</w:t>
            </w:r>
          </w:p>
          <w:p w:rsidR="00093EEB" w:rsidRPr="0039345E" w:rsidRDefault="00093EEB">
            <w:pPr>
              <w:pStyle w:val="Headingb"/>
              <w:rPr>
                <w:lang w:val="es-ES"/>
              </w:rPr>
            </w:pPr>
            <w:bookmarkStart w:id="13" w:name="_Toc10539415"/>
            <w:bookmarkStart w:id="14" w:name="_Toc10539488"/>
            <w:r w:rsidRPr="0039345E">
              <w:rPr>
                <w:lang w:val="es-ES"/>
              </w:rPr>
              <w:t>Referencia</w:t>
            </w:r>
            <w:r w:rsidR="008F1686" w:rsidRPr="0039345E">
              <w:rPr>
                <w:lang w:val="es-ES"/>
              </w:rPr>
              <w:t>s</w:t>
            </w:r>
            <w:bookmarkEnd w:id="13"/>
            <w:bookmarkEnd w:id="14"/>
          </w:p>
          <w:p w:rsidR="00093EEB" w:rsidRPr="0055149F" w:rsidRDefault="00900DB8" w:rsidP="00C22C31">
            <w:pPr>
              <w:spacing w:after="120"/>
              <w:rPr>
                <w:i/>
                <w:iCs/>
                <w:lang w:val="es-ES"/>
              </w:rPr>
            </w:pPr>
            <w:hyperlink r:id="rId9" w:history="1">
              <w:r w:rsidR="008F1686" w:rsidRPr="0039345E">
                <w:rPr>
                  <w:rStyle w:val="Hyperlink"/>
                  <w:i/>
                  <w:iCs/>
                  <w:lang w:val="es-ES"/>
                </w:rPr>
                <w:t>Reglamento Financiero (Edición de 2010</w:t>
              </w:r>
            </w:hyperlink>
            <w:r w:rsidR="00C22C31">
              <w:rPr>
                <w:rStyle w:val="Hyperlink"/>
                <w:i/>
                <w:iCs/>
                <w:lang w:val="es-ES"/>
              </w:rPr>
              <w:t>)</w:t>
            </w:r>
            <w:r w:rsidR="008F1686" w:rsidRPr="0039345E">
              <w:rPr>
                <w:i/>
                <w:iCs/>
                <w:lang w:val="es-ES"/>
              </w:rPr>
              <w:t>:</w:t>
            </w:r>
            <w:r w:rsidR="003F0D21" w:rsidRPr="0039345E">
              <w:rPr>
                <w:i/>
                <w:iCs/>
                <w:lang w:val="es-ES"/>
              </w:rPr>
              <w:t xml:space="preserve"> Artículo 28 y mandato adiciona</w:t>
            </w:r>
            <w:r w:rsidR="00D260E2" w:rsidRPr="0039345E">
              <w:rPr>
                <w:i/>
                <w:iCs/>
                <w:lang w:val="es-ES"/>
              </w:rPr>
              <w:t>l</w:t>
            </w:r>
          </w:p>
        </w:tc>
      </w:tr>
    </w:tbl>
    <w:p w:rsidR="00BC6CD0" w:rsidRDefault="00BC6CD0" w:rsidP="008F1686">
      <w:pPr>
        <w:rPr>
          <w:lang w:val="es-ES"/>
        </w:rPr>
      </w:pPr>
    </w:p>
    <w:p w:rsidR="00BC6CD0" w:rsidRDefault="00BC6CD0" w:rsidP="008F1686">
      <w:pPr>
        <w:rPr>
          <w:lang w:val="es-ES"/>
        </w:rPr>
        <w:sectPr w:rsidR="00BC6CD0"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rsidR="008F1686" w:rsidRPr="0039345E" w:rsidRDefault="008F1686" w:rsidP="00BC6CD0">
      <w:pPr>
        <w:spacing w:before="3720"/>
        <w:ind w:left="-397" w:firstLine="426"/>
        <w:jc w:val="center"/>
        <w:rPr>
          <w:rFonts w:ascii="Kunstler Script" w:hAnsi="Kunstler Script"/>
          <w:sz w:val="96"/>
          <w:szCs w:val="96"/>
          <w:lang w:val="es-ES"/>
        </w:rPr>
      </w:pPr>
      <w:r w:rsidRPr="0039345E">
        <w:rPr>
          <w:noProof/>
          <w:lang w:val="en-US" w:eastAsia="zh-CN"/>
        </w:rPr>
        <w:lastRenderedPageBreak/>
        <w:drawing>
          <wp:inline distT="0" distB="0" distL="0" distR="0" wp14:anchorId="6777495D" wp14:editId="6646645A">
            <wp:extent cx="875980" cy="982349"/>
            <wp:effectExtent l="0" t="0" r="63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blica_italiana_emblema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7949" cy="984557"/>
                    </a:xfrm>
                    <a:prstGeom prst="rect">
                      <a:avLst/>
                    </a:prstGeom>
                  </pic:spPr>
                </pic:pic>
              </a:graphicData>
            </a:graphic>
          </wp:inline>
        </w:drawing>
      </w:r>
      <w:r w:rsidRPr="0039345E">
        <w:rPr>
          <w:rFonts w:ascii="Kunstler Script" w:hAnsi="Kunstler Script"/>
          <w:sz w:val="96"/>
          <w:szCs w:val="96"/>
          <w:lang w:val="es-ES"/>
        </w:rPr>
        <w:br/>
      </w:r>
      <w:bookmarkStart w:id="15" w:name="lt_pId017"/>
      <w:r w:rsidRPr="0039345E">
        <w:rPr>
          <w:rFonts w:ascii="Kunstler Script" w:hAnsi="Kunstler Script"/>
          <w:sz w:val="96"/>
          <w:szCs w:val="96"/>
          <w:lang w:val="es-ES"/>
        </w:rPr>
        <w:t>Corte dei conti</w:t>
      </w:r>
      <w:bookmarkEnd w:id="15"/>
    </w:p>
    <w:p w:rsidR="008F1686" w:rsidRPr="0039345E" w:rsidRDefault="008F1686" w:rsidP="008F1686">
      <w:pPr>
        <w:spacing w:before="0"/>
        <w:jc w:val="center"/>
        <w:rPr>
          <w:rFonts w:asciiTheme="minorHAnsi" w:hAnsiTheme="minorHAnsi"/>
          <w:bCs/>
          <w:szCs w:val="24"/>
          <w:lang w:val="es-ES"/>
        </w:rPr>
      </w:pPr>
      <w:r w:rsidRPr="0039345E">
        <w:rPr>
          <w:rFonts w:asciiTheme="minorHAnsi" w:hAnsiTheme="minorHAnsi"/>
          <w:bCs/>
          <w:szCs w:val="24"/>
          <w:lang w:val="es-ES"/>
        </w:rPr>
        <w:t>(Tribunal de Cuentas)</w:t>
      </w:r>
    </w:p>
    <w:p w:rsidR="008F1686" w:rsidRPr="0039345E" w:rsidRDefault="008F1686" w:rsidP="008F1686">
      <w:pPr>
        <w:spacing w:before="1560"/>
        <w:jc w:val="center"/>
        <w:rPr>
          <w:iCs/>
          <w:sz w:val="28"/>
          <w:szCs w:val="28"/>
          <w:lang w:val="es-ES"/>
        </w:rPr>
      </w:pPr>
      <w:bookmarkStart w:id="16" w:name="lt_pId018"/>
      <w:r w:rsidRPr="0039345E">
        <w:rPr>
          <w:iCs/>
          <w:sz w:val="28"/>
          <w:szCs w:val="28"/>
          <w:lang w:val="es-ES"/>
        </w:rPr>
        <w:t>INFORME DEL AUDITOR EXTERNO</w:t>
      </w:r>
    </w:p>
    <w:p w:rsidR="008F1686" w:rsidRDefault="008F1686" w:rsidP="00BC6CD0">
      <w:pPr>
        <w:spacing w:before="4320"/>
        <w:jc w:val="center"/>
        <w:rPr>
          <w:color w:val="0D0D0D"/>
          <w:lang w:val="es-ES"/>
        </w:rPr>
      </w:pPr>
      <w:r w:rsidRPr="0039345E">
        <w:rPr>
          <w:lang w:val="es-ES"/>
        </w:rPr>
        <w:t xml:space="preserve">Auditoría de ITU TELECOM WORLD </w:t>
      </w:r>
      <w:bookmarkEnd w:id="16"/>
      <w:r w:rsidR="00AE14BB" w:rsidRPr="0039345E">
        <w:rPr>
          <w:lang w:val="es-ES"/>
        </w:rPr>
        <w:t>2018</w:t>
      </w:r>
      <w:r w:rsidRPr="0039345E">
        <w:rPr>
          <w:lang w:val="es-ES"/>
        </w:rPr>
        <w:br/>
      </w:r>
      <w:r w:rsidR="00AE14BB" w:rsidRPr="0039345E">
        <w:rPr>
          <w:color w:val="0D0D0D"/>
          <w:lang w:val="es-ES"/>
        </w:rPr>
        <w:t>27 de mayo de 2019</w:t>
      </w:r>
    </w:p>
    <w:p w:rsidR="00BC6CD0" w:rsidRPr="0039345E" w:rsidRDefault="00BC6CD0" w:rsidP="00BC6CD0">
      <w:pPr>
        <w:rPr>
          <w:lang w:val="es-ES"/>
        </w:rPr>
      </w:pPr>
    </w:p>
    <w:p w:rsidR="00BC6CD0" w:rsidRDefault="00BC6CD0" w:rsidP="008F1686">
      <w:pPr>
        <w:rPr>
          <w:lang w:val="es-ES"/>
        </w:rPr>
        <w:sectPr w:rsidR="00BC6CD0" w:rsidSect="006710F6">
          <w:headerReference w:type="first" r:id="rId14"/>
          <w:footerReference w:type="first" r:id="rId15"/>
          <w:pgSz w:w="11907" w:h="16834"/>
          <w:pgMar w:top="1418" w:right="1134" w:bottom="1418" w:left="1134" w:header="720" w:footer="720" w:gutter="0"/>
          <w:paperSrc w:first="15" w:other="15"/>
          <w:cols w:space="720"/>
          <w:titlePg/>
        </w:sectPr>
      </w:pPr>
    </w:p>
    <w:p w:rsidR="008F1686" w:rsidRPr="0039345E" w:rsidRDefault="008F1686" w:rsidP="008F1686">
      <w:pPr>
        <w:pStyle w:val="TOC1"/>
        <w:jc w:val="center"/>
        <w:rPr>
          <w:b/>
          <w:bCs/>
          <w:lang w:val="es-ES"/>
        </w:rPr>
      </w:pPr>
      <w:r w:rsidRPr="0039345E">
        <w:rPr>
          <w:b/>
          <w:bCs/>
          <w:lang w:val="es-ES"/>
        </w:rPr>
        <w:lastRenderedPageBreak/>
        <w:t>ÍNDICE</w:t>
      </w:r>
    </w:p>
    <w:p w:rsidR="008F1686" w:rsidRDefault="00C22C31" w:rsidP="00C22C31">
      <w:pPr>
        <w:pStyle w:val="toc0"/>
        <w:rPr>
          <w:lang w:val="es-ES"/>
        </w:rPr>
      </w:pPr>
      <w:r>
        <w:rPr>
          <w:lang w:val="es-ES"/>
        </w:rPr>
        <w:tab/>
      </w:r>
      <w:r w:rsidR="008F1686" w:rsidRPr="0039345E">
        <w:rPr>
          <w:lang w:val="es-ES"/>
        </w:rPr>
        <w:t>Página</w:t>
      </w:r>
    </w:p>
    <w:p w:rsidR="008C1022" w:rsidRPr="008C1022" w:rsidRDefault="008C1022">
      <w:pPr>
        <w:pStyle w:val="TOC1"/>
        <w:rPr>
          <w:rFonts w:asciiTheme="minorHAnsi" w:eastAsiaTheme="minorEastAsia" w:hAnsiTheme="minorHAnsi" w:cstheme="minorBidi"/>
          <w:b/>
          <w:bCs/>
          <w:noProof/>
          <w:sz w:val="22"/>
          <w:szCs w:val="22"/>
          <w:lang w:val="en-US" w:eastAsia="zh-CN"/>
        </w:rPr>
      </w:pPr>
      <w:r>
        <w:rPr>
          <w:lang w:val="es-ES"/>
        </w:rPr>
        <w:fldChar w:fldCharType="begin"/>
      </w:r>
      <w:r>
        <w:rPr>
          <w:lang w:val="es-ES"/>
        </w:rPr>
        <w:instrText xml:space="preserve"> TOC \o "2-2" \h \z \t "Heading 1,1" </w:instrText>
      </w:r>
      <w:r>
        <w:rPr>
          <w:lang w:val="es-ES"/>
        </w:rPr>
        <w:fldChar w:fldCharType="separate"/>
      </w:r>
      <w:hyperlink w:anchor="_Toc10539978" w:history="1">
        <w:r w:rsidRPr="008C1022">
          <w:rPr>
            <w:rStyle w:val="Hyperlink"/>
            <w:b/>
            <w:bCs/>
            <w:noProof/>
            <w:lang w:val="es-ES"/>
          </w:rPr>
          <w:t>RESUMEN DE LA AUDITORÍA</w:t>
        </w:r>
        <w:r w:rsidRPr="008C1022">
          <w:rPr>
            <w:b/>
            <w:bCs/>
            <w:noProof/>
            <w:webHidden/>
          </w:rPr>
          <w:tab/>
        </w:r>
        <w:r w:rsidRPr="008C1022">
          <w:rPr>
            <w:b/>
            <w:bCs/>
            <w:noProof/>
            <w:webHidden/>
          </w:rPr>
          <w:tab/>
        </w:r>
        <w:r w:rsidRPr="008C1022">
          <w:rPr>
            <w:b/>
            <w:bCs/>
            <w:noProof/>
            <w:webHidden/>
          </w:rPr>
          <w:fldChar w:fldCharType="begin"/>
        </w:r>
        <w:r w:rsidRPr="008C1022">
          <w:rPr>
            <w:b/>
            <w:bCs/>
            <w:noProof/>
            <w:webHidden/>
          </w:rPr>
          <w:instrText xml:space="preserve"> PAGEREF _Toc10539978 \h </w:instrText>
        </w:r>
        <w:r w:rsidRPr="008C1022">
          <w:rPr>
            <w:b/>
            <w:bCs/>
            <w:noProof/>
            <w:webHidden/>
          </w:rPr>
        </w:r>
        <w:r w:rsidRPr="008C1022">
          <w:rPr>
            <w:b/>
            <w:bCs/>
            <w:noProof/>
            <w:webHidden/>
          </w:rPr>
          <w:fldChar w:fldCharType="separate"/>
        </w:r>
        <w:r w:rsidR="00900DB8">
          <w:rPr>
            <w:b/>
            <w:bCs/>
            <w:noProof/>
            <w:webHidden/>
          </w:rPr>
          <w:t>5</w:t>
        </w:r>
        <w:r w:rsidRPr="008C1022">
          <w:rPr>
            <w:b/>
            <w:bCs/>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79" w:history="1">
        <w:r w:rsidR="008C1022" w:rsidRPr="003C64CD">
          <w:rPr>
            <w:rStyle w:val="Hyperlink"/>
            <w:noProof/>
            <w:lang w:val="es-ES"/>
          </w:rPr>
          <w:t>Marco jurídico y alcance de la verificación</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_Toc10539979 \h </w:instrText>
        </w:r>
        <w:r w:rsidR="008C1022">
          <w:rPr>
            <w:noProof/>
            <w:webHidden/>
          </w:rPr>
        </w:r>
        <w:r w:rsidR="008C1022">
          <w:rPr>
            <w:noProof/>
            <w:webHidden/>
          </w:rPr>
          <w:fldChar w:fldCharType="separate"/>
        </w:r>
        <w:r>
          <w:rPr>
            <w:noProof/>
            <w:webHidden/>
          </w:rPr>
          <w:t>5</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80" w:history="1">
        <w:r w:rsidR="008C1022" w:rsidRPr="003C64CD">
          <w:rPr>
            <w:rStyle w:val="Hyperlink"/>
            <w:noProof/>
            <w:lang w:val="es-ES"/>
          </w:rPr>
          <w:t>Agradecimientos</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_Toc10539980 \h </w:instrText>
        </w:r>
        <w:r w:rsidR="008C1022">
          <w:rPr>
            <w:noProof/>
            <w:webHidden/>
          </w:rPr>
        </w:r>
        <w:r w:rsidR="008C1022">
          <w:rPr>
            <w:noProof/>
            <w:webHidden/>
          </w:rPr>
          <w:fldChar w:fldCharType="separate"/>
        </w:r>
        <w:r>
          <w:rPr>
            <w:noProof/>
            <w:webHidden/>
          </w:rPr>
          <w:t>6</w:t>
        </w:r>
        <w:r w:rsidR="008C1022">
          <w:rPr>
            <w:noProof/>
            <w:webHidden/>
          </w:rPr>
          <w:fldChar w:fldCharType="end"/>
        </w:r>
      </w:hyperlink>
    </w:p>
    <w:p w:rsidR="008C1022" w:rsidRPr="008C1022" w:rsidRDefault="00900DB8">
      <w:pPr>
        <w:pStyle w:val="TOC1"/>
        <w:rPr>
          <w:rFonts w:asciiTheme="minorHAnsi" w:eastAsiaTheme="minorEastAsia" w:hAnsiTheme="minorHAnsi" w:cstheme="minorBidi"/>
          <w:b/>
          <w:bCs/>
          <w:noProof/>
          <w:sz w:val="22"/>
          <w:szCs w:val="22"/>
          <w:lang w:val="en-US" w:eastAsia="zh-CN"/>
        </w:rPr>
      </w:pPr>
      <w:hyperlink w:anchor="_Toc10539981" w:history="1">
        <w:r w:rsidR="008C1022" w:rsidRPr="008C1022">
          <w:rPr>
            <w:rStyle w:val="Hyperlink"/>
            <w:b/>
            <w:bCs/>
            <w:noProof/>
            <w:lang w:val="es-ES"/>
          </w:rPr>
          <w:t>MARCO GENERAL Y CIFRAS CLAVE</w:t>
        </w:r>
        <w:r w:rsidR="008C1022" w:rsidRPr="008C1022">
          <w:rPr>
            <w:b/>
            <w:bCs/>
            <w:noProof/>
            <w:webHidden/>
          </w:rPr>
          <w:tab/>
        </w:r>
        <w:r w:rsidR="008C1022" w:rsidRPr="008C1022">
          <w:rPr>
            <w:b/>
            <w:bCs/>
            <w:noProof/>
            <w:webHidden/>
          </w:rPr>
          <w:tab/>
        </w:r>
        <w:r w:rsidR="008C1022" w:rsidRPr="008C1022">
          <w:rPr>
            <w:b/>
            <w:bCs/>
            <w:noProof/>
            <w:webHidden/>
          </w:rPr>
          <w:fldChar w:fldCharType="begin"/>
        </w:r>
        <w:r w:rsidR="008C1022" w:rsidRPr="008C1022">
          <w:rPr>
            <w:b/>
            <w:bCs/>
            <w:noProof/>
            <w:webHidden/>
          </w:rPr>
          <w:instrText xml:space="preserve"> PAGEREF _Toc10539981 \h </w:instrText>
        </w:r>
        <w:r w:rsidR="008C1022" w:rsidRPr="008C1022">
          <w:rPr>
            <w:b/>
            <w:bCs/>
            <w:noProof/>
            <w:webHidden/>
          </w:rPr>
        </w:r>
        <w:r w:rsidR="008C1022" w:rsidRPr="008C1022">
          <w:rPr>
            <w:b/>
            <w:bCs/>
            <w:noProof/>
            <w:webHidden/>
          </w:rPr>
          <w:fldChar w:fldCharType="separate"/>
        </w:r>
        <w:r>
          <w:rPr>
            <w:b/>
            <w:bCs/>
            <w:noProof/>
            <w:webHidden/>
          </w:rPr>
          <w:t>6</w:t>
        </w:r>
        <w:r w:rsidR="008C1022" w:rsidRPr="008C1022">
          <w:rPr>
            <w:b/>
            <w:bCs/>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82" w:history="1">
        <w:r w:rsidR="008C1022" w:rsidRPr="003C64CD">
          <w:rPr>
            <w:rStyle w:val="Hyperlink"/>
            <w:noProof/>
            <w:lang w:val="es-ES"/>
          </w:rPr>
          <w:t>Fondo de Operaciones de las Exposiciones</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_Toc10539982 \h </w:instrText>
        </w:r>
        <w:r w:rsidR="008C1022">
          <w:rPr>
            <w:noProof/>
            <w:webHidden/>
          </w:rPr>
        </w:r>
        <w:r w:rsidR="008C1022">
          <w:rPr>
            <w:noProof/>
            <w:webHidden/>
          </w:rPr>
          <w:fldChar w:fldCharType="separate"/>
        </w:r>
        <w:r>
          <w:rPr>
            <w:noProof/>
            <w:webHidden/>
          </w:rPr>
          <w:t>7</w:t>
        </w:r>
        <w:r w:rsidR="008C1022">
          <w:rPr>
            <w:noProof/>
            <w:webHidden/>
          </w:rPr>
          <w:fldChar w:fldCharType="end"/>
        </w:r>
      </w:hyperlink>
    </w:p>
    <w:p w:rsidR="008C1022" w:rsidRDefault="00900DB8" w:rsidP="008C1022">
      <w:pPr>
        <w:pStyle w:val="TOC2"/>
        <w:ind w:left="284" w:firstLine="0"/>
        <w:rPr>
          <w:rFonts w:asciiTheme="minorHAnsi" w:eastAsiaTheme="minorEastAsia" w:hAnsiTheme="minorHAnsi" w:cstheme="minorBidi"/>
          <w:noProof/>
          <w:sz w:val="22"/>
          <w:szCs w:val="22"/>
          <w:lang w:val="en-US" w:eastAsia="zh-CN"/>
        </w:rPr>
      </w:pPr>
      <w:hyperlink w:anchor="_Toc10539983" w:history="1">
        <w:r w:rsidR="008C1022" w:rsidRPr="003C64CD">
          <w:rPr>
            <w:rStyle w:val="Hyperlink"/>
            <w:noProof/>
            <w:lang w:val="es-ES"/>
          </w:rPr>
          <w:t xml:space="preserve">Informes sobre el evento: vincular los objetivos generales de la Resolución 11 </w:t>
        </w:r>
        <w:r w:rsidR="008C1022" w:rsidRPr="002D60E3">
          <w:rPr>
            <w:rStyle w:val="Hyperlink"/>
            <w:noProof/>
            <w:lang w:val="es-ES"/>
          </w:rPr>
          <w:t>(Rev. Busán, 2014)</w:t>
        </w:r>
        <w:r w:rsidR="008C1022" w:rsidRPr="003C64CD">
          <w:rPr>
            <w:rStyle w:val="Hyperlink"/>
            <w:noProof/>
            <w:lang w:val="es-ES"/>
          </w:rPr>
          <w:t xml:space="preserve"> con los IFR y los resultados</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_Toc10539983 \h </w:instrText>
        </w:r>
        <w:r w:rsidR="008C1022">
          <w:rPr>
            <w:noProof/>
            <w:webHidden/>
          </w:rPr>
        </w:r>
        <w:r w:rsidR="008C1022">
          <w:rPr>
            <w:noProof/>
            <w:webHidden/>
          </w:rPr>
          <w:fldChar w:fldCharType="separate"/>
        </w:r>
        <w:r>
          <w:rPr>
            <w:noProof/>
            <w:webHidden/>
          </w:rPr>
          <w:t>8</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84" w:history="1">
        <w:r w:rsidR="008C1022" w:rsidRPr="003C64CD">
          <w:rPr>
            <w:rStyle w:val="Hyperlink"/>
            <w:noProof/>
            <w:lang w:val="es-ES"/>
          </w:rPr>
          <w:t>Proceso de licitación</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_Toc10539984 \h </w:instrText>
        </w:r>
        <w:r w:rsidR="008C1022">
          <w:rPr>
            <w:noProof/>
            <w:webHidden/>
          </w:rPr>
        </w:r>
        <w:r w:rsidR="008C1022">
          <w:rPr>
            <w:noProof/>
            <w:webHidden/>
          </w:rPr>
          <w:fldChar w:fldCharType="separate"/>
        </w:r>
        <w:r>
          <w:rPr>
            <w:noProof/>
            <w:webHidden/>
          </w:rPr>
          <w:t>8</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85" w:history="1">
        <w:r w:rsidR="008C1022" w:rsidRPr="003C64CD">
          <w:rPr>
            <w:rStyle w:val="Hyperlink"/>
            <w:noProof/>
            <w:lang w:val="es-ES"/>
          </w:rPr>
          <w:t>Comparación entre el presupuesto y los resultados reales</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_Toc10539985 \h </w:instrText>
        </w:r>
        <w:r w:rsidR="008C1022">
          <w:rPr>
            <w:noProof/>
            <w:webHidden/>
          </w:rPr>
        </w:r>
        <w:r w:rsidR="008C1022">
          <w:rPr>
            <w:noProof/>
            <w:webHidden/>
          </w:rPr>
          <w:fldChar w:fldCharType="separate"/>
        </w:r>
        <w:r>
          <w:rPr>
            <w:noProof/>
            <w:webHidden/>
          </w:rPr>
          <w:t>9</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86" w:history="1">
        <w:r w:rsidR="008C1022" w:rsidRPr="003C64CD">
          <w:rPr>
            <w:rStyle w:val="Hyperlink"/>
            <w:noProof/>
            <w:lang w:val="es-ES"/>
          </w:rPr>
          <w:t>Información</w:t>
        </w:r>
        <w:r w:rsidR="008C1022" w:rsidRPr="003C64CD">
          <w:rPr>
            <w:rStyle w:val="Hyperlink"/>
            <w:noProof/>
            <w:lang w:val="es-ES"/>
          </w:rPr>
          <w:t xml:space="preserve"> </w:t>
        </w:r>
        <w:r w:rsidR="008C1022" w:rsidRPr="003C64CD">
          <w:rPr>
            <w:rStyle w:val="Hyperlink"/>
            <w:noProof/>
            <w:lang w:val="es-ES"/>
          </w:rPr>
          <w:t>sectorial</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_Toc10539986 \h </w:instrText>
        </w:r>
        <w:r w:rsidR="008C1022">
          <w:rPr>
            <w:noProof/>
            <w:webHidden/>
          </w:rPr>
        </w:r>
        <w:r w:rsidR="008C1022">
          <w:rPr>
            <w:noProof/>
            <w:webHidden/>
          </w:rPr>
          <w:fldChar w:fldCharType="separate"/>
        </w:r>
        <w:r>
          <w:rPr>
            <w:noProof/>
            <w:webHidden/>
          </w:rPr>
          <w:t>11</w:t>
        </w:r>
        <w:r w:rsidR="008C1022">
          <w:rPr>
            <w:noProof/>
            <w:webHidden/>
          </w:rPr>
          <w:fldChar w:fldCharType="end"/>
        </w:r>
      </w:hyperlink>
    </w:p>
    <w:p w:rsidR="008C1022" w:rsidRPr="008C1022" w:rsidRDefault="00900DB8">
      <w:pPr>
        <w:pStyle w:val="TOC1"/>
        <w:rPr>
          <w:rFonts w:asciiTheme="minorHAnsi" w:eastAsiaTheme="minorEastAsia" w:hAnsiTheme="minorHAnsi" w:cstheme="minorBidi"/>
          <w:b/>
          <w:bCs/>
          <w:noProof/>
          <w:sz w:val="22"/>
          <w:szCs w:val="22"/>
          <w:lang w:val="en-US" w:eastAsia="zh-CN"/>
        </w:rPr>
      </w:pPr>
      <w:hyperlink w:anchor="_Toc10539987" w:history="1">
        <w:r w:rsidR="008C1022" w:rsidRPr="008C1022">
          <w:rPr>
            <w:rStyle w:val="Hyperlink"/>
            <w:b/>
            <w:bCs/>
            <w:noProof/>
            <w:lang w:val="es-ES"/>
          </w:rPr>
          <w:t>INGRESOS</w:t>
        </w:r>
        <w:r w:rsidR="008C1022" w:rsidRPr="008C1022">
          <w:rPr>
            <w:b/>
            <w:bCs/>
            <w:noProof/>
            <w:webHidden/>
          </w:rPr>
          <w:tab/>
        </w:r>
        <w:r w:rsidR="008C1022">
          <w:rPr>
            <w:b/>
            <w:bCs/>
            <w:noProof/>
            <w:webHidden/>
          </w:rPr>
          <w:tab/>
        </w:r>
        <w:r w:rsidR="008C1022" w:rsidRPr="008C1022">
          <w:rPr>
            <w:b/>
            <w:bCs/>
            <w:noProof/>
            <w:webHidden/>
          </w:rPr>
          <w:fldChar w:fldCharType="begin"/>
        </w:r>
        <w:r w:rsidR="008C1022" w:rsidRPr="008C1022">
          <w:rPr>
            <w:b/>
            <w:bCs/>
            <w:noProof/>
            <w:webHidden/>
          </w:rPr>
          <w:instrText xml:space="preserve"> PAGEREF _Toc10539987 \h </w:instrText>
        </w:r>
        <w:r w:rsidR="008C1022" w:rsidRPr="008C1022">
          <w:rPr>
            <w:b/>
            <w:bCs/>
            <w:noProof/>
            <w:webHidden/>
          </w:rPr>
        </w:r>
        <w:r w:rsidR="008C1022" w:rsidRPr="008C1022">
          <w:rPr>
            <w:b/>
            <w:bCs/>
            <w:noProof/>
            <w:webHidden/>
          </w:rPr>
          <w:fldChar w:fldCharType="separate"/>
        </w:r>
        <w:r>
          <w:rPr>
            <w:b/>
            <w:bCs/>
            <w:noProof/>
            <w:webHidden/>
          </w:rPr>
          <w:t>11</w:t>
        </w:r>
        <w:r w:rsidR="008C1022" w:rsidRPr="008C1022">
          <w:rPr>
            <w:b/>
            <w:bCs/>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88" w:history="1">
        <w:r w:rsidR="008C1022" w:rsidRPr="003C64CD">
          <w:rPr>
            <w:rStyle w:val="Hyperlink"/>
            <w:noProof/>
            <w:lang w:val="es-ES"/>
          </w:rPr>
          <w:t>Patrocinios y contribuciones</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_Toc10539988 \h </w:instrText>
        </w:r>
        <w:r w:rsidR="008C1022">
          <w:rPr>
            <w:noProof/>
            <w:webHidden/>
          </w:rPr>
        </w:r>
        <w:r w:rsidR="008C1022">
          <w:rPr>
            <w:noProof/>
            <w:webHidden/>
          </w:rPr>
          <w:fldChar w:fldCharType="separate"/>
        </w:r>
        <w:r>
          <w:rPr>
            <w:noProof/>
            <w:webHidden/>
          </w:rPr>
          <w:t>11</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89" w:history="1">
        <w:r w:rsidR="008C1022" w:rsidRPr="003C64CD">
          <w:rPr>
            <w:rStyle w:val="Hyperlink"/>
            <w:noProof/>
            <w:lang w:val="es-ES"/>
          </w:rPr>
          <w:t>EXPOSICIÓN</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_Toc10539989 \h </w:instrText>
        </w:r>
        <w:r w:rsidR="008C1022">
          <w:rPr>
            <w:noProof/>
            <w:webHidden/>
          </w:rPr>
        </w:r>
        <w:r w:rsidR="008C1022">
          <w:rPr>
            <w:noProof/>
            <w:webHidden/>
          </w:rPr>
          <w:fldChar w:fldCharType="separate"/>
        </w:r>
        <w:r>
          <w:rPr>
            <w:noProof/>
            <w:webHidden/>
          </w:rPr>
          <w:t>11</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90" w:history="1">
        <w:r w:rsidR="008C1022" w:rsidRPr="003C64CD">
          <w:rPr>
            <w:rStyle w:val="Hyperlink"/>
            <w:noProof/>
            <w:lang w:val="es-ES"/>
          </w:rPr>
          <w:t>Tasas de admisión</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_Toc10539990 \h </w:instrText>
        </w:r>
        <w:r w:rsidR="008C1022">
          <w:rPr>
            <w:noProof/>
            <w:webHidden/>
          </w:rPr>
        </w:r>
        <w:r w:rsidR="008C1022">
          <w:rPr>
            <w:noProof/>
            <w:webHidden/>
          </w:rPr>
          <w:fldChar w:fldCharType="separate"/>
        </w:r>
        <w:r>
          <w:rPr>
            <w:noProof/>
            <w:webHidden/>
          </w:rPr>
          <w:t>12</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91" w:history="1">
        <w:r w:rsidR="008C1022" w:rsidRPr="003C64CD">
          <w:rPr>
            <w:rStyle w:val="Hyperlink"/>
            <w:noProof/>
            <w:lang w:val="es-ES"/>
          </w:rPr>
          <w:t>Espacio en bruto</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_Toc10539991 \h </w:instrText>
        </w:r>
        <w:r w:rsidR="008C1022">
          <w:rPr>
            <w:noProof/>
            <w:webHidden/>
          </w:rPr>
        </w:r>
        <w:r w:rsidR="008C1022">
          <w:rPr>
            <w:noProof/>
            <w:webHidden/>
          </w:rPr>
          <w:fldChar w:fldCharType="separate"/>
        </w:r>
        <w:r>
          <w:rPr>
            <w:noProof/>
            <w:webHidden/>
          </w:rPr>
          <w:t>12</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92" w:history="1">
        <w:r w:rsidR="008C1022" w:rsidRPr="003C64CD">
          <w:rPr>
            <w:rStyle w:val="Hyperlink"/>
            <w:noProof/>
            <w:lang w:val="es-ES"/>
          </w:rPr>
          <w:t>Llave en mano</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_Toc10539992 \h </w:instrText>
        </w:r>
        <w:r w:rsidR="008C1022">
          <w:rPr>
            <w:noProof/>
            <w:webHidden/>
          </w:rPr>
        </w:r>
        <w:r w:rsidR="008C1022">
          <w:rPr>
            <w:noProof/>
            <w:webHidden/>
          </w:rPr>
          <w:fldChar w:fldCharType="separate"/>
        </w:r>
        <w:r>
          <w:rPr>
            <w:noProof/>
            <w:webHidden/>
          </w:rPr>
          <w:t>12</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93" w:history="1">
        <w:r w:rsidR="008C1022" w:rsidRPr="003C64CD">
          <w:rPr>
            <w:rStyle w:val="Hyperlink"/>
            <w:noProof/>
            <w:lang w:val="es-ES"/>
          </w:rPr>
          <w:t>Conjuntos de tipo Office</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_Toc10539993 \h </w:instrText>
        </w:r>
        <w:r w:rsidR="008C1022">
          <w:rPr>
            <w:noProof/>
            <w:webHidden/>
          </w:rPr>
        </w:r>
        <w:r w:rsidR="008C1022">
          <w:rPr>
            <w:noProof/>
            <w:webHidden/>
          </w:rPr>
          <w:fldChar w:fldCharType="separate"/>
        </w:r>
        <w:r>
          <w:rPr>
            <w:noProof/>
            <w:webHidden/>
          </w:rPr>
          <w:t>12</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94" w:history="1">
        <w:r w:rsidR="008C1022" w:rsidRPr="003C64CD">
          <w:rPr>
            <w:rStyle w:val="Hyperlink"/>
            <w:noProof/>
            <w:lang w:val="es-ES"/>
          </w:rPr>
          <w:t>FORO</w:t>
        </w:r>
        <w:r w:rsidR="008C1022">
          <w:rPr>
            <w:noProof/>
            <w:webHidden/>
          </w:rPr>
          <w:tab/>
        </w:r>
        <w:r w:rsidR="008C1022">
          <w:rPr>
            <w:noProof/>
            <w:webHidden/>
          </w:rPr>
          <w:tab/>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_Toc10539994 \h </w:instrText>
        </w:r>
        <w:r w:rsidR="008C1022">
          <w:rPr>
            <w:noProof/>
            <w:webHidden/>
          </w:rPr>
        </w:r>
        <w:r w:rsidR="008C1022">
          <w:rPr>
            <w:noProof/>
            <w:webHidden/>
          </w:rPr>
          <w:fldChar w:fldCharType="separate"/>
        </w:r>
        <w:r>
          <w:rPr>
            <w:noProof/>
            <w:webHidden/>
          </w:rPr>
          <w:t>12</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95" w:history="1">
        <w:r w:rsidR="008C1022" w:rsidRPr="003C64CD">
          <w:rPr>
            <w:rStyle w:val="Hyperlink"/>
            <w:noProof/>
            <w:lang w:val="es-ES"/>
          </w:rPr>
          <w:t>Programas especiales</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_Toc10539995 \h </w:instrText>
        </w:r>
        <w:r w:rsidR="008C1022">
          <w:rPr>
            <w:noProof/>
            <w:webHidden/>
          </w:rPr>
        </w:r>
        <w:r w:rsidR="008C1022">
          <w:rPr>
            <w:noProof/>
            <w:webHidden/>
          </w:rPr>
          <w:fldChar w:fldCharType="separate"/>
        </w:r>
        <w:r>
          <w:rPr>
            <w:noProof/>
            <w:webHidden/>
          </w:rPr>
          <w:t>13</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96" w:history="1">
        <w:r w:rsidR="008C1022" w:rsidRPr="003C64CD">
          <w:rPr>
            <w:rStyle w:val="Hyperlink"/>
            <w:bCs/>
            <w:i/>
            <w:iCs/>
            <w:noProof/>
            <w:lang w:val="es-ES"/>
          </w:rPr>
          <w:t>Programa de liderazgo</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_Toc10539996 \h </w:instrText>
        </w:r>
        <w:r w:rsidR="008C1022">
          <w:rPr>
            <w:noProof/>
            <w:webHidden/>
          </w:rPr>
        </w:r>
        <w:r w:rsidR="008C1022">
          <w:rPr>
            <w:noProof/>
            <w:webHidden/>
          </w:rPr>
          <w:fldChar w:fldCharType="separate"/>
        </w:r>
        <w:r>
          <w:rPr>
            <w:noProof/>
            <w:webHidden/>
          </w:rPr>
          <w:t>13</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97" w:history="1">
        <w:r w:rsidR="008C1022" w:rsidRPr="003C64CD">
          <w:rPr>
            <w:rStyle w:val="Hyperlink"/>
            <w:bCs/>
            <w:i/>
            <w:iCs/>
            <w:noProof/>
            <w:lang w:val="es-ES"/>
          </w:rPr>
          <w:t>Programa de creación de redes</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_Toc10539997 \h </w:instrText>
        </w:r>
        <w:r w:rsidR="008C1022">
          <w:rPr>
            <w:noProof/>
            <w:webHidden/>
          </w:rPr>
        </w:r>
        <w:r w:rsidR="008C1022">
          <w:rPr>
            <w:noProof/>
            <w:webHidden/>
          </w:rPr>
          <w:fldChar w:fldCharType="separate"/>
        </w:r>
        <w:r>
          <w:rPr>
            <w:noProof/>
            <w:webHidden/>
          </w:rPr>
          <w:t>13</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98" w:history="1">
        <w:r w:rsidR="008C1022" w:rsidRPr="003C64CD">
          <w:rPr>
            <w:rStyle w:val="Hyperlink"/>
            <w:bCs/>
            <w:i/>
            <w:iCs/>
            <w:noProof/>
            <w:lang w:val="es-ES"/>
          </w:rPr>
          <w:t>Iniciativas e</w:t>
        </w:r>
        <w:r w:rsidR="008C1022" w:rsidRPr="003C64CD">
          <w:rPr>
            <w:rStyle w:val="Hyperlink"/>
            <w:bCs/>
            <w:i/>
            <w:iCs/>
            <w:noProof/>
            <w:lang w:val="es-ES"/>
          </w:rPr>
          <w:t>m</w:t>
        </w:r>
        <w:r w:rsidR="008C1022" w:rsidRPr="003C64CD">
          <w:rPr>
            <w:rStyle w:val="Hyperlink"/>
            <w:bCs/>
            <w:i/>
            <w:iCs/>
            <w:noProof/>
            <w:lang w:val="es-ES"/>
          </w:rPr>
          <w:t>presariales</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_Toc10539998 \h </w:instrText>
        </w:r>
        <w:r w:rsidR="008C1022">
          <w:rPr>
            <w:noProof/>
            <w:webHidden/>
          </w:rPr>
        </w:r>
        <w:r w:rsidR="008C1022">
          <w:rPr>
            <w:noProof/>
            <w:webHidden/>
          </w:rPr>
          <w:fldChar w:fldCharType="separate"/>
        </w:r>
        <w:r>
          <w:rPr>
            <w:noProof/>
            <w:webHidden/>
          </w:rPr>
          <w:t>13</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39999" w:history="1">
        <w:r w:rsidR="008C1022" w:rsidRPr="003C64CD">
          <w:rPr>
            <w:rStyle w:val="Hyperlink"/>
            <w:noProof/>
            <w:lang w:val="es-ES"/>
          </w:rPr>
          <w:t>Actividades de celebración</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_Toc10539999 \h </w:instrText>
        </w:r>
        <w:r w:rsidR="008C1022">
          <w:rPr>
            <w:noProof/>
            <w:webHidden/>
          </w:rPr>
        </w:r>
        <w:r w:rsidR="008C1022">
          <w:rPr>
            <w:noProof/>
            <w:webHidden/>
          </w:rPr>
          <w:fldChar w:fldCharType="separate"/>
        </w:r>
        <w:r>
          <w:rPr>
            <w:noProof/>
            <w:webHidden/>
          </w:rPr>
          <w:t>13</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40000" w:history="1">
        <w:r w:rsidR="008C1022" w:rsidRPr="003C64CD">
          <w:rPr>
            <w:rStyle w:val="Hyperlink"/>
            <w:noProof/>
            <w:lang w:val="es-ES"/>
          </w:rPr>
          <w:t>Valor de los intercambios</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_Toc10540000 \h </w:instrText>
        </w:r>
        <w:r w:rsidR="008C1022">
          <w:rPr>
            <w:noProof/>
            <w:webHidden/>
          </w:rPr>
        </w:r>
        <w:r w:rsidR="008C1022">
          <w:rPr>
            <w:noProof/>
            <w:webHidden/>
          </w:rPr>
          <w:fldChar w:fldCharType="separate"/>
        </w:r>
        <w:r>
          <w:rPr>
            <w:noProof/>
            <w:webHidden/>
          </w:rPr>
          <w:t>14</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40001" w:history="1">
        <w:r w:rsidR="008C1022" w:rsidRPr="003C64CD">
          <w:rPr>
            <w:rStyle w:val="Hyperlink"/>
            <w:noProof/>
            <w:lang w:val="es-ES"/>
          </w:rPr>
          <w:t>Ingresos pendientes</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_Toc10540001 \h </w:instrText>
        </w:r>
        <w:r w:rsidR="008C1022">
          <w:rPr>
            <w:noProof/>
            <w:webHidden/>
          </w:rPr>
        </w:r>
        <w:r w:rsidR="008C1022">
          <w:rPr>
            <w:noProof/>
            <w:webHidden/>
          </w:rPr>
          <w:fldChar w:fldCharType="separate"/>
        </w:r>
        <w:r>
          <w:rPr>
            <w:noProof/>
            <w:webHidden/>
          </w:rPr>
          <w:t>14</w:t>
        </w:r>
        <w:r w:rsidR="008C1022">
          <w:rPr>
            <w:noProof/>
            <w:webHidden/>
          </w:rPr>
          <w:fldChar w:fldCharType="end"/>
        </w:r>
      </w:hyperlink>
    </w:p>
    <w:p w:rsidR="008C1022" w:rsidRPr="008C1022" w:rsidRDefault="00900DB8">
      <w:pPr>
        <w:pStyle w:val="TOC1"/>
        <w:rPr>
          <w:rFonts w:asciiTheme="minorHAnsi" w:eastAsiaTheme="minorEastAsia" w:hAnsiTheme="minorHAnsi" w:cstheme="minorBidi"/>
          <w:b/>
          <w:bCs/>
          <w:noProof/>
          <w:sz w:val="22"/>
          <w:szCs w:val="22"/>
          <w:lang w:val="en-US" w:eastAsia="zh-CN"/>
        </w:rPr>
      </w:pPr>
      <w:hyperlink w:anchor="_Toc10540002" w:history="1">
        <w:r w:rsidR="008C1022" w:rsidRPr="008C1022">
          <w:rPr>
            <w:rStyle w:val="Hyperlink"/>
            <w:b/>
            <w:bCs/>
            <w:noProof/>
            <w:lang w:val="es-ES"/>
          </w:rPr>
          <w:t>GASTOS</w:t>
        </w:r>
        <w:r w:rsidR="008C1022" w:rsidRPr="008C1022">
          <w:rPr>
            <w:b/>
            <w:bCs/>
            <w:noProof/>
            <w:webHidden/>
          </w:rPr>
          <w:tab/>
        </w:r>
        <w:r w:rsidR="008C1022" w:rsidRPr="008C1022">
          <w:rPr>
            <w:b/>
            <w:bCs/>
            <w:noProof/>
            <w:webHidden/>
          </w:rPr>
          <w:tab/>
        </w:r>
        <w:r w:rsidR="008C1022" w:rsidRPr="008C1022">
          <w:rPr>
            <w:b/>
            <w:bCs/>
            <w:noProof/>
            <w:webHidden/>
          </w:rPr>
          <w:tab/>
        </w:r>
        <w:r w:rsidR="008C1022" w:rsidRPr="008C1022">
          <w:rPr>
            <w:b/>
            <w:bCs/>
            <w:noProof/>
            <w:webHidden/>
          </w:rPr>
          <w:fldChar w:fldCharType="begin"/>
        </w:r>
        <w:r w:rsidR="008C1022" w:rsidRPr="008C1022">
          <w:rPr>
            <w:b/>
            <w:bCs/>
            <w:noProof/>
            <w:webHidden/>
          </w:rPr>
          <w:instrText xml:space="preserve"> PAGEREF _Toc10540002 \h </w:instrText>
        </w:r>
        <w:r w:rsidR="008C1022" w:rsidRPr="008C1022">
          <w:rPr>
            <w:b/>
            <w:bCs/>
            <w:noProof/>
            <w:webHidden/>
          </w:rPr>
        </w:r>
        <w:r w:rsidR="008C1022" w:rsidRPr="008C1022">
          <w:rPr>
            <w:b/>
            <w:bCs/>
            <w:noProof/>
            <w:webHidden/>
          </w:rPr>
          <w:fldChar w:fldCharType="separate"/>
        </w:r>
        <w:r>
          <w:rPr>
            <w:b/>
            <w:bCs/>
            <w:noProof/>
            <w:webHidden/>
          </w:rPr>
          <w:t>15</w:t>
        </w:r>
        <w:r w:rsidR="008C1022" w:rsidRPr="008C1022">
          <w:rPr>
            <w:b/>
            <w:bCs/>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40003" w:history="1">
        <w:r w:rsidR="008C1022" w:rsidRPr="003C64CD">
          <w:rPr>
            <w:rStyle w:val="Hyperlink"/>
            <w:noProof/>
            <w:lang w:val="es-ES"/>
          </w:rPr>
          <w:t>Gastos principales</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_Toc10540003 \h </w:instrText>
        </w:r>
        <w:r w:rsidR="008C1022">
          <w:rPr>
            <w:noProof/>
            <w:webHidden/>
          </w:rPr>
        </w:r>
        <w:r w:rsidR="008C1022">
          <w:rPr>
            <w:noProof/>
            <w:webHidden/>
          </w:rPr>
          <w:fldChar w:fldCharType="separate"/>
        </w:r>
        <w:r>
          <w:rPr>
            <w:noProof/>
            <w:webHidden/>
          </w:rPr>
          <w:t>15</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40004" w:history="1">
        <w:r w:rsidR="008C1022" w:rsidRPr="003C64CD">
          <w:rPr>
            <w:rStyle w:val="Hyperlink"/>
            <w:noProof/>
            <w:lang w:val="es-ES"/>
          </w:rPr>
          <w:t>Gastos directos</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_Toc10540004 \h </w:instrText>
        </w:r>
        <w:r w:rsidR="008C1022">
          <w:rPr>
            <w:noProof/>
            <w:webHidden/>
          </w:rPr>
        </w:r>
        <w:r w:rsidR="008C1022">
          <w:rPr>
            <w:noProof/>
            <w:webHidden/>
          </w:rPr>
          <w:fldChar w:fldCharType="separate"/>
        </w:r>
        <w:r>
          <w:rPr>
            <w:noProof/>
            <w:webHidden/>
          </w:rPr>
          <w:t>15</w:t>
        </w:r>
        <w:r w:rsidR="008C1022">
          <w:rPr>
            <w:noProof/>
            <w:webHidden/>
          </w:rPr>
          <w:fldChar w:fldCharType="end"/>
        </w:r>
      </w:hyperlink>
    </w:p>
    <w:p w:rsidR="008C1022" w:rsidRDefault="00900DB8" w:rsidP="008D5777">
      <w:pPr>
        <w:pStyle w:val="TOC2"/>
        <w:ind w:left="1247"/>
        <w:rPr>
          <w:rFonts w:asciiTheme="minorHAnsi" w:eastAsiaTheme="minorEastAsia" w:hAnsiTheme="minorHAnsi" w:cstheme="minorBidi"/>
          <w:noProof/>
          <w:sz w:val="22"/>
          <w:szCs w:val="22"/>
          <w:lang w:val="en-US" w:eastAsia="zh-CN"/>
        </w:rPr>
      </w:pPr>
      <w:hyperlink w:anchor="_Toc10540005" w:history="1">
        <w:r w:rsidR="008C1022" w:rsidRPr="003C64CD">
          <w:rPr>
            <w:rStyle w:val="Hyperlink"/>
            <w:noProof/>
            <w:lang w:val="es-ES"/>
          </w:rPr>
          <w:t xml:space="preserve">Agencias de ventas o Socios </w:t>
        </w:r>
        <w:r w:rsidR="008D5777">
          <w:rPr>
            <w:rStyle w:val="Hyperlink"/>
            <w:noProof/>
            <w:lang w:val="es-ES"/>
          </w:rPr>
          <w:t>en la</w:t>
        </w:r>
        <w:r w:rsidR="008C1022" w:rsidRPr="003C64CD">
          <w:rPr>
            <w:rStyle w:val="Hyperlink"/>
            <w:noProof/>
            <w:lang w:val="es-ES"/>
          </w:rPr>
          <w:t xml:space="preserve"> promoción</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_Toc10540005 \h </w:instrText>
        </w:r>
        <w:r w:rsidR="008C1022">
          <w:rPr>
            <w:noProof/>
            <w:webHidden/>
          </w:rPr>
        </w:r>
        <w:r w:rsidR="008C1022">
          <w:rPr>
            <w:noProof/>
            <w:webHidden/>
          </w:rPr>
          <w:fldChar w:fldCharType="separate"/>
        </w:r>
        <w:r>
          <w:rPr>
            <w:noProof/>
            <w:webHidden/>
          </w:rPr>
          <w:t>16</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40006" w:history="1">
        <w:r w:rsidR="008C1022" w:rsidRPr="003C64CD">
          <w:rPr>
            <w:rStyle w:val="Hyperlink"/>
            <w:noProof/>
            <w:lang w:val="es-ES"/>
          </w:rPr>
          <w:t>Servicios mediáticos de Telecom</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_Toc10540006 \h </w:instrText>
        </w:r>
        <w:r w:rsidR="008C1022">
          <w:rPr>
            <w:noProof/>
            <w:webHidden/>
          </w:rPr>
        </w:r>
        <w:r w:rsidR="008C1022">
          <w:rPr>
            <w:noProof/>
            <w:webHidden/>
          </w:rPr>
          <w:fldChar w:fldCharType="separate"/>
        </w:r>
        <w:r>
          <w:rPr>
            <w:noProof/>
            <w:webHidden/>
          </w:rPr>
          <w:t>16</w:t>
        </w:r>
        <w:r w:rsidR="008C1022">
          <w:rPr>
            <w:noProof/>
            <w:webHidden/>
          </w:rPr>
          <w:fldChar w:fldCharType="end"/>
        </w:r>
      </w:hyperlink>
    </w:p>
    <w:p w:rsidR="008C1022" w:rsidRPr="008C1022" w:rsidRDefault="00900DB8" w:rsidP="008C1022">
      <w:pPr>
        <w:pStyle w:val="TOC1"/>
        <w:keepNext/>
        <w:keepLines/>
        <w:rPr>
          <w:rFonts w:asciiTheme="minorHAnsi" w:eastAsiaTheme="minorEastAsia" w:hAnsiTheme="minorHAnsi" w:cstheme="minorBidi"/>
          <w:b/>
          <w:bCs/>
          <w:noProof/>
          <w:sz w:val="22"/>
          <w:szCs w:val="22"/>
          <w:lang w:val="en-US" w:eastAsia="zh-CN"/>
        </w:rPr>
      </w:pPr>
      <w:hyperlink w:anchor="_Toc10540007" w:history="1">
        <w:r w:rsidR="008C1022" w:rsidRPr="008C1022">
          <w:rPr>
            <w:rStyle w:val="Hyperlink"/>
            <w:b/>
            <w:bCs/>
            <w:noProof/>
            <w:lang w:val="es-ES"/>
          </w:rPr>
          <w:t>IFR Y ENCUESTA POSTERIOR AL EVENTO</w:t>
        </w:r>
        <w:r w:rsidR="008C1022" w:rsidRPr="008C1022">
          <w:rPr>
            <w:b/>
            <w:bCs/>
            <w:noProof/>
            <w:webHidden/>
          </w:rPr>
          <w:tab/>
        </w:r>
        <w:r w:rsidR="008C1022">
          <w:rPr>
            <w:b/>
            <w:bCs/>
            <w:noProof/>
            <w:webHidden/>
          </w:rPr>
          <w:tab/>
        </w:r>
        <w:r w:rsidR="008C1022" w:rsidRPr="008C1022">
          <w:rPr>
            <w:b/>
            <w:bCs/>
            <w:noProof/>
            <w:webHidden/>
          </w:rPr>
          <w:fldChar w:fldCharType="begin"/>
        </w:r>
        <w:r w:rsidR="008C1022" w:rsidRPr="008C1022">
          <w:rPr>
            <w:b/>
            <w:bCs/>
            <w:noProof/>
            <w:webHidden/>
          </w:rPr>
          <w:instrText xml:space="preserve"> PAGEREF _Toc10540007 \h </w:instrText>
        </w:r>
        <w:r w:rsidR="008C1022" w:rsidRPr="008C1022">
          <w:rPr>
            <w:b/>
            <w:bCs/>
            <w:noProof/>
            <w:webHidden/>
          </w:rPr>
        </w:r>
        <w:r w:rsidR="008C1022" w:rsidRPr="008C1022">
          <w:rPr>
            <w:b/>
            <w:bCs/>
            <w:noProof/>
            <w:webHidden/>
          </w:rPr>
          <w:fldChar w:fldCharType="separate"/>
        </w:r>
        <w:r>
          <w:rPr>
            <w:b/>
            <w:bCs/>
            <w:noProof/>
            <w:webHidden/>
          </w:rPr>
          <w:t>16</w:t>
        </w:r>
        <w:r w:rsidR="008C1022" w:rsidRPr="008C1022">
          <w:rPr>
            <w:b/>
            <w:bCs/>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40008" w:history="1">
        <w:r w:rsidR="008C1022" w:rsidRPr="003C64CD">
          <w:rPr>
            <w:rStyle w:val="Hyperlink"/>
            <w:i/>
            <w:iCs/>
            <w:noProof/>
            <w:lang w:val="es-ES"/>
          </w:rPr>
          <w:t>Cuestión de g</w:t>
        </w:r>
        <w:r w:rsidR="008C1022" w:rsidRPr="003C64CD">
          <w:rPr>
            <w:rStyle w:val="Hyperlink"/>
            <w:i/>
            <w:iCs/>
            <w:noProof/>
            <w:lang w:val="es-ES"/>
          </w:rPr>
          <w:t>é</w:t>
        </w:r>
        <w:r w:rsidR="008C1022" w:rsidRPr="003C64CD">
          <w:rPr>
            <w:rStyle w:val="Hyperlink"/>
            <w:i/>
            <w:iCs/>
            <w:noProof/>
            <w:lang w:val="es-ES"/>
          </w:rPr>
          <w:t>nero</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_Toc10540008 \h </w:instrText>
        </w:r>
        <w:r w:rsidR="008C1022">
          <w:rPr>
            <w:noProof/>
            <w:webHidden/>
          </w:rPr>
        </w:r>
        <w:r w:rsidR="008C1022">
          <w:rPr>
            <w:noProof/>
            <w:webHidden/>
          </w:rPr>
          <w:fldChar w:fldCharType="separate"/>
        </w:r>
        <w:r>
          <w:rPr>
            <w:noProof/>
            <w:webHidden/>
          </w:rPr>
          <w:t>17</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40009" w:history="1">
        <w:r w:rsidR="008C1022" w:rsidRPr="003C64CD">
          <w:rPr>
            <w:rStyle w:val="Hyperlink"/>
            <w:noProof/>
            <w:lang w:val="es-ES"/>
          </w:rPr>
          <w:t>Dimensión mundial</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_Toc10540009 \h </w:instrText>
        </w:r>
        <w:r w:rsidR="008C1022">
          <w:rPr>
            <w:noProof/>
            <w:webHidden/>
          </w:rPr>
        </w:r>
        <w:r w:rsidR="008C1022">
          <w:rPr>
            <w:noProof/>
            <w:webHidden/>
          </w:rPr>
          <w:fldChar w:fldCharType="separate"/>
        </w:r>
        <w:r>
          <w:rPr>
            <w:noProof/>
            <w:webHidden/>
          </w:rPr>
          <w:t>17</w:t>
        </w:r>
        <w:r w:rsidR="008C1022">
          <w:rPr>
            <w:noProof/>
            <w:webHidden/>
          </w:rPr>
          <w:fldChar w:fldCharType="end"/>
        </w:r>
      </w:hyperlink>
    </w:p>
    <w:p w:rsidR="008C1022" w:rsidRDefault="00900DB8" w:rsidP="008C1022">
      <w:pPr>
        <w:pStyle w:val="TOC2"/>
        <w:ind w:left="1247"/>
        <w:rPr>
          <w:rFonts w:asciiTheme="minorHAnsi" w:eastAsiaTheme="minorEastAsia" w:hAnsiTheme="minorHAnsi" w:cstheme="minorBidi"/>
          <w:noProof/>
          <w:sz w:val="22"/>
          <w:szCs w:val="22"/>
          <w:lang w:val="en-US" w:eastAsia="zh-CN"/>
        </w:rPr>
      </w:pPr>
      <w:hyperlink w:anchor="_Toc10540010" w:history="1">
        <w:r w:rsidR="008C1022" w:rsidRPr="003C64CD">
          <w:rPr>
            <w:rStyle w:val="Hyperlink"/>
            <w:noProof/>
            <w:lang w:val="es-ES"/>
          </w:rPr>
          <w:t>Comentarios retrospectivos de los participantes</w:t>
        </w:r>
        <w:r w:rsidR="008C1022">
          <w:rPr>
            <w:noProof/>
            <w:webHidden/>
          </w:rPr>
          <w:tab/>
        </w:r>
        <w:r w:rsidR="008C1022">
          <w:rPr>
            <w:noProof/>
            <w:webHidden/>
          </w:rPr>
          <w:tab/>
        </w:r>
        <w:r w:rsidR="008C1022">
          <w:rPr>
            <w:noProof/>
            <w:webHidden/>
          </w:rPr>
          <w:fldChar w:fldCharType="begin"/>
        </w:r>
        <w:r w:rsidR="008C1022">
          <w:rPr>
            <w:noProof/>
            <w:webHidden/>
          </w:rPr>
          <w:instrText xml:space="preserve"> PAGEREF _Toc10540010 \h </w:instrText>
        </w:r>
        <w:r w:rsidR="008C1022">
          <w:rPr>
            <w:noProof/>
            <w:webHidden/>
          </w:rPr>
        </w:r>
        <w:r w:rsidR="008C1022">
          <w:rPr>
            <w:noProof/>
            <w:webHidden/>
          </w:rPr>
          <w:fldChar w:fldCharType="separate"/>
        </w:r>
        <w:r>
          <w:rPr>
            <w:noProof/>
            <w:webHidden/>
          </w:rPr>
          <w:t>17</w:t>
        </w:r>
        <w:r w:rsidR="008C1022">
          <w:rPr>
            <w:noProof/>
            <w:webHidden/>
          </w:rPr>
          <w:fldChar w:fldCharType="end"/>
        </w:r>
      </w:hyperlink>
    </w:p>
    <w:p w:rsidR="008C1022" w:rsidRPr="008C1022" w:rsidRDefault="00900DB8">
      <w:pPr>
        <w:pStyle w:val="TOC1"/>
        <w:rPr>
          <w:rFonts w:asciiTheme="minorHAnsi" w:eastAsiaTheme="minorEastAsia" w:hAnsiTheme="minorHAnsi" w:cstheme="minorBidi"/>
          <w:b/>
          <w:bCs/>
          <w:noProof/>
          <w:sz w:val="22"/>
          <w:szCs w:val="22"/>
          <w:lang w:val="en-US" w:eastAsia="zh-CN"/>
        </w:rPr>
      </w:pPr>
      <w:hyperlink w:anchor="_Toc10540011" w:history="1">
        <w:r w:rsidR="008C1022" w:rsidRPr="008C1022">
          <w:rPr>
            <w:rStyle w:val="Hyperlink"/>
            <w:b/>
            <w:bCs/>
            <w:noProof/>
            <w:lang w:val="es-ES"/>
          </w:rPr>
          <w:t>SEGUIMIENTO DE NUESTRAS RECOMENDACIONES Y SUGERENCIAS</w:t>
        </w:r>
        <w:r w:rsidR="008C1022" w:rsidRPr="008C1022">
          <w:rPr>
            <w:b/>
            <w:bCs/>
            <w:noProof/>
            <w:webHidden/>
          </w:rPr>
          <w:tab/>
        </w:r>
        <w:r w:rsidR="008C1022">
          <w:rPr>
            <w:b/>
            <w:bCs/>
            <w:noProof/>
            <w:webHidden/>
          </w:rPr>
          <w:tab/>
        </w:r>
        <w:r w:rsidR="008C1022" w:rsidRPr="008C1022">
          <w:rPr>
            <w:b/>
            <w:bCs/>
            <w:noProof/>
            <w:webHidden/>
          </w:rPr>
          <w:fldChar w:fldCharType="begin"/>
        </w:r>
        <w:r w:rsidR="008C1022" w:rsidRPr="008C1022">
          <w:rPr>
            <w:b/>
            <w:bCs/>
            <w:noProof/>
            <w:webHidden/>
          </w:rPr>
          <w:instrText xml:space="preserve"> PAGEREF _Toc10540011 \h </w:instrText>
        </w:r>
        <w:r w:rsidR="008C1022" w:rsidRPr="008C1022">
          <w:rPr>
            <w:b/>
            <w:bCs/>
            <w:noProof/>
            <w:webHidden/>
          </w:rPr>
        </w:r>
        <w:r w:rsidR="008C1022" w:rsidRPr="008C1022">
          <w:rPr>
            <w:b/>
            <w:bCs/>
            <w:noProof/>
            <w:webHidden/>
          </w:rPr>
          <w:fldChar w:fldCharType="separate"/>
        </w:r>
        <w:r>
          <w:rPr>
            <w:b/>
            <w:bCs/>
            <w:noProof/>
            <w:webHidden/>
          </w:rPr>
          <w:t>18</w:t>
        </w:r>
        <w:r w:rsidR="008C1022" w:rsidRPr="008C1022">
          <w:rPr>
            <w:b/>
            <w:bCs/>
            <w:noProof/>
            <w:webHidden/>
          </w:rPr>
          <w:fldChar w:fldCharType="end"/>
        </w:r>
      </w:hyperlink>
    </w:p>
    <w:p w:rsidR="008F1686" w:rsidRPr="0039345E" w:rsidRDefault="008C1022" w:rsidP="008C1022">
      <w:pPr>
        <w:rPr>
          <w:lang w:val="es-ES"/>
        </w:rPr>
      </w:pPr>
      <w:r>
        <w:rPr>
          <w:lang w:val="es-ES"/>
        </w:rPr>
        <w:fldChar w:fldCharType="end"/>
      </w:r>
      <w:r w:rsidR="008F1686" w:rsidRPr="0039345E">
        <w:rPr>
          <w:lang w:val="es-ES"/>
        </w:rPr>
        <w:br w:type="page"/>
      </w:r>
    </w:p>
    <w:p w:rsidR="008F1686" w:rsidRPr="00C22C31" w:rsidRDefault="008F1686" w:rsidP="00C22C31">
      <w:pPr>
        <w:pStyle w:val="Heading1"/>
        <w:rPr>
          <w:lang w:val="es-ES"/>
        </w:rPr>
      </w:pPr>
      <w:bookmarkStart w:id="17" w:name="_Toc357681306"/>
      <w:bookmarkStart w:id="18" w:name="_Toc400028313"/>
      <w:bookmarkStart w:id="19" w:name="_Toc400093935"/>
      <w:bookmarkStart w:id="20" w:name="_Toc419472986"/>
      <w:bookmarkStart w:id="21" w:name="_Toc482808174"/>
      <w:bookmarkStart w:id="22" w:name="_Toc10539416"/>
      <w:bookmarkStart w:id="23" w:name="_Toc10539489"/>
      <w:bookmarkStart w:id="24" w:name="_Toc10539978"/>
      <w:r w:rsidRPr="00C22C31">
        <w:rPr>
          <w:lang w:val="es-ES"/>
        </w:rPr>
        <w:lastRenderedPageBreak/>
        <w:t>RESUMEN DE LA AUDITORÍA</w:t>
      </w:r>
      <w:bookmarkEnd w:id="17"/>
      <w:bookmarkEnd w:id="18"/>
      <w:bookmarkEnd w:id="19"/>
      <w:bookmarkEnd w:id="20"/>
      <w:bookmarkEnd w:id="21"/>
      <w:bookmarkEnd w:id="22"/>
      <w:bookmarkEnd w:id="23"/>
      <w:bookmarkEnd w:id="24"/>
    </w:p>
    <w:p w:rsidR="008F1686" w:rsidRPr="0039345E" w:rsidRDefault="008F1686" w:rsidP="009C1BB4">
      <w:pPr>
        <w:rPr>
          <w:lang w:val="es-ES"/>
        </w:rPr>
      </w:pPr>
      <w:bookmarkStart w:id="25" w:name="lt_pId022"/>
      <w:r w:rsidRPr="0039345E">
        <w:rPr>
          <w:lang w:val="es-ES"/>
        </w:rPr>
        <w:t>1</w:t>
      </w:r>
      <w:r w:rsidRPr="0039345E">
        <w:rPr>
          <w:lang w:val="es-ES"/>
        </w:rPr>
        <w:tab/>
        <w:t xml:space="preserve">De acuerdo con el </w:t>
      </w:r>
      <w:r w:rsidRPr="0039345E">
        <w:rPr>
          <w:i/>
          <w:iCs/>
          <w:lang w:val="es-ES"/>
        </w:rPr>
        <w:t>resuelve</w:t>
      </w:r>
      <w:r w:rsidRPr="0039345E">
        <w:rPr>
          <w:lang w:val="es-ES"/>
        </w:rPr>
        <w:t xml:space="preserve"> </w:t>
      </w:r>
      <w:r w:rsidR="00B047BA" w:rsidRPr="0039345E">
        <w:rPr>
          <w:lang w:val="es-ES"/>
        </w:rPr>
        <w:t xml:space="preserve">9 </w:t>
      </w:r>
      <w:r w:rsidRPr="0039345E">
        <w:rPr>
          <w:lang w:val="es-ES"/>
        </w:rPr>
        <w:t xml:space="preserve">de la Resolución 11 </w:t>
      </w:r>
      <w:r w:rsidRPr="002D60E3">
        <w:rPr>
          <w:lang w:val="es-ES"/>
        </w:rPr>
        <w:t xml:space="preserve">(Rev. </w:t>
      </w:r>
      <w:r w:rsidR="001C1B41" w:rsidRPr="002D60E3">
        <w:rPr>
          <w:lang w:val="es-ES"/>
        </w:rPr>
        <w:t>Dubái, 2018</w:t>
      </w:r>
      <w:r w:rsidRPr="0039345E">
        <w:rPr>
          <w:lang w:val="es-ES"/>
        </w:rPr>
        <w:t>), el Auditor Externo de la Unión se encarga de la auditoría de cuentas de los eventos ITU</w:t>
      </w:r>
      <w:r w:rsidR="002043E3" w:rsidRPr="0039345E">
        <w:rPr>
          <w:lang w:val="es-ES"/>
        </w:rPr>
        <w:t xml:space="preserve"> </w:t>
      </w:r>
      <w:r w:rsidR="00B047BA" w:rsidRPr="0039345E">
        <w:rPr>
          <w:lang w:val="es-ES"/>
        </w:rPr>
        <w:t xml:space="preserve">Telecom </w:t>
      </w:r>
      <w:r w:rsidR="002043E3" w:rsidRPr="0039345E">
        <w:rPr>
          <w:lang w:val="es-ES"/>
        </w:rPr>
        <w:t>World (antiguos eventos "ITU</w:t>
      </w:r>
      <w:r w:rsidRPr="0039345E">
        <w:rPr>
          <w:lang w:val="es-ES"/>
        </w:rPr>
        <w:t xml:space="preserve"> Telecom"</w:t>
      </w:r>
      <w:r w:rsidR="002043E3" w:rsidRPr="0039345E">
        <w:rPr>
          <w:lang w:val="es-ES"/>
        </w:rPr>
        <w:t>)</w:t>
      </w:r>
      <w:r w:rsidRPr="0039345E">
        <w:rPr>
          <w:lang w:val="es-ES"/>
        </w:rPr>
        <w:t>.</w:t>
      </w:r>
      <w:bookmarkEnd w:id="25"/>
    </w:p>
    <w:p w:rsidR="008F1686" w:rsidRPr="0039345E" w:rsidRDefault="008F1686" w:rsidP="0039345E">
      <w:pPr>
        <w:rPr>
          <w:lang w:val="es-ES"/>
        </w:rPr>
      </w:pPr>
      <w:bookmarkStart w:id="26" w:name="lt_pId023"/>
      <w:r w:rsidRPr="0039345E">
        <w:rPr>
          <w:lang w:val="es-ES"/>
        </w:rPr>
        <w:t>2</w:t>
      </w:r>
      <w:r w:rsidRPr="0039345E">
        <w:rPr>
          <w:lang w:val="es-ES"/>
        </w:rPr>
        <w:tab/>
        <w:t xml:space="preserve">El presente Informe contiene los resultados de nuestra auditoría de las cuentas de pérdidas y ganancias correspondientes al evento ITU Telecom World </w:t>
      </w:r>
      <w:r w:rsidR="001C1B41" w:rsidRPr="0039345E">
        <w:rPr>
          <w:lang w:val="es-ES"/>
        </w:rPr>
        <w:t>2018</w:t>
      </w:r>
      <w:r w:rsidRPr="0039345E">
        <w:rPr>
          <w:lang w:val="es-ES"/>
        </w:rPr>
        <w:t xml:space="preserve">, </w:t>
      </w:r>
      <w:r w:rsidR="0055149F">
        <w:rPr>
          <w:lang w:val="es-ES"/>
        </w:rPr>
        <w:t>celebrado</w:t>
      </w:r>
      <w:r w:rsidR="0055149F" w:rsidRPr="0039345E">
        <w:rPr>
          <w:lang w:val="es-ES"/>
        </w:rPr>
        <w:t xml:space="preserve"> </w:t>
      </w:r>
      <w:r w:rsidRPr="0039345E">
        <w:rPr>
          <w:lang w:val="es-ES"/>
        </w:rPr>
        <w:t xml:space="preserve">en </w:t>
      </w:r>
      <w:r w:rsidR="001C1B41" w:rsidRPr="0039345E">
        <w:rPr>
          <w:lang w:val="es-ES"/>
        </w:rPr>
        <w:t>Durban</w:t>
      </w:r>
      <w:r w:rsidRPr="0039345E">
        <w:rPr>
          <w:lang w:val="es-ES"/>
        </w:rPr>
        <w:t xml:space="preserve"> (</w:t>
      </w:r>
      <w:r w:rsidR="001C1B41" w:rsidRPr="0039345E">
        <w:rPr>
          <w:lang w:val="es-ES"/>
        </w:rPr>
        <w:t>10-13</w:t>
      </w:r>
      <w:r w:rsidRPr="0039345E">
        <w:rPr>
          <w:lang w:val="es-ES"/>
        </w:rPr>
        <w:t xml:space="preserve"> de septiembre de </w:t>
      </w:r>
      <w:r w:rsidR="001C1B41" w:rsidRPr="0039345E">
        <w:rPr>
          <w:lang w:val="es-ES"/>
        </w:rPr>
        <w:t>2018</w:t>
      </w:r>
      <w:r w:rsidRPr="0039345E">
        <w:rPr>
          <w:lang w:val="es-ES"/>
        </w:rPr>
        <w:t>).</w:t>
      </w:r>
      <w:bookmarkEnd w:id="26"/>
      <w:r w:rsidRPr="0039345E">
        <w:rPr>
          <w:lang w:val="es-ES"/>
        </w:rPr>
        <w:t xml:space="preserve"> </w:t>
      </w:r>
      <w:bookmarkStart w:id="27" w:name="lt_pId025"/>
      <w:r w:rsidRPr="0039345E">
        <w:rPr>
          <w:lang w:val="es-ES"/>
        </w:rPr>
        <w:t xml:space="preserve">Este examen no debe considerarse una verificación de los estados financieros establecidos con arreglo a las Normas Internacionales de Contabilidad del Sector Público (NICSP), tras la cual se presenta una opinión de auditoría. Su única finalidad es informar al Consejo de la UIT de que las </w:t>
      </w:r>
      <w:r w:rsidR="0055149F">
        <w:rPr>
          <w:lang w:val="es-ES"/>
        </w:rPr>
        <w:t>transacciones</w:t>
      </w:r>
      <w:r w:rsidR="0055149F" w:rsidRPr="0039345E">
        <w:rPr>
          <w:lang w:val="es-ES"/>
        </w:rPr>
        <w:t xml:space="preserve"> </w:t>
      </w:r>
      <w:r w:rsidRPr="0039345E">
        <w:rPr>
          <w:lang w:val="es-ES"/>
        </w:rPr>
        <w:t>asociadas a este evento se han contabilizado correctamente.</w:t>
      </w:r>
      <w:bookmarkEnd w:id="27"/>
    </w:p>
    <w:p w:rsidR="008F1686" w:rsidRPr="0039345E" w:rsidRDefault="008F1686" w:rsidP="002D48AE">
      <w:pPr>
        <w:rPr>
          <w:lang w:val="es-ES"/>
        </w:rPr>
      </w:pPr>
      <w:r w:rsidRPr="0039345E">
        <w:rPr>
          <w:lang w:val="es-ES"/>
        </w:rPr>
        <w:t>3</w:t>
      </w:r>
      <w:r w:rsidRPr="0039345E">
        <w:rPr>
          <w:lang w:val="es-ES"/>
        </w:rPr>
        <w:tab/>
      </w:r>
      <w:r w:rsidR="0055149F">
        <w:rPr>
          <w:lang w:val="es-ES"/>
        </w:rPr>
        <w:t>En n</w:t>
      </w:r>
      <w:r w:rsidRPr="0039345E">
        <w:rPr>
          <w:lang w:val="es-ES"/>
        </w:rPr>
        <w:t xml:space="preserve">uestra auditoría de ITU Telecom World </w:t>
      </w:r>
      <w:r w:rsidR="001C1B41" w:rsidRPr="0039345E">
        <w:rPr>
          <w:lang w:val="es-ES"/>
        </w:rPr>
        <w:t>2018</w:t>
      </w:r>
      <w:r w:rsidR="0055149F">
        <w:rPr>
          <w:lang w:val="es-ES"/>
        </w:rPr>
        <w:t>,</w:t>
      </w:r>
      <w:r w:rsidRPr="0039345E">
        <w:rPr>
          <w:lang w:val="es-ES"/>
        </w:rPr>
        <w:t xml:space="preserve"> constata</w:t>
      </w:r>
      <w:r w:rsidR="0055149F">
        <w:rPr>
          <w:lang w:val="es-ES"/>
        </w:rPr>
        <w:t>mos</w:t>
      </w:r>
      <w:r w:rsidRPr="0039345E">
        <w:rPr>
          <w:lang w:val="es-ES"/>
        </w:rPr>
        <w:t xml:space="preserve"> que las cuentas que nos fueron presentadas eran exactas y </w:t>
      </w:r>
      <w:r w:rsidR="0055149F">
        <w:rPr>
          <w:lang w:val="es-ES"/>
        </w:rPr>
        <w:t xml:space="preserve">que </w:t>
      </w:r>
      <w:r w:rsidRPr="0039345E">
        <w:rPr>
          <w:lang w:val="es-ES"/>
        </w:rPr>
        <w:t>las entradas relativas al evento ha</w:t>
      </w:r>
      <w:r w:rsidR="0055149F">
        <w:rPr>
          <w:lang w:val="es-ES"/>
        </w:rPr>
        <w:t>bía</w:t>
      </w:r>
      <w:r w:rsidRPr="0039345E">
        <w:rPr>
          <w:lang w:val="es-ES"/>
        </w:rPr>
        <w:t>n sido contabilizadas correctamente.</w:t>
      </w:r>
    </w:p>
    <w:p w:rsidR="008F1686" w:rsidRPr="0039345E" w:rsidRDefault="008F1686" w:rsidP="0039345E">
      <w:pPr>
        <w:rPr>
          <w:lang w:val="es-ES"/>
        </w:rPr>
      </w:pPr>
      <w:bookmarkStart w:id="28" w:name="lt_pId027"/>
      <w:r w:rsidRPr="0039345E">
        <w:rPr>
          <w:lang w:val="es-ES"/>
        </w:rPr>
        <w:t>4</w:t>
      </w:r>
      <w:r w:rsidRPr="0039345E">
        <w:rPr>
          <w:lang w:val="es-ES"/>
        </w:rPr>
        <w:tab/>
        <w:t xml:space="preserve">El evento fue organizado y gestionado de conformidad con lo dispuesto en la Resolución 11 </w:t>
      </w:r>
      <w:r w:rsidRPr="002D60E3">
        <w:rPr>
          <w:lang w:val="es-ES"/>
        </w:rPr>
        <w:t>(Rev. Busán, 2014</w:t>
      </w:r>
      <w:r w:rsidRPr="0039345E">
        <w:rPr>
          <w:lang w:val="es-ES"/>
        </w:rPr>
        <w:t xml:space="preserve">), </w:t>
      </w:r>
      <w:bookmarkEnd w:id="28"/>
      <w:r w:rsidRPr="0039345E">
        <w:rPr>
          <w:lang w:val="es-ES"/>
        </w:rPr>
        <w:t xml:space="preserve">en cuyo </w:t>
      </w:r>
      <w:r w:rsidRPr="0039345E">
        <w:rPr>
          <w:i/>
          <w:iCs/>
          <w:lang w:val="es-ES"/>
        </w:rPr>
        <w:t>resuelve</w:t>
      </w:r>
      <w:r w:rsidRPr="0039345E">
        <w:rPr>
          <w:lang w:val="es-ES"/>
        </w:rPr>
        <w:t xml:space="preserve"> 4 se establece que "</w:t>
      </w:r>
      <w:r w:rsidRPr="0028331E">
        <w:rPr>
          <w:lang w:val="es-ES"/>
        </w:rPr>
        <w:t>cada evento ITU TELECOM sea viable desde el punto de vista financiero y no tenga consecuencias negativas en el presupuesto de la UIT sobre la base del actual sistema de asignación de costos definido por el Consejo</w:t>
      </w:r>
      <w:r w:rsidRPr="0039345E">
        <w:rPr>
          <w:lang w:val="es-ES"/>
        </w:rPr>
        <w:t>".</w:t>
      </w:r>
      <w:r w:rsidR="001C1B41" w:rsidRPr="0039345E">
        <w:rPr>
          <w:lang w:val="es-ES"/>
        </w:rPr>
        <w:t xml:space="preserve"> </w:t>
      </w:r>
      <w:r w:rsidR="002043E3" w:rsidRPr="0039345E">
        <w:rPr>
          <w:lang w:val="es-ES"/>
        </w:rPr>
        <w:t xml:space="preserve">El próximo evento ITU World se celebrará de conformidad con la Resolución 11 </w:t>
      </w:r>
      <w:r w:rsidR="002043E3" w:rsidRPr="002D60E3">
        <w:rPr>
          <w:lang w:val="es-ES"/>
        </w:rPr>
        <w:t>(</w:t>
      </w:r>
      <w:r w:rsidR="0055149F" w:rsidRPr="002D60E3">
        <w:rPr>
          <w:lang w:val="es-ES"/>
        </w:rPr>
        <w:t xml:space="preserve">Rev. </w:t>
      </w:r>
      <w:r w:rsidR="002043E3" w:rsidRPr="002D60E3">
        <w:rPr>
          <w:lang w:val="es-ES"/>
        </w:rPr>
        <w:t>Dubái</w:t>
      </w:r>
      <w:r w:rsidR="0042519D" w:rsidRPr="002D60E3">
        <w:rPr>
          <w:lang w:val="es-ES"/>
        </w:rPr>
        <w:t>,</w:t>
      </w:r>
      <w:r w:rsidR="002043E3" w:rsidRPr="002D60E3">
        <w:rPr>
          <w:lang w:val="es-ES"/>
        </w:rPr>
        <w:t xml:space="preserve"> 2018</w:t>
      </w:r>
      <w:r w:rsidR="002043E3" w:rsidRPr="0039345E">
        <w:rPr>
          <w:lang w:val="es-ES"/>
        </w:rPr>
        <w:t>).</w:t>
      </w:r>
    </w:p>
    <w:p w:rsidR="008F1686" w:rsidRPr="0039345E" w:rsidRDefault="008F1686" w:rsidP="0096736F">
      <w:pPr>
        <w:rPr>
          <w:lang w:val="es-ES"/>
        </w:rPr>
      </w:pPr>
      <w:bookmarkStart w:id="29" w:name="lt_pId028"/>
      <w:r w:rsidRPr="0039345E">
        <w:rPr>
          <w:lang w:val="es-ES"/>
        </w:rPr>
        <w:t>5</w:t>
      </w:r>
      <w:r w:rsidRPr="0039345E">
        <w:rPr>
          <w:lang w:val="es-ES"/>
        </w:rPr>
        <w:tab/>
      </w:r>
      <w:r w:rsidR="00EC2931" w:rsidRPr="0039345E">
        <w:rPr>
          <w:lang w:val="es-ES"/>
        </w:rPr>
        <w:t>E</w:t>
      </w:r>
      <w:r w:rsidRPr="0039345E">
        <w:rPr>
          <w:lang w:val="es-ES"/>
        </w:rPr>
        <w:t xml:space="preserve">n lo que respecta al evento ITU Telecom World </w:t>
      </w:r>
      <w:r w:rsidR="00EC2931" w:rsidRPr="0039345E">
        <w:rPr>
          <w:lang w:val="es-ES"/>
        </w:rPr>
        <w:t>2018</w:t>
      </w:r>
      <w:r w:rsidR="0055149F">
        <w:rPr>
          <w:lang w:val="es-ES"/>
        </w:rPr>
        <w:t>,</w:t>
      </w:r>
      <w:r w:rsidRPr="0039345E">
        <w:rPr>
          <w:lang w:val="es-ES"/>
        </w:rPr>
        <w:t xml:space="preserve"> el resultado a</w:t>
      </w:r>
      <w:r w:rsidR="0055149F">
        <w:rPr>
          <w:lang w:val="es-ES"/>
        </w:rPr>
        <w:t>l</w:t>
      </w:r>
      <w:r w:rsidRPr="0039345E">
        <w:rPr>
          <w:lang w:val="es-ES"/>
        </w:rPr>
        <w:t xml:space="preserve"> 31 de diciembre de </w:t>
      </w:r>
      <w:r w:rsidR="00EC2931" w:rsidRPr="0039345E">
        <w:rPr>
          <w:lang w:val="es-ES"/>
        </w:rPr>
        <w:t>2018</w:t>
      </w:r>
      <w:r w:rsidRPr="0039345E">
        <w:rPr>
          <w:lang w:val="es-ES"/>
        </w:rPr>
        <w:t xml:space="preserve"> fue </w:t>
      </w:r>
      <w:r w:rsidR="00EC2931" w:rsidRPr="0039345E">
        <w:rPr>
          <w:lang w:val="es-ES"/>
        </w:rPr>
        <w:t>negativ</w:t>
      </w:r>
      <w:r w:rsidR="009A67CE" w:rsidRPr="0039345E">
        <w:rPr>
          <w:lang w:val="es-ES"/>
        </w:rPr>
        <w:t>o</w:t>
      </w:r>
      <w:r w:rsidRPr="0039345E">
        <w:rPr>
          <w:lang w:val="es-ES"/>
        </w:rPr>
        <w:t xml:space="preserve">, con un importe de </w:t>
      </w:r>
      <w:r w:rsidR="00EC2931" w:rsidRPr="0039345E">
        <w:rPr>
          <w:lang w:val="es-ES"/>
        </w:rPr>
        <w:t>254 867,62</w:t>
      </w:r>
      <w:r w:rsidR="0096736F">
        <w:rPr>
          <w:lang w:val="es-ES"/>
        </w:rPr>
        <w:t> </w:t>
      </w:r>
      <w:r w:rsidRPr="0039345E">
        <w:rPr>
          <w:lang w:val="es-ES"/>
        </w:rPr>
        <w:t>CHF</w:t>
      </w:r>
      <w:r w:rsidR="0055149F">
        <w:rPr>
          <w:lang w:val="es-ES"/>
        </w:rPr>
        <w:t xml:space="preserve"> (véase el párrafo</w:t>
      </w:r>
      <w:r w:rsidR="0055149F" w:rsidRPr="0039345E">
        <w:rPr>
          <w:lang w:val="es-ES"/>
        </w:rPr>
        <w:t xml:space="preserve"> </w:t>
      </w:r>
      <w:r w:rsidRPr="0039345E">
        <w:rPr>
          <w:lang w:val="es-ES"/>
        </w:rPr>
        <w:t>21</w:t>
      </w:r>
      <w:r w:rsidR="0055149F">
        <w:rPr>
          <w:lang w:val="es-ES"/>
        </w:rPr>
        <w:t>)</w:t>
      </w:r>
      <w:r w:rsidRPr="0039345E">
        <w:rPr>
          <w:lang w:val="es-ES"/>
        </w:rPr>
        <w:t xml:space="preserve">, </w:t>
      </w:r>
      <w:r w:rsidR="009A67CE" w:rsidRPr="0039345E">
        <w:rPr>
          <w:lang w:val="es-ES"/>
        </w:rPr>
        <w:t>de los cuales</w:t>
      </w:r>
      <w:r w:rsidR="00EC2931" w:rsidRPr="0039345E">
        <w:rPr>
          <w:lang w:val="es-ES"/>
        </w:rPr>
        <w:t xml:space="preserve"> 215 970,95</w:t>
      </w:r>
      <w:r w:rsidR="0096736F">
        <w:rPr>
          <w:lang w:val="es-ES"/>
        </w:rPr>
        <w:t> </w:t>
      </w:r>
      <w:r w:rsidR="00EC2931" w:rsidRPr="0039345E">
        <w:rPr>
          <w:lang w:val="es-ES"/>
        </w:rPr>
        <w:t xml:space="preserve">CHF </w:t>
      </w:r>
      <w:r w:rsidR="009A67CE" w:rsidRPr="0039345E">
        <w:rPr>
          <w:lang w:val="es-ES"/>
        </w:rPr>
        <w:t xml:space="preserve">corresponden a una deuda pendiente, lo que hace que el resultado del evento parezca </w:t>
      </w:r>
      <w:r w:rsidRPr="0039345E">
        <w:rPr>
          <w:lang w:val="es-ES"/>
        </w:rPr>
        <w:t>notablemente inferior al importe presupuestado.</w:t>
      </w:r>
      <w:bookmarkEnd w:id="29"/>
    </w:p>
    <w:p w:rsidR="008F1686" w:rsidRPr="002A5393" w:rsidRDefault="008F1686" w:rsidP="00C22C31">
      <w:pPr>
        <w:pStyle w:val="Heading2"/>
        <w:rPr>
          <w:lang w:val="es-ES"/>
        </w:rPr>
      </w:pPr>
      <w:bookmarkStart w:id="30" w:name="_Toc482808175"/>
      <w:bookmarkStart w:id="31" w:name="_Toc10539417"/>
      <w:bookmarkStart w:id="32" w:name="_Toc10539490"/>
      <w:bookmarkStart w:id="33" w:name="_Toc10539979"/>
      <w:r w:rsidRPr="002A5393">
        <w:rPr>
          <w:lang w:val="es-ES"/>
        </w:rPr>
        <w:t>Marco jurídico y alcance de la verificación</w:t>
      </w:r>
      <w:bookmarkEnd w:id="30"/>
      <w:bookmarkEnd w:id="31"/>
      <w:bookmarkEnd w:id="32"/>
      <w:bookmarkEnd w:id="33"/>
    </w:p>
    <w:p w:rsidR="008F1686" w:rsidRPr="0039345E" w:rsidRDefault="008F1686" w:rsidP="00EB3753">
      <w:pPr>
        <w:rPr>
          <w:lang w:val="es-ES"/>
        </w:rPr>
      </w:pPr>
      <w:r w:rsidRPr="0039345E">
        <w:rPr>
          <w:lang w:val="es-ES"/>
        </w:rPr>
        <w:t>6</w:t>
      </w:r>
      <w:r w:rsidRPr="0039345E">
        <w:rPr>
          <w:lang w:val="es-ES"/>
        </w:rPr>
        <w:tab/>
        <w:t>En el Artículo 19 del Reglamento Financiero y las Reglas Financieras de la UIT se establecen las normas aplicables a</w:t>
      </w:r>
      <w:r w:rsidR="0055149F">
        <w:rPr>
          <w:lang w:val="es-ES"/>
        </w:rPr>
        <w:t xml:space="preserve"> las</w:t>
      </w:r>
      <w:r w:rsidRPr="0039345E">
        <w:rPr>
          <w:lang w:val="es-ES"/>
        </w:rPr>
        <w:t xml:space="preserve"> exposiciones y foros de telecomunicaciones mundiales y regionales y </w:t>
      </w:r>
      <w:r w:rsidR="0055149F">
        <w:rPr>
          <w:lang w:val="es-ES"/>
        </w:rPr>
        <w:t xml:space="preserve">a </w:t>
      </w:r>
      <w:r w:rsidRPr="0039345E">
        <w:rPr>
          <w:lang w:val="es-ES"/>
        </w:rPr>
        <w:t>otros eventos similares organizados por la Unión. Sus características específicas también se enumeran en el punto 4 de la Resolución 11, así como en el Manual de Reglas y Procedimientos Financieros de TELECOM, que entró en vigor el 13 de marzo de 1998, y que posteriormente ha sido modificado.</w:t>
      </w:r>
    </w:p>
    <w:p w:rsidR="008F1686" w:rsidRPr="0055149F" w:rsidRDefault="008F1686" w:rsidP="0039345E">
      <w:pPr>
        <w:rPr>
          <w:lang w:val="es-ES"/>
        </w:rPr>
      </w:pPr>
      <w:bookmarkStart w:id="34" w:name="lt_pId032"/>
      <w:r w:rsidRPr="0039345E">
        <w:rPr>
          <w:lang w:val="es-ES"/>
        </w:rPr>
        <w:t>7</w:t>
      </w:r>
      <w:r w:rsidRPr="0039345E">
        <w:rPr>
          <w:lang w:val="es-ES"/>
        </w:rPr>
        <w:tab/>
        <w:t xml:space="preserve">La Resolución 11 (Rev. Busán, 2014) incluye varios encargos al Secretario General que </w:t>
      </w:r>
      <w:r w:rsidR="002F3CD7">
        <w:rPr>
          <w:lang w:val="es-ES"/>
        </w:rPr>
        <w:t xml:space="preserve">se </w:t>
      </w:r>
      <w:r w:rsidRPr="0039345E">
        <w:rPr>
          <w:lang w:val="es-ES"/>
        </w:rPr>
        <w:t>han tenido</w:t>
      </w:r>
      <w:r w:rsidR="002F3CD7">
        <w:rPr>
          <w:lang w:val="es-ES"/>
        </w:rPr>
        <w:t xml:space="preserve"> </w:t>
      </w:r>
      <w:r w:rsidR="002F3CD7" w:rsidRPr="0007579C">
        <w:rPr>
          <w:lang w:val="es-ES"/>
        </w:rPr>
        <w:t xml:space="preserve">debidamente </w:t>
      </w:r>
      <w:r w:rsidRPr="0039345E">
        <w:rPr>
          <w:lang w:val="es-ES"/>
        </w:rPr>
        <w:t>en cuenta en esta auditoría</w:t>
      </w:r>
      <w:r w:rsidR="00EC2931" w:rsidRPr="0039345E">
        <w:rPr>
          <w:lang w:val="es-ES"/>
        </w:rPr>
        <w:t>,</w:t>
      </w:r>
      <w:r w:rsidR="002F3CD7">
        <w:rPr>
          <w:lang w:val="es-ES"/>
        </w:rPr>
        <w:t xml:space="preserve"> observando en todo caso las modificaciones adoptadas al respecto por</w:t>
      </w:r>
      <w:r w:rsidR="004051B9" w:rsidRPr="0039345E">
        <w:rPr>
          <w:lang w:val="es-ES"/>
        </w:rPr>
        <w:t xml:space="preserve"> la Conferencia de Plenipotenciarios de 2018, celebrada en Dubái</w:t>
      </w:r>
      <w:r w:rsidRPr="0055149F">
        <w:rPr>
          <w:lang w:val="es-ES"/>
        </w:rPr>
        <w:t>.</w:t>
      </w:r>
      <w:bookmarkEnd w:id="34"/>
    </w:p>
    <w:p w:rsidR="008F1686" w:rsidRPr="0039345E" w:rsidRDefault="008F1686">
      <w:pPr>
        <w:rPr>
          <w:lang w:val="es-ES"/>
        </w:rPr>
      </w:pPr>
      <w:bookmarkStart w:id="35" w:name="lt_pId033"/>
      <w:r w:rsidRPr="0039345E">
        <w:rPr>
          <w:lang w:val="es-ES"/>
        </w:rPr>
        <w:t>8</w:t>
      </w:r>
      <w:r w:rsidRPr="0039345E">
        <w:rPr>
          <w:lang w:val="es-ES"/>
        </w:rPr>
        <w:tab/>
        <w:t xml:space="preserve">Este informe hace referencia a las cuentas del ITU Telecom World </w:t>
      </w:r>
      <w:r w:rsidR="00EC2931" w:rsidRPr="0039345E">
        <w:rPr>
          <w:lang w:val="es-ES"/>
        </w:rPr>
        <w:t>2018</w:t>
      </w:r>
      <w:r w:rsidRPr="0039345E">
        <w:rPr>
          <w:lang w:val="es-ES"/>
        </w:rPr>
        <w:t xml:space="preserve">, para el periodo comprendido entre el 1 de enero de </w:t>
      </w:r>
      <w:r w:rsidR="00EC2931" w:rsidRPr="0039345E">
        <w:rPr>
          <w:lang w:val="es-ES"/>
        </w:rPr>
        <w:t>2018</w:t>
      </w:r>
      <w:r w:rsidRPr="0039345E">
        <w:rPr>
          <w:lang w:val="es-ES"/>
        </w:rPr>
        <w:t xml:space="preserve"> y el 31 de diciembre de </w:t>
      </w:r>
      <w:r w:rsidR="00EC2931" w:rsidRPr="0039345E">
        <w:rPr>
          <w:lang w:val="es-ES"/>
        </w:rPr>
        <w:t>2018</w:t>
      </w:r>
      <w:r w:rsidRPr="0039345E">
        <w:rPr>
          <w:lang w:val="es-ES"/>
        </w:rPr>
        <w:t>.</w:t>
      </w:r>
      <w:bookmarkEnd w:id="35"/>
      <w:r w:rsidRPr="0039345E">
        <w:rPr>
          <w:lang w:val="es-ES"/>
        </w:rPr>
        <w:t xml:space="preserve"> Estas cuentas reflejan los gastos y los ingresos correspondientes a dicho evento e incluyen información adicional destinada al Consejo de la UIT. Estas cuentas no deben considerarse estados financieros establecidos conforme a las NICSP, pese a que la UIT aplica estas normas desde el 1 de enero de 2010.</w:t>
      </w:r>
    </w:p>
    <w:p w:rsidR="008F1686" w:rsidRPr="0039345E" w:rsidRDefault="008F1686" w:rsidP="0039345E">
      <w:pPr>
        <w:rPr>
          <w:lang w:val="es-ES"/>
        </w:rPr>
      </w:pPr>
      <w:bookmarkStart w:id="36" w:name="lt_pId036"/>
      <w:r w:rsidRPr="0039345E">
        <w:rPr>
          <w:lang w:val="es-ES"/>
        </w:rPr>
        <w:t>9</w:t>
      </w:r>
      <w:r w:rsidRPr="0039345E">
        <w:rPr>
          <w:lang w:val="es-ES"/>
        </w:rPr>
        <w:tab/>
        <w:t xml:space="preserve">Desde que se adoptaron las NICSP, las cuentas de ITU Telecom World se cierran a más tardar al final del ejercicio financiero en que se </w:t>
      </w:r>
      <w:r w:rsidR="002F3CD7" w:rsidRPr="0039345E">
        <w:rPr>
          <w:lang w:val="es-ES"/>
        </w:rPr>
        <w:t>celebr</w:t>
      </w:r>
      <w:r w:rsidR="002F3CD7">
        <w:rPr>
          <w:lang w:val="es-ES"/>
        </w:rPr>
        <w:t>a</w:t>
      </w:r>
      <w:r w:rsidR="002F3CD7" w:rsidRPr="0039345E">
        <w:rPr>
          <w:lang w:val="es-ES"/>
        </w:rPr>
        <w:t xml:space="preserve"> </w:t>
      </w:r>
      <w:r w:rsidRPr="0039345E">
        <w:rPr>
          <w:lang w:val="es-ES"/>
        </w:rPr>
        <w:t xml:space="preserve">el evento, a fin de respetar el principio de delimitación periódica. Por consiguiente, las cuentas de ITU Telecom World </w:t>
      </w:r>
      <w:r w:rsidR="00EC2931" w:rsidRPr="0039345E">
        <w:rPr>
          <w:lang w:val="es-ES"/>
        </w:rPr>
        <w:t>2018</w:t>
      </w:r>
      <w:r w:rsidRPr="0039345E">
        <w:rPr>
          <w:lang w:val="es-ES"/>
        </w:rPr>
        <w:t xml:space="preserve"> se cerraron al 31 de diciembre de </w:t>
      </w:r>
      <w:r w:rsidR="00EC2931" w:rsidRPr="0039345E">
        <w:rPr>
          <w:lang w:val="es-ES"/>
        </w:rPr>
        <w:t>2018</w:t>
      </w:r>
      <w:r w:rsidRPr="0039345E">
        <w:rPr>
          <w:lang w:val="es-ES"/>
        </w:rPr>
        <w:t>.</w:t>
      </w:r>
    </w:p>
    <w:p w:rsidR="008F1686" w:rsidRPr="0039345E" w:rsidRDefault="008F1686" w:rsidP="0039345E">
      <w:pPr>
        <w:rPr>
          <w:lang w:val="es-ES"/>
        </w:rPr>
      </w:pPr>
      <w:r w:rsidRPr="0039345E">
        <w:rPr>
          <w:lang w:val="es-ES"/>
        </w:rPr>
        <w:lastRenderedPageBreak/>
        <w:t>10</w:t>
      </w:r>
      <w:r w:rsidRPr="0039345E">
        <w:rPr>
          <w:lang w:val="es-ES"/>
        </w:rPr>
        <w:tab/>
        <w:t xml:space="preserve">El presente informe de auditoría no va acompañado de una opinión de auditoría. </w:t>
      </w:r>
      <w:r w:rsidR="002F3CD7">
        <w:rPr>
          <w:lang w:val="es-ES"/>
        </w:rPr>
        <w:t>Las</w:t>
      </w:r>
      <w:r w:rsidR="002F3CD7" w:rsidRPr="0039345E">
        <w:rPr>
          <w:lang w:val="es-ES"/>
        </w:rPr>
        <w:t xml:space="preserve"> opini</w:t>
      </w:r>
      <w:r w:rsidR="002F3CD7">
        <w:rPr>
          <w:lang w:val="es-ES"/>
        </w:rPr>
        <w:t>ones</w:t>
      </w:r>
      <w:r w:rsidR="002F3CD7" w:rsidRPr="0039345E">
        <w:rPr>
          <w:lang w:val="es-ES"/>
        </w:rPr>
        <w:t xml:space="preserve"> </w:t>
      </w:r>
      <w:r w:rsidRPr="0039345E">
        <w:rPr>
          <w:lang w:val="es-ES"/>
        </w:rPr>
        <w:t>de auditoría se expide</w:t>
      </w:r>
      <w:r w:rsidR="002F3CD7">
        <w:rPr>
          <w:lang w:val="es-ES"/>
        </w:rPr>
        <w:t>n</w:t>
      </w:r>
      <w:r w:rsidRPr="0039345E">
        <w:rPr>
          <w:lang w:val="es-ES"/>
        </w:rPr>
        <w:t xml:space="preserve"> únicamente con respecto a los estados financieros consolidados de la Unión.</w:t>
      </w:r>
      <w:bookmarkEnd w:id="36"/>
    </w:p>
    <w:p w:rsidR="008F1686" w:rsidRPr="0039345E" w:rsidRDefault="008F1686" w:rsidP="0039345E">
      <w:pPr>
        <w:rPr>
          <w:lang w:val="es-ES"/>
        </w:rPr>
      </w:pPr>
      <w:r w:rsidRPr="0039345E">
        <w:rPr>
          <w:lang w:val="es-ES"/>
        </w:rPr>
        <w:t>11</w:t>
      </w:r>
      <w:r w:rsidRPr="0039345E">
        <w:rPr>
          <w:lang w:val="es-ES"/>
        </w:rPr>
        <w:tab/>
        <w:t>Nuestra auditoría se llevó a cabo de acuerdo con los Principios Fundamentales de Auditoría de la</w:t>
      </w:r>
      <w:r w:rsidR="00DD025D">
        <w:rPr>
          <w:lang w:val="es-ES"/>
        </w:rPr>
        <w:t xml:space="preserve"> </w:t>
      </w:r>
      <w:r w:rsidR="00DD025D" w:rsidRPr="00DD025D">
        <w:rPr>
          <w:lang w:val="es-ES"/>
        </w:rPr>
        <w:t>Organización Internacional de las Entidades Fiscalizadoras Superiores</w:t>
      </w:r>
      <w:r w:rsidR="00DD025D">
        <w:rPr>
          <w:lang w:val="es-ES"/>
        </w:rPr>
        <w:t xml:space="preserve"> </w:t>
      </w:r>
      <w:r w:rsidRPr="0039345E">
        <w:rPr>
          <w:lang w:val="es-ES"/>
        </w:rPr>
        <w:t>(I</w:t>
      </w:r>
      <w:r w:rsidR="00DD025D">
        <w:rPr>
          <w:lang w:val="es-ES"/>
        </w:rPr>
        <w:t>NTOSAI</w:t>
      </w:r>
      <w:r w:rsidRPr="0039345E">
        <w:rPr>
          <w:lang w:val="es-ES"/>
        </w:rPr>
        <w:t>)</w:t>
      </w:r>
      <w:r w:rsidR="002F3CD7">
        <w:rPr>
          <w:lang w:val="es-ES"/>
        </w:rPr>
        <w:t>,</w:t>
      </w:r>
      <w:r w:rsidRPr="0039345E">
        <w:rPr>
          <w:lang w:val="es-ES"/>
        </w:rPr>
        <w:t xml:space="preserve"> así como </w:t>
      </w:r>
      <w:r w:rsidR="002F3CD7">
        <w:rPr>
          <w:lang w:val="es-ES"/>
        </w:rPr>
        <w:t>con</w:t>
      </w:r>
      <w:r w:rsidRPr="0039345E">
        <w:rPr>
          <w:lang w:val="es-ES"/>
        </w:rPr>
        <w:t xml:space="preserve"> el mandato adicional que es parte integrante del Reglamento Financiero de la Unión.</w:t>
      </w:r>
    </w:p>
    <w:p w:rsidR="008F1686" w:rsidRPr="0039345E" w:rsidRDefault="008F1686">
      <w:pPr>
        <w:rPr>
          <w:lang w:val="es-ES"/>
        </w:rPr>
      </w:pPr>
      <w:bookmarkStart w:id="37" w:name="lt_pId039"/>
      <w:r w:rsidRPr="0039345E">
        <w:rPr>
          <w:lang w:val="es-ES"/>
        </w:rPr>
        <w:t>12</w:t>
      </w:r>
      <w:r w:rsidRPr="0039345E">
        <w:rPr>
          <w:lang w:val="es-ES"/>
        </w:rPr>
        <w:tab/>
        <w:t>A fin de obtener unas garantías razonables de que no hay inexactitudes significativas, las actividades se han llevado a cabo de acuerdo con nuestra estrategia de auditoría.</w:t>
      </w:r>
      <w:bookmarkEnd w:id="37"/>
    </w:p>
    <w:p w:rsidR="008F1686" w:rsidRPr="0039345E" w:rsidRDefault="00EC2931">
      <w:pPr>
        <w:rPr>
          <w:lang w:val="es-ES"/>
        </w:rPr>
      </w:pPr>
      <w:bookmarkStart w:id="38" w:name="lt_pId041"/>
      <w:r w:rsidRPr="0039345E">
        <w:rPr>
          <w:lang w:val="es-ES"/>
        </w:rPr>
        <w:t>13</w:t>
      </w:r>
      <w:r w:rsidR="008F1686" w:rsidRPr="0039345E">
        <w:rPr>
          <w:lang w:val="es-ES"/>
        </w:rPr>
        <w:tab/>
        <w:t>A fin de evaluar el cumplimiento de las normas, resoluciones, recomendaciones y prácticas idóneas, también recopilamos datos sobre los participantes, que comparamos con los datos del análisis presentado por la Dirección de ITU Telecom.</w:t>
      </w:r>
    </w:p>
    <w:p w:rsidR="008F1686" w:rsidRPr="0039345E" w:rsidRDefault="00EC2931">
      <w:pPr>
        <w:rPr>
          <w:lang w:val="es-ES"/>
        </w:rPr>
      </w:pPr>
      <w:bookmarkStart w:id="39" w:name="lt_pId043"/>
      <w:bookmarkEnd w:id="38"/>
      <w:r w:rsidRPr="0039345E">
        <w:rPr>
          <w:lang w:val="es-ES"/>
        </w:rPr>
        <w:t>14</w:t>
      </w:r>
      <w:r w:rsidR="008F1686" w:rsidRPr="0039345E">
        <w:rPr>
          <w:lang w:val="es-ES"/>
        </w:rPr>
        <w:tab/>
        <w:t>Para realizar nuestra evaluación, no sólo hemos considerado los resultados financieros, sino también Indicadores Fundamentales de Rendimiento (IFR) adecuados.</w:t>
      </w:r>
    </w:p>
    <w:p w:rsidR="008F1686" w:rsidRPr="0039345E" w:rsidRDefault="00EC2931">
      <w:pPr>
        <w:rPr>
          <w:lang w:val="es-ES"/>
        </w:rPr>
      </w:pPr>
      <w:bookmarkStart w:id="40" w:name="lt_pId044"/>
      <w:bookmarkEnd w:id="39"/>
      <w:r w:rsidRPr="0039345E">
        <w:rPr>
          <w:lang w:val="es-ES"/>
        </w:rPr>
        <w:t>15</w:t>
      </w:r>
      <w:r w:rsidR="008F1686" w:rsidRPr="0039345E">
        <w:rPr>
          <w:lang w:val="es-ES"/>
        </w:rPr>
        <w:tab/>
        <w:t xml:space="preserve">Comprobamos que la cuenta de </w:t>
      </w:r>
      <w:r w:rsidR="00FA0001" w:rsidRPr="0039345E">
        <w:rPr>
          <w:lang w:val="es-ES"/>
        </w:rPr>
        <w:t>pérdidas y ganancias</w:t>
      </w:r>
      <w:r w:rsidR="00FA0001" w:rsidRPr="0039345E" w:rsidDel="00FA0001">
        <w:rPr>
          <w:lang w:val="es-ES"/>
        </w:rPr>
        <w:t xml:space="preserve"> </w:t>
      </w:r>
      <w:r w:rsidR="008F1686" w:rsidRPr="0039345E">
        <w:rPr>
          <w:lang w:val="es-ES"/>
        </w:rPr>
        <w:t xml:space="preserve">de ITU Telecom World </w:t>
      </w:r>
      <w:r w:rsidRPr="0039345E">
        <w:rPr>
          <w:lang w:val="es-ES"/>
        </w:rPr>
        <w:t>2018</w:t>
      </w:r>
      <w:r w:rsidR="008F1686" w:rsidRPr="0039345E">
        <w:rPr>
          <w:lang w:val="es-ES"/>
        </w:rPr>
        <w:t xml:space="preserve"> al 31 de diciembre de </w:t>
      </w:r>
      <w:r w:rsidRPr="0039345E">
        <w:rPr>
          <w:lang w:val="es-ES"/>
        </w:rPr>
        <w:t>2018</w:t>
      </w:r>
      <w:r w:rsidR="008F1686" w:rsidRPr="0039345E">
        <w:rPr>
          <w:lang w:val="es-ES"/>
        </w:rPr>
        <w:t xml:space="preserve"> está en consonancia con las cuentas que nos habían sido presentadas; para ello, tomamos algunas entradas y verificamos que se habían imputado correctamente. La auditoría ha versado sobre la teneduría de las cuentas, </w:t>
      </w:r>
      <w:r w:rsidR="00F05BF4">
        <w:rPr>
          <w:lang w:val="es-ES"/>
        </w:rPr>
        <w:t xml:space="preserve">los </w:t>
      </w:r>
      <w:r w:rsidR="008F1686" w:rsidRPr="0039345E">
        <w:rPr>
          <w:lang w:val="es-ES"/>
        </w:rPr>
        <w:t>ingresos y gastos y</w:t>
      </w:r>
      <w:r w:rsidR="00F05BF4">
        <w:rPr>
          <w:lang w:val="es-ES"/>
        </w:rPr>
        <w:t xml:space="preserve"> los</w:t>
      </w:r>
      <w:r w:rsidR="007807BB">
        <w:rPr>
          <w:lang w:val="es-ES"/>
        </w:rPr>
        <w:t xml:space="preserve"> resultados conexos.</w:t>
      </w:r>
    </w:p>
    <w:p w:rsidR="008F1686" w:rsidRPr="0039345E" w:rsidRDefault="00EC2931" w:rsidP="00FA0001">
      <w:pPr>
        <w:rPr>
          <w:lang w:val="es-ES"/>
        </w:rPr>
      </w:pPr>
      <w:bookmarkStart w:id="41" w:name="lt_pId046"/>
      <w:bookmarkEnd w:id="40"/>
      <w:r w:rsidRPr="0039345E">
        <w:rPr>
          <w:lang w:val="es-ES"/>
        </w:rPr>
        <w:t>16</w:t>
      </w:r>
      <w:r w:rsidR="008F1686" w:rsidRPr="0039345E">
        <w:rPr>
          <w:lang w:val="es-ES"/>
        </w:rPr>
        <w:tab/>
        <w:t xml:space="preserve">Durante la auditoría, discutimos y aclaramos todas las cuestiones con los funcionarios responsables. Las pruebas realizadas por muestreo de una serie de transacciones y documentos pertinentes han arrojado unos resultados suficientes y fiables en lo que respecta a las cuentas del evento ITU Telecom World </w:t>
      </w:r>
      <w:r w:rsidR="00FA0001" w:rsidRPr="0039345E">
        <w:rPr>
          <w:lang w:val="es-ES"/>
        </w:rPr>
        <w:t>2018</w:t>
      </w:r>
      <w:r w:rsidR="008F1686" w:rsidRPr="0039345E">
        <w:rPr>
          <w:lang w:val="es-ES"/>
        </w:rPr>
        <w:t>.</w:t>
      </w:r>
    </w:p>
    <w:bookmarkEnd w:id="41"/>
    <w:p w:rsidR="008F1686" w:rsidRPr="0039345E" w:rsidRDefault="00EC2931" w:rsidP="0039345E">
      <w:pPr>
        <w:rPr>
          <w:lang w:val="es-ES"/>
        </w:rPr>
      </w:pPr>
      <w:r w:rsidRPr="0039345E">
        <w:rPr>
          <w:lang w:val="es-ES"/>
        </w:rPr>
        <w:t>17</w:t>
      </w:r>
      <w:r w:rsidR="008F1686" w:rsidRPr="0039345E">
        <w:rPr>
          <w:lang w:val="es-ES"/>
        </w:rPr>
        <w:tab/>
        <w:t xml:space="preserve">El </w:t>
      </w:r>
      <w:r w:rsidRPr="0039345E">
        <w:rPr>
          <w:lang w:val="es-ES"/>
        </w:rPr>
        <w:t>8 de mayo de 2019</w:t>
      </w:r>
      <w:r w:rsidR="008F1686" w:rsidRPr="0039345E">
        <w:rPr>
          <w:lang w:val="es-ES"/>
        </w:rPr>
        <w:t xml:space="preserve"> presentamos nuestro proyecto de Informe de Auditoría al Departamento de Gestión de Recursos Financieros y a la Secretaría de ITU Telecom. El Informe incluye ámbitos que requieren </w:t>
      </w:r>
      <w:r w:rsidR="00F05BF4" w:rsidRPr="0039345E">
        <w:rPr>
          <w:lang w:val="es-ES"/>
        </w:rPr>
        <w:t>mejora</w:t>
      </w:r>
      <w:r w:rsidR="00F05BF4">
        <w:rPr>
          <w:lang w:val="es-ES"/>
        </w:rPr>
        <w:t>s</w:t>
      </w:r>
      <w:r w:rsidR="008F1686" w:rsidRPr="0039345E">
        <w:rPr>
          <w:lang w:val="es-ES"/>
        </w:rPr>
        <w:t>, así como recomendaciones y sugerencias</w:t>
      </w:r>
      <w:r w:rsidR="00F05BF4">
        <w:rPr>
          <w:lang w:val="es-ES"/>
        </w:rPr>
        <w:t xml:space="preserve"> que se han de</w:t>
      </w:r>
      <w:r w:rsidR="008F1686" w:rsidRPr="0039345E">
        <w:rPr>
          <w:lang w:val="es-ES"/>
        </w:rPr>
        <w:t xml:space="preserve"> señalar a la atención del Consejo, de conformidad con lo establecido en el Artículo 19 del Reglamento Financiero y la</w:t>
      </w:r>
      <w:r w:rsidR="00CC2CF0">
        <w:rPr>
          <w:lang w:val="es-ES"/>
        </w:rPr>
        <w:t>s Reglas Financieras de la UIT.</w:t>
      </w:r>
    </w:p>
    <w:p w:rsidR="008F1686" w:rsidRPr="0039345E" w:rsidRDefault="00EC2931">
      <w:pPr>
        <w:rPr>
          <w:lang w:val="es-ES"/>
        </w:rPr>
      </w:pPr>
      <w:bookmarkStart w:id="42" w:name="lt_pId050"/>
      <w:r w:rsidRPr="0039345E">
        <w:rPr>
          <w:lang w:val="es-ES"/>
        </w:rPr>
        <w:t>18</w:t>
      </w:r>
      <w:r w:rsidR="008F1686" w:rsidRPr="0039345E">
        <w:rPr>
          <w:lang w:val="es-ES"/>
        </w:rPr>
        <w:tab/>
        <w:t xml:space="preserve">Se nos ha informado </w:t>
      </w:r>
      <w:r w:rsidR="00F05BF4">
        <w:rPr>
          <w:lang w:val="es-ES"/>
        </w:rPr>
        <w:t xml:space="preserve">de </w:t>
      </w:r>
      <w:r w:rsidR="008F1686" w:rsidRPr="0039345E">
        <w:rPr>
          <w:lang w:val="es-ES"/>
        </w:rPr>
        <w:t xml:space="preserve">que no existe ningún recurso ni se ha incoado oficialmente demanda alguna ni procedimiento judicial contra la Unión en el marco de ITU Telecom World </w:t>
      </w:r>
      <w:r w:rsidRPr="0039345E">
        <w:rPr>
          <w:lang w:val="es-ES"/>
        </w:rPr>
        <w:t>2018</w:t>
      </w:r>
      <w:r w:rsidR="008F1686" w:rsidRPr="0039345E">
        <w:rPr>
          <w:lang w:val="es-ES"/>
        </w:rPr>
        <w:t>; no se nos ha informado de ningún caso de fraude o de presunto fraude.</w:t>
      </w:r>
    </w:p>
    <w:p w:rsidR="008F1686" w:rsidRPr="002A5393" w:rsidRDefault="008F1686" w:rsidP="00C22C31">
      <w:pPr>
        <w:pStyle w:val="Heading2"/>
        <w:rPr>
          <w:lang w:val="es-ES"/>
        </w:rPr>
      </w:pPr>
      <w:bookmarkStart w:id="43" w:name="_Toc482808176"/>
      <w:bookmarkStart w:id="44" w:name="_Toc10539418"/>
      <w:bookmarkStart w:id="45" w:name="_Toc10539491"/>
      <w:bookmarkStart w:id="46" w:name="_Toc10539980"/>
      <w:bookmarkEnd w:id="42"/>
      <w:r w:rsidRPr="002A5393">
        <w:rPr>
          <w:lang w:val="es-ES"/>
        </w:rPr>
        <w:t>Agradecimientos</w:t>
      </w:r>
      <w:bookmarkEnd w:id="43"/>
      <w:bookmarkEnd w:id="44"/>
      <w:bookmarkEnd w:id="45"/>
      <w:bookmarkEnd w:id="46"/>
    </w:p>
    <w:p w:rsidR="008F1686" w:rsidRPr="0039345E" w:rsidRDefault="00EC2931" w:rsidP="00FA0001">
      <w:pPr>
        <w:rPr>
          <w:lang w:val="es-ES"/>
        </w:rPr>
      </w:pPr>
      <w:bookmarkStart w:id="47" w:name="lt_pId053"/>
      <w:r w:rsidRPr="0039345E">
        <w:rPr>
          <w:lang w:val="es-ES"/>
        </w:rPr>
        <w:t>19</w:t>
      </w:r>
      <w:r w:rsidR="008F1686" w:rsidRPr="0039345E">
        <w:rPr>
          <w:lang w:val="es-ES"/>
        </w:rPr>
        <w:tab/>
        <w:t>Deseamos expresar nuestra gratitud a todo el personal de la UIT que ha colaborado abiertamente con nosotros y que nos ha facilitado la información y los documentos pertinentes que le hemos solicitado.</w:t>
      </w:r>
    </w:p>
    <w:p w:rsidR="008F1686" w:rsidRPr="00C22C31" w:rsidRDefault="008F1686" w:rsidP="00C22C31">
      <w:pPr>
        <w:pStyle w:val="Heading1"/>
        <w:rPr>
          <w:lang w:val="es-ES"/>
        </w:rPr>
      </w:pPr>
      <w:bookmarkStart w:id="48" w:name="_Toc482808177"/>
      <w:bookmarkStart w:id="49" w:name="lt_pId057"/>
      <w:bookmarkStart w:id="50" w:name="_Toc451274414"/>
      <w:bookmarkStart w:id="51" w:name="_Toc10539419"/>
      <w:bookmarkStart w:id="52" w:name="_Toc10539492"/>
      <w:bookmarkStart w:id="53" w:name="_Toc10539981"/>
      <w:bookmarkEnd w:id="47"/>
      <w:r w:rsidRPr="00C22C31">
        <w:rPr>
          <w:lang w:val="es-ES"/>
        </w:rPr>
        <w:t>MARCO GENERAL Y CIFRAS CLAVE</w:t>
      </w:r>
      <w:bookmarkEnd w:id="48"/>
      <w:bookmarkEnd w:id="49"/>
      <w:bookmarkEnd w:id="50"/>
      <w:bookmarkEnd w:id="51"/>
      <w:bookmarkEnd w:id="52"/>
      <w:bookmarkEnd w:id="53"/>
    </w:p>
    <w:p w:rsidR="00D7542C" w:rsidRPr="0039345E" w:rsidRDefault="00D7542C" w:rsidP="00F559BD">
      <w:pPr>
        <w:rPr>
          <w:lang w:val="es-ES"/>
        </w:rPr>
      </w:pPr>
      <w:bookmarkStart w:id="54" w:name="lt_pId086"/>
      <w:bookmarkStart w:id="55" w:name="_Toc451274415"/>
      <w:bookmarkStart w:id="56" w:name="_Toc482808178"/>
      <w:r w:rsidRPr="0055149F">
        <w:rPr>
          <w:lang w:val="es-ES"/>
        </w:rPr>
        <w:t>20</w:t>
      </w:r>
      <w:r w:rsidRPr="0055149F">
        <w:rPr>
          <w:lang w:val="es-ES"/>
        </w:rPr>
        <w:tab/>
      </w:r>
      <w:r w:rsidR="005266CB" w:rsidRPr="0039345E">
        <w:rPr>
          <w:lang w:val="es-ES"/>
        </w:rPr>
        <w:t xml:space="preserve">Por primera vez desde 2012, el resultado del evento </w:t>
      </w:r>
      <w:r w:rsidR="00F05BF4">
        <w:rPr>
          <w:lang w:val="es-ES"/>
        </w:rPr>
        <w:t>ha sido</w:t>
      </w:r>
      <w:r w:rsidR="005266CB" w:rsidRPr="0039345E">
        <w:rPr>
          <w:lang w:val="es-ES"/>
        </w:rPr>
        <w:t xml:space="preserve"> negativo. Por otra parte, reconocemos los esfuerzos realizados por </w:t>
      </w:r>
      <w:r w:rsidR="00F05BF4">
        <w:rPr>
          <w:lang w:val="es-ES"/>
        </w:rPr>
        <w:t>cumplir el principio de rotación d</w:t>
      </w:r>
      <w:r w:rsidR="005266CB" w:rsidRPr="0039345E">
        <w:rPr>
          <w:lang w:val="es-ES"/>
        </w:rPr>
        <w:t xml:space="preserve">el lugar de celebración entre las </w:t>
      </w:r>
      <w:r w:rsidR="00F559BD">
        <w:rPr>
          <w:lang w:val="es-ES"/>
        </w:rPr>
        <w:t>r</w:t>
      </w:r>
      <w:r w:rsidR="005266CB" w:rsidRPr="0039345E">
        <w:rPr>
          <w:lang w:val="es-ES"/>
        </w:rPr>
        <w:t xml:space="preserve">egiones y consideramos que esta </w:t>
      </w:r>
      <w:r w:rsidR="005266CB" w:rsidRPr="00373DE7">
        <w:rPr>
          <w:i/>
          <w:iCs/>
          <w:lang w:val="es-ES"/>
        </w:rPr>
        <w:t>primera</w:t>
      </w:r>
      <w:r w:rsidR="005266CB" w:rsidRPr="0039345E">
        <w:rPr>
          <w:lang w:val="es-ES"/>
        </w:rPr>
        <w:t xml:space="preserve"> edición africana de </w:t>
      </w:r>
      <w:r w:rsidR="005266CB" w:rsidRPr="00373DE7">
        <w:t xml:space="preserve">Telecom </w:t>
      </w:r>
      <w:r w:rsidR="00F05BF4" w:rsidRPr="00373DE7">
        <w:t>World</w:t>
      </w:r>
      <w:r w:rsidR="00F05BF4" w:rsidRPr="0076079C">
        <w:rPr>
          <w:i/>
          <w:iCs/>
          <w:lang w:val="es-ES"/>
        </w:rPr>
        <w:t xml:space="preserve"> </w:t>
      </w:r>
      <w:r w:rsidR="005266CB" w:rsidRPr="0039345E">
        <w:rPr>
          <w:lang w:val="es-ES"/>
        </w:rPr>
        <w:t xml:space="preserve">ha constituido un logro arduo pero no </w:t>
      </w:r>
      <w:r w:rsidR="00F05BF4">
        <w:rPr>
          <w:lang w:val="es-ES"/>
        </w:rPr>
        <w:t>del todo</w:t>
      </w:r>
      <w:r w:rsidR="005266CB" w:rsidRPr="0039345E">
        <w:rPr>
          <w:lang w:val="es-ES"/>
        </w:rPr>
        <w:t xml:space="preserve"> insatisfactorio, dadas las circunstancias.</w:t>
      </w:r>
    </w:p>
    <w:p w:rsidR="00D7542C" w:rsidRPr="0039345E" w:rsidRDefault="00D7542C" w:rsidP="00900DB8">
      <w:pPr>
        <w:keepNext/>
        <w:keepLines/>
        <w:rPr>
          <w:lang w:val="es-ES"/>
        </w:rPr>
      </w:pPr>
      <w:r w:rsidRPr="0039345E">
        <w:rPr>
          <w:lang w:val="es-ES"/>
        </w:rPr>
        <w:lastRenderedPageBreak/>
        <w:t>21</w:t>
      </w:r>
      <w:r w:rsidRPr="0039345E">
        <w:rPr>
          <w:lang w:val="es-ES"/>
        </w:rPr>
        <w:tab/>
      </w:r>
      <w:r w:rsidR="005266CB" w:rsidRPr="0039345E">
        <w:rPr>
          <w:lang w:val="es-ES"/>
        </w:rPr>
        <w:t>Al compar</w:t>
      </w:r>
      <w:r w:rsidR="005266CB" w:rsidRPr="0055149F">
        <w:rPr>
          <w:lang w:val="es-ES"/>
        </w:rPr>
        <w:t>a</w:t>
      </w:r>
      <w:r w:rsidR="005266CB" w:rsidRPr="0039345E">
        <w:rPr>
          <w:lang w:val="es-ES"/>
        </w:rPr>
        <w:t>r los tres últimos eventos</w:t>
      </w:r>
      <w:r w:rsidR="005266CB" w:rsidRPr="0055149F">
        <w:rPr>
          <w:lang w:val="es-ES"/>
        </w:rPr>
        <w:t xml:space="preserve">, se obtienen </w:t>
      </w:r>
      <w:r w:rsidR="005266CB" w:rsidRPr="0039345E">
        <w:rPr>
          <w:lang w:val="es-ES"/>
        </w:rPr>
        <w:t>las cifras principales siguiente</w:t>
      </w:r>
      <w:r w:rsidR="005266CB" w:rsidRPr="0055149F">
        <w:rPr>
          <w:lang w:val="es-ES"/>
        </w:rPr>
        <w:t>s</w:t>
      </w:r>
      <w:r w:rsidR="00FE02FB">
        <w:rPr>
          <w:lang w:val="es-ES"/>
        </w:rPr>
        <w:t>:</w:t>
      </w:r>
    </w:p>
    <w:tbl>
      <w:tblPr>
        <w:tblW w:w="8920" w:type="dxa"/>
        <w:jc w:val="center"/>
        <w:tblLayout w:type="fixed"/>
        <w:tblCellMar>
          <w:left w:w="70" w:type="dxa"/>
          <w:right w:w="70" w:type="dxa"/>
        </w:tblCellMar>
        <w:tblLook w:val="04A0" w:firstRow="1" w:lastRow="0" w:firstColumn="1" w:lastColumn="0" w:noHBand="0" w:noVBand="1"/>
      </w:tblPr>
      <w:tblGrid>
        <w:gridCol w:w="2551"/>
        <w:gridCol w:w="2127"/>
        <w:gridCol w:w="2126"/>
        <w:gridCol w:w="2116"/>
      </w:tblGrid>
      <w:tr w:rsidR="00D7542C" w:rsidRPr="0039345E" w:rsidTr="001B5606">
        <w:trPr>
          <w:trHeight w:val="510"/>
          <w:jc w:val="center"/>
        </w:trPr>
        <w:tc>
          <w:tcPr>
            <w:tcW w:w="255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7542C" w:rsidRPr="0039345E" w:rsidRDefault="00D7542C" w:rsidP="00D7542C">
            <w:pPr>
              <w:pStyle w:val="Tablehead"/>
              <w:rPr>
                <w:lang w:val="es-ES" w:eastAsia="it-IT"/>
              </w:rPr>
            </w:pPr>
          </w:p>
        </w:tc>
        <w:tc>
          <w:tcPr>
            <w:tcW w:w="2127"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D7542C" w:rsidRPr="0039345E" w:rsidRDefault="009368A4" w:rsidP="00D7542C">
            <w:pPr>
              <w:pStyle w:val="Tablehead"/>
              <w:rPr>
                <w:lang w:val="es-ES" w:eastAsia="it-IT"/>
              </w:rPr>
            </w:pPr>
            <w:r w:rsidRPr="0039345E">
              <w:rPr>
                <w:lang w:val="es-ES" w:eastAsia="it-IT"/>
              </w:rPr>
              <w:t>B</w:t>
            </w:r>
            <w:r w:rsidR="005266CB" w:rsidRPr="0039345E">
              <w:rPr>
                <w:lang w:val="es-ES" w:eastAsia="it-IT"/>
              </w:rPr>
              <w:t xml:space="preserve">alance final </w:t>
            </w:r>
            <w:r w:rsidRPr="0039345E">
              <w:rPr>
                <w:lang w:val="es-ES" w:eastAsia="it-IT"/>
              </w:rPr>
              <w:t xml:space="preserve">de </w:t>
            </w:r>
            <w:r w:rsidR="00D7542C" w:rsidRPr="0039345E">
              <w:rPr>
                <w:lang w:val="es-ES" w:eastAsia="it-IT"/>
              </w:rPr>
              <w:t>2016</w:t>
            </w:r>
          </w:p>
        </w:tc>
        <w:tc>
          <w:tcPr>
            <w:tcW w:w="2126"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D7542C" w:rsidRPr="0039345E" w:rsidRDefault="009368A4" w:rsidP="00D7542C">
            <w:pPr>
              <w:pStyle w:val="Tablehead"/>
              <w:rPr>
                <w:lang w:val="es-ES" w:eastAsia="it-IT"/>
              </w:rPr>
            </w:pPr>
            <w:r w:rsidRPr="0039345E">
              <w:rPr>
                <w:lang w:val="es-ES" w:eastAsia="it-IT"/>
              </w:rPr>
              <w:t xml:space="preserve">Balance final de </w:t>
            </w:r>
            <w:r w:rsidR="00D7542C" w:rsidRPr="0039345E">
              <w:rPr>
                <w:lang w:val="es-ES" w:eastAsia="it-IT"/>
              </w:rPr>
              <w:t>2017</w:t>
            </w:r>
          </w:p>
        </w:tc>
        <w:tc>
          <w:tcPr>
            <w:tcW w:w="2116"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D7542C" w:rsidRPr="0039345E" w:rsidRDefault="009368A4" w:rsidP="00D7542C">
            <w:pPr>
              <w:pStyle w:val="Tablehead"/>
              <w:rPr>
                <w:lang w:val="es-ES" w:eastAsia="it-IT"/>
              </w:rPr>
            </w:pPr>
            <w:r w:rsidRPr="0039345E">
              <w:rPr>
                <w:lang w:val="es-ES" w:eastAsia="it-IT"/>
              </w:rPr>
              <w:t xml:space="preserve">Balance final de </w:t>
            </w:r>
            <w:r w:rsidR="00D7542C" w:rsidRPr="0039345E">
              <w:rPr>
                <w:lang w:val="es-ES" w:eastAsia="it-IT"/>
              </w:rPr>
              <w:t>2018</w:t>
            </w:r>
          </w:p>
        </w:tc>
      </w:tr>
      <w:tr w:rsidR="00D7542C" w:rsidRPr="0039345E" w:rsidTr="001B5606">
        <w:trPr>
          <w:trHeight w:val="300"/>
          <w:jc w:val="center"/>
        </w:trPr>
        <w:tc>
          <w:tcPr>
            <w:tcW w:w="2551"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rsidR="00D7542C" w:rsidRPr="0039345E" w:rsidRDefault="00D7542C" w:rsidP="00D7542C">
            <w:pPr>
              <w:pStyle w:val="Tabletext"/>
              <w:rPr>
                <w:lang w:val="es-ES" w:eastAsia="it-IT"/>
              </w:rPr>
            </w:pPr>
            <w:r w:rsidRPr="0039345E">
              <w:rPr>
                <w:lang w:val="es-ES" w:eastAsia="it-IT"/>
              </w:rPr>
              <w:t>Ingresos</w:t>
            </w:r>
          </w:p>
        </w:tc>
        <w:tc>
          <w:tcPr>
            <w:tcW w:w="2127" w:type="dxa"/>
            <w:tcBorders>
              <w:top w:val="nil"/>
              <w:left w:val="nil"/>
              <w:bottom w:val="single" w:sz="4" w:space="0" w:color="auto"/>
              <w:right w:val="single" w:sz="4" w:space="0" w:color="auto"/>
            </w:tcBorders>
            <w:shd w:val="clear" w:color="D9D9D9" w:fill="D9D9D9"/>
            <w:noWrap/>
            <w:vAlign w:val="bottom"/>
            <w:hideMark/>
          </w:tcPr>
          <w:p w:rsidR="00D7542C" w:rsidRPr="0039345E" w:rsidRDefault="00D7542C" w:rsidP="00D7542C">
            <w:pPr>
              <w:pStyle w:val="Tabletext"/>
              <w:jc w:val="center"/>
              <w:rPr>
                <w:lang w:val="es-ES" w:eastAsia="it-IT"/>
              </w:rPr>
            </w:pPr>
            <w:r w:rsidRPr="0039345E">
              <w:rPr>
                <w:lang w:val="es-ES" w:eastAsia="it-IT"/>
              </w:rPr>
              <w:t>8 847</w:t>
            </w:r>
          </w:p>
        </w:tc>
        <w:tc>
          <w:tcPr>
            <w:tcW w:w="2126" w:type="dxa"/>
            <w:tcBorders>
              <w:top w:val="nil"/>
              <w:left w:val="nil"/>
              <w:bottom w:val="single" w:sz="4" w:space="0" w:color="auto"/>
              <w:right w:val="single" w:sz="4" w:space="0" w:color="auto"/>
            </w:tcBorders>
            <w:shd w:val="clear" w:color="D9D9D9" w:fill="D9D9D9"/>
            <w:noWrap/>
            <w:vAlign w:val="bottom"/>
            <w:hideMark/>
          </w:tcPr>
          <w:p w:rsidR="00D7542C" w:rsidRPr="0039345E" w:rsidRDefault="00D7542C" w:rsidP="00D7542C">
            <w:pPr>
              <w:pStyle w:val="Tabletext"/>
              <w:jc w:val="center"/>
              <w:rPr>
                <w:lang w:val="es-ES" w:eastAsia="it-IT"/>
              </w:rPr>
            </w:pPr>
            <w:r w:rsidRPr="0039345E">
              <w:rPr>
                <w:lang w:val="es-ES" w:eastAsia="it-IT"/>
              </w:rPr>
              <w:t>7 411</w:t>
            </w:r>
          </w:p>
        </w:tc>
        <w:tc>
          <w:tcPr>
            <w:tcW w:w="2116" w:type="dxa"/>
            <w:tcBorders>
              <w:top w:val="nil"/>
              <w:left w:val="nil"/>
              <w:bottom w:val="single" w:sz="4" w:space="0" w:color="auto"/>
              <w:right w:val="single" w:sz="8" w:space="0" w:color="auto"/>
            </w:tcBorders>
            <w:shd w:val="clear" w:color="D9D9D9" w:fill="D9D9D9"/>
            <w:noWrap/>
            <w:vAlign w:val="bottom"/>
            <w:hideMark/>
          </w:tcPr>
          <w:p w:rsidR="00D7542C" w:rsidRPr="0039345E" w:rsidRDefault="00D7542C" w:rsidP="00D7542C">
            <w:pPr>
              <w:pStyle w:val="Tabletext"/>
              <w:jc w:val="center"/>
              <w:rPr>
                <w:b/>
                <w:bCs/>
                <w:lang w:val="es-ES" w:eastAsia="it-IT"/>
              </w:rPr>
            </w:pPr>
            <w:r w:rsidRPr="0039345E">
              <w:rPr>
                <w:b/>
                <w:bCs/>
                <w:lang w:val="es-ES" w:eastAsia="it-IT"/>
              </w:rPr>
              <w:t>5 744</w:t>
            </w:r>
          </w:p>
        </w:tc>
      </w:tr>
      <w:tr w:rsidR="00D7542C" w:rsidRPr="0039345E" w:rsidTr="001B5606">
        <w:trPr>
          <w:trHeight w:val="300"/>
          <w:jc w:val="center"/>
        </w:trPr>
        <w:tc>
          <w:tcPr>
            <w:tcW w:w="2551"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rsidR="00D7542C" w:rsidRPr="0039345E" w:rsidRDefault="00D7542C" w:rsidP="00D7542C">
            <w:pPr>
              <w:pStyle w:val="Tabletext"/>
              <w:rPr>
                <w:lang w:val="es-ES" w:eastAsia="it-IT"/>
              </w:rPr>
            </w:pPr>
            <w:r w:rsidRPr="0039345E">
              <w:rPr>
                <w:lang w:val="es-ES" w:eastAsia="it-IT"/>
              </w:rPr>
              <w:t>Gastos directos (*)</w:t>
            </w:r>
          </w:p>
        </w:tc>
        <w:tc>
          <w:tcPr>
            <w:tcW w:w="2127" w:type="dxa"/>
            <w:tcBorders>
              <w:top w:val="nil"/>
              <w:left w:val="nil"/>
              <w:bottom w:val="single" w:sz="4" w:space="0" w:color="auto"/>
              <w:right w:val="single" w:sz="4" w:space="0" w:color="auto"/>
            </w:tcBorders>
            <w:shd w:val="clear" w:color="auto" w:fill="auto"/>
            <w:noWrap/>
            <w:vAlign w:val="bottom"/>
            <w:hideMark/>
          </w:tcPr>
          <w:p w:rsidR="00D7542C" w:rsidRPr="0039345E" w:rsidRDefault="00D7542C" w:rsidP="00D7542C">
            <w:pPr>
              <w:pStyle w:val="Tabletext"/>
              <w:jc w:val="center"/>
              <w:rPr>
                <w:lang w:val="es-ES" w:eastAsia="it-IT"/>
              </w:rPr>
            </w:pPr>
            <w:r w:rsidRPr="0039345E">
              <w:rPr>
                <w:lang w:val="es-ES" w:eastAsia="it-IT"/>
              </w:rPr>
              <w:t>2 931</w:t>
            </w:r>
          </w:p>
        </w:tc>
        <w:tc>
          <w:tcPr>
            <w:tcW w:w="2126" w:type="dxa"/>
            <w:tcBorders>
              <w:top w:val="nil"/>
              <w:left w:val="nil"/>
              <w:bottom w:val="single" w:sz="4" w:space="0" w:color="auto"/>
              <w:right w:val="single" w:sz="4" w:space="0" w:color="auto"/>
            </w:tcBorders>
            <w:shd w:val="clear" w:color="auto" w:fill="auto"/>
            <w:noWrap/>
            <w:vAlign w:val="bottom"/>
            <w:hideMark/>
          </w:tcPr>
          <w:p w:rsidR="00D7542C" w:rsidRPr="0039345E" w:rsidRDefault="00D7542C" w:rsidP="00D7542C">
            <w:pPr>
              <w:pStyle w:val="Tabletext"/>
              <w:jc w:val="center"/>
              <w:rPr>
                <w:lang w:val="es-ES" w:eastAsia="it-IT"/>
              </w:rPr>
            </w:pPr>
            <w:r w:rsidRPr="0039345E">
              <w:rPr>
                <w:lang w:val="es-ES" w:eastAsia="it-IT"/>
              </w:rPr>
              <w:t>2 883</w:t>
            </w:r>
          </w:p>
        </w:tc>
        <w:tc>
          <w:tcPr>
            <w:tcW w:w="2116" w:type="dxa"/>
            <w:tcBorders>
              <w:top w:val="nil"/>
              <w:left w:val="nil"/>
              <w:bottom w:val="single" w:sz="4" w:space="0" w:color="auto"/>
              <w:right w:val="single" w:sz="8" w:space="0" w:color="auto"/>
            </w:tcBorders>
            <w:shd w:val="clear" w:color="auto" w:fill="auto"/>
            <w:noWrap/>
            <w:vAlign w:val="bottom"/>
            <w:hideMark/>
          </w:tcPr>
          <w:p w:rsidR="00D7542C" w:rsidRPr="0039345E" w:rsidRDefault="00D7542C" w:rsidP="00D7542C">
            <w:pPr>
              <w:pStyle w:val="Tabletext"/>
              <w:jc w:val="center"/>
              <w:rPr>
                <w:b/>
                <w:bCs/>
                <w:lang w:val="es-ES" w:eastAsia="it-IT"/>
              </w:rPr>
            </w:pPr>
            <w:r w:rsidRPr="0039345E">
              <w:rPr>
                <w:b/>
                <w:bCs/>
                <w:lang w:val="es-ES" w:eastAsia="it-IT"/>
              </w:rPr>
              <w:t>2 287</w:t>
            </w:r>
          </w:p>
        </w:tc>
      </w:tr>
      <w:tr w:rsidR="00D7542C" w:rsidRPr="0039345E" w:rsidTr="001B5606">
        <w:trPr>
          <w:trHeight w:val="300"/>
          <w:jc w:val="center"/>
        </w:trPr>
        <w:tc>
          <w:tcPr>
            <w:tcW w:w="2551"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rsidR="00D7542C" w:rsidRPr="002A5393" w:rsidRDefault="00D7542C" w:rsidP="002A5393">
            <w:pPr>
              <w:pStyle w:val="Tabletext"/>
              <w:jc w:val="right"/>
              <w:rPr>
                <w:i/>
                <w:iCs/>
                <w:lang w:val="es-ES" w:eastAsia="it-IT"/>
              </w:rPr>
            </w:pPr>
            <w:r w:rsidRPr="002A5393">
              <w:rPr>
                <w:i/>
                <w:iCs/>
                <w:lang w:val="es-ES" w:eastAsia="it-IT"/>
              </w:rPr>
              <w:t>Resultado bruto</w:t>
            </w:r>
          </w:p>
        </w:tc>
        <w:tc>
          <w:tcPr>
            <w:tcW w:w="2127" w:type="dxa"/>
            <w:tcBorders>
              <w:top w:val="nil"/>
              <w:left w:val="nil"/>
              <w:bottom w:val="single" w:sz="4" w:space="0" w:color="auto"/>
              <w:right w:val="single" w:sz="4" w:space="0" w:color="auto"/>
            </w:tcBorders>
            <w:shd w:val="clear" w:color="D9D9D9" w:fill="D9D9D9"/>
            <w:noWrap/>
            <w:vAlign w:val="bottom"/>
            <w:hideMark/>
          </w:tcPr>
          <w:p w:rsidR="00D7542C" w:rsidRPr="0039345E" w:rsidRDefault="00D7542C" w:rsidP="00C22C31">
            <w:pPr>
              <w:pStyle w:val="Tabletext"/>
              <w:jc w:val="right"/>
              <w:rPr>
                <w:i/>
                <w:iCs/>
                <w:lang w:val="es-ES" w:eastAsia="it-IT"/>
              </w:rPr>
            </w:pPr>
            <w:r w:rsidRPr="0039345E">
              <w:rPr>
                <w:i/>
                <w:iCs/>
                <w:lang w:val="es-ES" w:eastAsia="it-IT"/>
              </w:rPr>
              <w:t>5 917</w:t>
            </w:r>
          </w:p>
        </w:tc>
        <w:tc>
          <w:tcPr>
            <w:tcW w:w="2126" w:type="dxa"/>
            <w:tcBorders>
              <w:top w:val="nil"/>
              <w:left w:val="nil"/>
              <w:bottom w:val="single" w:sz="4" w:space="0" w:color="auto"/>
              <w:right w:val="single" w:sz="4" w:space="0" w:color="auto"/>
            </w:tcBorders>
            <w:shd w:val="clear" w:color="D9D9D9" w:fill="D9D9D9"/>
            <w:noWrap/>
            <w:vAlign w:val="bottom"/>
            <w:hideMark/>
          </w:tcPr>
          <w:p w:rsidR="00D7542C" w:rsidRPr="0039345E" w:rsidRDefault="00D7542C" w:rsidP="00C22C31">
            <w:pPr>
              <w:pStyle w:val="Tabletext"/>
              <w:jc w:val="right"/>
              <w:rPr>
                <w:i/>
                <w:iCs/>
                <w:lang w:val="es-ES" w:eastAsia="it-IT"/>
              </w:rPr>
            </w:pPr>
            <w:r w:rsidRPr="0039345E">
              <w:rPr>
                <w:i/>
                <w:iCs/>
                <w:lang w:val="es-ES" w:eastAsia="it-IT"/>
              </w:rPr>
              <w:t>4 528</w:t>
            </w:r>
          </w:p>
        </w:tc>
        <w:tc>
          <w:tcPr>
            <w:tcW w:w="2116" w:type="dxa"/>
            <w:tcBorders>
              <w:top w:val="nil"/>
              <w:left w:val="nil"/>
              <w:bottom w:val="single" w:sz="4" w:space="0" w:color="auto"/>
              <w:right w:val="single" w:sz="8" w:space="0" w:color="auto"/>
            </w:tcBorders>
            <w:shd w:val="clear" w:color="D9D9D9" w:fill="D9D9D9"/>
            <w:noWrap/>
            <w:vAlign w:val="bottom"/>
            <w:hideMark/>
          </w:tcPr>
          <w:p w:rsidR="00D7542C" w:rsidRPr="0039345E" w:rsidRDefault="00D7542C" w:rsidP="00C22C31">
            <w:pPr>
              <w:pStyle w:val="Tabletext"/>
              <w:jc w:val="right"/>
              <w:rPr>
                <w:i/>
                <w:iCs/>
                <w:lang w:val="es-ES" w:eastAsia="it-IT"/>
              </w:rPr>
            </w:pPr>
            <w:r w:rsidRPr="0039345E">
              <w:rPr>
                <w:i/>
                <w:iCs/>
                <w:lang w:val="es-ES" w:eastAsia="it-IT"/>
              </w:rPr>
              <w:t>3 457</w:t>
            </w:r>
          </w:p>
        </w:tc>
      </w:tr>
      <w:tr w:rsidR="00D7542C" w:rsidRPr="0039345E" w:rsidTr="001B5606">
        <w:trPr>
          <w:trHeight w:val="300"/>
          <w:jc w:val="center"/>
        </w:trPr>
        <w:tc>
          <w:tcPr>
            <w:tcW w:w="2551"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rsidR="00D7542C" w:rsidRPr="0039345E" w:rsidRDefault="00D7542C" w:rsidP="00D7542C">
            <w:pPr>
              <w:pStyle w:val="Tabletext"/>
              <w:rPr>
                <w:lang w:val="es-ES" w:eastAsia="it-IT"/>
              </w:rPr>
            </w:pPr>
            <w:r w:rsidRPr="0039345E">
              <w:rPr>
                <w:lang w:val="es-ES" w:eastAsia="it-IT"/>
              </w:rPr>
              <w:t>Gastos principales</w:t>
            </w:r>
          </w:p>
        </w:tc>
        <w:tc>
          <w:tcPr>
            <w:tcW w:w="2127" w:type="dxa"/>
            <w:tcBorders>
              <w:top w:val="nil"/>
              <w:left w:val="nil"/>
              <w:bottom w:val="single" w:sz="4" w:space="0" w:color="auto"/>
              <w:right w:val="single" w:sz="4" w:space="0" w:color="auto"/>
            </w:tcBorders>
            <w:shd w:val="clear" w:color="auto" w:fill="auto"/>
            <w:noWrap/>
            <w:vAlign w:val="bottom"/>
            <w:hideMark/>
          </w:tcPr>
          <w:p w:rsidR="00D7542C" w:rsidRPr="0039345E" w:rsidRDefault="00D7542C" w:rsidP="00D7542C">
            <w:pPr>
              <w:pStyle w:val="Tabletext"/>
              <w:jc w:val="center"/>
              <w:rPr>
                <w:lang w:val="es-ES" w:eastAsia="it-IT"/>
              </w:rPr>
            </w:pPr>
            <w:r w:rsidRPr="0039345E">
              <w:rPr>
                <w:lang w:val="es-ES" w:eastAsia="it-IT"/>
              </w:rPr>
              <w:t>4 990</w:t>
            </w:r>
          </w:p>
        </w:tc>
        <w:tc>
          <w:tcPr>
            <w:tcW w:w="2126" w:type="dxa"/>
            <w:tcBorders>
              <w:top w:val="nil"/>
              <w:left w:val="nil"/>
              <w:bottom w:val="single" w:sz="4" w:space="0" w:color="auto"/>
              <w:right w:val="single" w:sz="4" w:space="0" w:color="auto"/>
            </w:tcBorders>
            <w:shd w:val="clear" w:color="auto" w:fill="auto"/>
            <w:noWrap/>
            <w:vAlign w:val="bottom"/>
            <w:hideMark/>
          </w:tcPr>
          <w:p w:rsidR="00D7542C" w:rsidRPr="0039345E" w:rsidRDefault="00D7542C" w:rsidP="00741FE3">
            <w:pPr>
              <w:adjustRightInd/>
              <w:spacing w:before="0"/>
              <w:jc w:val="center"/>
              <w:rPr>
                <w:rFonts w:cs="Calibri"/>
                <w:color w:val="000000"/>
                <w:sz w:val="22"/>
                <w:szCs w:val="22"/>
                <w:lang w:val="es-ES" w:eastAsia="it-IT"/>
              </w:rPr>
            </w:pPr>
            <w:r w:rsidRPr="0039345E">
              <w:rPr>
                <w:rFonts w:cs="Calibri"/>
                <w:color w:val="000000"/>
                <w:sz w:val="22"/>
                <w:szCs w:val="22"/>
                <w:lang w:val="es-ES" w:eastAsia="it-IT"/>
              </w:rPr>
              <w:t>4 505</w:t>
            </w:r>
          </w:p>
        </w:tc>
        <w:tc>
          <w:tcPr>
            <w:tcW w:w="2116" w:type="dxa"/>
            <w:tcBorders>
              <w:top w:val="nil"/>
              <w:left w:val="nil"/>
              <w:bottom w:val="single" w:sz="4" w:space="0" w:color="auto"/>
              <w:right w:val="single" w:sz="8" w:space="0" w:color="auto"/>
            </w:tcBorders>
            <w:shd w:val="clear" w:color="auto" w:fill="auto"/>
            <w:noWrap/>
            <w:vAlign w:val="center"/>
            <w:hideMark/>
          </w:tcPr>
          <w:p w:rsidR="00D7542C" w:rsidRPr="0039345E" w:rsidRDefault="00D7542C" w:rsidP="00D7542C">
            <w:pPr>
              <w:pStyle w:val="Tabletext"/>
              <w:jc w:val="center"/>
              <w:rPr>
                <w:b/>
                <w:bCs/>
                <w:lang w:val="es-ES" w:eastAsia="it-IT"/>
              </w:rPr>
            </w:pPr>
            <w:r w:rsidRPr="0039345E">
              <w:rPr>
                <w:b/>
                <w:bCs/>
                <w:lang w:val="es-ES" w:eastAsia="it-IT"/>
              </w:rPr>
              <w:t>3 712</w:t>
            </w:r>
          </w:p>
        </w:tc>
      </w:tr>
      <w:tr w:rsidR="00D7542C" w:rsidRPr="0039345E" w:rsidTr="00441E8E">
        <w:trPr>
          <w:trHeight w:val="315"/>
          <w:jc w:val="center"/>
        </w:trPr>
        <w:tc>
          <w:tcPr>
            <w:tcW w:w="2551" w:type="dxa"/>
            <w:tcBorders>
              <w:top w:val="nil"/>
              <w:left w:val="single" w:sz="8" w:space="0" w:color="auto"/>
              <w:bottom w:val="single" w:sz="8" w:space="0" w:color="auto"/>
              <w:right w:val="single" w:sz="4" w:space="0" w:color="auto"/>
            </w:tcBorders>
            <w:shd w:val="clear" w:color="auto" w:fill="B6DDE8" w:themeFill="accent5" w:themeFillTint="66"/>
            <w:noWrap/>
            <w:vAlign w:val="bottom"/>
            <w:hideMark/>
          </w:tcPr>
          <w:p w:rsidR="00D7542C" w:rsidRPr="0039345E" w:rsidRDefault="00D7542C" w:rsidP="00D7542C">
            <w:pPr>
              <w:pStyle w:val="Tabletext"/>
              <w:jc w:val="right"/>
              <w:rPr>
                <w:b/>
                <w:bCs/>
                <w:lang w:val="es-ES" w:eastAsia="it-IT"/>
              </w:rPr>
            </w:pPr>
            <w:r w:rsidRPr="0039345E">
              <w:rPr>
                <w:b/>
                <w:bCs/>
                <w:lang w:val="es-ES" w:eastAsia="it-IT"/>
              </w:rPr>
              <w:t>Resultado neto</w:t>
            </w:r>
          </w:p>
        </w:tc>
        <w:tc>
          <w:tcPr>
            <w:tcW w:w="2127" w:type="dxa"/>
            <w:tcBorders>
              <w:top w:val="nil"/>
              <w:left w:val="nil"/>
              <w:bottom w:val="single" w:sz="8" w:space="0" w:color="auto"/>
              <w:right w:val="single" w:sz="4" w:space="0" w:color="auto"/>
            </w:tcBorders>
            <w:shd w:val="clear" w:color="D9D9D9" w:fill="D9D9D9"/>
            <w:noWrap/>
            <w:vAlign w:val="bottom"/>
            <w:hideMark/>
          </w:tcPr>
          <w:p w:rsidR="00D7542C" w:rsidRPr="0039345E" w:rsidRDefault="00D7542C" w:rsidP="00D7542C">
            <w:pPr>
              <w:pStyle w:val="Tabletext"/>
              <w:jc w:val="right"/>
              <w:rPr>
                <w:b/>
                <w:bCs/>
                <w:lang w:val="es-ES" w:eastAsia="it-IT"/>
              </w:rPr>
            </w:pPr>
            <w:r w:rsidRPr="0039345E">
              <w:rPr>
                <w:b/>
                <w:bCs/>
                <w:lang w:val="es-ES" w:eastAsia="it-IT"/>
              </w:rPr>
              <w:t>927</w:t>
            </w:r>
          </w:p>
        </w:tc>
        <w:tc>
          <w:tcPr>
            <w:tcW w:w="2126" w:type="dxa"/>
            <w:tcBorders>
              <w:top w:val="nil"/>
              <w:left w:val="nil"/>
              <w:bottom w:val="single" w:sz="8" w:space="0" w:color="auto"/>
              <w:right w:val="single" w:sz="4" w:space="0" w:color="auto"/>
            </w:tcBorders>
            <w:shd w:val="clear" w:color="D9D9D9" w:fill="D9D9D9"/>
            <w:noWrap/>
            <w:vAlign w:val="bottom"/>
            <w:hideMark/>
          </w:tcPr>
          <w:p w:rsidR="00D7542C" w:rsidRPr="0039345E" w:rsidRDefault="00D7542C" w:rsidP="00D7542C">
            <w:pPr>
              <w:pStyle w:val="Tabletext"/>
              <w:jc w:val="right"/>
              <w:rPr>
                <w:b/>
                <w:bCs/>
                <w:lang w:val="es-ES" w:eastAsia="it-IT"/>
              </w:rPr>
            </w:pPr>
            <w:r w:rsidRPr="0039345E">
              <w:rPr>
                <w:b/>
                <w:bCs/>
                <w:lang w:val="es-ES" w:eastAsia="it-IT"/>
              </w:rPr>
              <w:t>23</w:t>
            </w:r>
          </w:p>
        </w:tc>
        <w:tc>
          <w:tcPr>
            <w:tcW w:w="2116" w:type="dxa"/>
            <w:tcBorders>
              <w:top w:val="nil"/>
              <w:left w:val="nil"/>
              <w:bottom w:val="single" w:sz="8" w:space="0" w:color="auto"/>
              <w:right w:val="single" w:sz="8" w:space="0" w:color="auto"/>
            </w:tcBorders>
            <w:shd w:val="clear" w:color="D9D9D9" w:fill="D9D9D9"/>
            <w:noWrap/>
            <w:vAlign w:val="bottom"/>
            <w:hideMark/>
          </w:tcPr>
          <w:p w:rsidR="00D7542C" w:rsidRPr="0039345E" w:rsidRDefault="00D7542C" w:rsidP="00D7542C">
            <w:pPr>
              <w:pStyle w:val="Tabletext"/>
              <w:jc w:val="right"/>
              <w:rPr>
                <w:b/>
                <w:bCs/>
                <w:lang w:val="es-ES" w:eastAsia="it-IT"/>
              </w:rPr>
            </w:pPr>
            <w:r w:rsidRPr="0039345E">
              <w:rPr>
                <w:b/>
                <w:bCs/>
                <w:lang w:val="es-ES" w:eastAsia="it-IT"/>
              </w:rPr>
              <w:t>–255</w:t>
            </w:r>
          </w:p>
        </w:tc>
      </w:tr>
      <w:tr w:rsidR="00441E8E" w:rsidRPr="0039345E" w:rsidTr="00441E8E">
        <w:trPr>
          <w:trHeight w:val="315"/>
          <w:jc w:val="center"/>
        </w:trPr>
        <w:tc>
          <w:tcPr>
            <w:tcW w:w="8920" w:type="dxa"/>
            <w:gridSpan w:val="4"/>
            <w:tcBorders>
              <w:top w:val="single" w:sz="8" w:space="0" w:color="auto"/>
            </w:tcBorders>
            <w:shd w:val="clear" w:color="auto" w:fill="FFFFFF" w:themeFill="background1"/>
            <w:noWrap/>
            <w:vAlign w:val="bottom"/>
          </w:tcPr>
          <w:p w:rsidR="00441E8E" w:rsidRPr="0039345E" w:rsidRDefault="00441E8E" w:rsidP="00441E8E">
            <w:pPr>
              <w:pStyle w:val="Tablelegend"/>
              <w:tabs>
                <w:tab w:val="left" w:pos="7008"/>
              </w:tabs>
              <w:rPr>
                <w:lang w:val="es-ES"/>
              </w:rPr>
            </w:pPr>
            <w:r w:rsidRPr="0039345E">
              <w:rPr>
                <w:lang w:val="es-ES"/>
              </w:rPr>
              <w:t>(*) Provisiones incluidas</w:t>
            </w:r>
            <w:r>
              <w:rPr>
                <w:lang w:val="es-ES"/>
              </w:rPr>
              <w:tab/>
            </w:r>
            <w:r w:rsidRPr="0039345E">
              <w:rPr>
                <w:i/>
                <w:iCs/>
                <w:lang w:val="es-ES"/>
              </w:rPr>
              <w:t>en miles CHF</w:t>
            </w:r>
          </w:p>
        </w:tc>
      </w:tr>
    </w:tbl>
    <w:p w:rsidR="00D7542C" w:rsidRPr="0039345E" w:rsidRDefault="00D7542C" w:rsidP="001B5606">
      <w:pPr>
        <w:pStyle w:val="Normalaftertitle"/>
        <w:rPr>
          <w:lang w:val="es-ES"/>
        </w:rPr>
      </w:pPr>
      <w:r w:rsidRPr="0039345E">
        <w:rPr>
          <w:lang w:val="es-ES"/>
        </w:rPr>
        <w:t>22</w:t>
      </w:r>
      <w:r w:rsidRPr="0039345E">
        <w:rPr>
          <w:lang w:val="es-ES"/>
        </w:rPr>
        <w:tab/>
      </w:r>
      <w:r w:rsidR="002F7489">
        <w:rPr>
          <w:lang w:val="es-ES"/>
        </w:rPr>
        <w:t xml:space="preserve">El gráfico </w:t>
      </w:r>
      <w:r w:rsidR="002F7489">
        <w:rPr>
          <w:i/>
          <w:iCs/>
          <w:lang w:val="es-ES"/>
        </w:rPr>
        <w:t xml:space="preserve">infra </w:t>
      </w:r>
      <w:r w:rsidR="002F7489">
        <w:rPr>
          <w:lang w:val="es-ES"/>
        </w:rPr>
        <w:t>ofrece</w:t>
      </w:r>
      <w:r w:rsidR="009368A4" w:rsidRPr="0039345E">
        <w:rPr>
          <w:lang w:val="es-ES"/>
        </w:rPr>
        <w:t xml:space="preserve"> una visión</w:t>
      </w:r>
      <w:r w:rsidR="009368A4" w:rsidRPr="0055149F">
        <w:rPr>
          <w:lang w:val="es-ES"/>
        </w:rPr>
        <w:t xml:space="preserve"> más clara</w:t>
      </w:r>
      <w:r w:rsidR="009368A4" w:rsidRPr="0039345E">
        <w:rPr>
          <w:lang w:val="es-ES"/>
        </w:rPr>
        <w:t xml:space="preserve"> de </w:t>
      </w:r>
      <w:r w:rsidR="002F7489">
        <w:rPr>
          <w:lang w:val="es-ES"/>
        </w:rPr>
        <w:t>est</w:t>
      </w:r>
      <w:r w:rsidR="009368A4" w:rsidRPr="0039345E">
        <w:rPr>
          <w:lang w:val="es-ES"/>
        </w:rPr>
        <w:t>a tendencia.</w:t>
      </w:r>
    </w:p>
    <w:p w:rsidR="00D7542C" w:rsidRPr="0039345E" w:rsidRDefault="00D7542C" w:rsidP="001B5606">
      <w:pPr>
        <w:pStyle w:val="Figure"/>
        <w:rPr>
          <w:lang w:val="es-ES"/>
        </w:rPr>
      </w:pPr>
      <w:r w:rsidRPr="0039345E">
        <w:rPr>
          <w:noProof/>
          <w:lang w:val="en-US" w:eastAsia="zh-CN"/>
        </w:rPr>
        <w:drawing>
          <wp:inline distT="0" distB="0" distL="0" distR="0" wp14:anchorId="1D960127" wp14:editId="1EB6F024">
            <wp:extent cx="5133975" cy="3095625"/>
            <wp:effectExtent l="0" t="0" r="9525" b="9525"/>
            <wp:docPr id="1" name="Grafico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7903F0B-AD87-44DD-99E6-1C46633636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7542C" w:rsidRPr="0039345E" w:rsidRDefault="008E246E" w:rsidP="001B5606">
      <w:pPr>
        <w:pStyle w:val="Normalaftertitle"/>
        <w:rPr>
          <w:lang w:val="es-ES"/>
        </w:rPr>
      </w:pPr>
      <w:r w:rsidRPr="0039345E">
        <w:rPr>
          <w:lang w:val="es-ES"/>
        </w:rPr>
        <w:t>23</w:t>
      </w:r>
      <w:r w:rsidRPr="0039345E">
        <w:rPr>
          <w:lang w:val="es-ES"/>
        </w:rPr>
        <w:tab/>
      </w:r>
      <w:r w:rsidR="009368A4" w:rsidRPr="0055149F">
        <w:rPr>
          <w:lang w:val="es-ES"/>
        </w:rPr>
        <w:t xml:space="preserve">En virtud del </w:t>
      </w:r>
      <w:r w:rsidR="009368A4" w:rsidRPr="0039345E">
        <w:rPr>
          <w:lang w:val="es-ES"/>
        </w:rPr>
        <w:t xml:space="preserve">Artículo 1 del Capítulo X del Manual de Reglas y Procedimientos Financieros de TELECOM, el presupuesto se </w:t>
      </w:r>
      <w:r w:rsidR="00B96418">
        <w:rPr>
          <w:lang w:val="es-ES"/>
        </w:rPr>
        <w:t>aprobó</w:t>
      </w:r>
      <w:r w:rsidR="009368A4" w:rsidRPr="0039345E">
        <w:rPr>
          <w:lang w:val="es-ES"/>
        </w:rPr>
        <w:t xml:space="preserve"> seis meses antes de la celebración del evento. </w:t>
      </w:r>
      <w:r w:rsidR="00895DC5" w:rsidRPr="0039345E">
        <w:rPr>
          <w:lang w:val="es-ES"/>
        </w:rPr>
        <w:t>Dado</w:t>
      </w:r>
      <w:r w:rsidR="009368A4" w:rsidRPr="0039345E">
        <w:rPr>
          <w:lang w:val="es-ES"/>
        </w:rPr>
        <w:t xml:space="preserve"> que</w:t>
      </w:r>
      <w:r w:rsidR="00895DC5" w:rsidRPr="0039345E">
        <w:rPr>
          <w:lang w:val="es-ES"/>
        </w:rPr>
        <w:t>, en</w:t>
      </w:r>
      <w:r w:rsidR="009368A4" w:rsidRPr="0039345E">
        <w:rPr>
          <w:lang w:val="es-ES"/>
        </w:rPr>
        <w:t xml:space="preserve"> el </w:t>
      </w:r>
      <w:r w:rsidR="00B96418" w:rsidRPr="0039345E">
        <w:rPr>
          <w:lang w:val="es-ES"/>
        </w:rPr>
        <w:t xml:space="preserve">Artículo </w:t>
      </w:r>
      <w:r w:rsidR="009368A4" w:rsidRPr="0039345E">
        <w:rPr>
          <w:lang w:val="es-ES"/>
        </w:rPr>
        <w:t>4 del mismo Manual</w:t>
      </w:r>
      <w:r w:rsidR="00895DC5" w:rsidRPr="0039345E">
        <w:rPr>
          <w:lang w:val="es-ES"/>
        </w:rPr>
        <w:t xml:space="preserve">, se estipula </w:t>
      </w:r>
      <w:r w:rsidR="009368A4" w:rsidRPr="0039345E">
        <w:rPr>
          <w:lang w:val="es-ES"/>
        </w:rPr>
        <w:t>que los presupuestos se</w:t>
      </w:r>
      <w:r w:rsidR="00895DC5" w:rsidRPr="0039345E">
        <w:rPr>
          <w:lang w:val="es-ES"/>
        </w:rPr>
        <w:t>rán objeto de revisión cuando</w:t>
      </w:r>
      <w:r w:rsidR="009368A4" w:rsidRPr="0039345E">
        <w:rPr>
          <w:lang w:val="es-ES"/>
        </w:rPr>
        <w:t xml:space="preserve"> se prevean cambios significativos a más tardar un mes antes de la </w:t>
      </w:r>
      <w:r w:rsidR="00D72526">
        <w:rPr>
          <w:lang w:val="es-ES"/>
        </w:rPr>
        <w:t>sesión</w:t>
      </w:r>
      <w:r w:rsidR="00895DC5" w:rsidRPr="0039345E">
        <w:rPr>
          <w:lang w:val="es-ES"/>
        </w:rPr>
        <w:t xml:space="preserve"> de </w:t>
      </w:r>
      <w:r w:rsidR="00B96418" w:rsidRPr="0039345E">
        <w:rPr>
          <w:lang w:val="es-ES"/>
        </w:rPr>
        <w:t>apertura del evento</w:t>
      </w:r>
      <w:r w:rsidR="009368A4" w:rsidRPr="0039345E">
        <w:rPr>
          <w:lang w:val="es-ES"/>
        </w:rPr>
        <w:t xml:space="preserve"> y que el Acuerdo con el país anfitrión no se firmó hasta el 13 de julio de 2018, </w:t>
      </w:r>
      <w:r w:rsidR="00B96418">
        <w:rPr>
          <w:lang w:val="es-ES"/>
        </w:rPr>
        <w:t xml:space="preserve">el </w:t>
      </w:r>
      <w:r w:rsidR="00B96418" w:rsidRPr="000547FF">
        <w:rPr>
          <w:lang w:val="es-ES"/>
        </w:rPr>
        <w:t>presupuesto revisado</w:t>
      </w:r>
      <w:r w:rsidR="00B96418" w:rsidRPr="0039345E">
        <w:rPr>
          <w:lang w:val="es-ES"/>
        </w:rPr>
        <w:t xml:space="preserve"> </w:t>
      </w:r>
      <w:r w:rsidR="00B96418" w:rsidRPr="008E2D2E">
        <w:rPr>
          <w:lang w:val="es-ES"/>
        </w:rPr>
        <w:t xml:space="preserve">se aprobó </w:t>
      </w:r>
      <w:r w:rsidR="009368A4" w:rsidRPr="0039345E">
        <w:rPr>
          <w:lang w:val="es-ES"/>
        </w:rPr>
        <w:t>el 17 de julio de 2018.</w:t>
      </w:r>
    </w:p>
    <w:p w:rsidR="008F1686" w:rsidRPr="002A5393" w:rsidRDefault="008F1686" w:rsidP="00C22C31">
      <w:pPr>
        <w:pStyle w:val="Heading2"/>
        <w:rPr>
          <w:lang w:val="es-ES"/>
        </w:rPr>
      </w:pPr>
      <w:bookmarkStart w:id="57" w:name="_Toc10539420"/>
      <w:bookmarkStart w:id="58" w:name="_Toc10539493"/>
      <w:bookmarkStart w:id="59" w:name="_Toc10539982"/>
      <w:r w:rsidRPr="002A5393">
        <w:rPr>
          <w:lang w:val="es-ES"/>
        </w:rPr>
        <w:t>Fondo de Operaciones de la</w:t>
      </w:r>
      <w:bookmarkEnd w:id="54"/>
      <w:bookmarkEnd w:id="55"/>
      <w:r w:rsidRPr="002A5393">
        <w:rPr>
          <w:lang w:val="es-ES"/>
        </w:rPr>
        <w:t>s Exposiciones</w:t>
      </w:r>
      <w:bookmarkEnd w:id="56"/>
      <w:bookmarkEnd w:id="57"/>
      <w:bookmarkEnd w:id="58"/>
      <w:bookmarkEnd w:id="59"/>
    </w:p>
    <w:p w:rsidR="008F1686" w:rsidRPr="0039345E" w:rsidRDefault="008E246E" w:rsidP="008F1686">
      <w:pPr>
        <w:rPr>
          <w:lang w:val="es-ES"/>
        </w:rPr>
      </w:pPr>
      <w:bookmarkStart w:id="60" w:name="lt_pId087"/>
      <w:r w:rsidRPr="0039345E">
        <w:rPr>
          <w:lang w:val="es-ES"/>
        </w:rPr>
        <w:t>24</w:t>
      </w:r>
      <w:r w:rsidR="008F1686" w:rsidRPr="0039345E">
        <w:rPr>
          <w:lang w:val="es-ES"/>
        </w:rPr>
        <w:tab/>
        <w:t>De conformidad con el punto 4 del Artículo 19 del Reglamento Financiero de la UIT, todo excedente de ingresos o de gastos resultante de exposiciones mundiales o regionales "será transferido a un Fondo de Operaciones de las Exposiciones".</w:t>
      </w:r>
    </w:p>
    <w:p w:rsidR="008F1686" w:rsidRPr="0039345E" w:rsidRDefault="008E246E" w:rsidP="00DB7A3A">
      <w:pPr>
        <w:rPr>
          <w:lang w:val="es-ES"/>
        </w:rPr>
      </w:pPr>
      <w:bookmarkStart w:id="61" w:name="lt_pId089"/>
      <w:bookmarkEnd w:id="60"/>
      <w:r w:rsidRPr="0039345E">
        <w:rPr>
          <w:lang w:val="es-ES"/>
        </w:rPr>
        <w:t>25</w:t>
      </w:r>
      <w:r w:rsidR="008F1686" w:rsidRPr="0039345E">
        <w:rPr>
          <w:lang w:val="es-ES"/>
        </w:rPr>
        <w:tab/>
        <w:t xml:space="preserve">El resultado </w:t>
      </w:r>
      <w:r w:rsidRPr="0039345E">
        <w:rPr>
          <w:lang w:val="es-ES"/>
        </w:rPr>
        <w:t>negativ</w:t>
      </w:r>
      <w:r w:rsidR="00895DC5" w:rsidRPr="0039345E">
        <w:rPr>
          <w:lang w:val="es-ES"/>
        </w:rPr>
        <w:t>o</w:t>
      </w:r>
      <w:r w:rsidR="008F1686" w:rsidRPr="0039345E">
        <w:rPr>
          <w:lang w:val="es-ES"/>
        </w:rPr>
        <w:t xml:space="preserve"> de ITU Telecom World </w:t>
      </w:r>
      <w:r w:rsidRPr="0039345E">
        <w:rPr>
          <w:lang w:val="es-ES"/>
        </w:rPr>
        <w:t>2018</w:t>
      </w:r>
      <w:r w:rsidR="008F1686" w:rsidRPr="0039345E">
        <w:rPr>
          <w:lang w:val="es-ES"/>
        </w:rPr>
        <w:t xml:space="preserve"> se </w:t>
      </w:r>
      <w:r w:rsidR="00895DC5" w:rsidRPr="0039345E">
        <w:rPr>
          <w:lang w:val="es-ES"/>
        </w:rPr>
        <w:t>imputó</w:t>
      </w:r>
      <w:r w:rsidR="008F1686" w:rsidRPr="0039345E">
        <w:rPr>
          <w:lang w:val="es-ES"/>
        </w:rPr>
        <w:t xml:space="preserve"> al Fondo de Operaciones de las Exposiciones, cuyo saldo ascendía a </w:t>
      </w:r>
      <w:r w:rsidRPr="0039345E">
        <w:rPr>
          <w:lang w:val="es-ES"/>
        </w:rPr>
        <w:t>7 950 442,47</w:t>
      </w:r>
      <w:r w:rsidR="00DB7A3A">
        <w:rPr>
          <w:lang w:val="es-ES"/>
        </w:rPr>
        <w:t> </w:t>
      </w:r>
      <w:r w:rsidR="008F1686" w:rsidRPr="0039345E">
        <w:rPr>
          <w:lang w:val="es-ES"/>
        </w:rPr>
        <w:t>CHF al 31</w:t>
      </w:r>
      <w:r w:rsidR="00D72526">
        <w:rPr>
          <w:lang w:val="es-ES"/>
        </w:rPr>
        <w:t xml:space="preserve"> de diciembre de </w:t>
      </w:r>
      <w:r w:rsidRPr="0039345E">
        <w:rPr>
          <w:lang w:val="es-ES"/>
        </w:rPr>
        <w:t>2018</w:t>
      </w:r>
      <w:r w:rsidR="008F1686" w:rsidRPr="0039345E">
        <w:rPr>
          <w:lang w:val="es-ES"/>
        </w:rPr>
        <w:t xml:space="preserve">, </w:t>
      </w:r>
      <w:bookmarkStart w:id="62" w:name="lt_pId090"/>
      <w:bookmarkEnd w:id="61"/>
      <w:r w:rsidR="008F1686" w:rsidRPr="0039345E">
        <w:rPr>
          <w:lang w:val="es-ES"/>
        </w:rPr>
        <w:t xml:space="preserve">cuando a finales de </w:t>
      </w:r>
      <w:r w:rsidRPr="0039345E">
        <w:rPr>
          <w:lang w:val="es-ES"/>
        </w:rPr>
        <w:t>2017</w:t>
      </w:r>
      <w:r w:rsidR="008F1686" w:rsidRPr="0039345E">
        <w:rPr>
          <w:lang w:val="es-ES"/>
        </w:rPr>
        <w:t xml:space="preserve"> </w:t>
      </w:r>
      <w:r w:rsidR="00D72526">
        <w:rPr>
          <w:lang w:val="es-ES"/>
        </w:rPr>
        <w:t>se situaba en</w:t>
      </w:r>
      <w:r w:rsidR="008F1686" w:rsidRPr="0039345E">
        <w:rPr>
          <w:lang w:val="es-ES"/>
        </w:rPr>
        <w:t xml:space="preserve"> </w:t>
      </w:r>
      <w:r w:rsidRPr="0039345E">
        <w:rPr>
          <w:lang w:val="es-ES"/>
        </w:rPr>
        <w:t>8 132 328,82</w:t>
      </w:r>
      <w:r w:rsidR="008F1686" w:rsidRPr="0039345E">
        <w:rPr>
          <w:lang w:val="es-ES"/>
        </w:rPr>
        <w:t> CHF.</w:t>
      </w:r>
    </w:p>
    <w:p w:rsidR="008F1686" w:rsidRPr="002A5393" w:rsidRDefault="008F1686" w:rsidP="00C22C31">
      <w:pPr>
        <w:pStyle w:val="Heading2"/>
        <w:ind w:left="0" w:firstLine="0"/>
        <w:rPr>
          <w:lang w:val="es-ES"/>
        </w:rPr>
      </w:pPr>
      <w:bookmarkStart w:id="63" w:name="_Toc10539421"/>
      <w:bookmarkStart w:id="64" w:name="_Toc10539494"/>
      <w:bookmarkStart w:id="65" w:name="_Toc10539983"/>
      <w:r w:rsidRPr="002A5393">
        <w:rPr>
          <w:lang w:val="es-ES"/>
        </w:rPr>
        <w:lastRenderedPageBreak/>
        <w:t xml:space="preserve">Informes sobre el evento: vincular los objetivos generales de la Resolución 11 </w:t>
      </w:r>
      <w:r w:rsidRPr="002D60E3">
        <w:rPr>
          <w:lang w:val="es-ES"/>
        </w:rPr>
        <w:t>(Rev. Busán, 2014)</w:t>
      </w:r>
      <w:r w:rsidRPr="002A5393">
        <w:rPr>
          <w:lang w:val="es-ES"/>
        </w:rPr>
        <w:t xml:space="preserve"> con los IFR y los resultados</w:t>
      </w:r>
      <w:bookmarkEnd w:id="63"/>
      <w:bookmarkEnd w:id="64"/>
      <w:bookmarkEnd w:id="65"/>
    </w:p>
    <w:p w:rsidR="008F1686" w:rsidRPr="0039345E" w:rsidRDefault="008E246E" w:rsidP="008F1686">
      <w:pPr>
        <w:rPr>
          <w:bCs/>
          <w:lang w:val="es-ES"/>
        </w:rPr>
      </w:pPr>
      <w:r w:rsidRPr="0039345E">
        <w:rPr>
          <w:lang w:val="es-ES"/>
        </w:rPr>
        <w:t>26</w:t>
      </w:r>
      <w:r w:rsidR="008F1686" w:rsidRPr="0039345E">
        <w:rPr>
          <w:lang w:val="es-ES"/>
        </w:rPr>
        <w:tab/>
        <w:t xml:space="preserve">En el </w:t>
      </w:r>
      <w:r w:rsidR="008F1686" w:rsidRPr="0039345E">
        <w:rPr>
          <w:i/>
          <w:iCs/>
          <w:lang w:val="es-ES"/>
        </w:rPr>
        <w:t>resuelve</w:t>
      </w:r>
      <w:r w:rsidR="008F1686" w:rsidRPr="0039345E">
        <w:rPr>
          <w:lang w:val="es-ES"/>
        </w:rPr>
        <w:t xml:space="preserve"> 2 de la Resolución 11 (</w:t>
      </w:r>
      <w:r w:rsidR="008D1DEE">
        <w:rPr>
          <w:lang w:val="es-ES"/>
        </w:rPr>
        <w:t xml:space="preserve">Rev. Busán, 2014) se establece </w:t>
      </w:r>
      <w:r w:rsidR="008F1686" w:rsidRPr="0039345E">
        <w:rPr>
          <w:lang w:val="es-ES"/>
        </w:rPr>
        <w:t xml:space="preserve">que </w:t>
      </w:r>
      <w:r w:rsidR="008D1DEE">
        <w:rPr>
          <w:lang w:val="es-ES"/>
        </w:rPr>
        <w:t>"</w:t>
      </w:r>
      <w:r w:rsidR="008F1686" w:rsidRPr="0039345E">
        <w:rPr>
          <w:lang w:val="es-ES"/>
        </w:rPr>
        <w:t>el Secretario General asuma toda la responsabilidad respecto de las actividades de ITU Telecom World (incluida su planificación, organización y financiación)".</w:t>
      </w:r>
    </w:p>
    <w:p w:rsidR="008F1686" w:rsidRPr="0039345E" w:rsidRDefault="008E246E" w:rsidP="0039345E">
      <w:pPr>
        <w:rPr>
          <w:lang w:val="es-ES"/>
        </w:rPr>
      </w:pPr>
      <w:r w:rsidRPr="0039345E">
        <w:rPr>
          <w:lang w:val="es-ES"/>
        </w:rPr>
        <w:t>27</w:t>
      </w:r>
      <w:r w:rsidR="008F1686" w:rsidRPr="0039345E">
        <w:rPr>
          <w:lang w:val="es-ES"/>
        </w:rPr>
        <w:tab/>
        <w:t xml:space="preserve">Hemos analizado las distintas fases del proceso y, en la etapa de presentación de informes, hemos evaluado los informes pertinentes que proporcionan información al Secretario General sobre los resultados, </w:t>
      </w:r>
      <w:r w:rsidR="00D92FE3" w:rsidRPr="00D92FE3">
        <w:rPr>
          <w:lang w:val="es-ES"/>
        </w:rPr>
        <w:t xml:space="preserve">con vínculos </w:t>
      </w:r>
      <w:r w:rsidR="008F1686" w:rsidRPr="0039345E">
        <w:rPr>
          <w:lang w:val="es-ES"/>
        </w:rPr>
        <w:t>y comparaciones entre los IFR y los resultados, en el marco de los objetivos generales establecidos en la Resolución 11, así como la rentabilidad del evento.</w:t>
      </w:r>
    </w:p>
    <w:p w:rsidR="008F1686" w:rsidRPr="0039345E" w:rsidRDefault="008E246E" w:rsidP="008F1686">
      <w:pPr>
        <w:rPr>
          <w:lang w:val="es-ES"/>
        </w:rPr>
      </w:pPr>
      <w:r w:rsidRPr="0039345E">
        <w:rPr>
          <w:lang w:val="es-ES"/>
        </w:rPr>
        <w:t>28</w:t>
      </w:r>
      <w:r w:rsidR="008F1686" w:rsidRPr="0039345E">
        <w:rPr>
          <w:lang w:val="es-ES"/>
        </w:rPr>
        <w:tab/>
        <w:t>Hemos recibido de la Dirección de ITU Telecom el "Análisis de participantes" realizado con recursos internos.</w:t>
      </w:r>
    </w:p>
    <w:p w:rsidR="008F1686" w:rsidRPr="0039345E" w:rsidRDefault="008E246E" w:rsidP="0039345E">
      <w:pPr>
        <w:rPr>
          <w:lang w:val="es-ES"/>
        </w:rPr>
      </w:pPr>
      <w:r w:rsidRPr="0039345E">
        <w:rPr>
          <w:lang w:val="es-ES"/>
        </w:rPr>
        <w:t>29</w:t>
      </w:r>
      <w:r w:rsidR="008F1686" w:rsidRPr="0039345E">
        <w:rPr>
          <w:lang w:val="es-ES"/>
        </w:rPr>
        <w:tab/>
        <w:t xml:space="preserve">Reconocemos los esfuerzos realizados </w:t>
      </w:r>
      <w:r w:rsidR="00D92FE3">
        <w:rPr>
          <w:lang w:val="es-ES"/>
        </w:rPr>
        <w:t>con el fin de perfeccionar</w:t>
      </w:r>
      <w:r w:rsidR="008F1686" w:rsidRPr="0039345E">
        <w:rPr>
          <w:lang w:val="es-ES"/>
        </w:rPr>
        <w:t xml:space="preserve"> los IFR y utilizarlos </w:t>
      </w:r>
      <w:r w:rsidR="00D92FE3">
        <w:rPr>
          <w:lang w:val="es-ES"/>
        </w:rPr>
        <w:t>para</w:t>
      </w:r>
      <w:r w:rsidR="008F1686" w:rsidRPr="0039345E">
        <w:rPr>
          <w:lang w:val="es-ES"/>
        </w:rPr>
        <w:t xml:space="preserve"> orientar el diseño y la organización de los eventos de ITU Telecom World.</w:t>
      </w:r>
    </w:p>
    <w:p w:rsidR="008E246E" w:rsidRPr="0039345E" w:rsidRDefault="008E246E" w:rsidP="00DB7A3A">
      <w:pPr>
        <w:rPr>
          <w:lang w:val="es-ES"/>
        </w:rPr>
      </w:pPr>
      <w:r w:rsidRPr="0039345E">
        <w:rPr>
          <w:lang w:val="es-ES"/>
        </w:rPr>
        <w:t>30</w:t>
      </w:r>
      <w:r w:rsidRPr="0039345E">
        <w:rPr>
          <w:lang w:val="es-ES"/>
        </w:rPr>
        <w:tab/>
      </w:r>
      <w:r w:rsidR="00895DC5" w:rsidRPr="0039345E">
        <w:rPr>
          <w:lang w:val="es-ES"/>
        </w:rPr>
        <w:t xml:space="preserve">Tomamos nota de que, </w:t>
      </w:r>
      <w:r w:rsidR="000365C5" w:rsidRPr="0055149F">
        <w:rPr>
          <w:lang w:val="es-ES"/>
        </w:rPr>
        <w:t>en virtud</w:t>
      </w:r>
      <w:r w:rsidR="00895DC5" w:rsidRPr="0039345E">
        <w:rPr>
          <w:lang w:val="es-ES"/>
        </w:rPr>
        <w:t xml:space="preserve"> de la Resolución</w:t>
      </w:r>
      <w:r w:rsidR="00DB7A3A">
        <w:rPr>
          <w:lang w:val="es-ES"/>
        </w:rPr>
        <w:t> </w:t>
      </w:r>
      <w:r w:rsidR="00895DC5" w:rsidRPr="0039345E">
        <w:rPr>
          <w:lang w:val="es-ES"/>
        </w:rPr>
        <w:t>11 (</w:t>
      </w:r>
      <w:r w:rsidR="004A1330">
        <w:rPr>
          <w:lang w:val="es-ES"/>
        </w:rPr>
        <w:t xml:space="preserve">Rev. </w:t>
      </w:r>
      <w:r w:rsidR="000365C5" w:rsidRPr="002D60E3">
        <w:rPr>
          <w:lang w:val="es-ES"/>
        </w:rPr>
        <w:t>Dubái</w:t>
      </w:r>
      <w:r w:rsidR="0042519D" w:rsidRPr="002D60E3">
        <w:rPr>
          <w:lang w:val="es-ES"/>
        </w:rPr>
        <w:t>,</w:t>
      </w:r>
      <w:r w:rsidR="00895DC5" w:rsidRPr="002D60E3">
        <w:rPr>
          <w:lang w:val="es-ES"/>
        </w:rPr>
        <w:t xml:space="preserve"> 2018</w:t>
      </w:r>
      <w:r w:rsidR="00895DC5" w:rsidRPr="0039345E">
        <w:rPr>
          <w:lang w:val="es-ES"/>
        </w:rPr>
        <w:t xml:space="preserve">), la UIT </w:t>
      </w:r>
      <w:r w:rsidR="00D1610D" w:rsidRPr="0055149F">
        <w:rPr>
          <w:lang w:val="es-ES"/>
        </w:rPr>
        <w:t>resolvi</w:t>
      </w:r>
      <w:r w:rsidR="00895DC5" w:rsidRPr="0039345E">
        <w:rPr>
          <w:lang w:val="es-ES"/>
        </w:rPr>
        <w:t xml:space="preserve">ó contratar </w:t>
      </w:r>
      <w:r w:rsidR="00D1610D" w:rsidRPr="0039345E">
        <w:rPr>
          <w:lang w:val="es-ES"/>
        </w:rPr>
        <w:t>los servicios de un consultor en gestión externo independiente a fin de llevar a cabo una evaluación estratégica y financiera global y un examen de los eventos ITU Telecom</w:t>
      </w:r>
      <w:r w:rsidR="00895DC5" w:rsidRPr="0039345E">
        <w:rPr>
          <w:lang w:val="es-ES"/>
        </w:rPr>
        <w:t>,</w:t>
      </w:r>
      <w:r w:rsidR="00D1610D" w:rsidRPr="0055149F">
        <w:rPr>
          <w:lang w:val="es-ES"/>
        </w:rPr>
        <w:t xml:space="preserve"> con miras a la defi</w:t>
      </w:r>
      <w:r w:rsidR="00D1610D" w:rsidRPr="0039345E">
        <w:rPr>
          <w:lang w:val="es-ES"/>
        </w:rPr>
        <w:t>nición de</w:t>
      </w:r>
      <w:r w:rsidR="00895DC5" w:rsidRPr="0039345E">
        <w:rPr>
          <w:lang w:val="es-ES"/>
        </w:rPr>
        <w:t xml:space="preserve"> un nuevo modelo de </w:t>
      </w:r>
      <w:r w:rsidR="00D1610D" w:rsidRPr="0055149F">
        <w:rPr>
          <w:lang w:val="es-ES"/>
        </w:rPr>
        <w:t>gestión</w:t>
      </w:r>
      <w:r w:rsidR="00895DC5" w:rsidRPr="0039345E">
        <w:rPr>
          <w:lang w:val="es-ES"/>
        </w:rPr>
        <w:t xml:space="preserve">. Sin embargo, </w:t>
      </w:r>
      <w:r w:rsidR="00D1610D" w:rsidRPr="0055149F">
        <w:rPr>
          <w:lang w:val="es-ES"/>
        </w:rPr>
        <w:t xml:space="preserve">los resultados </w:t>
      </w:r>
      <w:r w:rsidR="00895DC5" w:rsidRPr="0039345E">
        <w:rPr>
          <w:lang w:val="es-ES"/>
        </w:rPr>
        <w:t>de esta a</w:t>
      </w:r>
      <w:r w:rsidR="00D1610D" w:rsidRPr="0055149F">
        <w:rPr>
          <w:lang w:val="es-ES"/>
        </w:rPr>
        <w:t>ctividad</w:t>
      </w:r>
      <w:r w:rsidR="00895DC5" w:rsidRPr="0039345E">
        <w:rPr>
          <w:lang w:val="es-ES"/>
        </w:rPr>
        <w:t xml:space="preserve"> no estará</w:t>
      </w:r>
      <w:r w:rsidR="00D1610D" w:rsidRPr="0055149F">
        <w:rPr>
          <w:lang w:val="es-ES"/>
        </w:rPr>
        <w:t>n</w:t>
      </w:r>
      <w:r w:rsidR="00895DC5" w:rsidRPr="0039345E">
        <w:rPr>
          <w:lang w:val="es-ES"/>
        </w:rPr>
        <w:t xml:space="preserve"> disponible</w:t>
      </w:r>
      <w:r w:rsidR="00D1610D" w:rsidRPr="0055149F">
        <w:rPr>
          <w:lang w:val="es-ES"/>
        </w:rPr>
        <w:t>s</w:t>
      </w:r>
      <w:r w:rsidR="00895DC5" w:rsidRPr="0039345E">
        <w:rPr>
          <w:lang w:val="es-ES"/>
        </w:rPr>
        <w:t xml:space="preserve"> antes del evento de 2019, cuya organización ya ha </w:t>
      </w:r>
      <w:r w:rsidR="00B94066">
        <w:rPr>
          <w:lang w:val="es-ES"/>
        </w:rPr>
        <w:t>dado inicio</w:t>
      </w:r>
      <w:r w:rsidR="00895DC5" w:rsidRPr="0039345E">
        <w:rPr>
          <w:lang w:val="es-ES"/>
        </w:rPr>
        <w:t>.</w:t>
      </w:r>
    </w:p>
    <w:p w:rsidR="008F1686" w:rsidRPr="002A5393" w:rsidRDefault="008F1686" w:rsidP="00C22C31">
      <w:pPr>
        <w:pStyle w:val="Heading2"/>
        <w:rPr>
          <w:lang w:val="es-ES"/>
        </w:rPr>
      </w:pPr>
      <w:bookmarkStart w:id="66" w:name="_Toc10539422"/>
      <w:bookmarkStart w:id="67" w:name="_Toc10539495"/>
      <w:bookmarkStart w:id="68" w:name="_Toc10539984"/>
      <w:r w:rsidRPr="002A5393">
        <w:rPr>
          <w:lang w:val="es-ES"/>
        </w:rPr>
        <w:t>Proceso de licitación</w:t>
      </w:r>
      <w:bookmarkEnd w:id="66"/>
      <w:bookmarkEnd w:id="67"/>
      <w:bookmarkEnd w:id="68"/>
    </w:p>
    <w:p w:rsidR="008F1686" w:rsidRPr="0039345E" w:rsidRDefault="008E246E" w:rsidP="002A5393">
      <w:pPr>
        <w:rPr>
          <w:lang w:val="es-ES"/>
        </w:rPr>
      </w:pPr>
      <w:r w:rsidRPr="002D60E3">
        <w:rPr>
          <w:lang w:val="es-ES"/>
        </w:rPr>
        <w:t>31</w:t>
      </w:r>
      <w:r w:rsidR="008F1686" w:rsidRPr="002D60E3">
        <w:rPr>
          <w:lang w:val="es-ES"/>
        </w:rPr>
        <w:tab/>
        <w:t xml:space="preserve">En el </w:t>
      </w:r>
      <w:r w:rsidR="008F1686" w:rsidRPr="002D60E3">
        <w:rPr>
          <w:i/>
          <w:iCs/>
          <w:lang w:val="es-ES"/>
        </w:rPr>
        <w:t>resuelve</w:t>
      </w:r>
      <w:r w:rsidR="008F1686" w:rsidRPr="002D60E3">
        <w:rPr>
          <w:lang w:val="es-ES"/>
        </w:rPr>
        <w:t xml:space="preserve"> 5 de la Resolución 11 (Rev. Busán, 2014)</w:t>
      </w:r>
      <w:r w:rsidR="008F1686" w:rsidRPr="002A5393">
        <w:rPr>
          <w:lang w:val="es-ES"/>
        </w:rPr>
        <w:t xml:space="preserve"> se </w:t>
      </w:r>
      <w:r w:rsidR="008D1DEE">
        <w:rPr>
          <w:lang w:val="es-ES"/>
        </w:rPr>
        <w:t xml:space="preserve">establece </w:t>
      </w:r>
      <w:r w:rsidR="008F1686" w:rsidRPr="0039345E">
        <w:rPr>
          <w:lang w:val="es-ES"/>
        </w:rPr>
        <w:t xml:space="preserve">que </w:t>
      </w:r>
      <w:r w:rsidR="008D1DEE">
        <w:rPr>
          <w:lang w:val="es-ES"/>
        </w:rPr>
        <w:t>"</w:t>
      </w:r>
      <w:r w:rsidR="008F1686" w:rsidRPr="0039345E">
        <w:rPr>
          <w:lang w:val="es-ES"/>
        </w:rPr>
        <w:t>la Unión, en su proceso de selección de los lugares de celebración de los eventos ITU Telecom, garantizará un proceso de licitación abierto y transparente".</w:t>
      </w:r>
    </w:p>
    <w:p w:rsidR="008F1686" w:rsidRPr="0039345E" w:rsidRDefault="008E246E" w:rsidP="008D1DEE">
      <w:pPr>
        <w:rPr>
          <w:lang w:val="es-ES"/>
        </w:rPr>
      </w:pPr>
      <w:r w:rsidRPr="0039345E">
        <w:rPr>
          <w:lang w:val="es-ES"/>
        </w:rPr>
        <w:t>32</w:t>
      </w:r>
      <w:r w:rsidR="008F1686" w:rsidRPr="0039345E">
        <w:rPr>
          <w:lang w:val="es-ES"/>
        </w:rPr>
        <w:tab/>
        <w:t xml:space="preserve">El </w:t>
      </w:r>
      <w:r w:rsidRPr="0039345E">
        <w:rPr>
          <w:lang w:val="es-ES"/>
        </w:rPr>
        <w:t>22 de diciembre</w:t>
      </w:r>
      <w:r w:rsidR="008F1686" w:rsidRPr="0039345E">
        <w:rPr>
          <w:lang w:val="es-ES"/>
        </w:rPr>
        <w:t xml:space="preserve"> de 2016 se envió a los </w:t>
      </w:r>
      <w:r w:rsidR="0064283F" w:rsidRPr="0039345E">
        <w:rPr>
          <w:lang w:val="es-ES"/>
        </w:rPr>
        <w:t>coordinadores de</w:t>
      </w:r>
      <w:r w:rsidR="00280BDA" w:rsidRPr="0039345E">
        <w:rPr>
          <w:lang w:val="es-ES"/>
        </w:rPr>
        <w:t xml:space="preserve"> la UIT para</w:t>
      </w:r>
      <w:r w:rsidR="0064283F" w:rsidRPr="0039345E">
        <w:rPr>
          <w:lang w:val="es-ES"/>
        </w:rPr>
        <w:t xml:space="preserve"> las 193 administraciones de los Estados Miembros, así como a las 178 Misiones Permanentes en Ginebra</w:t>
      </w:r>
      <w:r w:rsidR="00280BDA" w:rsidRPr="0039345E">
        <w:rPr>
          <w:lang w:val="es-ES"/>
        </w:rPr>
        <w:t>,</w:t>
      </w:r>
      <w:r w:rsidR="0064283F" w:rsidRPr="0039345E">
        <w:rPr>
          <w:lang w:val="es-ES"/>
        </w:rPr>
        <w:t xml:space="preserve"> </w:t>
      </w:r>
      <w:r w:rsidR="008F1686" w:rsidRPr="0039345E">
        <w:rPr>
          <w:lang w:val="es-ES"/>
        </w:rPr>
        <w:t xml:space="preserve">una carta </w:t>
      </w:r>
      <w:r w:rsidR="00D42E5E" w:rsidRPr="0039345E">
        <w:rPr>
          <w:lang w:val="es-ES"/>
        </w:rPr>
        <w:t xml:space="preserve">circular </w:t>
      </w:r>
      <w:r w:rsidR="008F1686" w:rsidRPr="0039345E">
        <w:rPr>
          <w:lang w:val="es-ES"/>
        </w:rPr>
        <w:t xml:space="preserve">oficial de la UIT </w:t>
      </w:r>
      <w:r w:rsidR="0064283F" w:rsidRPr="0039345E">
        <w:rPr>
          <w:lang w:val="es-ES"/>
        </w:rPr>
        <w:t xml:space="preserve">en </w:t>
      </w:r>
      <w:r w:rsidR="00D42E5E">
        <w:rPr>
          <w:lang w:val="es-ES"/>
        </w:rPr>
        <w:t>virtud de la cual</w:t>
      </w:r>
      <w:r w:rsidR="00BE6AB9" w:rsidRPr="0039345E">
        <w:rPr>
          <w:lang w:val="es-ES"/>
        </w:rPr>
        <w:t xml:space="preserve"> se invitaba a los países a</w:t>
      </w:r>
      <w:r w:rsidR="00D42E5E">
        <w:rPr>
          <w:lang w:val="es-ES"/>
        </w:rPr>
        <w:t xml:space="preserve"> presentar candidaturas para acoger la edición de 2018 de </w:t>
      </w:r>
      <w:r w:rsidR="00BE6AB9" w:rsidRPr="0039345E">
        <w:rPr>
          <w:lang w:val="es-ES"/>
        </w:rPr>
        <w:t>IT</w:t>
      </w:r>
      <w:r w:rsidR="008D1DEE" w:rsidRPr="0039345E">
        <w:rPr>
          <w:lang w:val="es-ES"/>
        </w:rPr>
        <w:t>U</w:t>
      </w:r>
      <w:r w:rsidR="00BE6AB9" w:rsidRPr="0039345E">
        <w:rPr>
          <w:lang w:val="es-ES"/>
        </w:rPr>
        <w:t xml:space="preserve"> Telecom World</w:t>
      </w:r>
      <w:r w:rsidR="00D42E5E">
        <w:rPr>
          <w:lang w:val="es-ES"/>
        </w:rPr>
        <w:t>,</w:t>
      </w:r>
      <w:r w:rsidR="00BE6AB9" w:rsidRPr="0039345E">
        <w:rPr>
          <w:lang w:val="es-ES"/>
        </w:rPr>
        <w:t xml:space="preserve"> </w:t>
      </w:r>
      <w:r w:rsidR="00280BDA" w:rsidRPr="0039345E">
        <w:rPr>
          <w:lang w:val="es-ES"/>
        </w:rPr>
        <w:t>con</w:t>
      </w:r>
      <w:r w:rsidR="00BE6AB9" w:rsidRPr="0039345E">
        <w:rPr>
          <w:lang w:val="es-ES"/>
        </w:rPr>
        <w:t xml:space="preserve"> dos </w:t>
      </w:r>
      <w:r w:rsidR="00280BDA" w:rsidRPr="0039345E">
        <w:rPr>
          <w:lang w:val="es-ES"/>
        </w:rPr>
        <w:t>fechas límite</w:t>
      </w:r>
      <w:r w:rsidR="00BE6AB9" w:rsidRPr="0039345E">
        <w:rPr>
          <w:lang w:val="es-ES"/>
        </w:rPr>
        <w:t xml:space="preserve">: </w:t>
      </w:r>
      <w:r w:rsidR="00280BDA" w:rsidRPr="0039345E">
        <w:rPr>
          <w:lang w:val="es-ES"/>
        </w:rPr>
        <w:t xml:space="preserve">el </w:t>
      </w:r>
      <w:r w:rsidR="00BE6AB9" w:rsidRPr="0039345E">
        <w:rPr>
          <w:lang w:val="es-ES"/>
        </w:rPr>
        <w:t>28 de febrero de 2017 para las notificaciones de interés y</w:t>
      </w:r>
      <w:r w:rsidR="00280BDA" w:rsidRPr="0039345E">
        <w:rPr>
          <w:lang w:val="es-ES"/>
        </w:rPr>
        <w:t xml:space="preserve"> el</w:t>
      </w:r>
      <w:r w:rsidR="00BE6AB9" w:rsidRPr="0039345E">
        <w:rPr>
          <w:lang w:val="es-ES"/>
        </w:rPr>
        <w:t xml:space="preserve"> 30 de abril de 2017 para las propuestas.</w:t>
      </w:r>
    </w:p>
    <w:p w:rsidR="00280BDA" w:rsidRPr="0039345E" w:rsidRDefault="00874EC0" w:rsidP="0039345E">
      <w:pPr>
        <w:rPr>
          <w:lang w:val="es-ES"/>
        </w:rPr>
      </w:pPr>
      <w:bookmarkStart w:id="69" w:name="lt_pId082"/>
      <w:r w:rsidRPr="0039345E">
        <w:rPr>
          <w:lang w:val="es-ES"/>
        </w:rPr>
        <w:t>33</w:t>
      </w:r>
      <w:r w:rsidRPr="0039345E">
        <w:rPr>
          <w:lang w:val="es-ES"/>
        </w:rPr>
        <w:tab/>
      </w:r>
      <w:r w:rsidR="00280BDA" w:rsidRPr="0039345E">
        <w:rPr>
          <w:lang w:val="es-ES"/>
        </w:rPr>
        <w:t>Un país expresó su interés el 28 de febrero de 2017,</w:t>
      </w:r>
      <w:r w:rsidR="00280BDA" w:rsidRPr="0055149F">
        <w:rPr>
          <w:lang w:val="es-ES"/>
        </w:rPr>
        <w:t xml:space="preserve"> solicitó una pr</w:t>
      </w:r>
      <w:r w:rsidR="00280BDA" w:rsidRPr="0039345E">
        <w:rPr>
          <w:lang w:val="es-ES"/>
        </w:rPr>
        <w:t>órroga del plazo el 27 de abril de 2017, obtuvo dos semanas más y</w:t>
      </w:r>
      <w:r w:rsidR="00280BDA" w:rsidRPr="0055149F">
        <w:rPr>
          <w:lang w:val="es-ES"/>
        </w:rPr>
        <w:t>, a continuación,</w:t>
      </w:r>
      <w:r w:rsidR="00280BDA" w:rsidRPr="0039345E">
        <w:rPr>
          <w:lang w:val="es-ES"/>
        </w:rPr>
        <w:t xml:space="preserve"> presentó una propuesta incompleta. El 4 de julio de 2017 renunció a la organización del evento de 2018 por </w:t>
      </w:r>
      <w:r w:rsidR="00AE6E28">
        <w:rPr>
          <w:lang w:val="es-ES"/>
        </w:rPr>
        <w:t>falta</w:t>
      </w:r>
      <w:r w:rsidR="00280BDA" w:rsidRPr="0039345E">
        <w:rPr>
          <w:lang w:val="es-ES"/>
        </w:rPr>
        <w:t xml:space="preserve"> de tiempo.</w:t>
      </w:r>
    </w:p>
    <w:p w:rsidR="00874EC0" w:rsidRPr="0039345E" w:rsidRDefault="00874EC0" w:rsidP="0039345E">
      <w:pPr>
        <w:rPr>
          <w:lang w:val="es-ES"/>
        </w:rPr>
      </w:pPr>
      <w:r w:rsidRPr="0039345E">
        <w:rPr>
          <w:lang w:val="es-ES"/>
        </w:rPr>
        <w:t>34</w:t>
      </w:r>
      <w:r w:rsidRPr="0039345E">
        <w:rPr>
          <w:lang w:val="es-ES"/>
        </w:rPr>
        <w:tab/>
      </w:r>
      <w:r w:rsidR="00280BDA" w:rsidRPr="0039345E">
        <w:rPr>
          <w:lang w:val="es-ES"/>
        </w:rPr>
        <w:t>Sudáfrica expresó su interés el 27 de julio de 2017, presentó una propuesta</w:t>
      </w:r>
      <w:r w:rsidR="00280BDA" w:rsidRPr="0055149F">
        <w:rPr>
          <w:lang w:val="es-ES"/>
        </w:rPr>
        <w:t xml:space="preserve"> oficial</w:t>
      </w:r>
      <w:r w:rsidR="00280BDA" w:rsidRPr="0039345E">
        <w:rPr>
          <w:lang w:val="es-ES"/>
        </w:rPr>
        <w:t xml:space="preserve"> el 31 de agosto de 2017, la</w:t>
      </w:r>
      <w:r w:rsidR="00AE6E28">
        <w:rPr>
          <w:lang w:val="es-ES"/>
        </w:rPr>
        <w:t xml:space="preserve"> sometió a</w:t>
      </w:r>
      <w:r w:rsidR="00280BDA" w:rsidRPr="0039345E">
        <w:rPr>
          <w:lang w:val="es-ES"/>
        </w:rPr>
        <w:t xml:space="preserve"> debat</w:t>
      </w:r>
      <w:r w:rsidR="00AE6E28">
        <w:rPr>
          <w:lang w:val="es-ES"/>
        </w:rPr>
        <w:t>e</w:t>
      </w:r>
      <w:r w:rsidR="00280BDA" w:rsidRPr="0039345E">
        <w:rPr>
          <w:lang w:val="es-ES"/>
        </w:rPr>
        <w:t xml:space="preserve"> e integr</w:t>
      </w:r>
      <w:r w:rsidR="00AE6E28">
        <w:rPr>
          <w:lang w:val="es-ES"/>
        </w:rPr>
        <w:t>ación</w:t>
      </w:r>
      <w:r w:rsidR="00280BDA" w:rsidRPr="0039345E">
        <w:rPr>
          <w:lang w:val="es-ES"/>
        </w:rPr>
        <w:t xml:space="preserve"> durante meses y firmó el Acuerdo </w:t>
      </w:r>
      <w:r w:rsidR="00AE6E28">
        <w:rPr>
          <w:lang w:val="es-ES"/>
        </w:rPr>
        <w:t>de</w:t>
      </w:r>
      <w:r w:rsidR="00280BDA" w:rsidRPr="0039345E">
        <w:rPr>
          <w:lang w:val="es-ES"/>
        </w:rPr>
        <w:t xml:space="preserve"> país anfitrión el 5 de julio de 2018 (la </w:t>
      </w:r>
      <w:r w:rsidR="00280BDA" w:rsidRPr="0055149F">
        <w:rPr>
          <w:lang w:val="es-ES"/>
        </w:rPr>
        <w:t>SG</w:t>
      </w:r>
      <w:r w:rsidR="00280BDA" w:rsidRPr="0039345E">
        <w:rPr>
          <w:lang w:val="es-ES"/>
        </w:rPr>
        <w:t xml:space="preserve"> de la UIT </w:t>
      </w:r>
      <w:r w:rsidR="00280BDA" w:rsidRPr="0055149F">
        <w:rPr>
          <w:lang w:val="es-ES"/>
        </w:rPr>
        <w:t>procedió a la firma</w:t>
      </w:r>
      <w:r w:rsidR="00280BDA" w:rsidRPr="0039345E">
        <w:rPr>
          <w:lang w:val="es-ES"/>
        </w:rPr>
        <w:t xml:space="preserve"> el 13 de julio de 2018).</w:t>
      </w:r>
    </w:p>
    <w:p w:rsidR="00874EC0" w:rsidRDefault="00874EC0" w:rsidP="0039345E">
      <w:pPr>
        <w:rPr>
          <w:lang w:val="es-ES"/>
        </w:rPr>
      </w:pPr>
      <w:r w:rsidRPr="0039345E">
        <w:rPr>
          <w:lang w:val="es-ES"/>
        </w:rPr>
        <w:t>35</w:t>
      </w:r>
      <w:r w:rsidRPr="0039345E">
        <w:rPr>
          <w:lang w:val="es-ES"/>
        </w:rPr>
        <w:tab/>
      </w:r>
      <w:r w:rsidR="00280BDA" w:rsidRPr="0039345E">
        <w:rPr>
          <w:lang w:val="es-ES"/>
        </w:rPr>
        <w:t xml:space="preserve">Acogemos con </w:t>
      </w:r>
      <w:r w:rsidR="00280BDA" w:rsidRPr="0055149F">
        <w:rPr>
          <w:lang w:val="es-ES"/>
        </w:rPr>
        <w:t>agrado</w:t>
      </w:r>
      <w:r w:rsidR="00280BDA" w:rsidRPr="0039345E">
        <w:rPr>
          <w:lang w:val="es-ES"/>
        </w:rPr>
        <w:t xml:space="preserve"> este nivel sin precedentes de cumplimiento del principio de rotación del lugar de celebración en</w:t>
      </w:r>
      <w:r w:rsidR="00AE6E28">
        <w:rPr>
          <w:lang w:val="es-ES"/>
        </w:rPr>
        <w:t>tre las</w:t>
      </w:r>
      <w:r w:rsidR="00280BDA" w:rsidRPr="0039345E">
        <w:rPr>
          <w:lang w:val="es-ES"/>
        </w:rPr>
        <w:t xml:space="preserve"> diferentes regiones y zonas. No obstante, </w:t>
      </w:r>
      <w:r w:rsidR="00AE6E28">
        <w:rPr>
          <w:lang w:val="es-ES"/>
        </w:rPr>
        <w:t>hemos de</w:t>
      </w:r>
      <w:r w:rsidR="00280BDA" w:rsidRPr="0055149F">
        <w:rPr>
          <w:lang w:val="es-ES"/>
        </w:rPr>
        <w:t xml:space="preserve"> señalar</w:t>
      </w:r>
      <w:r w:rsidR="00280BDA" w:rsidRPr="0039345E">
        <w:rPr>
          <w:lang w:val="es-ES"/>
        </w:rPr>
        <w:t xml:space="preserve"> </w:t>
      </w:r>
      <w:r w:rsidR="00280BDA" w:rsidRPr="0055149F">
        <w:rPr>
          <w:lang w:val="es-ES"/>
        </w:rPr>
        <w:t>q</w:t>
      </w:r>
      <w:r w:rsidR="00280BDA" w:rsidRPr="0039345E">
        <w:rPr>
          <w:lang w:val="es-ES"/>
        </w:rPr>
        <w:t xml:space="preserve">ue hubiera sido necesario enviar una notificación formal a todos los Estados </w:t>
      </w:r>
      <w:r w:rsidR="00280BDA" w:rsidRPr="0055149F">
        <w:rPr>
          <w:lang w:val="es-ES"/>
        </w:rPr>
        <w:t>M</w:t>
      </w:r>
      <w:r w:rsidR="00280BDA" w:rsidRPr="0039345E">
        <w:rPr>
          <w:lang w:val="es-ES"/>
        </w:rPr>
        <w:t xml:space="preserve">iembros </w:t>
      </w:r>
      <w:r w:rsidR="00280BDA" w:rsidRPr="0055149F">
        <w:rPr>
          <w:lang w:val="es-ES"/>
        </w:rPr>
        <w:t>en relaci</w:t>
      </w:r>
      <w:r w:rsidR="00280BDA" w:rsidRPr="0039345E">
        <w:rPr>
          <w:lang w:val="es-ES"/>
        </w:rPr>
        <w:t xml:space="preserve">ón con la </w:t>
      </w:r>
      <w:r w:rsidR="00B16B4C">
        <w:rPr>
          <w:lang w:val="es-ES"/>
        </w:rPr>
        <w:t>reapertura de los plazos</w:t>
      </w:r>
      <w:r w:rsidR="00280BDA" w:rsidRPr="0039345E">
        <w:rPr>
          <w:lang w:val="es-ES"/>
        </w:rPr>
        <w:t xml:space="preserve"> y</w:t>
      </w:r>
      <w:r w:rsidR="00B16B4C">
        <w:rPr>
          <w:lang w:val="es-ES"/>
        </w:rPr>
        <w:t xml:space="preserve"> las nuevas fechas límite</w:t>
      </w:r>
      <w:r w:rsidR="00280BDA" w:rsidRPr="0039345E">
        <w:rPr>
          <w:lang w:val="es-ES"/>
        </w:rPr>
        <w:t>.</w:t>
      </w:r>
    </w:p>
    <w:tbl>
      <w:tblPr>
        <w:tblStyle w:val="TableGrid"/>
        <w:tblW w:w="0" w:type="auto"/>
        <w:tblLook w:val="04A0" w:firstRow="1" w:lastRow="0" w:firstColumn="1" w:lastColumn="0" w:noHBand="0" w:noVBand="1"/>
      </w:tblPr>
      <w:tblGrid>
        <w:gridCol w:w="9629"/>
      </w:tblGrid>
      <w:tr w:rsidR="00C52D1B" w:rsidTr="00C52D1B">
        <w:tc>
          <w:tcPr>
            <w:tcW w:w="9629" w:type="dxa"/>
          </w:tcPr>
          <w:p w:rsidR="00C52D1B" w:rsidRPr="00C52D1B" w:rsidRDefault="00C52D1B" w:rsidP="00C52D1B">
            <w:pPr>
              <w:pStyle w:val="Headingb"/>
              <w:rPr>
                <w:lang w:val="es-ES"/>
              </w:rPr>
            </w:pPr>
            <w:r w:rsidRPr="00C52D1B">
              <w:rPr>
                <w:lang w:val="es-ES"/>
              </w:rPr>
              <w:lastRenderedPageBreak/>
              <w:t>Recomendación n</w:t>
            </w:r>
            <w:r>
              <w:rPr>
                <w:lang w:val="es-ES"/>
              </w:rPr>
              <w:t>º</w:t>
            </w:r>
            <w:r w:rsidRPr="00C52D1B">
              <w:rPr>
                <w:lang w:val="es-ES"/>
              </w:rPr>
              <w:t xml:space="preserve"> 1</w:t>
            </w:r>
          </w:p>
          <w:p w:rsidR="00C52D1B" w:rsidRDefault="00C52D1B" w:rsidP="001B5606">
            <w:pPr>
              <w:spacing w:after="120"/>
              <w:rPr>
                <w:lang w:val="es-ES"/>
              </w:rPr>
            </w:pPr>
            <w:r w:rsidRPr="00C52D1B">
              <w:rPr>
                <w:lang w:val="es-ES"/>
              </w:rPr>
              <w:t>36</w:t>
            </w:r>
            <w:r w:rsidRPr="00C52D1B">
              <w:rPr>
                <w:lang w:val="es-ES"/>
              </w:rPr>
              <w:tab/>
            </w:r>
            <w:r w:rsidRPr="00C52D1B">
              <w:rPr>
                <w:b/>
                <w:bCs/>
                <w:lang w:val="es-ES"/>
              </w:rPr>
              <w:t>Recomendamos</w:t>
            </w:r>
            <w:r w:rsidRPr="00C52D1B">
              <w:rPr>
                <w:lang w:val="es-ES"/>
              </w:rPr>
              <w:t xml:space="preserve"> reabrir los plazos y retrasar las fechas límite del proceso de licitación para todos los Estados Miembros, cuando la situación lo requiera, de forma que se facilite el mismo nivel de información y se cumpla el principio de transparencia.</w:t>
            </w:r>
          </w:p>
        </w:tc>
      </w:tr>
    </w:tbl>
    <w:p w:rsidR="00C52D1B" w:rsidRDefault="00C52D1B" w:rsidP="0039345E">
      <w:pPr>
        <w:rPr>
          <w:lang w:val="es-ES"/>
        </w:rPr>
      </w:pPr>
    </w:p>
    <w:tbl>
      <w:tblPr>
        <w:tblStyle w:val="TableGrid"/>
        <w:tblW w:w="0" w:type="auto"/>
        <w:tblLook w:val="04A0" w:firstRow="1" w:lastRow="0" w:firstColumn="1" w:lastColumn="0" w:noHBand="0" w:noVBand="1"/>
      </w:tblPr>
      <w:tblGrid>
        <w:gridCol w:w="9629"/>
      </w:tblGrid>
      <w:tr w:rsidR="00C52D1B" w:rsidTr="00C52D1B">
        <w:tc>
          <w:tcPr>
            <w:tcW w:w="9629" w:type="dxa"/>
          </w:tcPr>
          <w:p w:rsidR="00C52D1B" w:rsidRPr="001B5606" w:rsidRDefault="00C52D1B" w:rsidP="001B5606">
            <w:pPr>
              <w:pStyle w:val="Headingb"/>
              <w:rPr>
                <w:lang w:val="es-ES"/>
              </w:rPr>
            </w:pPr>
            <w:r w:rsidRPr="001B5606">
              <w:rPr>
                <w:lang w:val="es-ES"/>
              </w:rPr>
              <w:t>Comentarios del Secretario General</w:t>
            </w:r>
          </w:p>
          <w:p w:rsidR="001B5606" w:rsidRPr="001B5606" w:rsidRDefault="00C52D1B" w:rsidP="009F5AF9">
            <w:pPr>
              <w:spacing w:after="120"/>
              <w:rPr>
                <w:rFonts w:eastAsia="Times New Roman" w:cs="Times New Roman"/>
                <w:szCs w:val="20"/>
                <w:lang w:val="es-ES"/>
              </w:rPr>
            </w:pPr>
            <w:r w:rsidRPr="001B5606">
              <w:rPr>
                <w:rFonts w:eastAsia="Times New Roman" w:cs="Times New Roman"/>
                <w:szCs w:val="20"/>
                <w:lang w:val="es-ES"/>
              </w:rPr>
              <w:t>En el futuro, se informará debidamente a todos los Estados Miembros si se decide mantener abierto el proceso de licitación y permitir la presentación de propuestas a la UIT una vez expirado el plazo establecido.</w:t>
            </w:r>
          </w:p>
        </w:tc>
      </w:tr>
    </w:tbl>
    <w:p w:rsidR="008F1686" w:rsidRPr="00D97445" w:rsidRDefault="008F1686" w:rsidP="00C22C31">
      <w:pPr>
        <w:pStyle w:val="Heading2"/>
        <w:rPr>
          <w:lang w:val="es-ES"/>
        </w:rPr>
      </w:pPr>
      <w:bookmarkStart w:id="70" w:name="_Toc10539423"/>
      <w:bookmarkStart w:id="71" w:name="_Toc10539496"/>
      <w:bookmarkStart w:id="72" w:name="_Toc10539985"/>
      <w:bookmarkEnd w:id="69"/>
      <w:r w:rsidRPr="00D97445">
        <w:rPr>
          <w:lang w:val="es-ES"/>
        </w:rPr>
        <w:t>Comparación entre el presupuesto y los resultados reales</w:t>
      </w:r>
      <w:bookmarkEnd w:id="70"/>
      <w:bookmarkEnd w:id="71"/>
      <w:bookmarkEnd w:id="72"/>
    </w:p>
    <w:p w:rsidR="008F1686" w:rsidRPr="0039345E" w:rsidRDefault="00874EC0" w:rsidP="00FE02FB">
      <w:pPr>
        <w:spacing w:after="120"/>
        <w:rPr>
          <w:lang w:val="es-ES"/>
        </w:rPr>
      </w:pPr>
      <w:r w:rsidRPr="0039345E">
        <w:rPr>
          <w:lang w:val="es-ES"/>
        </w:rPr>
        <w:t>37</w:t>
      </w:r>
      <w:r w:rsidR="008F1686" w:rsidRPr="0039345E">
        <w:rPr>
          <w:lang w:val="es-ES"/>
        </w:rPr>
        <w:tab/>
      </w:r>
      <w:r w:rsidR="00021C7A" w:rsidRPr="0039345E">
        <w:rPr>
          <w:lang w:val="es-ES"/>
        </w:rPr>
        <w:t xml:space="preserve">Conforme a lo indicado </w:t>
      </w:r>
      <w:r w:rsidR="00021C7A" w:rsidRPr="007807BB">
        <w:rPr>
          <w:i/>
          <w:iCs/>
          <w:lang w:val="es-ES"/>
        </w:rPr>
        <w:t>supra</w:t>
      </w:r>
      <w:r w:rsidR="00021C7A" w:rsidRPr="0039345E">
        <w:rPr>
          <w:lang w:val="es-ES"/>
        </w:rPr>
        <w:t xml:space="preserve"> (véase el párrafo</w:t>
      </w:r>
      <w:r w:rsidR="00DB7A3A">
        <w:rPr>
          <w:lang w:val="es-ES"/>
        </w:rPr>
        <w:t> </w:t>
      </w:r>
      <w:r w:rsidR="00021C7A" w:rsidRPr="0039345E">
        <w:rPr>
          <w:lang w:val="es-ES"/>
        </w:rPr>
        <w:t>23), en ju</w:t>
      </w:r>
      <w:r w:rsidR="00FE02FB">
        <w:rPr>
          <w:lang w:val="es-ES"/>
        </w:rPr>
        <w:t>l</w:t>
      </w:r>
      <w:r w:rsidR="00021C7A" w:rsidRPr="0039345E">
        <w:rPr>
          <w:lang w:val="es-ES"/>
        </w:rPr>
        <w:t>io de 2018</w:t>
      </w:r>
      <w:r w:rsidR="008F1686" w:rsidRPr="0039345E">
        <w:rPr>
          <w:lang w:val="es-ES"/>
        </w:rPr>
        <w:t xml:space="preserve"> se aprobó una revisión del presupuesto. No obstante, hemos observado </w:t>
      </w:r>
      <w:r w:rsidR="00802DD0">
        <w:rPr>
          <w:lang w:val="es-ES"/>
        </w:rPr>
        <w:t>las siguientes</w:t>
      </w:r>
      <w:r w:rsidR="00802DD0" w:rsidRPr="0039345E">
        <w:rPr>
          <w:lang w:val="es-ES"/>
        </w:rPr>
        <w:t xml:space="preserve"> </w:t>
      </w:r>
      <w:r w:rsidR="008F1686" w:rsidRPr="0039345E">
        <w:rPr>
          <w:lang w:val="es-ES"/>
        </w:rPr>
        <w:t>diferencias significativas entre las cifras presupuestadas y las cifras reales, tanto en el desglose como en las cantidades totales</w:t>
      </w:r>
      <w:r w:rsidR="00021C7A" w:rsidRPr="0039345E">
        <w:rPr>
          <w:lang w:val="es-ES"/>
        </w:rPr>
        <w:t>:</w:t>
      </w:r>
    </w:p>
    <w:tbl>
      <w:tblPr>
        <w:tblW w:w="8929" w:type="dxa"/>
        <w:jc w:val="center"/>
        <w:tblCellMar>
          <w:left w:w="70" w:type="dxa"/>
          <w:right w:w="70" w:type="dxa"/>
        </w:tblCellMar>
        <w:tblLook w:val="04A0" w:firstRow="1" w:lastRow="0" w:firstColumn="1" w:lastColumn="0" w:noHBand="0" w:noVBand="1"/>
      </w:tblPr>
      <w:tblGrid>
        <w:gridCol w:w="2551"/>
        <w:gridCol w:w="2126"/>
        <w:gridCol w:w="2126"/>
        <w:gridCol w:w="2126"/>
      </w:tblGrid>
      <w:tr w:rsidR="00874EC0" w:rsidRPr="0039345E" w:rsidTr="007807BB">
        <w:trPr>
          <w:trHeight w:val="615"/>
          <w:jc w:val="center"/>
        </w:trPr>
        <w:tc>
          <w:tcPr>
            <w:tcW w:w="25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4EC0" w:rsidRPr="0055149F" w:rsidRDefault="00874EC0" w:rsidP="0003474E">
            <w:pPr>
              <w:pStyle w:val="Tablehead"/>
              <w:rPr>
                <w:lang w:val="es-ES" w:eastAsia="it-IT"/>
              </w:rPr>
            </w:pPr>
            <w:bookmarkStart w:id="73" w:name="lt_pId093"/>
          </w:p>
        </w:tc>
        <w:tc>
          <w:tcPr>
            <w:tcW w:w="2126" w:type="dxa"/>
            <w:tcBorders>
              <w:top w:val="single" w:sz="8" w:space="0" w:color="auto"/>
              <w:left w:val="nil"/>
              <w:bottom w:val="single" w:sz="8" w:space="0" w:color="auto"/>
              <w:right w:val="single" w:sz="8" w:space="0" w:color="auto"/>
            </w:tcBorders>
            <w:shd w:val="clear" w:color="000000" w:fill="B8CCE4"/>
            <w:vAlign w:val="center"/>
            <w:hideMark/>
          </w:tcPr>
          <w:p w:rsidR="00874EC0" w:rsidRPr="0039345E" w:rsidRDefault="00AB7061" w:rsidP="0003474E">
            <w:pPr>
              <w:pStyle w:val="Tablehead"/>
              <w:rPr>
                <w:lang w:val="es-ES" w:eastAsia="it-IT"/>
              </w:rPr>
            </w:pPr>
            <w:r w:rsidRPr="0039345E">
              <w:rPr>
                <w:lang w:val="es-ES" w:eastAsia="it-IT"/>
              </w:rPr>
              <w:t xml:space="preserve">Presupuesto inicial de </w:t>
            </w:r>
            <w:r w:rsidR="00874EC0" w:rsidRPr="0039345E">
              <w:rPr>
                <w:lang w:val="es-ES" w:eastAsia="it-IT"/>
              </w:rPr>
              <w:t>2018</w:t>
            </w:r>
          </w:p>
        </w:tc>
        <w:tc>
          <w:tcPr>
            <w:tcW w:w="2126" w:type="dxa"/>
            <w:tcBorders>
              <w:top w:val="single" w:sz="8" w:space="0" w:color="auto"/>
              <w:left w:val="nil"/>
              <w:bottom w:val="single" w:sz="8" w:space="0" w:color="auto"/>
              <w:right w:val="single" w:sz="8" w:space="0" w:color="auto"/>
            </w:tcBorders>
            <w:shd w:val="clear" w:color="000000" w:fill="B8CCE4"/>
            <w:vAlign w:val="center"/>
            <w:hideMark/>
          </w:tcPr>
          <w:p w:rsidR="00874EC0" w:rsidRPr="0039345E" w:rsidRDefault="00AB7061" w:rsidP="0003474E">
            <w:pPr>
              <w:pStyle w:val="Tablehead"/>
              <w:rPr>
                <w:lang w:val="es-ES" w:eastAsia="it-IT"/>
              </w:rPr>
            </w:pPr>
            <w:r w:rsidRPr="0039345E">
              <w:rPr>
                <w:lang w:val="es-ES" w:eastAsia="it-IT"/>
              </w:rPr>
              <w:t>Presupuesto revisado de</w:t>
            </w:r>
            <w:r w:rsidR="00874EC0" w:rsidRPr="0039345E">
              <w:rPr>
                <w:lang w:val="es-ES" w:eastAsia="it-IT"/>
              </w:rPr>
              <w:t xml:space="preserve"> 2018</w:t>
            </w:r>
          </w:p>
        </w:tc>
        <w:tc>
          <w:tcPr>
            <w:tcW w:w="2126" w:type="dxa"/>
            <w:tcBorders>
              <w:top w:val="single" w:sz="8" w:space="0" w:color="auto"/>
              <w:left w:val="nil"/>
              <w:bottom w:val="single" w:sz="8" w:space="0" w:color="auto"/>
              <w:right w:val="single" w:sz="8" w:space="0" w:color="auto"/>
            </w:tcBorders>
            <w:shd w:val="clear" w:color="000000" w:fill="B8CCE4"/>
            <w:vAlign w:val="center"/>
            <w:hideMark/>
          </w:tcPr>
          <w:p w:rsidR="00874EC0" w:rsidRPr="0039345E" w:rsidRDefault="00AB7061" w:rsidP="0003474E">
            <w:pPr>
              <w:pStyle w:val="Tablehead"/>
              <w:rPr>
                <w:lang w:val="es-ES" w:eastAsia="it-IT"/>
              </w:rPr>
            </w:pPr>
            <w:r w:rsidRPr="0039345E">
              <w:rPr>
                <w:lang w:val="es-ES" w:eastAsia="it-IT"/>
              </w:rPr>
              <w:t xml:space="preserve">Balance final </w:t>
            </w:r>
            <w:r w:rsidR="007807BB">
              <w:rPr>
                <w:lang w:val="es-ES" w:eastAsia="it-IT"/>
              </w:rPr>
              <w:br/>
            </w:r>
            <w:r w:rsidRPr="0039345E">
              <w:rPr>
                <w:lang w:val="es-ES" w:eastAsia="it-IT"/>
              </w:rPr>
              <w:t>de</w:t>
            </w:r>
            <w:r w:rsidR="00874EC0" w:rsidRPr="0039345E">
              <w:rPr>
                <w:lang w:val="es-ES" w:eastAsia="it-IT"/>
              </w:rPr>
              <w:t xml:space="preserve"> 2018</w:t>
            </w:r>
          </w:p>
        </w:tc>
      </w:tr>
      <w:tr w:rsidR="00874EC0" w:rsidRPr="0039345E" w:rsidTr="007807BB">
        <w:trPr>
          <w:trHeight w:val="315"/>
          <w:jc w:val="center"/>
        </w:trPr>
        <w:tc>
          <w:tcPr>
            <w:tcW w:w="2551" w:type="dxa"/>
            <w:tcBorders>
              <w:top w:val="nil"/>
              <w:left w:val="single" w:sz="8" w:space="0" w:color="auto"/>
              <w:bottom w:val="single" w:sz="8" w:space="0" w:color="auto"/>
              <w:right w:val="single" w:sz="8" w:space="0" w:color="auto"/>
            </w:tcBorders>
            <w:shd w:val="clear" w:color="000000" w:fill="B6DDE8"/>
            <w:noWrap/>
            <w:vAlign w:val="center"/>
            <w:hideMark/>
          </w:tcPr>
          <w:p w:rsidR="00874EC0" w:rsidRPr="0039345E" w:rsidRDefault="00874EC0" w:rsidP="0003474E">
            <w:pPr>
              <w:pStyle w:val="Tabletext"/>
              <w:rPr>
                <w:lang w:val="es-ES" w:eastAsia="it-IT"/>
              </w:rPr>
            </w:pPr>
            <w:r w:rsidRPr="0039345E">
              <w:rPr>
                <w:lang w:val="es-ES" w:eastAsia="it-IT"/>
              </w:rPr>
              <w:t>Ingresos</w:t>
            </w:r>
          </w:p>
        </w:tc>
        <w:tc>
          <w:tcPr>
            <w:tcW w:w="2126" w:type="dxa"/>
            <w:tcBorders>
              <w:top w:val="nil"/>
              <w:left w:val="nil"/>
              <w:bottom w:val="single" w:sz="8" w:space="0" w:color="auto"/>
              <w:right w:val="single" w:sz="8" w:space="0" w:color="auto"/>
            </w:tcBorders>
            <w:shd w:val="clear" w:color="000000" w:fill="D9D9D9"/>
            <w:noWrap/>
            <w:vAlign w:val="center"/>
            <w:hideMark/>
          </w:tcPr>
          <w:p w:rsidR="00874EC0" w:rsidRPr="0039345E" w:rsidRDefault="00874EC0" w:rsidP="0003474E">
            <w:pPr>
              <w:pStyle w:val="Tabletext"/>
              <w:jc w:val="center"/>
              <w:rPr>
                <w:lang w:val="es-ES" w:eastAsia="it-IT"/>
              </w:rPr>
            </w:pPr>
            <w:r w:rsidRPr="0039345E">
              <w:rPr>
                <w:lang w:val="es-ES" w:eastAsia="it-IT"/>
              </w:rPr>
              <w:t>8</w:t>
            </w:r>
            <w:r w:rsidR="00171C48" w:rsidRPr="0039345E">
              <w:rPr>
                <w:lang w:val="es-ES" w:eastAsia="it-IT"/>
              </w:rPr>
              <w:t> </w:t>
            </w:r>
            <w:r w:rsidRPr="0039345E">
              <w:rPr>
                <w:lang w:val="es-ES" w:eastAsia="it-IT"/>
              </w:rPr>
              <w:t>900</w:t>
            </w:r>
          </w:p>
        </w:tc>
        <w:tc>
          <w:tcPr>
            <w:tcW w:w="2126" w:type="dxa"/>
            <w:tcBorders>
              <w:top w:val="nil"/>
              <w:left w:val="nil"/>
              <w:bottom w:val="single" w:sz="8" w:space="0" w:color="auto"/>
              <w:right w:val="single" w:sz="8" w:space="0" w:color="auto"/>
            </w:tcBorders>
            <w:shd w:val="clear" w:color="000000" w:fill="D9D9D9"/>
            <w:noWrap/>
            <w:vAlign w:val="center"/>
            <w:hideMark/>
          </w:tcPr>
          <w:p w:rsidR="00874EC0" w:rsidRPr="0039345E" w:rsidRDefault="00874EC0" w:rsidP="0003474E">
            <w:pPr>
              <w:pStyle w:val="Tabletext"/>
              <w:jc w:val="center"/>
              <w:rPr>
                <w:lang w:val="es-ES" w:eastAsia="it-IT"/>
              </w:rPr>
            </w:pPr>
            <w:r w:rsidRPr="0039345E">
              <w:rPr>
                <w:lang w:val="es-ES" w:eastAsia="it-IT"/>
              </w:rPr>
              <w:t>7</w:t>
            </w:r>
            <w:r w:rsidR="00171C48" w:rsidRPr="0039345E">
              <w:rPr>
                <w:lang w:val="es-ES" w:eastAsia="it-IT"/>
              </w:rPr>
              <w:t> </w:t>
            </w:r>
            <w:r w:rsidRPr="0039345E">
              <w:rPr>
                <w:lang w:val="es-ES" w:eastAsia="it-IT"/>
              </w:rPr>
              <w:t>046</w:t>
            </w:r>
          </w:p>
        </w:tc>
        <w:tc>
          <w:tcPr>
            <w:tcW w:w="2126" w:type="dxa"/>
            <w:tcBorders>
              <w:top w:val="nil"/>
              <w:left w:val="nil"/>
              <w:bottom w:val="single" w:sz="8" w:space="0" w:color="auto"/>
              <w:right w:val="single" w:sz="8" w:space="0" w:color="auto"/>
            </w:tcBorders>
            <w:shd w:val="clear" w:color="000000" w:fill="D9D9D9"/>
            <w:noWrap/>
            <w:vAlign w:val="center"/>
            <w:hideMark/>
          </w:tcPr>
          <w:p w:rsidR="00874EC0" w:rsidRPr="0039345E" w:rsidRDefault="00874EC0" w:rsidP="0003474E">
            <w:pPr>
              <w:pStyle w:val="Tabletext"/>
              <w:jc w:val="center"/>
              <w:rPr>
                <w:lang w:val="es-ES" w:eastAsia="it-IT"/>
              </w:rPr>
            </w:pPr>
            <w:r w:rsidRPr="0039345E">
              <w:rPr>
                <w:lang w:val="es-ES" w:eastAsia="it-IT"/>
              </w:rPr>
              <w:t>5</w:t>
            </w:r>
            <w:r w:rsidR="00171C48" w:rsidRPr="0039345E">
              <w:rPr>
                <w:lang w:val="es-ES" w:eastAsia="it-IT"/>
              </w:rPr>
              <w:t> </w:t>
            </w:r>
            <w:r w:rsidRPr="0039345E">
              <w:rPr>
                <w:lang w:val="es-ES" w:eastAsia="it-IT"/>
              </w:rPr>
              <w:t>744</w:t>
            </w:r>
          </w:p>
        </w:tc>
      </w:tr>
      <w:tr w:rsidR="00874EC0" w:rsidRPr="0039345E" w:rsidTr="007807BB">
        <w:trPr>
          <w:trHeight w:val="315"/>
          <w:jc w:val="center"/>
        </w:trPr>
        <w:tc>
          <w:tcPr>
            <w:tcW w:w="2551" w:type="dxa"/>
            <w:tcBorders>
              <w:top w:val="nil"/>
              <w:left w:val="single" w:sz="8" w:space="0" w:color="auto"/>
              <w:bottom w:val="single" w:sz="8" w:space="0" w:color="auto"/>
              <w:right w:val="single" w:sz="8" w:space="0" w:color="auto"/>
            </w:tcBorders>
            <w:shd w:val="clear" w:color="000000" w:fill="B6DDE8"/>
            <w:noWrap/>
            <w:vAlign w:val="center"/>
            <w:hideMark/>
          </w:tcPr>
          <w:p w:rsidR="00874EC0" w:rsidRPr="0039345E" w:rsidRDefault="00874EC0" w:rsidP="0003474E">
            <w:pPr>
              <w:pStyle w:val="Tabletext"/>
              <w:rPr>
                <w:lang w:val="es-ES" w:eastAsia="it-IT"/>
              </w:rPr>
            </w:pPr>
            <w:r w:rsidRPr="0039345E">
              <w:rPr>
                <w:lang w:val="es-ES" w:eastAsia="it-IT"/>
              </w:rPr>
              <w:t>Gastos directos (*)</w:t>
            </w:r>
          </w:p>
        </w:tc>
        <w:tc>
          <w:tcPr>
            <w:tcW w:w="2126" w:type="dxa"/>
            <w:tcBorders>
              <w:top w:val="nil"/>
              <w:left w:val="nil"/>
              <w:bottom w:val="single" w:sz="8" w:space="0" w:color="auto"/>
              <w:right w:val="single" w:sz="8" w:space="0" w:color="auto"/>
            </w:tcBorders>
            <w:shd w:val="clear" w:color="auto" w:fill="auto"/>
            <w:noWrap/>
            <w:vAlign w:val="center"/>
            <w:hideMark/>
          </w:tcPr>
          <w:p w:rsidR="00874EC0" w:rsidRPr="0039345E" w:rsidRDefault="00874EC0" w:rsidP="0003474E">
            <w:pPr>
              <w:pStyle w:val="Tabletext"/>
              <w:jc w:val="center"/>
              <w:rPr>
                <w:lang w:val="es-ES" w:eastAsia="it-IT"/>
              </w:rPr>
            </w:pPr>
            <w:r w:rsidRPr="0039345E">
              <w:rPr>
                <w:lang w:val="es-ES" w:eastAsia="it-IT"/>
              </w:rPr>
              <w:t>3</w:t>
            </w:r>
            <w:r w:rsidR="00171C48" w:rsidRPr="0039345E">
              <w:rPr>
                <w:lang w:val="es-ES" w:eastAsia="it-IT"/>
              </w:rPr>
              <w:t> </w:t>
            </w:r>
            <w:r w:rsidRPr="0039345E">
              <w:rPr>
                <w:lang w:val="es-ES" w:eastAsia="it-IT"/>
              </w:rPr>
              <w:t>247</w:t>
            </w:r>
          </w:p>
        </w:tc>
        <w:tc>
          <w:tcPr>
            <w:tcW w:w="2126" w:type="dxa"/>
            <w:tcBorders>
              <w:top w:val="nil"/>
              <w:left w:val="nil"/>
              <w:bottom w:val="single" w:sz="8" w:space="0" w:color="auto"/>
              <w:right w:val="single" w:sz="8" w:space="0" w:color="auto"/>
            </w:tcBorders>
            <w:shd w:val="clear" w:color="auto" w:fill="auto"/>
            <w:noWrap/>
            <w:vAlign w:val="center"/>
            <w:hideMark/>
          </w:tcPr>
          <w:p w:rsidR="00874EC0" w:rsidRPr="0039345E" w:rsidRDefault="00874EC0" w:rsidP="0003474E">
            <w:pPr>
              <w:pStyle w:val="Tabletext"/>
              <w:jc w:val="center"/>
              <w:rPr>
                <w:lang w:val="es-ES" w:eastAsia="it-IT"/>
              </w:rPr>
            </w:pPr>
            <w:r w:rsidRPr="0039345E">
              <w:rPr>
                <w:lang w:val="es-ES" w:eastAsia="it-IT"/>
              </w:rPr>
              <w:t>2</w:t>
            </w:r>
            <w:r w:rsidR="00171C48" w:rsidRPr="0039345E">
              <w:rPr>
                <w:lang w:val="es-ES" w:eastAsia="it-IT"/>
              </w:rPr>
              <w:t> </w:t>
            </w:r>
            <w:r w:rsidRPr="0039345E">
              <w:rPr>
                <w:lang w:val="es-ES" w:eastAsia="it-IT"/>
              </w:rPr>
              <w:t>470</w:t>
            </w:r>
          </w:p>
        </w:tc>
        <w:tc>
          <w:tcPr>
            <w:tcW w:w="2126" w:type="dxa"/>
            <w:tcBorders>
              <w:top w:val="nil"/>
              <w:left w:val="nil"/>
              <w:bottom w:val="single" w:sz="8" w:space="0" w:color="auto"/>
              <w:right w:val="single" w:sz="8" w:space="0" w:color="auto"/>
            </w:tcBorders>
            <w:shd w:val="clear" w:color="auto" w:fill="auto"/>
            <w:noWrap/>
            <w:vAlign w:val="center"/>
            <w:hideMark/>
          </w:tcPr>
          <w:p w:rsidR="00874EC0" w:rsidRPr="0039345E" w:rsidRDefault="00874EC0" w:rsidP="0003474E">
            <w:pPr>
              <w:pStyle w:val="Tabletext"/>
              <w:jc w:val="center"/>
              <w:rPr>
                <w:lang w:val="es-ES" w:eastAsia="it-IT"/>
              </w:rPr>
            </w:pPr>
            <w:r w:rsidRPr="0039345E">
              <w:rPr>
                <w:lang w:val="es-ES" w:eastAsia="it-IT"/>
              </w:rPr>
              <w:t>2</w:t>
            </w:r>
            <w:r w:rsidR="00171C48" w:rsidRPr="0039345E">
              <w:rPr>
                <w:lang w:val="es-ES" w:eastAsia="it-IT"/>
              </w:rPr>
              <w:t> </w:t>
            </w:r>
            <w:r w:rsidRPr="0039345E">
              <w:rPr>
                <w:lang w:val="es-ES" w:eastAsia="it-IT"/>
              </w:rPr>
              <w:t>287</w:t>
            </w:r>
          </w:p>
        </w:tc>
      </w:tr>
      <w:tr w:rsidR="00874EC0" w:rsidRPr="0039345E" w:rsidTr="007807BB">
        <w:trPr>
          <w:trHeight w:val="315"/>
          <w:jc w:val="center"/>
        </w:trPr>
        <w:tc>
          <w:tcPr>
            <w:tcW w:w="2551" w:type="dxa"/>
            <w:tcBorders>
              <w:top w:val="nil"/>
              <w:left w:val="single" w:sz="8" w:space="0" w:color="auto"/>
              <w:bottom w:val="single" w:sz="8" w:space="0" w:color="auto"/>
              <w:right w:val="single" w:sz="8" w:space="0" w:color="auto"/>
            </w:tcBorders>
            <w:shd w:val="clear" w:color="000000" w:fill="B6DDE8"/>
            <w:noWrap/>
            <w:vAlign w:val="center"/>
            <w:hideMark/>
          </w:tcPr>
          <w:p w:rsidR="00874EC0" w:rsidRPr="0039345E" w:rsidRDefault="00874EC0" w:rsidP="0003474E">
            <w:pPr>
              <w:pStyle w:val="Tabletext"/>
              <w:jc w:val="right"/>
              <w:rPr>
                <w:i/>
                <w:iCs/>
                <w:lang w:val="es-ES" w:eastAsia="it-IT"/>
              </w:rPr>
            </w:pPr>
            <w:r w:rsidRPr="0039345E">
              <w:rPr>
                <w:i/>
                <w:iCs/>
                <w:lang w:val="es-ES" w:eastAsia="it-IT"/>
              </w:rPr>
              <w:t>Resultado bruto</w:t>
            </w:r>
          </w:p>
        </w:tc>
        <w:tc>
          <w:tcPr>
            <w:tcW w:w="2126" w:type="dxa"/>
            <w:tcBorders>
              <w:top w:val="nil"/>
              <w:left w:val="nil"/>
              <w:bottom w:val="single" w:sz="8" w:space="0" w:color="auto"/>
              <w:right w:val="single" w:sz="8" w:space="0" w:color="auto"/>
            </w:tcBorders>
            <w:shd w:val="clear" w:color="000000" w:fill="D9D9D9"/>
            <w:noWrap/>
            <w:vAlign w:val="center"/>
            <w:hideMark/>
          </w:tcPr>
          <w:p w:rsidR="00874EC0" w:rsidRPr="0039345E" w:rsidRDefault="00874EC0" w:rsidP="0003474E">
            <w:pPr>
              <w:pStyle w:val="Tabletext"/>
              <w:jc w:val="right"/>
              <w:rPr>
                <w:i/>
                <w:iCs/>
                <w:lang w:val="es-ES" w:eastAsia="it-IT"/>
              </w:rPr>
            </w:pPr>
            <w:r w:rsidRPr="0039345E">
              <w:rPr>
                <w:i/>
                <w:iCs/>
                <w:lang w:val="es-ES" w:eastAsia="it-IT"/>
              </w:rPr>
              <w:t>5</w:t>
            </w:r>
            <w:r w:rsidR="00171C48" w:rsidRPr="0039345E">
              <w:rPr>
                <w:i/>
                <w:iCs/>
                <w:lang w:val="es-ES" w:eastAsia="it-IT"/>
              </w:rPr>
              <w:t> </w:t>
            </w:r>
            <w:r w:rsidRPr="0039345E">
              <w:rPr>
                <w:i/>
                <w:iCs/>
                <w:lang w:val="es-ES" w:eastAsia="it-IT"/>
              </w:rPr>
              <w:t>653</w:t>
            </w:r>
          </w:p>
        </w:tc>
        <w:tc>
          <w:tcPr>
            <w:tcW w:w="2126" w:type="dxa"/>
            <w:tcBorders>
              <w:top w:val="nil"/>
              <w:left w:val="nil"/>
              <w:bottom w:val="single" w:sz="8" w:space="0" w:color="auto"/>
              <w:right w:val="single" w:sz="8" w:space="0" w:color="auto"/>
            </w:tcBorders>
            <w:shd w:val="clear" w:color="000000" w:fill="D9D9D9"/>
            <w:noWrap/>
            <w:vAlign w:val="center"/>
            <w:hideMark/>
          </w:tcPr>
          <w:p w:rsidR="00874EC0" w:rsidRPr="0039345E" w:rsidRDefault="00874EC0" w:rsidP="0003474E">
            <w:pPr>
              <w:pStyle w:val="Tabletext"/>
              <w:jc w:val="right"/>
              <w:rPr>
                <w:i/>
                <w:iCs/>
                <w:lang w:val="es-ES" w:eastAsia="it-IT"/>
              </w:rPr>
            </w:pPr>
            <w:r w:rsidRPr="0039345E">
              <w:rPr>
                <w:i/>
                <w:iCs/>
                <w:lang w:val="es-ES" w:eastAsia="it-IT"/>
              </w:rPr>
              <w:t>4</w:t>
            </w:r>
            <w:r w:rsidR="00171C48" w:rsidRPr="0039345E">
              <w:rPr>
                <w:i/>
                <w:iCs/>
                <w:lang w:val="es-ES" w:eastAsia="it-IT"/>
              </w:rPr>
              <w:t> </w:t>
            </w:r>
            <w:r w:rsidRPr="0039345E">
              <w:rPr>
                <w:i/>
                <w:iCs/>
                <w:lang w:val="es-ES" w:eastAsia="it-IT"/>
              </w:rPr>
              <w:t>576</w:t>
            </w:r>
          </w:p>
        </w:tc>
        <w:tc>
          <w:tcPr>
            <w:tcW w:w="2126" w:type="dxa"/>
            <w:tcBorders>
              <w:top w:val="nil"/>
              <w:left w:val="nil"/>
              <w:bottom w:val="single" w:sz="8" w:space="0" w:color="auto"/>
              <w:right w:val="single" w:sz="8" w:space="0" w:color="auto"/>
            </w:tcBorders>
            <w:shd w:val="clear" w:color="000000" w:fill="D9D9D9"/>
            <w:noWrap/>
            <w:vAlign w:val="center"/>
            <w:hideMark/>
          </w:tcPr>
          <w:p w:rsidR="00874EC0" w:rsidRPr="0039345E" w:rsidRDefault="00874EC0" w:rsidP="0003474E">
            <w:pPr>
              <w:pStyle w:val="Tabletext"/>
              <w:jc w:val="right"/>
              <w:rPr>
                <w:i/>
                <w:iCs/>
                <w:lang w:val="es-ES" w:eastAsia="it-IT"/>
              </w:rPr>
            </w:pPr>
            <w:r w:rsidRPr="0039345E">
              <w:rPr>
                <w:i/>
                <w:iCs/>
                <w:lang w:val="es-ES" w:eastAsia="it-IT"/>
              </w:rPr>
              <w:t>3</w:t>
            </w:r>
            <w:r w:rsidR="00171C48" w:rsidRPr="0039345E">
              <w:rPr>
                <w:i/>
                <w:iCs/>
                <w:lang w:val="es-ES" w:eastAsia="it-IT"/>
              </w:rPr>
              <w:t> </w:t>
            </w:r>
            <w:r w:rsidRPr="0039345E">
              <w:rPr>
                <w:i/>
                <w:iCs/>
                <w:lang w:val="es-ES" w:eastAsia="it-IT"/>
              </w:rPr>
              <w:t>457</w:t>
            </w:r>
          </w:p>
        </w:tc>
      </w:tr>
      <w:tr w:rsidR="00874EC0" w:rsidRPr="0039345E" w:rsidTr="007807BB">
        <w:trPr>
          <w:trHeight w:val="315"/>
          <w:jc w:val="center"/>
        </w:trPr>
        <w:tc>
          <w:tcPr>
            <w:tcW w:w="2551" w:type="dxa"/>
            <w:tcBorders>
              <w:top w:val="nil"/>
              <w:left w:val="single" w:sz="8" w:space="0" w:color="auto"/>
              <w:bottom w:val="single" w:sz="8" w:space="0" w:color="auto"/>
              <w:right w:val="single" w:sz="8" w:space="0" w:color="auto"/>
            </w:tcBorders>
            <w:shd w:val="clear" w:color="000000" w:fill="B6DDE8"/>
            <w:noWrap/>
            <w:vAlign w:val="center"/>
            <w:hideMark/>
          </w:tcPr>
          <w:p w:rsidR="00874EC0" w:rsidRPr="0039345E" w:rsidRDefault="00874EC0" w:rsidP="0003474E">
            <w:pPr>
              <w:pStyle w:val="Tabletext"/>
              <w:rPr>
                <w:lang w:val="es-ES" w:eastAsia="it-IT"/>
              </w:rPr>
            </w:pPr>
            <w:r w:rsidRPr="0039345E">
              <w:rPr>
                <w:lang w:val="es-ES" w:eastAsia="it-IT"/>
              </w:rPr>
              <w:t>Gastos principales</w:t>
            </w:r>
          </w:p>
        </w:tc>
        <w:tc>
          <w:tcPr>
            <w:tcW w:w="2126" w:type="dxa"/>
            <w:tcBorders>
              <w:top w:val="nil"/>
              <w:left w:val="nil"/>
              <w:bottom w:val="single" w:sz="8" w:space="0" w:color="auto"/>
              <w:right w:val="single" w:sz="8" w:space="0" w:color="auto"/>
            </w:tcBorders>
            <w:shd w:val="clear" w:color="auto" w:fill="auto"/>
            <w:noWrap/>
            <w:vAlign w:val="center"/>
            <w:hideMark/>
          </w:tcPr>
          <w:p w:rsidR="00874EC0" w:rsidRPr="0039345E" w:rsidRDefault="00874EC0" w:rsidP="0003474E">
            <w:pPr>
              <w:pStyle w:val="Tabletext"/>
              <w:jc w:val="center"/>
              <w:rPr>
                <w:lang w:val="es-ES" w:eastAsia="it-IT"/>
              </w:rPr>
            </w:pPr>
            <w:r w:rsidRPr="0039345E">
              <w:rPr>
                <w:lang w:val="es-ES" w:eastAsia="it-IT"/>
              </w:rPr>
              <w:t>4</w:t>
            </w:r>
            <w:r w:rsidR="00171C48" w:rsidRPr="0039345E">
              <w:rPr>
                <w:lang w:val="es-ES" w:eastAsia="it-IT"/>
              </w:rPr>
              <w:t> </w:t>
            </w:r>
            <w:r w:rsidRPr="0039345E">
              <w:rPr>
                <w:lang w:val="es-ES" w:eastAsia="it-IT"/>
              </w:rPr>
              <w:t>900</w:t>
            </w:r>
          </w:p>
        </w:tc>
        <w:tc>
          <w:tcPr>
            <w:tcW w:w="2126" w:type="dxa"/>
            <w:tcBorders>
              <w:top w:val="nil"/>
              <w:left w:val="nil"/>
              <w:bottom w:val="single" w:sz="8" w:space="0" w:color="auto"/>
              <w:right w:val="single" w:sz="8" w:space="0" w:color="auto"/>
            </w:tcBorders>
            <w:shd w:val="clear" w:color="auto" w:fill="auto"/>
            <w:noWrap/>
            <w:vAlign w:val="center"/>
            <w:hideMark/>
          </w:tcPr>
          <w:p w:rsidR="00874EC0" w:rsidRPr="0039345E" w:rsidRDefault="00874EC0" w:rsidP="0003474E">
            <w:pPr>
              <w:pStyle w:val="Tabletext"/>
              <w:jc w:val="center"/>
              <w:rPr>
                <w:lang w:val="es-ES" w:eastAsia="it-IT"/>
              </w:rPr>
            </w:pPr>
            <w:r w:rsidRPr="0039345E">
              <w:rPr>
                <w:lang w:val="es-ES" w:eastAsia="it-IT"/>
              </w:rPr>
              <w:t>4</w:t>
            </w:r>
            <w:r w:rsidR="00171C48" w:rsidRPr="0039345E">
              <w:rPr>
                <w:lang w:val="es-ES" w:eastAsia="it-IT"/>
              </w:rPr>
              <w:t> </w:t>
            </w:r>
            <w:r w:rsidRPr="0039345E">
              <w:rPr>
                <w:lang w:val="es-ES" w:eastAsia="it-IT"/>
              </w:rPr>
              <w:t>200</w:t>
            </w:r>
          </w:p>
        </w:tc>
        <w:tc>
          <w:tcPr>
            <w:tcW w:w="2126" w:type="dxa"/>
            <w:tcBorders>
              <w:top w:val="nil"/>
              <w:left w:val="nil"/>
              <w:bottom w:val="single" w:sz="8" w:space="0" w:color="auto"/>
              <w:right w:val="single" w:sz="8" w:space="0" w:color="auto"/>
            </w:tcBorders>
            <w:shd w:val="clear" w:color="auto" w:fill="auto"/>
            <w:noWrap/>
            <w:vAlign w:val="center"/>
            <w:hideMark/>
          </w:tcPr>
          <w:p w:rsidR="00874EC0" w:rsidRPr="0039345E" w:rsidRDefault="00874EC0" w:rsidP="0003474E">
            <w:pPr>
              <w:pStyle w:val="Tabletext"/>
              <w:jc w:val="center"/>
              <w:rPr>
                <w:lang w:val="es-ES" w:eastAsia="it-IT"/>
              </w:rPr>
            </w:pPr>
            <w:r w:rsidRPr="0039345E">
              <w:rPr>
                <w:lang w:val="es-ES" w:eastAsia="it-IT"/>
              </w:rPr>
              <w:t>3</w:t>
            </w:r>
            <w:r w:rsidR="00171C48" w:rsidRPr="0039345E">
              <w:rPr>
                <w:lang w:val="es-ES" w:eastAsia="it-IT"/>
              </w:rPr>
              <w:t> </w:t>
            </w:r>
            <w:r w:rsidRPr="0039345E">
              <w:rPr>
                <w:lang w:val="es-ES" w:eastAsia="it-IT"/>
              </w:rPr>
              <w:t>712</w:t>
            </w:r>
          </w:p>
        </w:tc>
      </w:tr>
      <w:tr w:rsidR="00874EC0" w:rsidRPr="0039345E" w:rsidTr="00441E8E">
        <w:trPr>
          <w:trHeight w:val="315"/>
          <w:jc w:val="center"/>
        </w:trPr>
        <w:tc>
          <w:tcPr>
            <w:tcW w:w="2551" w:type="dxa"/>
            <w:tcBorders>
              <w:top w:val="nil"/>
              <w:left w:val="single" w:sz="8" w:space="0" w:color="auto"/>
              <w:bottom w:val="single" w:sz="8" w:space="0" w:color="auto"/>
              <w:right w:val="single" w:sz="8" w:space="0" w:color="auto"/>
            </w:tcBorders>
            <w:shd w:val="clear" w:color="000000" w:fill="B6DDE8"/>
            <w:noWrap/>
            <w:vAlign w:val="center"/>
            <w:hideMark/>
          </w:tcPr>
          <w:p w:rsidR="00874EC0" w:rsidRPr="0039345E" w:rsidRDefault="00874EC0" w:rsidP="0003474E">
            <w:pPr>
              <w:pStyle w:val="Tabletext"/>
              <w:jc w:val="right"/>
              <w:rPr>
                <w:b/>
                <w:bCs/>
                <w:lang w:val="es-ES" w:eastAsia="it-IT"/>
              </w:rPr>
            </w:pPr>
            <w:r w:rsidRPr="0039345E">
              <w:rPr>
                <w:b/>
                <w:bCs/>
                <w:lang w:val="es-ES" w:eastAsia="it-IT"/>
              </w:rPr>
              <w:t>Resultado neto</w:t>
            </w:r>
          </w:p>
        </w:tc>
        <w:tc>
          <w:tcPr>
            <w:tcW w:w="2126" w:type="dxa"/>
            <w:tcBorders>
              <w:top w:val="nil"/>
              <w:left w:val="nil"/>
              <w:bottom w:val="single" w:sz="8" w:space="0" w:color="auto"/>
              <w:right w:val="single" w:sz="8" w:space="0" w:color="auto"/>
            </w:tcBorders>
            <w:shd w:val="clear" w:color="000000" w:fill="D9D9D9"/>
            <w:noWrap/>
            <w:vAlign w:val="center"/>
            <w:hideMark/>
          </w:tcPr>
          <w:p w:rsidR="00874EC0" w:rsidRPr="0039345E" w:rsidRDefault="00874EC0" w:rsidP="0003474E">
            <w:pPr>
              <w:pStyle w:val="Tabletext"/>
              <w:jc w:val="right"/>
              <w:rPr>
                <w:b/>
                <w:bCs/>
                <w:lang w:val="es-ES" w:eastAsia="it-IT"/>
              </w:rPr>
            </w:pPr>
            <w:r w:rsidRPr="0039345E">
              <w:rPr>
                <w:b/>
                <w:bCs/>
                <w:lang w:val="es-ES" w:eastAsia="it-IT"/>
              </w:rPr>
              <w:t>753</w:t>
            </w:r>
          </w:p>
        </w:tc>
        <w:tc>
          <w:tcPr>
            <w:tcW w:w="2126" w:type="dxa"/>
            <w:tcBorders>
              <w:top w:val="nil"/>
              <w:left w:val="nil"/>
              <w:bottom w:val="single" w:sz="8" w:space="0" w:color="auto"/>
              <w:right w:val="single" w:sz="8" w:space="0" w:color="auto"/>
            </w:tcBorders>
            <w:shd w:val="clear" w:color="000000" w:fill="D9D9D9"/>
            <w:noWrap/>
            <w:vAlign w:val="center"/>
            <w:hideMark/>
          </w:tcPr>
          <w:p w:rsidR="00874EC0" w:rsidRPr="0039345E" w:rsidRDefault="00874EC0" w:rsidP="0003474E">
            <w:pPr>
              <w:pStyle w:val="Tabletext"/>
              <w:jc w:val="right"/>
              <w:rPr>
                <w:b/>
                <w:bCs/>
                <w:lang w:val="es-ES" w:eastAsia="it-IT"/>
              </w:rPr>
            </w:pPr>
            <w:r w:rsidRPr="0039345E">
              <w:rPr>
                <w:b/>
                <w:bCs/>
                <w:lang w:val="es-ES" w:eastAsia="it-IT"/>
              </w:rPr>
              <w:t>376</w:t>
            </w:r>
          </w:p>
        </w:tc>
        <w:tc>
          <w:tcPr>
            <w:tcW w:w="2126" w:type="dxa"/>
            <w:tcBorders>
              <w:top w:val="nil"/>
              <w:left w:val="nil"/>
              <w:bottom w:val="single" w:sz="8" w:space="0" w:color="auto"/>
              <w:right w:val="single" w:sz="8" w:space="0" w:color="auto"/>
            </w:tcBorders>
            <w:shd w:val="clear" w:color="000000" w:fill="D9D9D9"/>
            <w:noWrap/>
            <w:vAlign w:val="center"/>
            <w:hideMark/>
          </w:tcPr>
          <w:p w:rsidR="00874EC0" w:rsidRPr="0039345E" w:rsidRDefault="00FE02FB" w:rsidP="0003474E">
            <w:pPr>
              <w:pStyle w:val="Tabletext"/>
              <w:jc w:val="right"/>
              <w:rPr>
                <w:b/>
                <w:bCs/>
                <w:lang w:val="es-ES" w:eastAsia="it-IT"/>
              </w:rPr>
            </w:pPr>
            <w:r w:rsidRPr="00FE02FB">
              <w:rPr>
                <w:b/>
                <w:bCs/>
                <w:lang w:val="es-ES" w:eastAsia="it-IT"/>
              </w:rPr>
              <w:t>–</w:t>
            </w:r>
            <w:r w:rsidR="00874EC0" w:rsidRPr="0039345E">
              <w:rPr>
                <w:b/>
                <w:bCs/>
                <w:lang w:val="es-ES" w:eastAsia="it-IT"/>
              </w:rPr>
              <w:t>255</w:t>
            </w:r>
          </w:p>
        </w:tc>
      </w:tr>
      <w:tr w:rsidR="00441E8E" w:rsidRPr="0039345E" w:rsidTr="00441E8E">
        <w:trPr>
          <w:trHeight w:val="315"/>
          <w:jc w:val="center"/>
        </w:trPr>
        <w:tc>
          <w:tcPr>
            <w:tcW w:w="8929" w:type="dxa"/>
            <w:gridSpan w:val="4"/>
            <w:tcBorders>
              <w:top w:val="single" w:sz="8" w:space="0" w:color="auto"/>
            </w:tcBorders>
            <w:shd w:val="clear" w:color="auto" w:fill="FFFFFF" w:themeFill="background1"/>
            <w:noWrap/>
            <w:vAlign w:val="center"/>
          </w:tcPr>
          <w:p w:rsidR="00441E8E" w:rsidRPr="00441E8E" w:rsidRDefault="00441E8E" w:rsidP="00441E8E">
            <w:pPr>
              <w:pStyle w:val="Tablelegend"/>
              <w:tabs>
                <w:tab w:val="left" w:pos="7008"/>
              </w:tabs>
              <w:rPr>
                <w:lang w:val="es-ES"/>
              </w:rPr>
            </w:pPr>
            <w:r w:rsidRPr="00441E8E">
              <w:rPr>
                <w:lang w:val="es-ES"/>
              </w:rPr>
              <w:t>(*) Provisiones incluidas</w:t>
            </w:r>
            <w:r>
              <w:rPr>
                <w:lang w:val="es-ES"/>
              </w:rPr>
              <w:tab/>
            </w:r>
            <w:r w:rsidRPr="00441E8E">
              <w:rPr>
                <w:i/>
                <w:iCs/>
                <w:lang w:val="es-ES"/>
              </w:rPr>
              <w:t>en miles CHF</w:t>
            </w:r>
          </w:p>
        </w:tc>
      </w:tr>
    </w:tbl>
    <w:p w:rsidR="00474979" w:rsidRPr="0039345E" w:rsidRDefault="00474979" w:rsidP="001B5606">
      <w:pPr>
        <w:pStyle w:val="Normalaftertitle"/>
        <w:rPr>
          <w:lang w:val="es-ES"/>
        </w:rPr>
      </w:pPr>
      <w:r w:rsidRPr="0039345E">
        <w:rPr>
          <w:lang w:val="es-ES"/>
        </w:rPr>
        <w:t>38</w:t>
      </w:r>
      <w:r w:rsidRPr="0039345E">
        <w:rPr>
          <w:lang w:val="es-ES"/>
        </w:rPr>
        <w:tab/>
      </w:r>
      <w:r w:rsidR="00D81C7C" w:rsidRPr="0039345E">
        <w:rPr>
          <w:lang w:val="es-ES"/>
        </w:rPr>
        <w:t xml:space="preserve">El siguiente gráfico </w:t>
      </w:r>
      <w:r w:rsidR="00D81C7C" w:rsidRPr="0055149F">
        <w:rPr>
          <w:lang w:val="es-ES"/>
        </w:rPr>
        <w:t>ilustra con mayor claridad</w:t>
      </w:r>
      <w:r w:rsidR="00D81C7C" w:rsidRPr="0039345E">
        <w:rPr>
          <w:lang w:val="es-ES"/>
        </w:rPr>
        <w:t xml:space="preserve"> que</w:t>
      </w:r>
      <w:r w:rsidR="00B047BA" w:rsidRPr="0055149F">
        <w:rPr>
          <w:lang w:val="es-ES"/>
        </w:rPr>
        <w:t xml:space="preserve"> </w:t>
      </w:r>
      <w:r w:rsidR="006016B1" w:rsidRPr="0039345E">
        <w:rPr>
          <w:lang w:val="es-ES"/>
        </w:rPr>
        <w:t>las hipótesis presupuestarias relativas a</w:t>
      </w:r>
      <w:r w:rsidR="00B047BA" w:rsidRPr="0039345E">
        <w:rPr>
          <w:lang w:val="es-ES"/>
        </w:rPr>
        <w:t xml:space="preserve"> tod</w:t>
      </w:r>
      <w:r w:rsidR="00802DD0">
        <w:rPr>
          <w:lang w:val="es-ES"/>
        </w:rPr>
        <w:t>o</w:t>
      </w:r>
      <w:r w:rsidR="00B047BA" w:rsidRPr="0039345E">
        <w:rPr>
          <w:lang w:val="es-ES"/>
        </w:rPr>
        <w:t>s</w:t>
      </w:r>
      <w:r w:rsidR="00D81C7C" w:rsidRPr="0039345E">
        <w:rPr>
          <w:lang w:val="es-ES"/>
        </w:rPr>
        <w:t xml:space="preserve"> </w:t>
      </w:r>
      <w:r w:rsidR="00802DD0">
        <w:rPr>
          <w:lang w:val="es-ES"/>
        </w:rPr>
        <w:t>los importes</w:t>
      </w:r>
      <w:r w:rsidR="00D81C7C" w:rsidRPr="0039345E">
        <w:rPr>
          <w:lang w:val="es-ES"/>
        </w:rPr>
        <w:t>,</w:t>
      </w:r>
      <w:r w:rsidR="00D81C7C" w:rsidRPr="0055149F">
        <w:rPr>
          <w:lang w:val="es-ES"/>
        </w:rPr>
        <w:t xml:space="preserve"> </w:t>
      </w:r>
      <w:r w:rsidR="00B047BA" w:rsidRPr="0039345E">
        <w:rPr>
          <w:lang w:val="es-ES"/>
        </w:rPr>
        <w:t>pero</w:t>
      </w:r>
      <w:r w:rsidR="006016B1" w:rsidRPr="0039345E">
        <w:rPr>
          <w:lang w:val="es-ES"/>
        </w:rPr>
        <w:t xml:space="preserve"> en especial a </w:t>
      </w:r>
      <w:r w:rsidR="00D81C7C" w:rsidRPr="0039345E">
        <w:rPr>
          <w:lang w:val="es-ES"/>
        </w:rPr>
        <w:t>los ingresos</w:t>
      </w:r>
      <w:r w:rsidR="00B047BA" w:rsidRPr="0055149F">
        <w:rPr>
          <w:lang w:val="es-ES"/>
        </w:rPr>
        <w:t>,</w:t>
      </w:r>
      <w:r w:rsidR="00B047BA" w:rsidRPr="0039345E">
        <w:rPr>
          <w:lang w:val="es-ES"/>
        </w:rPr>
        <w:t xml:space="preserve"> </w:t>
      </w:r>
      <w:r w:rsidR="006016B1" w:rsidRPr="0039345E">
        <w:rPr>
          <w:lang w:val="es-ES"/>
        </w:rPr>
        <w:t xml:space="preserve">no fueron lo suficientemente </w:t>
      </w:r>
      <w:r w:rsidR="00AD49E5">
        <w:rPr>
          <w:lang w:val="es-ES"/>
        </w:rPr>
        <w:t>cabales</w:t>
      </w:r>
      <w:r w:rsidR="006016B1" w:rsidRPr="0039345E">
        <w:rPr>
          <w:lang w:val="es-ES"/>
        </w:rPr>
        <w:t xml:space="preserve"> ni en el </w:t>
      </w:r>
      <w:r w:rsidR="00B047BA" w:rsidRPr="0039345E">
        <w:rPr>
          <w:lang w:val="es-ES"/>
        </w:rPr>
        <w:t>presupuesto inicial</w:t>
      </w:r>
      <w:r w:rsidR="006016B1" w:rsidRPr="0039345E">
        <w:rPr>
          <w:lang w:val="es-ES"/>
        </w:rPr>
        <w:t xml:space="preserve">, ni en </w:t>
      </w:r>
      <w:r w:rsidR="00D81C7C" w:rsidRPr="0039345E">
        <w:rPr>
          <w:lang w:val="es-ES"/>
        </w:rPr>
        <w:t>el presupuesto revisado.</w:t>
      </w:r>
    </w:p>
    <w:p w:rsidR="00474979" w:rsidRPr="0039345E" w:rsidRDefault="00474979" w:rsidP="00067C56">
      <w:pPr>
        <w:pStyle w:val="Figure"/>
        <w:rPr>
          <w:lang w:val="es-ES"/>
        </w:rPr>
      </w:pPr>
      <w:r w:rsidRPr="0039345E">
        <w:rPr>
          <w:noProof/>
          <w:lang w:val="en-US" w:eastAsia="zh-CN"/>
        </w:rPr>
        <w:lastRenderedPageBreak/>
        <w:drawing>
          <wp:inline distT="0" distB="0" distL="0" distR="0" wp14:anchorId="4F7EA687" wp14:editId="48C774B7">
            <wp:extent cx="5181600" cy="3267075"/>
            <wp:effectExtent l="0" t="0" r="0" b="9525"/>
            <wp:docPr id="4" name="Grafico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E41E34B-2EED-4524-AC64-5F8A9E695E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4979" w:rsidRPr="0039345E" w:rsidRDefault="00474979" w:rsidP="00067C56">
      <w:pPr>
        <w:pStyle w:val="Normalaftertitle"/>
        <w:rPr>
          <w:lang w:val="es-ES"/>
        </w:rPr>
      </w:pPr>
      <w:r w:rsidRPr="0039345E">
        <w:rPr>
          <w:lang w:val="es-ES"/>
        </w:rPr>
        <w:t>39</w:t>
      </w:r>
      <w:r w:rsidRPr="0039345E">
        <w:rPr>
          <w:lang w:val="es-ES"/>
        </w:rPr>
        <w:tab/>
      </w:r>
      <w:r w:rsidR="00897517" w:rsidRPr="0039345E">
        <w:rPr>
          <w:lang w:val="es-ES"/>
        </w:rPr>
        <w:t>Somos conscientes de que</w:t>
      </w:r>
      <w:r w:rsidR="0050029F" w:rsidRPr="0055149F">
        <w:rPr>
          <w:lang w:val="es-ES"/>
        </w:rPr>
        <w:t>,</w:t>
      </w:r>
      <w:r w:rsidR="00897517" w:rsidRPr="0039345E">
        <w:rPr>
          <w:lang w:val="es-ES"/>
        </w:rPr>
        <w:t xml:space="preserve"> en el momento</w:t>
      </w:r>
      <w:r w:rsidR="0050029F" w:rsidRPr="0055149F">
        <w:rPr>
          <w:lang w:val="es-ES"/>
        </w:rPr>
        <w:t xml:space="preserve"> en que se aprobó e</w:t>
      </w:r>
      <w:r w:rsidR="00897517" w:rsidRPr="0039345E">
        <w:rPr>
          <w:lang w:val="es-ES"/>
        </w:rPr>
        <w:t>l presupuesto revisado, no sólo se ha</w:t>
      </w:r>
      <w:r w:rsidR="00D4669A">
        <w:rPr>
          <w:lang w:val="es-ES"/>
        </w:rPr>
        <w:t>bía</w:t>
      </w:r>
      <w:r w:rsidR="00897517" w:rsidRPr="0039345E">
        <w:rPr>
          <w:lang w:val="es-ES"/>
        </w:rPr>
        <w:t xml:space="preserve"> firmado el Acuerdo con el país anfitrión, sino que también se ha</w:t>
      </w:r>
      <w:r w:rsidR="0050029F" w:rsidRPr="0055149F">
        <w:rPr>
          <w:lang w:val="es-ES"/>
        </w:rPr>
        <w:t>bía</w:t>
      </w:r>
      <w:r w:rsidR="00897517" w:rsidRPr="0039345E">
        <w:rPr>
          <w:lang w:val="es-ES"/>
        </w:rPr>
        <w:t xml:space="preserve"> concluido </w:t>
      </w:r>
      <w:r w:rsidR="0050029F" w:rsidRPr="0055149F">
        <w:rPr>
          <w:lang w:val="es-ES"/>
        </w:rPr>
        <w:t>la</w:t>
      </w:r>
      <w:r w:rsidR="00897517" w:rsidRPr="0039345E">
        <w:rPr>
          <w:lang w:val="es-ES"/>
        </w:rPr>
        <w:t xml:space="preserve"> mayor parte </w:t>
      </w:r>
      <w:r w:rsidR="009741AF">
        <w:rPr>
          <w:lang w:val="es-ES"/>
        </w:rPr>
        <w:t xml:space="preserve">de </w:t>
      </w:r>
      <w:r w:rsidR="00897517" w:rsidRPr="0039345E">
        <w:rPr>
          <w:lang w:val="es-ES"/>
        </w:rPr>
        <w:t>las negociaciones sobre</w:t>
      </w:r>
      <w:r w:rsidR="0050029F" w:rsidRPr="0055149F">
        <w:rPr>
          <w:lang w:val="es-ES"/>
        </w:rPr>
        <w:t xml:space="preserve"> las partidas que no estaban </w:t>
      </w:r>
      <w:r w:rsidR="00897517" w:rsidRPr="0039345E">
        <w:rPr>
          <w:lang w:val="es-ES"/>
        </w:rPr>
        <w:t>explícitamente incluid</w:t>
      </w:r>
      <w:r w:rsidR="0050029F" w:rsidRPr="0055149F">
        <w:rPr>
          <w:lang w:val="es-ES"/>
        </w:rPr>
        <w:t>as</w:t>
      </w:r>
      <w:r w:rsidR="00897517" w:rsidRPr="0039345E">
        <w:rPr>
          <w:lang w:val="es-ES"/>
        </w:rPr>
        <w:t xml:space="preserve"> en </w:t>
      </w:r>
      <w:r w:rsidR="0050029F" w:rsidRPr="0055149F">
        <w:rPr>
          <w:lang w:val="es-ES"/>
        </w:rPr>
        <w:t>el mismo</w:t>
      </w:r>
      <w:r w:rsidR="00897517" w:rsidRPr="0039345E">
        <w:rPr>
          <w:lang w:val="es-ES"/>
        </w:rPr>
        <w:t xml:space="preserve">. </w:t>
      </w:r>
      <w:r w:rsidR="0050029F" w:rsidRPr="0055149F">
        <w:rPr>
          <w:lang w:val="es-ES"/>
        </w:rPr>
        <w:t>Es probable que e</w:t>
      </w:r>
      <w:r w:rsidR="00897517" w:rsidRPr="0039345E">
        <w:rPr>
          <w:lang w:val="es-ES"/>
        </w:rPr>
        <w:t xml:space="preserve">n </w:t>
      </w:r>
      <w:r w:rsidR="0050029F" w:rsidRPr="0055149F">
        <w:rPr>
          <w:lang w:val="es-ES"/>
        </w:rPr>
        <w:t>estas última</w:t>
      </w:r>
      <w:r w:rsidR="009741AF">
        <w:rPr>
          <w:lang w:val="es-ES"/>
        </w:rPr>
        <w:t>s</w:t>
      </w:r>
      <w:r w:rsidR="00D4669A">
        <w:rPr>
          <w:lang w:val="es-ES"/>
        </w:rPr>
        <w:t xml:space="preserve"> se</w:t>
      </w:r>
      <w:r w:rsidR="00897517" w:rsidRPr="0039345E">
        <w:rPr>
          <w:lang w:val="es-ES"/>
        </w:rPr>
        <w:t xml:space="preserve"> </w:t>
      </w:r>
      <w:r w:rsidR="00D4669A">
        <w:rPr>
          <w:lang w:val="es-ES"/>
        </w:rPr>
        <w:t>abordas</w:t>
      </w:r>
      <w:r w:rsidR="0050029F" w:rsidRPr="0055149F">
        <w:rPr>
          <w:lang w:val="es-ES"/>
        </w:rPr>
        <w:t>e</w:t>
      </w:r>
      <w:r w:rsidR="0050029F" w:rsidRPr="0039345E">
        <w:rPr>
          <w:lang w:val="es-ES"/>
        </w:rPr>
        <w:t xml:space="preserve"> la intención del país anfitrión </w:t>
      </w:r>
      <w:r w:rsidR="00897517" w:rsidRPr="0039345E">
        <w:rPr>
          <w:lang w:val="es-ES"/>
        </w:rPr>
        <w:t xml:space="preserve">de invitar a algunas empresas a las que ITU Telecom se </w:t>
      </w:r>
      <w:r w:rsidR="00D4669A">
        <w:rPr>
          <w:lang w:val="es-ES"/>
        </w:rPr>
        <w:t xml:space="preserve">había </w:t>
      </w:r>
      <w:r w:rsidR="00897517" w:rsidRPr="0039345E">
        <w:rPr>
          <w:lang w:val="es-ES"/>
        </w:rPr>
        <w:t>dirigi</w:t>
      </w:r>
      <w:r w:rsidR="00D4669A">
        <w:rPr>
          <w:lang w:val="es-ES"/>
        </w:rPr>
        <w:t>do</w:t>
      </w:r>
      <w:r w:rsidR="00897517" w:rsidRPr="0039345E">
        <w:rPr>
          <w:lang w:val="es-ES"/>
        </w:rPr>
        <w:t xml:space="preserve"> como posibles patrocinadores o expositores </w:t>
      </w:r>
      <w:r w:rsidR="0050029F" w:rsidRPr="0055149F">
        <w:rPr>
          <w:lang w:val="es-ES"/>
        </w:rPr>
        <w:t>previo</w:t>
      </w:r>
      <w:r w:rsidR="00897517" w:rsidRPr="0039345E">
        <w:rPr>
          <w:lang w:val="es-ES"/>
        </w:rPr>
        <w:t xml:space="preserve"> pago, con </w:t>
      </w:r>
      <w:r w:rsidR="0050029F" w:rsidRPr="0055149F">
        <w:rPr>
          <w:lang w:val="es-ES"/>
        </w:rPr>
        <w:t xml:space="preserve">sus </w:t>
      </w:r>
      <w:r w:rsidR="0050029F" w:rsidRPr="0039345E">
        <w:rPr>
          <w:lang w:val="es-ES"/>
        </w:rPr>
        <w:t xml:space="preserve">correspondientes </w:t>
      </w:r>
      <w:r w:rsidR="00897517" w:rsidRPr="0039345E">
        <w:rPr>
          <w:lang w:val="es-ES"/>
        </w:rPr>
        <w:t>efectos negativos en l</w:t>
      </w:r>
      <w:r w:rsidR="0050029F" w:rsidRPr="0055149F">
        <w:rPr>
          <w:lang w:val="es-ES"/>
        </w:rPr>
        <w:t>a</w:t>
      </w:r>
      <w:r w:rsidR="00897517" w:rsidRPr="0039345E">
        <w:rPr>
          <w:lang w:val="es-ES"/>
        </w:rPr>
        <w:t xml:space="preserve">s </w:t>
      </w:r>
      <w:r w:rsidR="0050029F" w:rsidRPr="0055149F">
        <w:rPr>
          <w:lang w:val="es-ES"/>
        </w:rPr>
        <w:t>hipótesis</w:t>
      </w:r>
      <w:r w:rsidR="00897517" w:rsidRPr="0039345E">
        <w:rPr>
          <w:lang w:val="es-ES"/>
        </w:rPr>
        <w:t xml:space="preserve"> de ingresos.</w:t>
      </w:r>
    </w:p>
    <w:p w:rsidR="00474979" w:rsidRDefault="00474979" w:rsidP="00C52D1B">
      <w:pPr>
        <w:spacing w:after="120"/>
        <w:rPr>
          <w:lang w:val="es-ES"/>
        </w:rPr>
      </w:pPr>
      <w:r w:rsidRPr="0039345E">
        <w:rPr>
          <w:lang w:val="es-ES"/>
        </w:rPr>
        <w:t>40</w:t>
      </w:r>
      <w:r w:rsidRPr="0039345E">
        <w:rPr>
          <w:lang w:val="es-ES"/>
        </w:rPr>
        <w:tab/>
      </w:r>
      <w:r w:rsidR="00897517" w:rsidRPr="0039345E">
        <w:rPr>
          <w:lang w:val="es-ES"/>
        </w:rPr>
        <w:t xml:space="preserve">El principio general </w:t>
      </w:r>
      <w:r w:rsidR="0050029F" w:rsidRPr="0055149F">
        <w:rPr>
          <w:lang w:val="es-ES"/>
        </w:rPr>
        <w:t xml:space="preserve">conforme al cual en </w:t>
      </w:r>
      <w:r w:rsidR="00897517" w:rsidRPr="0039345E">
        <w:rPr>
          <w:lang w:val="es-ES"/>
        </w:rPr>
        <w:t>el ejercicio presupuestario debe</w:t>
      </w:r>
      <w:r w:rsidR="0050029F" w:rsidRPr="0055149F">
        <w:rPr>
          <w:lang w:val="es-ES"/>
        </w:rPr>
        <w:t>n</w:t>
      </w:r>
      <w:r w:rsidR="00897517" w:rsidRPr="0039345E">
        <w:rPr>
          <w:lang w:val="es-ES"/>
        </w:rPr>
        <w:t xml:space="preserve"> tener</w:t>
      </w:r>
      <w:r w:rsidR="0050029F" w:rsidRPr="0055149F">
        <w:rPr>
          <w:lang w:val="es-ES"/>
        </w:rPr>
        <w:t>se</w:t>
      </w:r>
      <w:r w:rsidR="00897517" w:rsidRPr="0039345E">
        <w:rPr>
          <w:lang w:val="es-ES"/>
        </w:rPr>
        <w:t xml:space="preserve"> en cuenta todos los factores </w:t>
      </w:r>
      <w:r w:rsidR="0050029F" w:rsidRPr="0055149F">
        <w:rPr>
          <w:lang w:val="es-ES"/>
        </w:rPr>
        <w:t xml:space="preserve">capaces de influir </w:t>
      </w:r>
      <w:r w:rsidR="0050029F" w:rsidRPr="0039345E">
        <w:rPr>
          <w:lang w:val="es-ES"/>
        </w:rPr>
        <w:t>e</w:t>
      </w:r>
      <w:r w:rsidR="00897517" w:rsidRPr="0039345E">
        <w:rPr>
          <w:lang w:val="es-ES"/>
        </w:rPr>
        <w:t xml:space="preserve">n las hipótesis tanto </w:t>
      </w:r>
      <w:r w:rsidR="0050029F" w:rsidRPr="0055149F">
        <w:rPr>
          <w:lang w:val="es-ES"/>
        </w:rPr>
        <w:t>de</w:t>
      </w:r>
      <w:r w:rsidR="0050029F" w:rsidRPr="0039345E">
        <w:rPr>
          <w:lang w:val="es-ES"/>
        </w:rPr>
        <w:t xml:space="preserve"> ingresos como de</w:t>
      </w:r>
      <w:r w:rsidR="00897517" w:rsidRPr="0039345E">
        <w:rPr>
          <w:lang w:val="es-ES"/>
        </w:rPr>
        <w:t xml:space="preserve"> gastos debe</w:t>
      </w:r>
      <w:r w:rsidR="00BA5F14" w:rsidRPr="0055149F">
        <w:rPr>
          <w:lang w:val="es-ES"/>
        </w:rPr>
        <w:t xml:space="preserve"> observarse </w:t>
      </w:r>
      <w:r w:rsidR="00BA5F14" w:rsidRPr="0039345E">
        <w:rPr>
          <w:lang w:val="es-ES"/>
        </w:rPr>
        <w:t>con mayor rigor</w:t>
      </w:r>
      <w:r w:rsidR="00897517" w:rsidRPr="0039345E">
        <w:rPr>
          <w:lang w:val="es-ES"/>
        </w:rPr>
        <w:t xml:space="preserve"> en el presupuesto revisado, </w:t>
      </w:r>
      <w:r w:rsidR="00F33CFE">
        <w:rPr>
          <w:lang w:val="es-ES"/>
        </w:rPr>
        <w:t>para</w:t>
      </w:r>
      <w:r w:rsidR="00BA5F14" w:rsidRPr="0055149F">
        <w:rPr>
          <w:lang w:val="es-ES"/>
        </w:rPr>
        <w:t xml:space="preserve"> que</w:t>
      </w:r>
      <w:r w:rsidR="00897517" w:rsidRPr="0039345E">
        <w:rPr>
          <w:lang w:val="es-ES"/>
        </w:rPr>
        <w:t xml:space="preserve"> su elaboración sea dign</w:t>
      </w:r>
      <w:r w:rsidR="00BA5F14" w:rsidRPr="0055149F">
        <w:rPr>
          <w:lang w:val="es-ES"/>
        </w:rPr>
        <w:t>a</w:t>
      </w:r>
      <w:r w:rsidR="00897517" w:rsidRPr="0039345E">
        <w:rPr>
          <w:lang w:val="es-ES"/>
        </w:rPr>
        <w:t xml:space="preserve"> de encomio.</w:t>
      </w:r>
    </w:p>
    <w:tbl>
      <w:tblPr>
        <w:tblStyle w:val="TableGrid"/>
        <w:tblW w:w="0" w:type="auto"/>
        <w:tblLook w:val="04A0" w:firstRow="1" w:lastRow="0" w:firstColumn="1" w:lastColumn="0" w:noHBand="0" w:noVBand="1"/>
      </w:tblPr>
      <w:tblGrid>
        <w:gridCol w:w="9629"/>
      </w:tblGrid>
      <w:tr w:rsidR="00C52D1B" w:rsidTr="00C52D1B">
        <w:tc>
          <w:tcPr>
            <w:tcW w:w="9629" w:type="dxa"/>
          </w:tcPr>
          <w:p w:rsidR="00C52D1B" w:rsidRPr="00C52D1B" w:rsidRDefault="00C52D1B" w:rsidP="00C52D1B">
            <w:pPr>
              <w:pStyle w:val="Headingb"/>
              <w:rPr>
                <w:lang w:val="es-ES"/>
              </w:rPr>
            </w:pPr>
            <w:r w:rsidRPr="00C52D1B">
              <w:rPr>
                <w:lang w:val="es-ES"/>
              </w:rPr>
              <w:t>Sugerencia nº 1</w:t>
            </w:r>
          </w:p>
          <w:p w:rsidR="00C52D1B" w:rsidRDefault="00C52D1B" w:rsidP="00067C56">
            <w:pPr>
              <w:spacing w:after="120"/>
              <w:rPr>
                <w:lang w:val="es-ES"/>
              </w:rPr>
            </w:pPr>
            <w:r w:rsidRPr="00C52D1B">
              <w:rPr>
                <w:lang w:val="es-ES"/>
              </w:rPr>
              <w:t>41</w:t>
            </w:r>
            <w:r w:rsidRPr="00C52D1B">
              <w:rPr>
                <w:lang w:val="es-ES"/>
              </w:rPr>
              <w:tab/>
              <w:t xml:space="preserve">Por consiguiente, </w:t>
            </w:r>
            <w:r w:rsidRPr="00C52D1B">
              <w:rPr>
                <w:b/>
                <w:bCs/>
                <w:lang w:val="es-ES"/>
              </w:rPr>
              <w:t>sugerimos</w:t>
            </w:r>
            <w:r w:rsidRPr="00C52D1B">
              <w:rPr>
                <w:lang w:val="es-ES"/>
              </w:rPr>
              <w:t xml:space="preserve"> que, al formular las hipótesis de ingresos que integran el presupuesto, y con mayor rigor el presupuesto revisado, se tengan en cuenta los acuerdos firmados, las negociaciones en curso y sus repercusiones financieras.</w:t>
            </w:r>
          </w:p>
        </w:tc>
      </w:tr>
    </w:tbl>
    <w:p w:rsidR="00C52D1B" w:rsidRDefault="00C52D1B" w:rsidP="0039345E">
      <w:pPr>
        <w:rPr>
          <w:lang w:val="es-ES"/>
        </w:rPr>
      </w:pPr>
    </w:p>
    <w:tbl>
      <w:tblPr>
        <w:tblStyle w:val="TableGrid"/>
        <w:tblW w:w="0" w:type="auto"/>
        <w:tblLook w:val="04A0" w:firstRow="1" w:lastRow="0" w:firstColumn="1" w:lastColumn="0" w:noHBand="0" w:noVBand="1"/>
      </w:tblPr>
      <w:tblGrid>
        <w:gridCol w:w="9629"/>
      </w:tblGrid>
      <w:tr w:rsidR="00C52D1B" w:rsidTr="00C52D1B">
        <w:tc>
          <w:tcPr>
            <w:tcW w:w="9629" w:type="dxa"/>
          </w:tcPr>
          <w:p w:rsidR="00C52D1B" w:rsidRPr="00C52D1B" w:rsidRDefault="00C52D1B" w:rsidP="00067C56">
            <w:pPr>
              <w:pStyle w:val="Headingb"/>
              <w:keepNext w:val="0"/>
              <w:keepLines w:val="0"/>
              <w:rPr>
                <w:lang w:val="es-ES"/>
              </w:rPr>
            </w:pPr>
            <w:r w:rsidRPr="00C52D1B">
              <w:rPr>
                <w:lang w:val="es-ES"/>
              </w:rPr>
              <w:t>Comentarios del Secretario General</w:t>
            </w:r>
          </w:p>
          <w:p w:rsidR="00C52D1B" w:rsidRDefault="00C52D1B" w:rsidP="00067C56">
            <w:pPr>
              <w:spacing w:after="120"/>
              <w:rPr>
                <w:lang w:val="es-ES"/>
              </w:rPr>
            </w:pPr>
            <w:r w:rsidRPr="00C52D1B">
              <w:rPr>
                <w:lang w:val="es-ES"/>
              </w:rPr>
              <w:t>Se seguirá prestando especial atención a la formulación de las hipótesis de ingresos que integran el presupuesto del evento, a partir de la información disponible y de un análisis de mercado exhaustivo. La probabilidad de obtener ingresos de acuerdo con las negociaciones en curso se considerará detenidamente, en particular durante cualquier proceso de revisión del presupuesto.</w:t>
            </w:r>
          </w:p>
        </w:tc>
      </w:tr>
    </w:tbl>
    <w:p w:rsidR="00474979" w:rsidRPr="0039345E" w:rsidRDefault="00474979" w:rsidP="003A71E3">
      <w:pPr>
        <w:keepNext/>
        <w:keepLines/>
        <w:rPr>
          <w:lang w:val="es-ES"/>
        </w:rPr>
      </w:pPr>
      <w:r w:rsidRPr="0039345E">
        <w:rPr>
          <w:lang w:val="es-ES"/>
        </w:rPr>
        <w:lastRenderedPageBreak/>
        <w:t>42</w:t>
      </w:r>
      <w:r w:rsidRPr="0039345E">
        <w:rPr>
          <w:lang w:val="es-ES"/>
        </w:rPr>
        <w:tab/>
      </w:r>
      <w:r w:rsidR="00F33CFE">
        <w:rPr>
          <w:lang w:val="es-ES"/>
        </w:rPr>
        <w:t>Conforme a lo indicado en</w:t>
      </w:r>
      <w:r w:rsidR="007A126B" w:rsidRPr="0039345E">
        <w:rPr>
          <w:lang w:val="es-ES"/>
        </w:rPr>
        <w:t xml:space="preserve"> informes anteriores (véa</w:t>
      </w:r>
      <w:r w:rsidR="005963E3" w:rsidRPr="0055149F">
        <w:rPr>
          <w:lang w:val="es-ES"/>
        </w:rPr>
        <w:t>n</w:t>
      </w:r>
      <w:r w:rsidR="007A126B" w:rsidRPr="0039345E">
        <w:rPr>
          <w:lang w:val="es-ES"/>
        </w:rPr>
        <w:t xml:space="preserve">se la </w:t>
      </w:r>
      <w:r w:rsidR="000760E1" w:rsidRPr="0055149F">
        <w:rPr>
          <w:lang w:val="es-ES"/>
        </w:rPr>
        <w:t xml:space="preserve">Sugerencia </w:t>
      </w:r>
      <w:r w:rsidR="007A126B" w:rsidRPr="0039345E">
        <w:rPr>
          <w:lang w:val="es-ES"/>
        </w:rPr>
        <w:t xml:space="preserve">1/2012 y siguientes), </w:t>
      </w:r>
      <w:r w:rsidR="00F33CFE">
        <w:rPr>
          <w:lang w:val="es-ES"/>
        </w:rPr>
        <w:t>consideramos que el A</w:t>
      </w:r>
      <w:r w:rsidR="007A126B" w:rsidRPr="0039345E">
        <w:rPr>
          <w:lang w:val="es-ES"/>
        </w:rPr>
        <w:t>cuerdo con el país anfitrión debe</w:t>
      </w:r>
      <w:r w:rsidR="00F33CFE">
        <w:rPr>
          <w:lang w:val="es-ES"/>
        </w:rPr>
        <w:t xml:space="preserve"> celebrarse</w:t>
      </w:r>
      <w:r w:rsidR="007A126B" w:rsidRPr="0039345E">
        <w:rPr>
          <w:lang w:val="es-ES"/>
        </w:rPr>
        <w:t xml:space="preserve"> lo antes posible. </w:t>
      </w:r>
      <w:r w:rsidR="00F33CFE">
        <w:rPr>
          <w:lang w:val="es-ES"/>
        </w:rPr>
        <w:t xml:space="preserve">Dicho acuerdo debería concluirse </w:t>
      </w:r>
      <w:r w:rsidR="005963E3" w:rsidRPr="0055149F">
        <w:rPr>
          <w:lang w:val="es-ES"/>
        </w:rPr>
        <w:t>a</w:t>
      </w:r>
      <w:r w:rsidR="007A126B" w:rsidRPr="0039345E">
        <w:rPr>
          <w:lang w:val="es-ES"/>
        </w:rPr>
        <w:t xml:space="preserve"> más tardar </w:t>
      </w:r>
      <w:r w:rsidR="003A71E3">
        <w:rPr>
          <w:lang w:val="es-ES"/>
        </w:rPr>
        <w:t>seis</w:t>
      </w:r>
      <w:r w:rsidR="007A126B" w:rsidRPr="0039345E">
        <w:rPr>
          <w:lang w:val="es-ES"/>
        </w:rPr>
        <w:t xml:space="preserve"> meses antes de la</w:t>
      </w:r>
      <w:r w:rsidR="005963E3" w:rsidRPr="0055149F">
        <w:rPr>
          <w:lang w:val="es-ES"/>
        </w:rPr>
        <w:t xml:space="preserve"> </w:t>
      </w:r>
      <w:r w:rsidR="00D72526">
        <w:rPr>
          <w:lang w:val="es-ES"/>
        </w:rPr>
        <w:t>sesión</w:t>
      </w:r>
      <w:r w:rsidR="005963E3" w:rsidRPr="0055149F">
        <w:rPr>
          <w:lang w:val="es-ES"/>
        </w:rPr>
        <w:t xml:space="preserve"> de</w:t>
      </w:r>
      <w:r w:rsidR="007A126B" w:rsidRPr="0039345E">
        <w:rPr>
          <w:lang w:val="es-ES"/>
        </w:rPr>
        <w:t xml:space="preserve"> apertura del evento, </w:t>
      </w:r>
      <w:r w:rsidR="00F33CFE">
        <w:rPr>
          <w:lang w:val="es-ES"/>
        </w:rPr>
        <w:t>con miras a</w:t>
      </w:r>
      <w:r w:rsidR="007A126B" w:rsidRPr="0039345E">
        <w:rPr>
          <w:lang w:val="es-ES"/>
        </w:rPr>
        <w:t xml:space="preserve"> </w:t>
      </w:r>
      <w:r w:rsidR="005963E3" w:rsidRPr="0055149F">
        <w:rPr>
          <w:lang w:val="es-ES"/>
        </w:rPr>
        <w:t>respetar el plazo de</w:t>
      </w:r>
      <w:r w:rsidR="005963E3" w:rsidRPr="0039345E">
        <w:rPr>
          <w:lang w:val="es-ES"/>
        </w:rPr>
        <w:t xml:space="preserve"> </w:t>
      </w:r>
      <w:r w:rsidR="007A126B" w:rsidRPr="0039345E">
        <w:rPr>
          <w:lang w:val="es-ES"/>
        </w:rPr>
        <w:t>aprobación del presupuesto.</w:t>
      </w:r>
    </w:p>
    <w:p w:rsidR="00474979" w:rsidRDefault="00474979" w:rsidP="00C52D1B">
      <w:pPr>
        <w:spacing w:after="120"/>
        <w:rPr>
          <w:lang w:val="es-ES"/>
        </w:rPr>
      </w:pPr>
      <w:r w:rsidRPr="0039345E">
        <w:rPr>
          <w:lang w:val="es-ES"/>
        </w:rPr>
        <w:t>43</w:t>
      </w:r>
      <w:r w:rsidRPr="0039345E">
        <w:rPr>
          <w:lang w:val="es-ES"/>
        </w:rPr>
        <w:tab/>
      </w:r>
      <w:r w:rsidR="005963E3" w:rsidRPr="0055149F">
        <w:rPr>
          <w:lang w:val="es-ES"/>
        </w:rPr>
        <w:t>Si bien</w:t>
      </w:r>
      <w:r w:rsidR="007A126B" w:rsidRPr="0039345E">
        <w:rPr>
          <w:lang w:val="es-ES"/>
        </w:rPr>
        <w:t xml:space="preserve"> reconocemos que </w:t>
      </w:r>
      <w:r w:rsidR="00B16B4C" w:rsidRPr="000C3F48">
        <w:rPr>
          <w:lang w:val="es-ES"/>
        </w:rPr>
        <w:t>ITU Telecom</w:t>
      </w:r>
      <w:r w:rsidR="00B16B4C" w:rsidRPr="0055149F">
        <w:rPr>
          <w:lang w:val="es-ES"/>
        </w:rPr>
        <w:t xml:space="preserve"> </w:t>
      </w:r>
      <w:r w:rsidR="00B16B4C">
        <w:rPr>
          <w:lang w:val="es-ES"/>
        </w:rPr>
        <w:t xml:space="preserve">no ejerce un control absoluto sobre </w:t>
      </w:r>
      <w:r w:rsidR="005963E3" w:rsidRPr="0055149F">
        <w:rPr>
          <w:lang w:val="es-ES"/>
        </w:rPr>
        <w:t>los</w:t>
      </w:r>
      <w:r w:rsidR="007A126B" w:rsidRPr="0039345E">
        <w:rPr>
          <w:lang w:val="es-ES"/>
        </w:rPr>
        <w:t xml:space="preserve"> proceso</w:t>
      </w:r>
      <w:r w:rsidR="005963E3" w:rsidRPr="0055149F">
        <w:rPr>
          <w:lang w:val="es-ES"/>
        </w:rPr>
        <w:t>s</w:t>
      </w:r>
      <w:r w:rsidR="005963E3" w:rsidRPr="0039345E">
        <w:rPr>
          <w:lang w:val="es-ES"/>
        </w:rPr>
        <w:t xml:space="preserve"> de negociación y firma de</w:t>
      </w:r>
      <w:r w:rsidR="007A126B" w:rsidRPr="0039345E">
        <w:rPr>
          <w:lang w:val="es-ES"/>
        </w:rPr>
        <w:t>l</w:t>
      </w:r>
      <w:r w:rsidR="005963E3" w:rsidRPr="0055149F">
        <w:rPr>
          <w:lang w:val="es-ES"/>
        </w:rPr>
        <w:t xml:space="preserve"> </w:t>
      </w:r>
      <w:r w:rsidR="00B16B4C">
        <w:rPr>
          <w:lang w:val="es-ES"/>
        </w:rPr>
        <w:t>A</w:t>
      </w:r>
      <w:r w:rsidR="005963E3" w:rsidRPr="0055149F">
        <w:rPr>
          <w:lang w:val="es-ES"/>
        </w:rPr>
        <w:t>cuerdo con el país anfitrión</w:t>
      </w:r>
      <w:r w:rsidR="007A126B" w:rsidRPr="0039345E">
        <w:rPr>
          <w:lang w:val="es-ES"/>
        </w:rPr>
        <w:t xml:space="preserve">, </w:t>
      </w:r>
      <w:r w:rsidR="005963E3" w:rsidRPr="0055149F">
        <w:rPr>
          <w:lang w:val="es-ES"/>
        </w:rPr>
        <w:t>solicitamos</w:t>
      </w:r>
      <w:r w:rsidR="007A126B" w:rsidRPr="0039345E">
        <w:rPr>
          <w:lang w:val="es-ES"/>
        </w:rPr>
        <w:t xml:space="preserve"> que se haga todo lo posible para lograr este resultado.</w:t>
      </w:r>
    </w:p>
    <w:tbl>
      <w:tblPr>
        <w:tblStyle w:val="TableGrid"/>
        <w:tblW w:w="0" w:type="auto"/>
        <w:tblLook w:val="04A0" w:firstRow="1" w:lastRow="0" w:firstColumn="1" w:lastColumn="0" w:noHBand="0" w:noVBand="1"/>
      </w:tblPr>
      <w:tblGrid>
        <w:gridCol w:w="9629"/>
      </w:tblGrid>
      <w:tr w:rsidR="00C52D1B" w:rsidTr="00C52D1B">
        <w:tc>
          <w:tcPr>
            <w:tcW w:w="9629" w:type="dxa"/>
          </w:tcPr>
          <w:p w:rsidR="00C52D1B" w:rsidRPr="00C52D1B" w:rsidRDefault="00C52D1B" w:rsidP="00C52D1B">
            <w:pPr>
              <w:pStyle w:val="Headingb"/>
              <w:rPr>
                <w:lang w:val="es-ES"/>
              </w:rPr>
            </w:pPr>
            <w:r w:rsidRPr="00C52D1B">
              <w:rPr>
                <w:lang w:val="es-ES"/>
              </w:rPr>
              <w:t>Sugerencia nº 2</w:t>
            </w:r>
          </w:p>
          <w:p w:rsidR="00C52D1B" w:rsidRDefault="00C52D1B" w:rsidP="00067C56">
            <w:pPr>
              <w:spacing w:after="120"/>
              <w:rPr>
                <w:lang w:val="es-ES"/>
              </w:rPr>
            </w:pPr>
            <w:r w:rsidRPr="00C52D1B">
              <w:rPr>
                <w:lang w:val="es-ES"/>
              </w:rPr>
              <w:t>44</w:t>
            </w:r>
            <w:r w:rsidRPr="00C52D1B">
              <w:rPr>
                <w:lang w:val="es-ES"/>
              </w:rPr>
              <w:tab/>
              <w:t xml:space="preserve">Por consiguiente, </w:t>
            </w:r>
            <w:r w:rsidRPr="00C52D1B">
              <w:rPr>
                <w:b/>
                <w:bCs/>
                <w:lang w:val="es-ES"/>
              </w:rPr>
              <w:t>sugerimos</w:t>
            </w:r>
            <w:r w:rsidRPr="00C52D1B">
              <w:rPr>
                <w:lang w:val="es-ES"/>
              </w:rPr>
              <w:t xml:space="preserve"> que se considere como normal la celebración del Acuerdo con el país anfitrión seis meses antes de la sesión de apertura del evento, y que se haga un esfuerzo por respetar dicho plazo.</w:t>
            </w:r>
          </w:p>
        </w:tc>
      </w:tr>
    </w:tbl>
    <w:p w:rsidR="00C52D1B" w:rsidRDefault="00C52D1B" w:rsidP="0039345E">
      <w:pPr>
        <w:rPr>
          <w:lang w:val="es-ES"/>
        </w:rPr>
      </w:pPr>
    </w:p>
    <w:tbl>
      <w:tblPr>
        <w:tblStyle w:val="TableGrid"/>
        <w:tblW w:w="0" w:type="auto"/>
        <w:tblLook w:val="04A0" w:firstRow="1" w:lastRow="0" w:firstColumn="1" w:lastColumn="0" w:noHBand="0" w:noVBand="1"/>
      </w:tblPr>
      <w:tblGrid>
        <w:gridCol w:w="9629"/>
      </w:tblGrid>
      <w:tr w:rsidR="00C52D1B" w:rsidTr="00C52D1B">
        <w:tc>
          <w:tcPr>
            <w:tcW w:w="9629" w:type="dxa"/>
          </w:tcPr>
          <w:p w:rsidR="00C52D1B" w:rsidRPr="00C52D1B" w:rsidRDefault="00C52D1B" w:rsidP="00C52D1B">
            <w:pPr>
              <w:pStyle w:val="Headingb"/>
              <w:rPr>
                <w:lang w:val="es-ES"/>
              </w:rPr>
            </w:pPr>
            <w:r w:rsidRPr="00C52D1B">
              <w:rPr>
                <w:lang w:val="es-ES"/>
              </w:rPr>
              <w:t>Comentarios del Secretario General</w:t>
            </w:r>
          </w:p>
          <w:p w:rsidR="00C52D1B" w:rsidRDefault="00C52D1B" w:rsidP="00067C56">
            <w:pPr>
              <w:spacing w:after="120"/>
              <w:rPr>
                <w:lang w:val="es-ES"/>
              </w:rPr>
            </w:pPr>
            <w:r w:rsidRPr="00C52D1B">
              <w:rPr>
                <w:lang w:val="es-ES"/>
              </w:rPr>
              <w:t>Se seguirá haciendo todo lo posible por concluir con éxito las negociaciones con la administración del Estado Miembro, a fin de celebrar el Acuerdo con el país anfitrión seis meses antes de la sesión de apertura de un evento.</w:t>
            </w:r>
          </w:p>
        </w:tc>
      </w:tr>
    </w:tbl>
    <w:p w:rsidR="00474979" w:rsidRPr="0039345E" w:rsidRDefault="008E173A" w:rsidP="00C22C31">
      <w:pPr>
        <w:pStyle w:val="Heading2"/>
        <w:rPr>
          <w:lang w:val="es-ES"/>
        </w:rPr>
      </w:pPr>
      <w:bookmarkStart w:id="74" w:name="_Toc10539424"/>
      <w:bookmarkStart w:id="75" w:name="_Toc10539497"/>
      <w:bookmarkStart w:id="76" w:name="_Toc10539986"/>
      <w:r w:rsidRPr="0039345E">
        <w:rPr>
          <w:lang w:val="es-ES"/>
        </w:rPr>
        <w:t>Información sectorial</w:t>
      </w:r>
      <w:bookmarkEnd w:id="74"/>
      <w:bookmarkEnd w:id="75"/>
      <w:bookmarkEnd w:id="76"/>
    </w:p>
    <w:p w:rsidR="008F1686" w:rsidRPr="0039345E" w:rsidRDefault="00474979" w:rsidP="00441E8E">
      <w:pPr>
        <w:rPr>
          <w:lang w:val="es-ES"/>
        </w:rPr>
      </w:pPr>
      <w:r w:rsidRPr="0039345E">
        <w:rPr>
          <w:lang w:val="es-ES"/>
        </w:rPr>
        <w:t>45</w:t>
      </w:r>
      <w:r w:rsidR="008F1686" w:rsidRPr="0039345E">
        <w:rPr>
          <w:lang w:val="es-ES"/>
        </w:rPr>
        <w:tab/>
      </w:r>
      <w:r w:rsidR="008E173A" w:rsidRPr="0039345E">
        <w:rPr>
          <w:lang w:val="es-ES"/>
        </w:rPr>
        <w:t>Al igual que en</w:t>
      </w:r>
      <w:r w:rsidRPr="0039345E">
        <w:rPr>
          <w:lang w:val="es-ES"/>
        </w:rPr>
        <w:t xml:space="preserve"> 2017,</w:t>
      </w:r>
      <w:r w:rsidR="008E173A" w:rsidRPr="0039345E">
        <w:rPr>
          <w:lang w:val="es-ES"/>
        </w:rPr>
        <w:t xml:space="preserve"> el balance final incluyó </w:t>
      </w:r>
      <w:r w:rsidR="008F1686" w:rsidRPr="0039345E">
        <w:rPr>
          <w:lang w:val="es-ES"/>
        </w:rPr>
        <w:t xml:space="preserve">un cuadro </w:t>
      </w:r>
      <w:r w:rsidR="00153EE2">
        <w:rPr>
          <w:lang w:val="es-ES"/>
        </w:rPr>
        <w:t>d</w:t>
      </w:r>
      <w:r w:rsidR="008F1686" w:rsidRPr="0039345E">
        <w:rPr>
          <w:lang w:val="es-ES"/>
        </w:rPr>
        <w:t xml:space="preserve">e </w:t>
      </w:r>
      <w:r w:rsidR="00441E8E">
        <w:rPr>
          <w:lang w:val="es-ES"/>
        </w:rPr>
        <w:t>i</w:t>
      </w:r>
      <w:r w:rsidR="008F1686" w:rsidRPr="0039345E">
        <w:rPr>
          <w:lang w:val="es-ES"/>
        </w:rPr>
        <w:t xml:space="preserve">nformación </w:t>
      </w:r>
      <w:r w:rsidR="00441E8E">
        <w:rPr>
          <w:lang w:val="es-ES"/>
        </w:rPr>
        <w:t>s</w:t>
      </w:r>
      <w:r w:rsidR="008F1686" w:rsidRPr="0039345E">
        <w:rPr>
          <w:lang w:val="es-ES"/>
        </w:rPr>
        <w:t>ectorial,</w:t>
      </w:r>
      <w:r w:rsidR="00153EE2">
        <w:rPr>
          <w:lang w:val="es-ES"/>
        </w:rPr>
        <w:t xml:space="preserve"> en aras de la coherencia</w:t>
      </w:r>
      <w:r w:rsidR="008F1686" w:rsidRPr="0039345E">
        <w:rPr>
          <w:lang w:val="es-ES"/>
        </w:rPr>
        <w:t xml:space="preserve"> con la información </w:t>
      </w:r>
      <w:r w:rsidR="00153EE2" w:rsidRPr="0039345E">
        <w:rPr>
          <w:lang w:val="es-ES"/>
        </w:rPr>
        <w:t xml:space="preserve">sectorial </w:t>
      </w:r>
      <w:r w:rsidR="008F1686" w:rsidRPr="0039345E">
        <w:rPr>
          <w:lang w:val="es-ES"/>
        </w:rPr>
        <w:t>que figura en la Nota 24 a las Cuentas generales de la</w:t>
      </w:r>
      <w:r w:rsidR="00C83565">
        <w:rPr>
          <w:lang w:val="es-ES"/>
        </w:rPr>
        <w:t> </w:t>
      </w:r>
      <w:r w:rsidR="008F1686" w:rsidRPr="0039345E">
        <w:rPr>
          <w:lang w:val="es-ES"/>
        </w:rPr>
        <w:t>UIT.</w:t>
      </w:r>
      <w:bookmarkEnd w:id="73"/>
    </w:p>
    <w:p w:rsidR="002E473A" w:rsidRPr="0039345E" w:rsidRDefault="002E473A" w:rsidP="00C83565">
      <w:pPr>
        <w:rPr>
          <w:lang w:val="es-ES"/>
        </w:rPr>
      </w:pPr>
      <w:r w:rsidRPr="0039345E">
        <w:rPr>
          <w:lang w:val="es-ES"/>
        </w:rPr>
        <w:t>46</w:t>
      </w:r>
      <w:r w:rsidRPr="0039345E">
        <w:rPr>
          <w:lang w:val="es-ES"/>
        </w:rPr>
        <w:tab/>
      </w:r>
      <w:r w:rsidR="008E173A" w:rsidRPr="0039345E">
        <w:rPr>
          <w:lang w:val="es-ES"/>
        </w:rPr>
        <w:t xml:space="preserve">El año pasado observamos que </w:t>
      </w:r>
      <w:r w:rsidR="008E173A" w:rsidRPr="0055149F">
        <w:rPr>
          <w:lang w:val="es-ES"/>
        </w:rPr>
        <w:t xml:space="preserve">el </w:t>
      </w:r>
      <w:r w:rsidR="00153EE2">
        <w:rPr>
          <w:lang w:val="es-ES"/>
        </w:rPr>
        <w:t>importe correspondiente a</w:t>
      </w:r>
      <w:r w:rsidR="008E173A" w:rsidRPr="0039345E">
        <w:rPr>
          <w:lang w:val="es-ES"/>
        </w:rPr>
        <w:t xml:space="preserve"> </w:t>
      </w:r>
      <w:r w:rsidR="00C83565">
        <w:rPr>
          <w:lang w:val="es-ES"/>
        </w:rPr>
        <w:t>"</w:t>
      </w:r>
      <w:r w:rsidR="008E173A" w:rsidRPr="0039345E">
        <w:rPr>
          <w:lang w:val="es-ES"/>
        </w:rPr>
        <w:t>otros gastos</w:t>
      </w:r>
      <w:r w:rsidR="00C83565">
        <w:rPr>
          <w:lang w:val="es-ES"/>
        </w:rPr>
        <w:t>"</w:t>
      </w:r>
      <w:r w:rsidR="008E173A" w:rsidRPr="0055149F">
        <w:rPr>
          <w:lang w:val="es-ES"/>
        </w:rPr>
        <w:t xml:space="preserve"> </w:t>
      </w:r>
      <w:r w:rsidR="008E173A" w:rsidRPr="0039345E">
        <w:rPr>
          <w:lang w:val="es-ES"/>
        </w:rPr>
        <w:t>en el Resumen de ingresos y gastos por categoría (</w:t>
      </w:r>
      <w:r w:rsidR="008E173A" w:rsidRPr="0055149F">
        <w:rPr>
          <w:lang w:val="es-ES"/>
        </w:rPr>
        <w:t xml:space="preserve">véase la </w:t>
      </w:r>
      <w:r w:rsidR="008E173A" w:rsidRPr="0039345E">
        <w:rPr>
          <w:lang w:val="es-ES"/>
        </w:rPr>
        <w:t>p</w:t>
      </w:r>
      <w:r w:rsidR="008E173A" w:rsidRPr="0055149F">
        <w:rPr>
          <w:lang w:val="es-ES"/>
        </w:rPr>
        <w:t>ágina</w:t>
      </w:r>
      <w:r w:rsidR="00153EE2" w:rsidRPr="0039345E">
        <w:rPr>
          <w:lang w:val="es-ES"/>
        </w:rPr>
        <w:t xml:space="preserve"> 5 de las cuentas de WT17)</w:t>
      </w:r>
      <w:r w:rsidR="008E173A" w:rsidRPr="0039345E">
        <w:rPr>
          <w:lang w:val="es-ES"/>
        </w:rPr>
        <w:t xml:space="preserve"> </w:t>
      </w:r>
      <w:r w:rsidR="008E173A" w:rsidRPr="0055149F">
        <w:rPr>
          <w:lang w:val="es-ES"/>
        </w:rPr>
        <w:t>requería</w:t>
      </w:r>
      <w:r w:rsidR="008E173A" w:rsidRPr="0039345E">
        <w:rPr>
          <w:lang w:val="es-ES"/>
        </w:rPr>
        <w:t xml:space="preserve"> un desglose y una mejor</w:t>
      </w:r>
      <w:r w:rsidR="008E173A" w:rsidRPr="0055149F">
        <w:rPr>
          <w:lang w:val="es-ES"/>
        </w:rPr>
        <w:t xml:space="preserve"> definición de las categorías. </w:t>
      </w:r>
      <w:r w:rsidR="008E173A" w:rsidRPr="0039345E">
        <w:rPr>
          <w:lang w:val="es-ES"/>
        </w:rPr>
        <w:t xml:space="preserve">En ese sentido, reconocemos la </w:t>
      </w:r>
      <w:r w:rsidR="008E173A" w:rsidRPr="0055149F">
        <w:rPr>
          <w:lang w:val="es-ES"/>
        </w:rPr>
        <w:t>aplicación</w:t>
      </w:r>
      <w:r w:rsidR="008E173A" w:rsidRPr="0039345E">
        <w:rPr>
          <w:lang w:val="es-ES"/>
        </w:rPr>
        <w:t xml:space="preserve"> del desglose en el Resumen por categoría </w:t>
      </w:r>
      <w:r w:rsidR="008E173A" w:rsidRPr="0055149F">
        <w:rPr>
          <w:lang w:val="es-ES"/>
        </w:rPr>
        <w:t>de</w:t>
      </w:r>
      <w:r w:rsidR="008E173A" w:rsidRPr="0039345E">
        <w:rPr>
          <w:lang w:val="es-ES"/>
        </w:rPr>
        <w:t xml:space="preserve"> las cuentas</w:t>
      </w:r>
      <w:r w:rsidR="008E173A" w:rsidRPr="0055149F">
        <w:rPr>
          <w:lang w:val="es-ES"/>
        </w:rPr>
        <w:t xml:space="preserve"> de</w:t>
      </w:r>
      <w:r w:rsidR="008E173A" w:rsidRPr="0039345E">
        <w:rPr>
          <w:lang w:val="es-ES"/>
        </w:rPr>
        <w:t xml:space="preserve"> TW2018.</w:t>
      </w:r>
    </w:p>
    <w:p w:rsidR="008F1686" w:rsidRPr="007F304F" w:rsidRDefault="008F1686" w:rsidP="007F304F">
      <w:pPr>
        <w:pStyle w:val="Heading1"/>
        <w:rPr>
          <w:lang w:val="es-ES"/>
        </w:rPr>
      </w:pPr>
      <w:bookmarkStart w:id="77" w:name="_Toc10539425"/>
      <w:bookmarkStart w:id="78" w:name="_Toc10539498"/>
      <w:bookmarkStart w:id="79" w:name="_Toc10539987"/>
      <w:r w:rsidRPr="007F304F">
        <w:rPr>
          <w:lang w:val="es-ES"/>
        </w:rPr>
        <w:t>INGRESOS</w:t>
      </w:r>
      <w:bookmarkEnd w:id="77"/>
      <w:bookmarkEnd w:id="78"/>
      <w:bookmarkEnd w:id="79"/>
    </w:p>
    <w:p w:rsidR="008F1686" w:rsidRPr="0039345E" w:rsidRDefault="00474979" w:rsidP="00DB7A3A">
      <w:pPr>
        <w:rPr>
          <w:lang w:val="es-ES"/>
        </w:rPr>
      </w:pPr>
      <w:r w:rsidRPr="0039345E">
        <w:rPr>
          <w:lang w:val="es-ES"/>
        </w:rPr>
        <w:t>47</w:t>
      </w:r>
      <w:r w:rsidR="008F1686" w:rsidRPr="0039345E">
        <w:rPr>
          <w:lang w:val="es-ES"/>
        </w:rPr>
        <w:tab/>
        <w:t xml:space="preserve">Los ingresos totalizaron </w:t>
      </w:r>
      <w:r w:rsidR="00BB6DE1" w:rsidRPr="0039345E">
        <w:rPr>
          <w:lang w:val="es-ES"/>
        </w:rPr>
        <w:t>5</w:t>
      </w:r>
      <w:r w:rsidR="008B4A31">
        <w:rPr>
          <w:lang w:val="es-ES"/>
        </w:rPr>
        <w:t> </w:t>
      </w:r>
      <w:r w:rsidR="00BB6DE1" w:rsidRPr="0039345E">
        <w:rPr>
          <w:lang w:val="es-ES"/>
        </w:rPr>
        <w:t>7</w:t>
      </w:r>
      <w:r w:rsidR="00153EE2">
        <w:rPr>
          <w:lang w:val="es-ES"/>
        </w:rPr>
        <w:t>00</w:t>
      </w:r>
      <w:r w:rsidR="008B4A31">
        <w:rPr>
          <w:lang w:val="es-ES"/>
        </w:rPr>
        <w:t> </w:t>
      </w:r>
      <w:r w:rsidR="00153EE2">
        <w:rPr>
          <w:lang w:val="es-ES"/>
        </w:rPr>
        <w:t>000</w:t>
      </w:r>
      <w:r w:rsidR="008F1686" w:rsidRPr="0039345E">
        <w:rPr>
          <w:lang w:val="es-ES"/>
        </w:rPr>
        <w:t> CHF</w:t>
      </w:r>
      <w:r w:rsidR="00153EE2">
        <w:rPr>
          <w:lang w:val="es-ES"/>
        </w:rPr>
        <w:t xml:space="preserve">, cifra inferior al importe presupuestado de </w:t>
      </w:r>
      <w:r w:rsidR="00BB6DE1" w:rsidRPr="0039345E">
        <w:rPr>
          <w:lang w:val="es-ES"/>
        </w:rPr>
        <w:t>7</w:t>
      </w:r>
      <w:r w:rsidR="00CC2CF0">
        <w:rPr>
          <w:lang w:val="es-ES"/>
        </w:rPr>
        <w:t> </w:t>
      </w:r>
      <w:r w:rsidR="00153EE2">
        <w:rPr>
          <w:lang w:val="es-ES"/>
        </w:rPr>
        <w:t>000</w:t>
      </w:r>
      <w:r w:rsidR="00CC2CF0">
        <w:rPr>
          <w:lang w:val="es-ES"/>
        </w:rPr>
        <w:t> </w:t>
      </w:r>
      <w:r w:rsidR="00153EE2">
        <w:rPr>
          <w:lang w:val="es-ES"/>
        </w:rPr>
        <w:t>000</w:t>
      </w:r>
      <w:r w:rsidR="008F1686" w:rsidRPr="0039345E">
        <w:rPr>
          <w:lang w:val="es-ES"/>
        </w:rPr>
        <w:t xml:space="preserve"> CHF y </w:t>
      </w:r>
      <w:r w:rsidR="00153EE2">
        <w:rPr>
          <w:lang w:val="es-ES"/>
        </w:rPr>
        <w:t>n</w:t>
      </w:r>
      <w:r w:rsidR="008F1686" w:rsidRPr="0039345E">
        <w:rPr>
          <w:lang w:val="es-ES"/>
        </w:rPr>
        <w:t>otablemente inferior</w:t>
      </w:r>
      <w:r w:rsidR="00153EE2">
        <w:rPr>
          <w:lang w:val="es-ES"/>
        </w:rPr>
        <w:t xml:space="preserve"> </w:t>
      </w:r>
      <w:r w:rsidR="008F1686" w:rsidRPr="0039345E">
        <w:rPr>
          <w:lang w:val="es-ES"/>
        </w:rPr>
        <w:t>a los ingresos de eventos anteriores (</w:t>
      </w:r>
      <w:r w:rsidR="00BB6DE1" w:rsidRPr="0039345E">
        <w:rPr>
          <w:lang w:val="es-ES"/>
        </w:rPr>
        <w:t>7</w:t>
      </w:r>
      <w:r w:rsidR="00DB7A3A">
        <w:rPr>
          <w:lang w:val="es-ES"/>
        </w:rPr>
        <w:t> </w:t>
      </w:r>
      <w:r w:rsidR="00BB6DE1" w:rsidRPr="0039345E">
        <w:rPr>
          <w:lang w:val="es-ES"/>
        </w:rPr>
        <w:t>4</w:t>
      </w:r>
      <w:r w:rsidR="00153EE2">
        <w:rPr>
          <w:lang w:val="es-ES"/>
        </w:rPr>
        <w:t>00</w:t>
      </w:r>
      <w:r w:rsidR="00DB7A3A">
        <w:rPr>
          <w:lang w:val="es-ES"/>
        </w:rPr>
        <w:t> </w:t>
      </w:r>
      <w:r w:rsidR="00153EE2">
        <w:rPr>
          <w:lang w:val="es-ES"/>
        </w:rPr>
        <w:t>000</w:t>
      </w:r>
      <w:r w:rsidR="008F1686" w:rsidRPr="0039345E">
        <w:rPr>
          <w:lang w:val="es-ES"/>
        </w:rPr>
        <w:t xml:space="preserve"> CHF). En los </w:t>
      </w:r>
      <w:r w:rsidR="00153EE2">
        <w:rPr>
          <w:lang w:val="es-ES"/>
        </w:rPr>
        <w:t>párrafos</w:t>
      </w:r>
      <w:r w:rsidR="00153EE2" w:rsidRPr="0039345E">
        <w:rPr>
          <w:lang w:val="es-ES"/>
        </w:rPr>
        <w:t xml:space="preserve"> </w:t>
      </w:r>
      <w:r w:rsidR="008F1686" w:rsidRPr="0039345E">
        <w:rPr>
          <w:lang w:val="es-ES"/>
        </w:rPr>
        <w:t>siguientes presentamos un análisis de los ingresos.</w:t>
      </w:r>
    </w:p>
    <w:p w:rsidR="00BB6DE1" w:rsidRPr="0039345E" w:rsidRDefault="0095636A" w:rsidP="00C22C31">
      <w:pPr>
        <w:pStyle w:val="Heading2"/>
        <w:rPr>
          <w:lang w:val="es-ES"/>
        </w:rPr>
      </w:pPr>
      <w:bookmarkStart w:id="80" w:name="_Toc10539426"/>
      <w:bookmarkStart w:id="81" w:name="_Toc10539499"/>
      <w:bookmarkStart w:id="82" w:name="_Toc10539988"/>
      <w:r w:rsidRPr="0039345E">
        <w:rPr>
          <w:lang w:val="es-ES"/>
        </w:rPr>
        <w:t>Patrocinios y contribuciones</w:t>
      </w:r>
      <w:bookmarkEnd w:id="80"/>
      <w:bookmarkEnd w:id="81"/>
      <w:bookmarkEnd w:id="82"/>
    </w:p>
    <w:p w:rsidR="00BB6DE1" w:rsidRPr="0039345E" w:rsidRDefault="00BB6DE1" w:rsidP="00DB7A3A">
      <w:pPr>
        <w:rPr>
          <w:lang w:val="es-ES"/>
        </w:rPr>
      </w:pPr>
      <w:r w:rsidRPr="0039345E">
        <w:rPr>
          <w:lang w:val="es-ES"/>
        </w:rPr>
        <w:t>48</w:t>
      </w:r>
      <w:r w:rsidRPr="0039345E">
        <w:rPr>
          <w:lang w:val="es-ES"/>
        </w:rPr>
        <w:tab/>
      </w:r>
      <w:r w:rsidR="0095636A" w:rsidRPr="0039345E">
        <w:rPr>
          <w:lang w:val="es-ES"/>
        </w:rPr>
        <w:t>Los ingresos de las 20 empresas ascendieron a 2</w:t>
      </w:r>
      <w:r w:rsidR="008B4A31">
        <w:rPr>
          <w:lang w:val="es-ES"/>
        </w:rPr>
        <w:t> </w:t>
      </w:r>
      <w:r w:rsidR="0095636A" w:rsidRPr="0039345E">
        <w:rPr>
          <w:lang w:val="es-ES"/>
        </w:rPr>
        <w:t>482</w:t>
      </w:r>
      <w:r w:rsidR="008B4A31">
        <w:rPr>
          <w:lang w:val="es-ES"/>
        </w:rPr>
        <w:t> </w:t>
      </w:r>
      <w:r w:rsidR="0095636A" w:rsidRPr="0039345E">
        <w:rPr>
          <w:lang w:val="es-ES"/>
        </w:rPr>
        <w:t>000</w:t>
      </w:r>
      <w:r w:rsidR="00DB7A3A">
        <w:rPr>
          <w:lang w:val="es-ES"/>
        </w:rPr>
        <w:t> </w:t>
      </w:r>
      <w:r w:rsidR="0095636A" w:rsidRPr="0039345E">
        <w:rPr>
          <w:lang w:val="es-ES"/>
        </w:rPr>
        <w:t>CHF, de los cuales 1</w:t>
      </w:r>
      <w:r w:rsidR="00CC2CF0">
        <w:rPr>
          <w:lang w:val="es-ES"/>
        </w:rPr>
        <w:t> </w:t>
      </w:r>
      <w:r w:rsidR="0095636A" w:rsidRPr="0039345E">
        <w:rPr>
          <w:lang w:val="es-ES"/>
        </w:rPr>
        <w:t>601</w:t>
      </w:r>
      <w:r w:rsidR="00CC2CF0">
        <w:rPr>
          <w:lang w:val="es-ES"/>
        </w:rPr>
        <w:t> </w:t>
      </w:r>
      <w:r w:rsidR="0095636A" w:rsidRPr="0039345E">
        <w:rPr>
          <w:lang w:val="es-ES"/>
        </w:rPr>
        <w:t>000</w:t>
      </w:r>
      <w:r w:rsidR="008B4A31">
        <w:rPr>
          <w:lang w:val="es-ES"/>
        </w:rPr>
        <w:t> </w:t>
      </w:r>
      <w:r w:rsidR="0095636A" w:rsidRPr="0039345E">
        <w:rPr>
          <w:lang w:val="es-ES"/>
        </w:rPr>
        <w:t>CHF representaron la contribución del país anfitrión y 881</w:t>
      </w:r>
      <w:r w:rsidR="008B4A31">
        <w:rPr>
          <w:lang w:val="es-ES"/>
        </w:rPr>
        <w:t> </w:t>
      </w:r>
      <w:r w:rsidR="0095636A" w:rsidRPr="0039345E">
        <w:rPr>
          <w:lang w:val="es-ES"/>
        </w:rPr>
        <w:t>000</w:t>
      </w:r>
      <w:r w:rsidR="008B4A31">
        <w:rPr>
          <w:lang w:val="es-ES"/>
        </w:rPr>
        <w:t> </w:t>
      </w:r>
      <w:r w:rsidR="0095636A" w:rsidRPr="0039345E">
        <w:rPr>
          <w:lang w:val="es-ES"/>
        </w:rPr>
        <w:t>CHF el total de patrocinios.</w:t>
      </w:r>
    </w:p>
    <w:p w:rsidR="008F1686" w:rsidRPr="00C22C31" w:rsidRDefault="00BB6DE1" w:rsidP="00C22C31">
      <w:pPr>
        <w:pStyle w:val="Heading2"/>
        <w:rPr>
          <w:lang w:val="es-ES"/>
        </w:rPr>
      </w:pPr>
      <w:bookmarkStart w:id="83" w:name="_Toc10539427"/>
      <w:bookmarkStart w:id="84" w:name="_Toc10539500"/>
      <w:bookmarkStart w:id="85" w:name="_Toc10539989"/>
      <w:r w:rsidRPr="00C22C31">
        <w:rPr>
          <w:lang w:val="es-ES"/>
        </w:rPr>
        <w:t>EXPOSICIÓN</w:t>
      </w:r>
      <w:bookmarkEnd w:id="83"/>
      <w:bookmarkEnd w:id="84"/>
      <w:bookmarkEnd w:id="85"/>
    </w:p>
    <w:p w:rsidR="008F1686" w:rsidRPr="0039345E" w:rsidRDefault="002E473A" w:rsidP="00067C56">
      <w:pPr>
        <w:rPr>
          <w:lang w:val="es-ES"/>
        </w:rPr>
      </w:pPr>
      <w:r w:rsidRPr="0055149F">
        <w:rPr>
          <w:lang w:val="es-ES"/>
        </w:rPr>
        <w:t>49</w:t>
      </w:r>
      <w:r w:rsidR="008F1686" w:rsidRPr="0039345E">
        <w:rPr>
          <w:lang w:val="es-ES"/>
        </w:rPr>
        <w:tab/>
      </w:r>
      <w:r w:rsidR="00153EE2">
        <w:rPr>
          <w:lang w:val="es-ES"/>
        </w:rPr>
        <w:t>E</w:t>
      </w:r>
      <w:r w:rsidR="00153EE2" w:rsidRPr="00DF722C">
        <w:rPr>
          <w:lang w:val="es-ES"/>
        </w:rPr>
        <w:t xml:space="preserve">n total </w:t>
      </w:r>
      <w:r w:rsidR="00153EE2">
        <w:rPr>
          <w:lang w:val="es-ES"/>
        </w:rPr>
        <w:t>s</w:t>
      </w:r>
      <w:r w:rsidR="008F1686" w:rsidRPr="0039345E">
        <w:rPr>
          <w:lang w:val="es-ES"/>
        </w:rPr>
        <w:t xml:space="preserve">e vendieron </w:t>
      </w:r>
      <w:r w:rsidR="00BB6DE1" w:rsidRPr="0039345E">
        <w:rPr>
          <w:lang w:val="es-ES"/>
        </w:rPr>
        <w:t>3 048</w:t>
      </w:r>
      <w:r w:rsidR="00DB7A3A">
        <w:rPr>
          <w:lang w:val="es-ES"/>
        </w:rPr>
        <w:t> </w:t>
      </w:r>
      <w:r w:rsidR="008F1686" w:rsidRPr="0039345E">
        <w:rPr>
          <w:lang w:val="es-ES"/>
        </w:rPr>
        <w:t>m</w:t>
      </w:r>
      <w:r w:rsidR="008F1686" w:rsidRPr="0039345E">
        <w:rPr>
          <w:vertAlign w:val="superscript"/>
          <w:lang w:val="es-ES"/>
        </w:rPr>
        <w:t>2</w:t>
      </w:r>
      <w:r w:rsidR="008F1686" w:rsidRPr="0039345E">
        <w:rPr>
          <w:lang w:val="es-ES"/>
        </w:rPr>
        <w:t xml:space="preserve"> como espacios de exposición</w:t>
      </w:r>
      <w:r w:rsidR="00BB6DE1" w:rsidRPr="0039345E">
        <w:rPr>
          <w:lang w:val="es-ES"/>
        </w:rPr>
        <w:t xml:space="preserve"> (</w:t>
      </w:r>
      <w:r w:rsidR="0095636A" w:rsidRPr="0055149F">
        <w:rPr>
          <w:lang w:val="es-ES"/>
        </w:rPr>
        <w:t>tanto espacios</w:t>
      </w:r>
      <w:r w:rsidR="0095636A" w:rsidRPr="0039345E">
        <w:rPr>
          <w:lang w:val="es-ES"/>
        </w:rPr>
        <w:t xml:space="preserve"> en bruto como puestos de llave en mano</w:t>
      </w:r>
      <w:r w:rsidR="00BB6DE1" w:rsidRPr="0039345E">
        <w:rPr>
          <w:lang w:val="es-ES"/>
        </w:rPr>
        <w:t>)</w:t>
      </w:r>
      <w:r w:rsidR="00153EE2">
        <w:rPr>
          <w:lang w:val="es-ES"/>
        </w:rPr>
        <w:t xml:space="preserve"> por valor de</w:t>
      </w:r>
      <w:r w:rsidR="008F1686" w:rsidRPr="0039345E">
        <w:rPr>
          <w:lang w:val="es-ES"/>
        </w:rPr>
        <w:t xml:space="preserve"> </w:t>
      </w:r>
      <w:r w:rsidR="00BB6DE1" w:rsidRPr="0039345E">
        <w:rPr>
          <w:lang w:val="es-ES"/>
        </w:rPr>
        <w:t>1 846</w:t>
      </w:r>
      <w:r w:rsidR="008F1686" w:rsidRPr="0039345E">
        <w:rPr>
          <w:lang w:val="es-ES"/>
        </w:rPr>
        <w:t> </w:t>
      </w:r>
      <w:r w:rsidR="0095636A" w:rsidRPr="0055149F">
        <w:rPr>
          <w:lang w:val="es-ES"/>
        </w:rPr>
        <w:t>000</w:t>
      </w:r>
      <w:r w:rsidR="00DB7A3A">
        <w:rPr>
          <w:lang w:val="es-ES"/>
        </w:rPr>
        <w:t> </w:t>
      </w:r>
      <w:r w:rsidR="008F1686" w:rsidRPr="0039345E">
        <w:rPr>
          <w:lang w:val="es-ES"/>
        </w:rPr>
        <w:t>CHF, lo que supone un</w:t>
      </w:r>
      <w:r w:rsidR="00BB6DE1" w:rsidRPr="0039345E">
        <w:rPr>
          <w:lang w:val="es-ES"/>
        </w:rPr>
        <w:t>a</w:t>
      </w:r>
      <w:r w:rsidR="008F1686" w:rsidRPr="0039345E">
        <w:rPr>
          <w:lang w:val="es-ES"/>
        </w:rPr>
        <w:t xml:space="preserve"> </w:t>
      </w:r>
      <w:r w:rsidR="0095636A" w:rsidRPr="0055149F">
        <w:rPr>
          <w:lang w:val="es-ES"/>
        </w:rPr>
        <w:t>di</w:t>
      </w:r>
      <w:r w:rsidR="0095636A" w:rsidRPr="0039345E">
        <w:rPr>
          <w:lang w:val="es-ES"/>
        </w:rPr>
        <w:t>sminución</w:t>
      </w:r>
      <w:r w:rsidR="008F1686" w:rsidRPr="0039345E">
        <w:rPr>
          <w:lang w:val="es-ES"/>
        </w:rPr>
        <w:t xml:space="preserve"> con respecto a </w:t>
      </w:r>
      <w:r w:rsidR="00BB6DE1" w:rsidRPr="0039345E">
        <w:rPr>
          <w:lang w:val="es-ES"/>
        </w:rPr>
        <w:t>WT2017 (5 968</w:t>
      </w:r>
      <w:r w:rsidR="00DB7A3A">
        <w:rPr>
          <w:lang w:val="es-ES"/>
        </w:rPr>
        <w:t> </w:t>
      </w:r>
      <w:r w:rsidR="00BB6DE1" w:rsidRPr="0039345E">
        <w:rPr>
          <w:lang w:val="es-ES"/>
        </w:rPr>
        <w:t>m</w:t>
      </w:r>
      <w:r w:rsidR="00BB6DE1" w:rsidRPr="0039345E">
        <w:rPr>
          <w:vertAlign w:val="superscript"/>
          <w:lang w:val="es-ES"/>
        </w:rPr>
        <w:t>2</w:t>
      </w:r>
      <w:r w:rsidR="00BB6DE1" w:rsidRPr="0039345E">
        <w:rPr>
          <w:lang w:val="es-ES"/>
        </w:rPr>
        <w:t xml:space="preserve"> </w:t>
      </w:r>
      <w:r w:rsidR="0095636A" w:rsidRPr="0055149F">
        <w:rPr>
          <w:lang w:val="es-ES"/>
        </w:rPr>
        <w:t>vendidos por</w:t>
      </w:r>
      <w:r w:rsidR="00BB6DE1" w:rsidRPr="0039345E">
        <w:rPr>
          <w:lang w:val="es-ES"/>
        </w:rPr>
        <w:t xml:space="preserve"> 2 890 681</w:t>
      </w:r>
      <w:r w:rsidR="00DB7A3A">
        <w:rPr>
          <w:lang w:val="es-ES"/>
        </w:rPr>
        <w:t> </w:t>
      </w:r>
      <w:r w:rsidR="00BB6DE1" w:rsidRPr="0039345E">
        <w:rPr>
          <w:lang w:val="es-ES"/>
        </w:rPr>
        <w:t xml:space="preserve">CHF) </w:t>
      </w:r>
      <w:r w:rsidR="0095636A" w:rsidRPr="0055149F">
        <w:rPr>
          <w:lang w:val="es-ES"/>
        </w:rPr>
        <w:t xml:space="preserve">y a </w:t>
      </w:r>
      <w:r w:rsidR="00BB6DE1" w:rsidRPr="0039345E">
        <w:rPr>
          <w:lang w:val="es-ES"/>
        </w:rPr>
        <w:t>WT2016</w:t>
      </w:r>
      <w:r w:rsidR="008F1686" w:rsidRPr="0039345E">
        <w:rPr>
          <w:lang w:val="es-ES"/>
        </w:rPr>
        <w:t xml:space="preserve"> (3 956,5</w:t>
      </w:r>
      <w:r w:rsidR="00067C56">
        <w:rPr>
          <w:lang w:val="es-ES"/>
        </w:rPr>
        <w:t> </w:t>
      </w:r>
      <w:r w:rsidR="008F1686" w:rsidRPr="0039345E">
        <w:rPr>
          <w:lang w:val="es-ES"/>
        </w:rPr>
        <w:t>m</w:t>
      </w:r>
      <w:r w:rsidR="008F1686" w:rsidRPr="0039345E">
        <w:rPr>
          <w:vertAlign w:val="superscript"/>
          <w:lang w:val="es-ES"/>
        </w:rPr>
        <w:t>2</w:t>
      </w:r>
      <w:r w:rsidR="008F1686" w:rsidRPr="0039345E">
        <w:rPr>
          <w:lang w:val="es-ES"/>
        </w:rPr>
        <w:t xml:space="preserve"> vendidos </w:t>
      </w:r>
      <w:r w:rsidR="0095636A" w:rsidRPr="0055149F">
        <w:rPr>
          <w:lang w:val="es-ES"/>
        </w:rPr>
        <w:t xml:space="preserve">por </w:t>
      </w:r>
      <w:r w:rsidR="00BB6DE1" w:rsidRPr="0039345E">
        <w:rPr>
          <w:lang w:val="es-ES"/>
        </w:rPr>
        <w:t>2 123</w:t>
      </w:r>
      <w:r w:rsidR="00DB7A3A">
        <w:rPr>
          <w:lang w:val="es-ES"/>
        </w:rPr>
        <w:t> </w:t>
      </w:r>
      <w:r w:rsidR="0095636A" w:rsidRPr="0055149F">
        <w:rPr>
          <w:lang w:val="es-ES"/>
        </w:rPr>
        <w:t>000</w:t>
      </w:r>
      <w:r w:rsidR="00DB7A3A">
        <w:rPr>
          <w:lang w:val="es-ES"/>
        </w:rPr>
        <w:t> </w:t>
      </w:r>
      <w:r w:rsidR="008F1686" w:rsidRPr="0039345E">
        <w:rPr>
          <w:lang w:val="es-ES"/>
        </w:rPr>
        <w:t xml:space="preserve">CHF). </w:t>
      </w:r>
      <w:r w:rsidR="0095636A" w:rsidRPr="0039345E">
        <w:rPr>
          <w:lang w:val="es-ES"/>
        </w:rPr>
        <w:t>Más de un tercio de los cerca de 300</w:t>
      </w:r>
      <w:r w:rsidR="00DB7A3A">
        <w:rPr>
          <w:lang w:val="es-ES"/>
        </w:rPr>
        <w:t> </w:t>
      </w:r>
      <w:r w:rsidR="0095636A" w:rsidRPr="0039345E">
        <w:rPr>
          <w:lang w:val="es-ES"/>
        </w:rPr>
        <w:t xml:space="preserve">expositores fueron </w:t>
      </w:r>
      <w:r w:rsidR="00C83565">
        <w:rPr>
          <w:lang w:val="es-ES"/>
        </w:rPr>
        <w:t>PYME</w:t>
      </w:r>
      <w:r w:rsidR="008F1686" w:rsidRPr="0039345E">
        <w:rPr>
          <w:lang w:val="es-ES"/>
        </w:rPr>
        <w:t>.</w:t>
      </w:r>
    </w:p>
    <w:p w:rsidR="008F1686" w:rsidRPr="00C83565" w:rsidRDefault="008F1686" w:rsidP="00C22C31">
      <w:pPr>
        <w:pStyle w:val="Heading2"/>
        <w:rPr>
          <w:lang w:val="es-ES"/>
        </w:rPr>
      </w:pPr>
      <w:bookmarkStart w:id="86" w:name="_Toc10539428"/>
      <w:bookmarkStart w:id="87" w:name="_Toc10539501"/>
      <w:bookmarkStart w:id="88" w:name="_Toc10539990"/>
      <w:bookmarkStart w:id="89" w:name="lt_pId122"/>
      <w:r w:rsidRPr="00C83565">
        <w:rPr>
          <w:lang w:val="es-ES"/>
        </w:rPr>
        <w:lastRenderedPageBreak/>
        <w:t>Tasas de admisión</w:t>
      </w:r>
      <w:bookmarkEnd w:id="86"/>
      <w:bookmarkEnd w:id="87"/>
      <w:bookmarkEnd w:id="88"/>
    </w:p>
    <w:bookmarkEnd w:id="89"/>
    <w:p w:rsidR="008348D4" w:rsidRPr="0039345E" w:rsidRDefault="002E473A" w:rsidP="00C94E3D">
      <w:pPr>
        <w:rPr>
          <w:lang w:val="es-ES"/>
        </w:rPr>
      </w:pPr>
      <w:r w:rsidRPr="0039345E">
        <w:rPr>
          <w:lang w:val="es-ES"/>
        </w:rPr>
        <w:t>50</w:t>
      </w:r>
      <w:r w:rsidRPr="0039345E">
        <w:rPr>
          <w:lang w:val="es-ES"/>
        </w:rPr>
        <w:tab/>
      </w:r>
      <w:r w:rsidR="008348D4" w:rsidRPr="0039345E">
        <w:rPr>
          <w:lang w:val="es-ES"/>
        </w:rPr>
        <w:t xml:space="preserve">Los ingresos </w:t>
      </w:r>
      <w:r w:rsidR="00725C5C" w:rsidRPr="0039345E">
        <w:rPr>
          <w:lang w:val="es-ES"/>
        </w:rPr>
        <w:t>dimanantes de</w:t>
      </w:r>
      <w:r w:rsidR="008348D4" w:rsidRPr="0039345E">
        <w:rPr>
          <w:lang w:val="es-ES"/>
        </w:rPr>
        <w:t xml:space="preserve"> las </w:t>
      </w:r>
      <w:r w:rsidR="00725C5C" w:rsidRPr="0055149F">
        <w:rPr>
          <w:lang w:val="es-ES"/>
        </w:rPr>
        <w:t>tasas de admisión</w:t>
      </w:r>
      <w:r w:rsidR="008348D4" w:rsidRPr="0039345E">
        <w:rPr>
          <w:lang w:val="es-ES"/>
        </w:rPr>
        <w:t xml:space="preserve"> a la Exposición ascendieron a 4</w:t>
      </w:r>
      <w:r w:rsidR="00725C5C" w:rsidRPr="0055149F">
        <w:rPr>
          <w:lang w:val="es-ES"/>
        </w:rPr>
        <w:t xml:space="preserve"> </w:t>
      </w:r>
      <w:r w:rsidR="008348D4" w:rsidRPr="0039345E">
        <w:rPr>
          <w:lang w:val="es-ES"/>
        </w:rPr>
        <w:t>3</w:t>
      </w:r>
      <w:r w:rsidR="00725C5C" w:rsidRPr="0039345E">
        <w:rPr>
          <w:lang w:val="es-ES"/>
        </w:rPr>
        <w:t>00</w:t>
      </w:r>
      <w:r w:rsidR="008348D4" w:rsidRPr="0039345E">
        <w:rPr>
          <w:lang w:val="es-ES"/>
        </w:rPr>
        <w:t xml:space="preserve"> CHF, </w:t>
      </w:r>
      <w:r w:rsidR="00725C5C" w:rsidRPr="0055149F">
        <w:rPr>
          <w:lang w:val="es-ES"/>
        </w:rPr>
        <w:t>o sea</w:t>
      </w:r>
      <w:r w:rsidR="00776141">
        <w:rPr>
          <w:lang w:val="es-ES"/>
        </w:rPr>
        <w:t>,</w:t>
      </w:r>
      <w:r w:rsidR="00725C5C" w:rsidRPr="0055149F">
        <w:rPr>
          <w:lang w:val="es-ES"/>
        </w:rPr>
        <w:t xml:space="preserve"> </w:t>
      </w:r>
      <w:r w:rsidR="00725C5C" w:rsidRPr="0039345E">
        <w:rPr>
          <w:lang w:val="es-ES"/>
        </w:rPr>
        <w:t xml:space="preserve">menos de la mitad del </w:t>
      </w:r>
      <w:r w:rsidR="00153EE2">
        <w:rPr>
          <w:lang w:val="es-ES"/>
        </w:rPr>
        <w:t>importe</w:t>
      </w:r>
      <w:r w:rsidR="00725C5C" w:rsidRPr="0039345E">
        <w:rPr>
          <w:lang w:val="es-ES"/>
        </w:rPr>
        <w:t xml:space="preserve"> presupuestado (9 000 CHF), debido tanto a una notable reducción en la venta de entradas (479 frente a las 2 509 de 2017) como al bajo coste de </w:t>
      </w:r>
      <w:r w:rsidR="00712230" w:rsidRPr="0039345E">
        <w:rPr>
          <w:lang w:val="es-ES"/>
        </w:rPr>
        <w:t>lo</w:t>
      </w:r>
      <w:r w:rsidR="00725C5C" w:rsidRPr="0039345E">
        <w:rPr>
          <w:lang w:val="es-ES"/>
        </w:rPr>
        <w:t xml:space="preserve">s </w:t>
      </w:r>
      <w:r w:rsidR="00712230" w:rsidRPr="0039345E">
        <w:rPr>
          <w:lang w:val="es-ES"/>
        </w:rPr>
        <w:t>pases</w:t>
      </w:r>
      <w:r w:rsidR="00725C5C" w:rsidRPr="0039345E">
        <w:rPr>
          <w:lang w:val="es-ES"/>
        </w:rPr>
        <w:t xml:space="preserve"> para los locales (5</w:t>
      </w:r>
      <w:r w:rsidR="00C94E3D">
        <w:rPr>
          <w:lang w:val="es-ES"/>
        </w:rPr>
        <w:t> </w:t>
      </w:r>
      <w:r w:rsidR="00725C5C" w:rsidRPr="0039345E">
        <w:rPr>
          <w:lang w:val="es-ES"/>
        </w:rPr>
        <w:t xml:space="preserve">CHF). Sería aconsejable modificar la política de descuentos y pases gratuitos. En todo caso, esta diferencia negativa en términos de </w:t>
      </w:r>
      <w:r w:rsidR="00FA1FFC" w:rsidRPr="0039345E">
        <w:rPr>
          <w:lang w:val="es-ES"/>
        </w:rPr>
        <w:t>pases par</w:t>
      </w:r>
      <w:r w:rsidR="00725C5C" w:rsidRPr="0039345E">
        <w:rPr>
          <w:lang w:val="es-ES"/>
        </w:rPr>
        <w:t>a la Exposición se v</w:t>
      </w:r>
      <w:r w:rsidR="00FD440D">
        <w:rPr>
          <w:lang w:val="es-ES"/>
        </w:rPr>
        <w:t>io</w:t>
      </w:r>
      <w:r w:rsidR="00725C5C" w:rsidRPr="0039345E">
        <w:rPr>
          <w:lang w:val="es-ES"/>
        </w:rPr>
        <w:t xml:space="preserve"> compensada por el aumento de los ingresos dimanantes de los pases de entrada al Foro.</w:t>
      </w:r>
    </w:p>
    <w:p w:rsidR="008F1686" w:rsidRPr="00C83565" w:rsidRDefault="008F1686" w:rsidP="00C22C31">
      <w:pPr>
        <w:pStyle w:val="Heading2"/>
        <w:rPr>
          <w:lang w:val="es-ES"/>
        </w:rPr>
      </w:pPr>
      <w:bookmarkStart w:id="90" w:name="_Toc10539429"/>
      <w:bookmarkStart w:id="91" w:name="_Toc10539502"/>
      <w:bookmarkStart w:id="92" w:name="_Toc10539991"/>
      <w:r w:rsidRPr="00C83565">
        <w:rPr>
          <w:lang w:val="es-ES"/>
        </w:rPr>
        <w:t>Espacio en bruto</w:t>
      </w:r>
      <w:bookmarkEnd w:id="90"/>
      <w:bookmarkEnd w:id="91"/>
      <w:bookmarkEnd w:id="92"/>
    </w:p>
    <w:p w:rsidR="008F1686" w:rsidRPr="0039345E" w:rsidRDefault="008348D4" w:rsidP="008B4A31">
      <w:pPr>
        <w:rPr>
          <w:lang w:val="es-ES"/>
        </w:rPr>
      </w:pPr>
      <w:r w:rsidRPr="00C83565">
        <w:rPr>
          <w:lang w:val="es-ES"/>
        </w:rPr>
        <w:t>51</w:t>
      </w:r>
      <w:r w:rsidR="008F1686" w:rsidRPr="00C83565">
        <w:rPr>
          <w:lang w:val="es-ES"/>
        </w:rPr>
        <w:tab/>
      </w:r>
      <w:r w:rsidR="00FA1FFC" w:rsidRPr="00C83565">
        <w:rPr>
          <w:lang w:val="es-ES"/>
        </w:rPr>
        <w:t>Los ingresos</w:t>
      </w:r>
      <w:r w:rsidR="008F1686" w:rsidRPr="00C83565">
        <w:rPr>
          <w:lang w:val="es-ES"/>
        </w:rPr>
        <w:t xml:space="preserve"> correspondientes a la venta de espacio</w:t>
      </w:r>
      <w:r w:rsidR="00FD440D" w:rsidRPr="00C83565">
        <w:rPr>
          <w:lang w:val="es-ES"/>
        </w:rPr>
        <w:t xml:space="preserve"> en</w:t>
      </w:r>
      <w:r w:rsidR="008F1686" w:rsidRPr="00C83565">
        <w:rPr>
          <w:lang w:val="es-ES"/>
        </w:rPr>
        <w:t xml:space="preserve"> bruto (</w:t>
      </w:r>
      <w:r w:rsidRPr="00C83565">
        <w:rPr>
          <w:lang w:val="es-ES"/>
        </w:rPr>
        <w:t>1 121</w:t>
      </w:r>
      <w:r w:rsidR="008B4A31">
        <w:rPr>
          <w:lang w:val="es-ES"/>
        </w:rPr>
        <w:t> </w:t>
      </w:r>
      <w:r w:rsidRPr="00C83565">
        <w:rPr>
          <w:lang w:val="es-ES"/>
        </w:rPr>
        <w:t>3</w:t>
      </w:r>
      <w:r w:rsidR="00FA1FFC" w:rsidRPr="00C83565">
        <w:rPr>
          <w:lang w:val="es-ES"/>
        </w:rPr>
        <w:t>00</w:t>
      </w:r>
      <w:r w:rsidR="008F1686" w:rsidRPr="00C83565">
        <w:rPr>
          <w:lang w:val="es-ES"/>
        </w:rPr>
        <w:t xml:space="preserve"> CHF) </w:t>
      </w:r>
      <w:r w:rsidR="00FD440D" w:rsidRPr="00C83565">
        <w:rPr>
          <w:lang w:val="es-ES"/>
        </w:rPr>
        <w:t>se sitúan un</w:t>
      </w:r>
      <w:r w:rsidR="00FA1FFC" w:rsidRPr="00C83565">
        <w:rPr>
          <w:lang w:val="es-ES"/>
        </w:rPr>
        <w:t xml:space="preserve"> 36% </w:t>
      </w:r>
      <w:r w:rsidR="00FD440D" w:rsidRPr="00C83565">
        <w:rPr>
          <w:lang w:val="es-ES"/>
        </w:rPr>
        <w:t>por debajo del importe</w:t>
      </w:r>
      <w:r w:rsidR="00FA1FFC" w:rsidRPr="00C83565">
        <w:rPr>
          <w:lang w:val="es-ES"/>
        </w:rPr>
        <w:t xml:space="preserve"> presupuestado </w:t>
      </w:r>
      <w:r w:rsidR="008F1686" w:rsidRPr="00C83565">
        <w:rPr>
          <w:lang w:val="es-ES"/>
        </w:rPr>
        <w:t>(</w:t>
      </w:r>
      <w:r w:rsidRPr="00C83565">
        <w:rPr>
          <w:lang w:val="es-ES"/>
        </w:rPr>
        <w:t>1 747</w:t>
      </w:r>
      <w:r w:rsidR="008B4A31">
        <w:rPr>
          <w:lang w:val="es-ES"/>
        </w:rPr>
        <w:t> </w:t>
      </w:r>
      <w:r w:rsidRPr="00C83565">
        <w:rPr>
          <w:lang w:val="es-ES"/>
        </w:rPr>
        <w:t>5</w:t>
      </w:r>
      <w:r w:rsidR="00FA1FFC" w:rsidRPr="00C83565">
        <w:rPr>
          <w:lang w:val="es-ES"/>
        </w:rPr>
        <w:t>00</w:t>
      </w:r>
      <w:r w:rsidR="008F1686" w:rsidRPr="00C83565">
        <w:rPr>
          <w:lang w:val="es-ES"/>
        </w:rPr>
        <w:t> CHF).</w:t>
      </w:r>
    </w:p>
    <w:p w:rsidR="002E473A" w:rsidRPr="00C83565" w:rsidRDefault="002E473A" w:rsidP="008B4A31">
      <w:pPr>
        <w:rPr>
          <w:lang w:val="es-ES"/>
        </w:rPr>
      </w:pPr>
      <w:r w:rsidRPr="00C83565">
        <w:rPr>
          <w:lang w:val="es-ES"/>
        </w:rPr>
        <w:t>52</w:t>
      </w:r>
      <w:r w:rsidRPr="00C83565">
        <w:rPr>
          <w:lang w:val="es-ES"/>
        </w:rPr>
        <w:tab/>
      </w:r>
      <w:r w:rsidR="00FA1FFC" w:rsidRPr="00C83565">
        <w:rPr>
          <w:lang w:val="es-ES"/>
        </w:rPr>
        <w:t>D</w:t>
      </w:r>
      <w:r w:rsidR="009C1BB4" w:rsidRPr="00C83565">
        <w:rPr>
          <w:lang w:val="es-ES"/>
        </w:rPr>
        <w:t>os de l</w:t>
      </w:r>
      <w:r w:rsidR="00FA1FFC" w:rsidRPr="00C83565">
        <w:rPr>
          <w:lang w:val="es-ES"/>
        </w:rPr>
        <w:t>os 18 arrendatarios</w:t>
      </w:r>
      <w:r w:rsidR="009C1BB4" w:rsidRPr="00C83565">
        <w:rPr>
          <w:lang w:val="es-ES"/>
        </w:rPr>
        <w:t xml:space="preserve"> </w:t>
      </w:r>
      <w:r w:rsidR="00FD440D" w:rsidRPr="00C83565">
        <w:rPr>
          <w:lang w:val="es-ES"/>
        </w:rPr>
        <w:t xml:space="preserve">(11%) </w:t>
      </w:r>
      <w:r w:rsidR="009C1BB4" w:rsidRPr="00C83565">
        <w:rPr>
          <w:lang w:val="es-ES"/>
        </w:rPr>
        <w:t>tienen deudas pendientes</w:t>
      </w:r>
      <w:r w:rsidR="00FA1FFC" w:rsidRPr="00C83565">
        <w:rPr>
          <w:lang w:val="es-ES"/>
        </w:rPr>
        <w:t xml:space="preserve"> </w:t>
      </w:r>
      <w:r w:rsidR="00FD440D" w:rsidRPr="00C83565">
        <w:rPr>
          <w:lang w:val="es-ES"/>
        </w:rPr>
        <w:t>por valor de</w:t>
      </w:r>
      <w:r w:rsidR="009C1BB4" w:rsidRPr="00C83565">
        <w:rPr>
          <w:lang w:val="es-ES"/>
        </w:rPr>
        <w:t xml:space="preserve"> </w:t>
      </w:r>
      <w:r w:rsidR="00FA1FFC" w:rsidRPr="00C83565">
        <w:rPr>
          <w:lang w:val="es-ES"/>
        </w:rPr>
        <w:t>119</w:t>
      </w:r>
      <w:r w:rsidR="008B4A31">
        <w:rPr>
          <w:lang w:val="es-ES"/>
        </w:rPr>
        <w:t> </w:t>
      </w:r>
      <w:r w:rsidR="00FA1FFC" w:rsidRPr="00C83565">
        <w:rPr>
          <w:lang w:val="es-ES"/>
        </w:rPr>
        <w:t>800</w:t>
      </w:r>
      <w:r w:rsidR="008B4A31">
        <w:rPr>
          <w:lang w:val="es-ES"/>
        </w:rPr>
        <w:t> </w:t>
      </w:r>
      <w:r w:rsidR="00FA1FFC" w:rsidRPr="00C83565">
        <w:rPr>
          <w:lang w:val="es-ES"/>
        </w:rPr>
        <w:t>CHF, lo que representa el 10% del total.</w:t>
      </w:r>
    </w:p>
    <w:p w:rsidR="008F1686" w:rsidRPr="00C83565" w:rsidRDefault="008F1686" w:rsidP="00C22C31">
      <w:pPr>
        <w:pStyle w:val="Heading2"/>
        <w:rPr>
          <w:lang w:val="es-ES"/>
        </w:rPr>
      </w:pPr>
      <w:bookmarkStart w:id="93" w:name="_Toc10539430"/>
      <w:bookmarkStart w:id="94" w:name="_Toc10539503"/>
      <w:bookmarkStart w:id="95" w:name="_Toc10539992"/>
      <w:r w:rsidRPr="00C83565">
        <w:rPr>
          <w:lang w:val="es-ES"/>
        </w:rPr>
        <w:t>Llave en mano</w:t>
      </w:r>
      <w:bookmarkEnd w:id="93"/>
      <w:bookmarkEnd w:id="94"/>
      <w:bookmarkEnd w:id="95"/>
    </w:p>
    <w:p w:rsidR="008F1686" w:rsidRPr="0039345E" w:rsidRDefault="00265174" w:rsidP="008B4A31">
      <w:pPr>
        <w:rPr>
          <w:lang w:val="es-ES"/>
        </w:rPr>
      </w:pPr>
      <w:r w:rsidRPr="0039345E">
        <w:rPr>
          <w:lang w:val="es-ES"/>
        </w:rPr>
        <w:t>53</w:t>
      </w:r>
      <w:r w:rsidR="008F1686" w:rsidRPr="0039345E">
        <w:rPr>
          <w:lang w:val="es-ES"/>
        </w:rPr>
        <w:tab/>
        <w:t>E</w:t>
      </w:r>
      <w:r w:rsidR="00371039">
        <w:rPr>
          <w:lang w:val="es-ES"/>
        </w:rPr>
        <w:t>n cuanto a</w:t>
      </w:r>
      <w:r w:rsidR="008F1686" w:rsidRPr="0039345E">
        <w:rPr>
          <w:lang w:val="es-ES"/>
        </w:rPr>
        <w:t>l producto "paquetes de soluciones llave en mano"</w:t>
      </w:r>
      <w:r w:rsidR="00371039">
        <w:rPr>
          <w:lang w:val="es-ES"/>
        </w:rPr>
        <w:t xml:space="preserve">, </w:t>
      </w:r>
      <w:r w:rsidR="008F1686" w:rsidRPr="0039345E">
        <w:rPr>
          <w:lang w:val="es-ES"/>
        </w:rPr>
        <w:t>el resultado real</w:t>
      </w:r>
      <w:r w:rsidR="00371039">
        <w:rPr>
          <w:lang w:val="es-ES"/>
        </w:rPr>
        <w:t xml:space="preserve"> se sitúa un 33% por debajo d</w:t>
      </w:r>
      <w:r w:rsidR="00D45579" w:rsidRPr="0039345E">
        <w:rPr>
          <w:lang w:val="es-ES"/>
        </w:rPr>
        <w:t>e</w:t>
      </w:r>
      <w:r w:rsidR="008F1686" w:rsidRPr="0039345E">
        <w:rPr>
          <w:lang w:val="es-ES"/>
        </w:rPr>
        <w:t>l</w:t>
      </w:r>
      <w:r w:rsidR="00371039">
        <w:rPr>
          <w:lang w:val="es-ES"/>
        </w:rPr>
        <w:t xml:space="preserve"> importe</w:t>
      </w:r>
      <w:r w:rsidR="008F1686" w:rsidRPr="0039345E">
        <w:rPr>
          <w:lang w:val="es-ES"/>
        </w:rPr>
        <w:t xml:space="preserve"> presupuest</w:t>
      </w:r>
      <w:r w:rsidR="00D45579" w:rsidRPr="0039345E">
        <w:rPr>
          <w:lang w:val="es-ES"/>
        </w:rPr>
        <w:t>ad</w:t>
      </w:r>
      <w:r w:rsidR="008F1686" w:rsidRPr="0039345E">
        <w:rPr>
          <w:lang w:val="es-ES"/>
        </w:rPr>
        <w:t>o</w:t>
      </w:r>
      <w:r w:rsidR="00D45579" w:rsidRPr="0039345E">
        <w:rPr>
          <w:lang w:val="es-ES"/>
        </w:rPr>
        <w:t>: l</w:t>
      </w:r>
      <w:r w:rsidR="008F1686" w:rsidRPr="0039345E">
        <w:rPr>
          <w:lang w:val="es-ES"/>
        </w:rPr>
        <w:t xml:space="preserve">os ingresos en concepto de soluciones llave en mano, presupuestados en </w:t>
      </w:r>
      <w:r w:rsidR="00213C83" w:rsidRPr="0039345E">
        <w:rPr>
          <w:lang w:val="es-ES"/>
        </w:rPr>
        <w:t>1 074</w:t>
      </w:r>
      <w:r w:rsidR="008B4A31">
        <w:rPr>
          <w:lang w:val="es-ES"/>
        </w:rPr>
        <w:t> </w:t>
      </w:r>
      <w:r w:rsidR="00213C83" w:rsidRPr="0039345E">
        <w:rPr>
          <w:lang w:val="es-ES"/>
        </w:rPr>
        <w:t>5</w:t>
      </w:r>
      <w:r w:rsidR="00D45579" w:rsidRPr="0055149F">
        <w:rPr>
          <w:lang w:val="es-ES"/>
        </w:rPr>
        <w:t>00</w:t>
      </w:r>
      <w:r w:rsidR="008B4A31">
        <w:rPr>
          <w:lang w:val="es-ES"/>
        </w:rPr>
        <w:t> </w:t>
      </w:r>
      <w:r w:rsidR="008F1686" w:rsidRPr="0039345E">
        <w:rPr>
          <w:lang w:val="es-ES"/>
        </w:rPr>
        <w:t xml:space="preserve">CHF, </w:t>
      </w:r>
      <w:r w:rsidR="00371039">
        <w:rPr>
          <w:lang w:val="es-ES"/>
        </w:rPr>
        <w:t>ascendieron</w:t>
      </w:r>
      <w:r w:rsidR="00371039" w:rsidRPr="0039345E">
        <w:rPr>
          <w:lang w:val="es-ES"/>
        </w:rPr>
        <w:t xml:space="preserve"> </w:t>
      </w:r>
      <w:r w:rsidR="008F1686" w:rsidRPr="0039345E">
        <w:rPr>
          <w:lang w:val="es-ES"/>
        </w:rPr>
        <w:t xml:space="preserve">en realidad a </w:t>
      </w:r>
      <w:r w:rsidR="00213C83" w:rsidRPr="0039345E">
        <w:rPr>
          <w:lang w:val="es-ES"/>
        </w:rPr>
        <w:t>724</w:t>
      </w:r>
      <w:r w:rsidR="008B4A31">
        <w:rPr>
          <w:lang w:val="es-ES"/>
        </w:rPr>
        <w:t> </w:t>
      </w:r>
      <w:r w:rsidR="00213C83" w:rsidRPr="0039345E">
        <w:rPr>
          <w:lang w:val="es-ES"/>
        </w:rPr>
        <w:t>3</w:t>
      </w:r>
      <w:r w:rsidR="00D45579" w:rsidRPr="0055149F">
        <w:rPr>
          <w:lang w:val="es-ES"/>
        </w:rPr>
        <w:t>00</w:t>
      </w:r>
      <w:r w:rsidR="008B4A31">
        <w:rPr>
          <w:lang w:val="es-ES"/>
        </w:rPr>
        <w:t> </w:t>
      </w:r>
      <w:r w:rsidR="008F1686" w:rsidRPr="0039345E">
        <w:rPr>
          <w:lang w:val="es-ES"/>
        </w:rPr>
        <w:t>CHF.</w:t>
      </w:r>
    </w:p>
    <w:p w:rsidR="008F1686" w:rsidRPr="00C83565" w:rsidRDefault="00265174" w:rsidP="009C1BB4">
      <w:pPr>
        <w:rPr>
          <w:lang w:val="es-ES"/>
        </w:rPr>
      </w:pPr>
      <w:bookmarkStart w:id="96" w:name="lt_pId142"/>
      <w:r w:rsidRPr="00C83565">
        <w:rPr>
          <w:lang w:val="es-ES"/>
        </w:rPr>
        <w:t>54</w:t>
      </w:r>
      <w:r w:rsidR="008F1686" w:rsidRPr="00C83565">
        <w:rPr>
          <w:lang w:val="es-ES"/>
        </w:rPr>
        <w:tab/>
      </w:r>
      <w:r w:rsidR="00D45579" w:rsidRPr="00C83565">
        <w:rPr>
          <w:lang w:val="es-ES"/>
        </w:rPr>
        <w:t>D</w:t>
      </w:r>
      <w:r w:rsidR="009C1BB4" w:rsidRPr="00C83565">
        <w:rPr>
          <w:lang w:val="es-ES"/>
        </w:rPr>
        <w:t>os de l</w:t>
      </w:r>
      <w:r w:rsidR="00D45579" w:rsidRPr="00C83565">
        <w:rPr>
          <w:lang w:val="es-ES"/>
        </w:rPr>
        <w:t xml:space="preserve">os 31 expositores, </w:t>
      </w:r>
      <w:r w:rsidR="009C1BB4" w:rsidRPr="00C83565">
        <w:rPr>
          <w:lang w:val="es-ES"/>
        </w:rPr>
        <w:t>o sea</w:t>
      </w:r>
      <w:r w:rsidR="00776141">
        <w:rPr>
          <w:lang w:val="es-ES"/>
        </w:rPr>
        <w:t>,</w:t>
      </w:r>
      <w:r w:rsidR="009C1BB4" w:rsidRPr="00C83565">
        <w:rPr>
          <w:lang w:val="es-ES"/>
        </w:rPr>
        <w:t xml:space="preserve"> el 6% de ellos, tienen deudas pendientes</w:t>
      </w:r>
      <w:r w:rsidR="00D45579" w:rsidRPr="00C83565">
        <w:rPr>
          <w:lang w:val="es-ES"/>
        </w:rPr>
        <w:t>. La tasa de</w:t>
      </w:r>
      <w:r w:rsidR="009C1BB4" w:rsidRPr="00C83565">
        <w:rPr>
          <w:lang w:val="es-ES"/>
        </w:rPr>
        <w:t xml:space="preserve"> impago</w:t>
      </w:r>
      <w:r w:rsidR="00D45579" w:rsidRPr="00C83565">
        <w:rPr>
          <w:lang w:val="es-ES"/>
        </w:rPr>
        <w:t xml:space="preserve"> no </w:t>
      </w:r>
      <w:r w:rsidR="009C1BB4" w:rsidRPr="00C83565">
        <w:rPr>
          <w:lang w:val="es-ES"/>
        </w:rPr>
        <w:t>supera</w:t>
      </w:r>
      <w:r w:rsidR="00D45579" w:rsidRPr="00C83565">
        <w:rPr>
          <w:lang w:val="es-ES"/>
        </w:rPr>
        <w:t xml:space="preserve"> </w:t>
      </w:r>
      <w:r w:rsidR="009C1BB4" w:rsidRPr="00C83565">
        <w:rPr>
          <w:lang w:val="es-ES"/>
        </w:rPr>
        <w:t>e</w:t>
      </w:r>
      <w:r w:rsidR="00D45579" w:rsidRPr="00C83565">
        <w:rPr>
          <w:lang w:val="es-ES"/>
        </w:rPr>
        <w:t>l 0,3% del total</w:t>
      </w:r>
      <w:r w:rsidR="008F1686" w:rsidRPr="00C83565">
        <w:rPr>
          <w:lang w:val="es-ES"/>
        </w:rPr>
        <w:t>.</w:t>
      </w:r>
      <w:bookmarkEnd w:id="96"/>
    </w:p>
    <w:p w:rsidR="008F1686" w:rsidRPr="00C83565" w:rsidRDefault="00265174" w:rsidP="0039345E">
      <w:pPr>
        <w:rPr>
          <w:lang w:val="es-ES"/>
        </w:rPr>
      </w:pPr>
      <w:bookmarkStart w:id="97" w:name="lt_pId143"/>
      <w:r w:rsidRPr="00C83565">
        <w:rPr>
          <w:lang w:val="es-ES"/>
        </w:rPr>
        <w:t>55</w:t>
      </w:r>
      <w:r w:rsidR="008F1686" w:rsidRPr="00C83565">
        <w:rPr>
          <w:lang w:val="es-ES"/>
        </w:rPr>
        <w:tab/>
      </w:r>
      <w:r w:rsidR="00371039" w:rsidRPr="00C83565">
        <w:rPr>
          <w:lang w:val="es-ES"/>
        </w:rPr>
        <w:t>Habida cuenta de que s</w:t>
      </w:r>
      <w:r w:rsidR="008F1686" w:rsidRPr="00C83565">
        <w:rPr>
          <w:lang w:val="es-ES"/>
        </w:rPr>
        <w:t>e registra</w:t>
      </w:r>
      <w:r w:rsidR="00371039" w:rsidRPr="00C83565">
        <w:rPr>
          <w:lang w:val="es-ES"/>
        </w:rPr>
        <w:t>ro</w:t>
      </w:r>
      <w:r w:rsidR="008F1686" w:rsidRPr="00C83565">
        <w:rPr>
          <w:lang w:val="es-ES"/>
        </w:rPr>
        <w:t xml:space="preserve">n gastos </w:t>
      </w:r>
      <w:r w:rsidR="00371039" w:rsidRPr="00C83565">
        <w:rPr>
          <w:lang w:val="es-ES"/>
        </w:rPr>
        <w:t>menores</w:t>
      </w:r>
      <w:r w:rsidR="008F1686" w:rsidRPr="00C83565">
        <w:rPr>
          <w:lang w:val="es-ES"/>
        </w:rPr>
        <w:t xml:space="preserve"> </w:t>
      </w:r>
      <w:r w:rsidR="00371039" w:rsidRPr="00C83565">
        <w:rPr>
          <w:lang w:val="es-ES"/>
        </w:rPr>
        <w:t>por valor de</w:t>
      </w:r>
      <w:r w:rsidR="008F1686" w:rsidRPr="00C83565">
        <w:rPr>
          <w:lang w:val="es-ES"/>
        </w:rPr>
        <w:t xml:space="preserve"> </w:t>
      </w:r>
      <w:r w:rsidR="00213C83" w:rsidRPr="00C83565">
        <w:rPr>
          <w:lang w:val="es-ES"/>
        </w:rPr>
        <w:t>155</w:t>
      </w:r>
      <w:r w:rsidR="009C1BB4" w:rsidRPr="00C83565">
        <w:rPr>
          <w:lang w:val="es-ES"/>
        </w:rPr>
        <w:t xml:space="preserve"> </w:t>
      </w:r>
      <w:r w:rsidR="00213C83" w:rsidRPr="00C83565">
        <w:rPr>
          <w:lang w:val="es-ES"/>
        </w:rPr>
        <w:t>5</w:t>
      </w:r>
      <w:r w:rsidR="009C1BB4" w:rsidRPr="00C83565">
        <w:rPr>
          <w:lang w:val="es-ES"/>
        </w:rPr>
        <w:t>00</w:t>
      </w:r>
      <w:r w:rsidR="008F1686" w:rsidRPr="00C83565">
        <w:rPr>
          <w:lang w:val="es-ES"/>
        </w:rPr>
        <w:t xml:space="preserve"> CHF (</w:t>
      </w:r>
      <w:r w:rsidR="00371039" w:rsidRPr="00C83565">
        <w:rPr>
          <w:lang w:val="es-ES"/>
        </w:rPr>
        <w:t xml:space="preserve">un </w:t>
      </w:r>
      <w:r w:rsidR="00213C83" w:rsidRPr="00C83565">
        <w:rPr>
          <w:lang w:val="es-ES"/>
        </w:rPr>
        <w:t>57</w:t>
      </w:r>
      <w:r w:rsidR="008F1686" w:rsidRPr="00C83565">
        <w:rPr>
          <w:lang w:val="es-ES"/>
        </w:rPr>
        <w:t xml:space="preserve">% </w:t>
      </w:r>
      <w:r w:rsidR="00371039" w:rsidRPr="00C83565">
        <w:rPr>
          <w:lang w:val="es-ES"/>
        </w:rPr>
        <w:t>menos respecto de</w:t>
      </w:r>
      <w:r w:rsidR="008F1686" w:rsidRPr="00C83565">
        <w:rPr>
          <w:lang w:val="es-ES"/>
        </w:rPr>
        <w:t xml:space="preserve"> los </w:t>
      </w:r>
      <w:r w:rsidR="00213C83" w:rsidRPr="00C83565">
        <w:rPr>
          <w:lang w:val="es-ES"/>
        </w:rPr>
        <w:t>363</w:t>
      </w:r>
      <w:r w:rsidR="008F1686" w:rsidRPr="00C83565">
        <w:rPr>
          <w:lang w:val="es-ES"/>
        </w:rPr>
        <w:t> </w:t>
      </w:r>
      <w:r w:rsidR="009C1BB4" w:rsidRPr="00C83565">
        <w:rPr>
          <w:lang w:val="es-ES"/>
        </w:rPr>
        <w:t xml:space="preserve">000 </w:t>
      </w:r>
      <w:r w:rsidR="008F1686" w:rsidRPr="00C83565">
        <w:rPr>
          <w:lang w:val="es-ES"/>
        </w:rPr>
        <w:t xml:space="preserve">CHF previstos) para la construcción y </w:t>
      </w:r>
      <w:r w:rsidR="00371039" w:rsidRPr="00C83565">
        <w:rPr>
          <w:lang w:val="es-ES"/>
        </w:rPr>
        <w:t xml:space="preserve">el </w:t>
      </w:r>
      <w:r w:rsidR="008F1686" w:rsidRPr="00C83565">
        <w:rPr>
          <w:lang w:val="es-ES"/>
        </w:rPr>
        <w:t>montaje de pabellones llave en mano</w:t>
      </w:r>
      <w:r w:rsidR="00213C83" w:rsidRPr="00C83565">
        <w:rPr>
          <w:lang w:val="es-ES"/>
        </w:rPr>
        <w:t xml:space="preserve">, </w:t>
      </w:r>
      <w:r w:rsidR="009C1BB4" w:rsidRPr="00C83565">
        <w:rPr>
          <w:lang w:val="es-ES"/>
        </w:rPr>
        <w:t xml:space="preserve">el resultado neto del producto </w:t>
      </w:r>
      <w:r w:rsidR="003E07D5" w:rsidRPr="00C83565">
        <w:rPr>
          <w:lang w:val="es-ES"/>
        </w:rPr>
        <w:t>es de</w:t>
      </w:r>
      <w:r w:rsidR="009C1BB4" w:rsidRPr="00C83565">
        <w:rPr>
          <w:lang w:val="es-ES"/>
        </w:rPr>
        <w:t xml:space="preserve"> 568 800 CHF</w:t>
      </w:r>
      <w:r w:rsidR="008F1686" w:rsidRPr="00C83565">
        <w:rPr>
          <w:lang w:val="es-ES"/>
        </w:rPr>
        <w:t>.</w:t>
      </w:r>
      <w:bookmarkEnd w:id="97"/>
    </w:p>
    <w:p w:rsidR="005D35BD" w:rsidRPr="0039345E" w:rsidRDefault="00EB3753" w:rsidP="00C22C31">
      <w:pPr>
        <w:pStyle w:val="Heading2"/>
        <w:rPr>
          <w:lang w:val="es-ES"/>
        </w:rPr>
      </w:pPr>
      <w:bookmarkStart w:id="98" w:name="_Toc10539431"/>
      <w:bookmarkStart w:id="99" w:name="_Toc10539504"/>
      <w:bookmarkStart w:id="100" w:name="_Toc10539993"/>
      <w:r w:rsidRPr="0039345E">
        <w:rPr>
          <w:lang w:val="es-ES"/>
        </w:rPr>
        <w:t>Conjunto</w:t>
      </w:r>
      <w:r w:rsidRPr="0055149F">
        <w:rPr>
          <w:lang w:val="es-ES"/>
        </w:rPr>
        <w:t>s</w:t>
      </w:r>
      <w:r w:rsidRPr="0039345E">
        <w:rPr>
          <w:lang w:val="es-ES"/>
        </w:rPr>
        <w:t xml:space="preserve"> de tipo Office</w:t>
      </w:r>
      <w:bookmarkEnd w:id="98"/>
      <w:bookmarkEnd w:id="99"/>
      <w:bookmarkEnd w:id="100"/>
    </w:p>
    <w:p w:rsidR="005D35BD" w:rsidRPr="0039345E" w:rsidRDefault="005D35BD" w:rsidP="00C94E3D">
      <w:pPr>
        <w:rPr>
          <w:lang w:val="es-ES"/>
        </w:rPr>
      </w:pPr>
      <w:r w:rsidRPr="0039345E">
        <w:rPr>
          <w:lang w:val="es-ES"/>
        </w:rPr>
        <w:t>56</w:t>
      </w:r>
      <w:r w:rsidRPr="0039345E">
        <w:rPr>
          <w:lang w:val="es-ES"/>
        </w:rPr>
        <w:tab/>
      </w:r>
      <w:r w:rsidR="00EB3753" w:rsidRPr="0055149F">
        <w:rPr>
          <w:lang w:val="es-ES"/>
        </w:rPr>
        <w:t xml:space="preserve">Los conjuntos de tipo Office </w:t>
      </w:r>
      <w:r w:rsidR="00EB3753" w:rsidRPr="0039345E">
        <w:rPr>
          <w:lang w:val="es-ES"/>
        </w:rPr>
        <w:t>t</w:t>
      </w:r>
      <w:r w:rsidR="00EB3753" w:rsidRPr="0055149F">
        <w:rPr>
          <w:lang w:val="es-ES"/>
        </w:rPr>
        <w:t>uvieron un úni</w:t>
      </w:r>
      <w:r w:rsidR="00EB3753" w:rsidRPr="0039345E">
        <w:rPr>
          <w:lang w:val="es-ES"/>
        </w:rPr>
        <w:t xml:space="preserve">co comprador </w:t>
      </w:r>
      <w:r w:rsidR="00EB3753" w:rsidRPr="0055149F">
        <w:rPr>
          <w:lang w:val="es-ES"/>
        </w:rPr>
        <w:t>y</w:t>
      </w:r>
      <w:r w:rsidR="00EB3753" w:rsidRPr="0039345E">
        <w:rPr>
          <w:lang w:val="es-ES"/>
        </w:rPr>
        <w:t xml:space="preserve"> </w:t>
      </w:r>
      <w:r w:rsidR="00EB3753" w:rsidRPr="0055149F">
        <w:rPr>
          <w:lang w:val="es-ES"/>
        </w:rPr>
        <w:t>reportaron ingresos por valor de</w:t>
      </w:r>
      <w:r w:rsidR="00EB3753" w:rsidRPr="0039345E">
        <w:rPr>
          <w:lang w:val="es-ES"/>
        </w:rPr>
        <w:t xml:space="preserve"> </w:t>
      </w:r>
      <w:r w:rsidR="00EB3753" w:rsidRPr="002D60E3">
        <w:rPr>
          <w:lang w:val="es-ES"/>
        </w:rPr>
        <w:t>19</w:t>
      </w:r>
      <w:r w:rsidR="00C94E3D" w:rsidRPr="002D60E3">
        <w:rPr>
          <w:lang w:val="es-ES"/>
        </w:rPr>
        <w:t> </w:t>
      </w:r>
      <w:r w:rsidR="00EB3753" w:rsidRPr="002D60E3">
        <w:rPr>
          <w:lang w:val="es-ES"/>
        </w:rPr>
        <w:t>800</w:t>
      </w:r>
      <w:r w:rsidR="00C94E3D" w:rsidRPr="002D60E3">
        <w:rPr>
          <w:lang w:val="es-ES"/>
        </w:rPr>
        <w:t> </w:t>
      </w:r>
      <w:r w:rsidR="00EB3753" w:rsidRPr="002D60E3">
        <w:rPr>
          <w:lang w:val="es-ES"/>
        </w:rPr>
        <w:t>000</w:t>
      </w:r>
      <w:r w:rsidR="00C94E3D" w:rsidRPr="002D60E3">
        <w:rPr>
          <w:lang w:val="es-ES"/>
        </w:rPr>
        <w:t> </w:t>
      </w:r>
      <w:r w:rsidR="00EB3753" w:rsidRPr="002D60E3">
        <w:rPr>
          <w:lang w:val="es-ES"/>
        </w:rPr>
        <w:t>CHF</w:t>
      </w:r>
      <w:r w:rsidR="00EB3753" w:rsidRPr="0039345E">
        <w:rPr>
          <w:lang w:val="es-ES"/>
        </w:rPr>
        <w:t xml:space="preserve">, </w:t>
      </w:r>
      <w:r w:rsidR="003E07D5">
        <w:rPr>
          <w:lang w:val="es-ES"/>
        </w:rPr>
        <w:t>o sea</w:t>
      </w:r>
      <w:r w:rsidR="00776141">
        <w:rPr>
          <w:lang w:val="es-ES"/>
        </w:rPr>
        <w:t>,</w:t>
      </w:r>
      <w:r w:rsidR="00EB3753" w:rsidRPr="0055149F">
        <w:rPr>
          <w:lang w:val="es-ES"/>
        </w:rPr>
        <w:t xml:space="preserve"> </w:t>
      </w:r>
      <w:r w:rsidR="00EB3753" w:rsidRPr="0039345E">
        <w:rPr>
          <w:lang w:val="es-ES"/>
        </w:rPr>
        <w:t xml:space="preserve">un 72% menos </w:t>
      </w:r>
      <w:r w:rsidR="00EB3753" w:rsidRPr="0055149F">
        <w:rPr>
          <w:lang w:val="es-ES"/>
        </w:rPr>
        <w:t>de lo presupuestado</w:t>
      </w:r>
      <w:r w:rsidR="00EB3753" w:rsidRPr="0039345E">
        <w:rPr>
          <w:lang w:val="es-ES"/>
        </w:rPr>
        <w:t>. Este producto, destinado principalmente a</w:t>
      </w:r>
      <w:r w:rsidR="002D48AE" w:rsidRPr="0055149F">
        <w:rPr>
          <w:lang w:val="es-ES"/>
        </w:rPr>
        <w:t xml:space="preserve"> sa</w:t>
      </w:r>
      <w:r w:rsidR="00EB3753" w:rsidRPr="0039345E">
        <w:rPr>
          <w:lang w:val="es-ES"/>
        </w:rPr>
        <w:t>la</w:t>
      </w:r>
      <w:r w:rsidR="002D48AE" w:rsidRPr="0055149F">
        <w:rPr>
          <w:lang w:val="es-ES"/>
        </w:rPr>
        <w:t>s</w:t>
      </w:r>
      <w:r w:rsidR="00EB3753" w:rsidRPr="0039345E">
        <w:rPr>
          <w:lang w:val="es-ES"/>
        </w:rPr>
        <w:t xml:space="preserve"> de reuniones, </w:t>
      </w:r>
      <w:r w:rsidR="002D48AE" w:rsidRPr="0055149F">
        <w:rPr>
          <w:lang w:val="es-ES"/>
        </w:rPr>
        <w:t>careció</w:t>
      </w:r>
      <w:r w:rsidR="00EB3753" w:rsidRPr="0039345E">
        <w:rPr>
          <w:lang w:val="es-ES"/>
        </w:rPr>
        <w:t xml:space="preserve"> de interés para las empresas que disponían de tales espacios en sus </w:t>
      </w:r>
      <w:r w:rsidR="002D48AE" w:rsidRPr="0055149F">
        <w:rPr>
          <w:lang w:val="es-ES"/>
        </w:rPr>
        <w:t>puestos de exposición</w:t>
      </w:r>
      <w:r w:rsidR="00EB3753" w:rsidRPr="0039345E">
        <w:rPr>
          <w:lang w:val="es-ES"/>
        </w:rPr>
        <w:t xml:space="preserve">. </w:t>
      </w:r>
      <w:r w:rsidR="002D48AE" w:rsidRPr="0055149F">
        <w:rPr>
          <w:lang w:val="es-ES"/>
        </w:rPr>
        <w:t>S</w:t>
      </w:r>
      <w:r w:rsidR="002D48AE" w:rsidRPr="0039345E">
        <w:rPr>
          <w:lang w:val="es-ES"/>
        </w:rPr>
        <w:t>in embargo, una reducción</w:t>
      </w:r>
      <w:r w:rsidR="00EB3753" w:rsidRPr="0039345E">
        <w:rPr>
          <w:lang w:val="es-ES"/>
        </w:rPr>
        <w:t xml:space="preserve"> correspondiente en los gastos </w:t>
      </w:r>
      <w:r w:rsidR="002D48AE" w:rsidRPr="0055149F">
        <w:rPr>
          <w:lang w:val="es-ES"/>
        </w:rPr>
        <w:t>conexos</w:t>
      </w:r>
      <w:r w:rsidR="00EB3753" w:rsidRPr="0039345E">
        <w:rPr>
          <w:lang w:val="es-ES"/>
        </w:rPr>
        <w:t xml:space="preserve"> permitió</w:t>
      </w:r>
      <w:r w:rsidR="002D48AE" w:rsidRPr="0055149F">
        <w:rPr>
          <w:lang w:val="es-ES"/>
        </w:rPr>
        <w:t xml:space="preserve"> obtener</w:t>
      </w:r>
      <w:r w:rsidR="00EB3753" w:rsidRPr="0039345E">
        <w:rPr>
          <w:lang w:val="es-ES"/>
        </w:rPr>
        <w:t xml:space="preserve"> un resultado positivo para esta partida.</w:t>
      </w:r>
    </w:p>
    <w:p w:rsidR="008F1686" w:rsidRPr="00C22C31" w:rsidRDefault="008F1686" w:rsidP="00C22C31">
      <w:pPr>
        <w:pStyle w:val="Heading2"/>
        <w:rPr>
          <w:lang w:val="es-ES"/>
        </w:rPr>
      </w:pPr>
      <w:bookmarkStart w:id="101" w:name="_Toc10539432"/>
      <w:bookmarkStart w:id="102" w:name="_Toc10539505"/>
      <w:bookmarkStart w:id="103" w:name="_Toc10539994"/>
      <w:r w:rsidRPr="00C22C31">
        <w:rPr>
          <w:lang w:val="es-ES"/>
        </w:rPr>
        <w:t>FORO</w:t>
      </w:r>
      <w:bookmarkEnd w:id="101"/>
      <w:bookmarkEnd w:id="102"/>
      <w:bookmarkEnd w:id="103"/>
    </w:p>
    <w:p w:rsidR="008F1686" w:rsidRPr="0039345E" w:rsidRDefault="005D35BD" w:rsidP="00C94E3D">
      <w:pPr>
        <w:rPr>
          <w:lang w:val="es-ES"/>
        </w:rPr>
      </w:pPr>
      <w:r w:rsidRPr="0039345E">
        <w:rPr>
          <w:lang w:val="es-ES"/>
        </w:rPr>
        <w:t>57</w:t>
      </w:r>
      <w:r w:rsidR="008F1686" w:rsidRPr="0039345E">
        <w:rPr>
          <w:lang w:val="es-ES"/>
        </w:rPr>
        <w:tab/>
        <w:t>Los ingresos reales del Foro (</w:t>
      </w:r>
      <w:r w:rsidRPr="0039345E">
        <w:rPr>
          <w:lang w:val="es-ES"/>
        </w:rPr>
        <w:t>706</w:t>
      </w:r>
      <w:r w:rsidR="00C94E3D">
        <w:rPr>
          <w:lang w:val="es-ES"/>
        </w:rPr>
        <w:t> </w:t>
      </w:r>
      <w:r w:rsidRPr="0039345E">
        <w:rPr>
          <w:lang w:val="es-ES"/>
        </w:rPr>
        <w:t>4</w:t>
      </w:r>
      <w:r w:rsidR="002D48AE" w:rsidRPr="0055149F">
        <w:rPr>
          <w:lang w:val="es-ES"/>
        </w:rPr>
        <w:t>00</w:t>
      </w:r>
      <w:r w:rsidR="00C94E3D">
        <w:rPr>
          <w:lang w:val="es-ES"/>
        </w:rPr>
        <w:t> </w:t>
      </w:r>
      <w:r w:rsidR="008F1686" w:rsidRPr="0039345E">
        <w:rPr>
          <w:lang w:val="es-ES"/>
        </w:rPr>
        <w:t xml:space="preserve">CHF) </w:t>
      </w:r>
      <w:r w:rsidR="002D48AE" w:rsidRPr="0039345E">
        <w:rPr>
          <w:lang w:val="es-ES"/>
        </w:rPr>
        <w:t xml:space="preserve">fueron un 11% </w:t>
      </w:r>
      <w:r w:rsidR="008F1686" w:rsidRPr="0039345E">
        <w:rPr>
          <w:lang w:val="es-ES"/>
        </w:rPr>
        <w:t>inferiores a los presupuestados (</w:t>
      </w:r>
      <w:r w:rsidRPr="0039345E">
        <w:rPr>
          <w:lang w:val="es-ES"/>
        </w:rPr>
        <w:t>793</w:t>
      </w:r>
      <w:r w:rsidR="00C94E3D">
        <w:rPr>
          <w:lang w:val="es-ES"/>
        </w:rPr>
        <w:t> </w:t>
      </w:r>
      <w:r w:rsidR="002D48AE" w:rsidRPr="0055149F">
        <w:rPr>
          <w:lang w:val="es-ES"/>
        </w:rPr>
        <w:t>000</w:t>
      </w:r>
      <w:r w:rsidR="00C94E3D">
        <w:rPr>
          <w:lang w:val="es-ES"/>
        </w:rPr>
        <w:t> </w:t>
      </w:r>
      <w:r w:rsidRPr="0039345E">
        <w:rPr>
          <w:lang w:val="es-ES"/>
        </w:rPr>
        <w:t xml:space="preserve">CHF). </w:t>
      </w:r>
      <w:r w:rsidR="002D48AE" w:rsidRPr="0055149F">
        <w:rPr>
          <w:lang w:val="es-ES"/>
        </w:rPr>
        <w:t xml:space="preserve">Para este evento, los ingresos </w:t>
      </w:r>
      <w:r w:rsidR="00B827C8">
        <w:rPr>
          <w:lang w:val="es-ES"/>
        </w:rPr>
        <w:t>en concepto</w:t>
      </w:r>
      <w:r w:rsidR="002D48AE" w:rsidRPr="0055149F">
        <w:rPr>
          <w:lang w:val="es-ES"/>
        </w:rPr>
        <w:t xml:space="preserve"> de </w:t>
      </w:r>
      <w:r w:rsidR="002D48AE" w:rsidRPr="0039345E">
        <w:rPr>
          <w:lang w:val="es-ES"/>
        </w:rPr>
        <w:t xml:space="preserve">tasas de admisión al Foro representaron el 44,6% de los ingresos totales del Foro, lo que supone un porcentaje notablemente superior al de otros eventos </w:t>
      </w:r>
      <w:r w:rsidR="00B827C8">
        <w:rPr>
          <w:lang w:val="es-ES"/>
        </w:rPr>
        <w:t>Telecom</w:t>
      </w:r>
      <w:r w:rsidR="008F1686" w:rsidRPr="0039345E">
        <w:rPr>
          <w:lang w:val="es-ES"/>
        </w:rPr>
        <w:t>.</w:t>
      </w:r>
    </w:p>
    <w:p w:rsidR="005D35BD" w:rsidRPr="0039345E" w:rsidRDefault="005D35BD" w:rsidP="00C83565">
      <w:pPr>
        <w:rPr>
          <w:lang w:val="es-ES"/>
        </w:rPr>
      </w:pPr>
      <w:r w:rsidRPr="0039345E">
        <w:rPr>
          <w:lang w:val="es-ES"/>
        </w:rPr>
        <w:t>58</w:t>
      </w:r>
      <w:r w:rsidRPr="0039345E">
        <w:rPr>
          <w:lang w:val="es-ES"/>
        </w:rPr>
        <w:tab/>
      </w:r>
      <w:r w:rsidR="001647D6" w:rsidRPr="0039345E">
        <w:rPr>
          <w:lang w:val="es-ES"/>
        </w:rPr>
        <w:t>De hecho, los ingresos dimanantes de la venta de pases para el Foro ascendieron a 315</w:t>
      </w:r>
      <w:r w:rsidR="00C83565">
        <w:rPr>
          <w:lang w:val="es-ES"/>
        </w:rPr>
        <w:t> </w:t>
      </w:r>
      <w:r w:rsidR="001647D6" w:rsidRPr="0039345E">
        <w:rPr>
          <w:lang w:val="es-ES"/>
        </w:rPr>
        <w:t>400</w:t>
      </w:r>
      <w:r w:rsidR="00C83565">
        <w:rPr>
          <w:lang w:val="es-ES"/>
        </w:rPr>
        <w:t> </w:t>
      </w:r>
      <w:r w:rsidR="001647D6" w:rsidRPr="0039345E">
        <w:rPr>
          <w:lang w:val="es-ES"/>
        </w:rPr>
        <w:t xml:space="preserve">CHF, más del doble del </w:t>
      </w:r>
      <w:r w:rsidR="00B827C8">
        <w:rPr>
          <w:lang w:val="es-ES"/>
        </w:rPr>
        <w:t>importe</w:t>
      </w:r>
      <w:r w:rsidR="001647D6" w:rsidRPr="0039345E">
        <w:rPr>
          <w:lang w:val="es-ES"/>
        </w:rPr>
        <w:t xml:space="preserve"> presupuestado. Se vendieron 120 pases en total, cifra casi </w:t>
      </w:r>
      <w:r w:rsidR="001647D6" w:rsidRPr="0055149F">
        <w:rPr>
          <w:lang w:val="es-ES"/>
        </w:rPr>
        <w:t>análoga</w:t>
      </w:r>
      <w:r w:rsidR="001647D6" w:rsidRPr="0039345E">
        <w:rPr>
          <w:lang w:val="es-ES"/>
        </w:rPr>
        <w:t xml:space="preserve"> a </w:t>
      </w:r>
      <w:r w:rsidR="001647D6" w:rsidRPr="0055149F">
        <w:rPr>
          <w:lang w:val="es-ES"/>
        </w:rPr>
        <w:t>l</w:t>
      </w:r>
      <w:r w:rsidR="001647D6" w:rsidRPr="0039345E">
        <w:rPr>
          <w:lang w:val="es-ES"/>
        </w:rPr>
        <w:t xml:space="preserve">a del año anterior (en que se vendieron 121), pero con mayores ingresos. La política de descuentos aplicada y la elección de las categorías de pases para la venta garantizaron el éxito en </w:t>
      </w:r>
      <w:r w:rsidR="001647D6" w:rsidRPr="0055149F">
        <w:rPr>
          <w:lang w:val="es-ES"/>
        </w:rPr>
        <w:t>términos</w:t>
      </w:r>
      <w:r w:rsidR="001647D6" w:rsidRPr="0039345E">
        <w:rPr>
          <w:lang w:val="es-ES"/>
        </w:rPr>
        <w:t xml:space="preserve"> tanto de participación como de ingresos.</w:t>
      </w:r>
    </w:p>
    <w:p w:rsidR="008F1686" w:rsidRPr="0039345E" w:rsidRDefault="00F2674A" w:rsidP="007D1392">
      <w:pPr>
        <w:rPr>
          <w:lang w:val="es-ES"/>
        </w:rPr>
      </w:pPr>
      <w:r w:rsidRPr="0039345E">
        <w:rPr>
          <w:lang w:val="es-ES"/>
        </w:rPr>
        <w:lastRenderedPageBreak/>
        <w:t>59</w:t>
      </w:r>
      <w:r w:rsidR="008F1686" w:rsidRPr="0039345E">
        <w:rPr>
          <w:lang w:val="es-ES"/>
        </w:rPr>
        <w:tab/>
        <w:t>Debido a una reducción significativa de los gastos (</w:t>
      </w:r>
      <w:r w:rsidR="000A2042" w:rsidRPr="0039345E">
        <w:rPr>
          <w:lang w:val="es-ES"/>
        </w:rPr>
        <w:t>52</w:t>
      </w:r>
      <w:r w:rsidR="00C94E3D">
        <w:rPr>
          <w:lang w:val="es-ES"/>
        </w:rPr>
        <w:t> </w:t>
      </w:r>
      <w:r w:rsidR="000A2042" w:rsidRPr="0039345E">
        <w:rPr>
          <w:lang w:val="es-ES"/>
        </w:rPr>
        <w:t>5</w:t>
      </w:r>
      <w:r w:rsidR="001647D6" w:rsidRPr="0055149F">
        <w:rPr>
          <w:lang w:val="es-ES"/>
        </w:rPr>
        <w:t>00</w:t>
      </w:r>
      <w:r w:rsidR="00C94E3D">
        <w:rPr>
          <w:lang w:val="es-ES"/>
        </w:rPr>
        <w:t> </w:t>
      </w:r>
      <w:r w:rsidR="008F1686" w:rsidRPr="0039345E">
        <w:rPr>
          <w:lang w:val="es-ES"/>
        </w:rPr>
        <w:t xml:space="preserve">CHF presupuestados, </w:t>
      </w:r>
      <w:r w:rsidR="001647D6" w:rsidRPr="0039345E">
        <w:rPr>
          <w:lang w:val="es-ES"/>
        </w:rPr>
        <w:t>36</w:t>
      </w:r>
      <w:r w:rsidR="00C94E3D">
        <w:rPr>
          <w:lang w:val="es-ES"/>
        </w:rPr>
        <w:t> </w:t>
      </w:r>
      <w:r w:rsidR="000A2042" w:rsidRPr="0039345E">
        <w:rPr>
          <w:lang w:val="es-ES"/>
        </w:rPr>
        <w:t>4</w:t>
      </w:r>
      <w:r w:rsidR="001647D6" w:rsidRPr="0039345E">
        <w:rPr>
          <w:lang w:val="es-ES"/>
        </w:rPr>
        <w:t>00</w:t>
      </w:r>
      <w:r w:rsidR="00C94E3D">
        <w:rPr>
          <w:lang w:val="es-ES"/>
        </w:rPr>
        <w:t> </w:t>
      </w:r>
      <w:r w:rsidR="008F1686" w:rsidRPr="0039345E">
        <w:rPr>
          <w:lang w:val="es-ES"/>
        </w:rPr>
        <w:t xml:space="preserve">CHF reales), el resultado financiero del Foro muestra un superávit de </w:t>
      </w:r>
      <w:r w:rsidR="000A2042" w:rsidRPr="0039345E">
        <w:rPr>
          <w:lang w:val="es-ES"/>
        </w:rPr>
        <w:t>670</w:t>
      </w:r>
      <w:r w:rsidR="00C94E3D">
        <w:rPr>
          <w:lang w:val="es-ES"/>
        </w:rPr>
        <w:t> </w:t>
      </w:r>
      <w:r w:rsidR="000A2042" w:rsidRPr="0039345E">
        <w:rPr>
          <w:lang w:val="es-ES"/>
        </w:rPr>
        <w:t>1</w:t>
      </w:r>
      <w:r w:rsidR="001647D6" w:rsidRPr="0055149F">
        <w:rPr>
          <w:lang w:val="es-ES"/>
        </w:rPr>
        <w:t>00</w:t>
      </w:r>
      <w:r w:rsidR="00C94E3D">
        <w:rPr>
          <w:lang w:val="es-ES"/>
        </w:rPr>
        <w:t> </w:t>
      </w:r>
      <w:r w:rsidR="008F1686" w:rsidRPr="0039345E">
        <w:rPr>
          <w:lang w:val="es-ES"/>
        </w:rPr>
        <w:t>CHF</w:t>
      </w:r>
      <w:r w:rsidR="000A2042" w:rsidRPr="0039345E">
        <w:rPr>
          <w:lang w:val="es-ES"/>
        </w:rPr>
        <w:t>,</w:t>
      </w:r>
      <w:r w:rsidR="000A2042" w:rsidRPr="0039345E">
        <w:rPr>
          <w:rFonts w:eastAsiaTheme="minorHAnsi"/>
          <w:szCs w:val="24"/>
          <w:lang w:val="es-ES"/>
        </w:rPr>
        <w:t xml:space="preserve"> </w:t>
      </w:r>
      <w:r w:rsidR="003B4AF3" w:rsidRPr="0055149F">
        <w:rPr>
          <w:rFonts w:eastAsiaTheme="minorHAnsi"/>
          <w:szCs w:val="24"/>
          <w:lang w:val="es-ES"/>
        </w:rPr>
        <w:t>cifra</w:t>
      </w:r>
      <w:r w:rsidR="003B4AF3" w:rsidRPr="0039345E">
        <w:rPr>
          <w:rFonts w:eastAsiaTheme="minorHAnsi"/>
          <w:szCs w:val="24"/>
          <w:lang w:val="es-ES"/>
        </w:rPr>
        <w:t xml:space="preserve"> </w:t>
      </w:r>
      <w:r w:rsidR="001C5AFC" w:rsidRPr="0039345E">
        <w:rPr>
          <w:rFonts w:eastAsiaTheme="minorHAnsi"/>
          <w:szCs w:val="24"/>
          <w:lang w:val="es-ES"/>
        </w:rPr>
        <w:t xml:space="preserve">tan </w:t>
      </w:r>
      <w:r w:rsidR="003B4AF3" w:rsidRPr="0039345E">
        <w:rPr>
          <w:rFonts w:eastAsiaTheme="minorHAnsi"/>
          <w:szCs w:val="24"/>
          <w:lang w:val="es-ES"/>
        </w:rPr>
        <w:t>s</w:t>
      </w:r>
      <w:r w:rsidR="007D1392">
        <w:rPr>
          <w:rFonts w:eastAsiaTheme="minorHAnsi"/>
          <w:szCs w:val="24"/>
          <w:lang w:val="es-ES"/>
        </w:rPr>
        <w:t>ó</w:t>
      </w:r>
      <w:r w:rsidR="003B4AF3" w:rsidRPr="0039345E">
        <w:rPr>
          <w:rFonts w:eastAsiaTheme="minorHAnsi"/>
          <w:szCs w:val="24"/>
          <w:lang w:val="es-ES"/>
        </w:rPr>
        <w:t>lo un 9,5% inferior a lo presupuestado</w:t>
      </w:r>
      <w:r w:rsidR="000A2042" w:rsidRPr="0039345E">
        <w:rPr>
          <w:lang w:val="es-ES"/>
        </w:rPr>
        <w:t xml:space="preserve"> (740</w:t>
      </w:r>
      <w:r w:rsidR="00C94E3D">
        <w:rPr>
          <w:lang w:val="es-ES"/>
        </w:rPr>
        <w:t> </w:t>
      </w:r>
      <w:r w:rsidR="000A2042" w:rsidRPr="0039345E">
        <w:rPr>
          <w:lang w:val="es-ES"/>
        </w:rPr>
        <w:t>5</w:t>
      </w:r>
      <w:r w:rsidR="003B4AF3" w:rsidRPr="0055149F">
        <w:rPr>
          <w:lang w:val="es-ES"/>
        </w:rPr>
        <w:t>00</w:t>
      </w:r>
      <w:r w:rsidR="00C94E3D">
        <w:rPr>
          <w:lang w:val="es-ES"/>
        </w:rPr>
        <w:t> </w:t>
      </w:r>
      <w:r w:rsidR="000A2042" w:rsidRPr="0039345E">
        <w:rPr>
          <w:lang w:val="es-ES"/>
        </w:rPr>
        <w:t>CHF)</w:t>
      </w:r>
      <w:r w:rsidR="008F1686" w:rsidRPr="0039345E">
        <w:rPr>
          <w:lang w:val="es-ES"/>
        </w:rPr>
        <w:t>.</w:t>
      </w:r>
    </w:p>
    <w:p w:rsidR="008F1686" w:rsidRPr="00C83565" w:rsidRDefault="008F1686" w:rsidP="00C22C31">
      <w:pPr>
        <w:pStyle w:val="Heading2"/>
        <w:rPr>
          <w:lang w:val="es-ES"/>
        </w:rPr>
      </w:pPr>
      <w:bookmarkStart w:id="104" w:name="_Toc10539433"/>
      <w:bookmarkStart w:id="105" w:name="_Toc10539506"/>
      <w:bookmarkStart w:id="106" w:name="_Toc10539995"/>
      <w:r w:rsidRPr="00C83565">
        <w:rPr>
          <w:lang w:val="es-ES"/>
        </w:rPr>
        <w:t>Programas especiales</w:t>
      </w:r>
      <w:bookmarkEnd w:id="104"/>
      <w:bookmarkEnd w:id="105"/>
      <w:bookmarkEnd w:id="106"/>
    </w:p>
    <w:p w:rsidR="008F1686" w:rsidRPr="0039345E" w:rsidRDefault="007D43D6" w:rsidP="003E12AF">
      <w:pPr>
        <w:rPr>
          <w:lang w:val="es-ES"/>
        </w:rPr>
      </w:pPr>
      <w:r w:rsidRPr="0039345E">
        <w:rPr>
          <w:lang w:val="es-ES"/>
        </w:rPr>
        <w:t>60</w:t>
      </w:r>
      <w:r w:rsidR="008F1686" w:rsidRPr="0039345E">
        <w:rPr>
          <w:lang w:val="es-ES"/>
        </w:rPr>
        <w:tab/>
        <w:t xml:space="preserve">En cuanto a los </w:t>
      </w:r>
      <w:r w:rsidR="003E12AF">
        <w:rPr>
          <w:lang w:val="es-ES"/>
        </w:rPr>
        <w:t>p</w:t>
      </w:r>
      <w:r w:rsidR="008F1686" w:rsidRPr="0039345E">
        <w:rPr>
          <w:lang w:val="es-ES"/>
        </w:rPr>
        <w:t xml:space="preserve">rogramas </w:t>
      </w:r>
      <w:r w:rsidR="00071BE6">
        <w:rPr>
          <w:lang w:val="es-ES"/>
        </w:rPr>
        <w:t>e</w:t>
      </w:r>
      <w:r w:rsidR="008F1686" w:rsidRPr="0039345E">
        <w:rPr>
          <w:lang w:val="es-ES"/>
        </w:rPr>
        <w:t xml:space="preserve">speciales en su conjunto, se registraron menos de la mitad de los ingresos </w:t>
      </w:r>
      <w:r w:rsidR="001C5AFC" w:rsidRPr="0039345E">
        <w:rPr>
          <w:lang w:val="es-ES"/>
        </w:rPr>
        <w:t>previsto</w:t>
      </w:r>
      <w:r w:rsidR="00D44E35">
        <w:rPr>
          <w:lang w:val="es-ES"/>
        </w:rPr>
        <w:t>s</w:t>
      </w:r>
      <w:r w:rsidR="001C5AFC" w:rsidRPr="0039345E">
        <w:rPr>
          <w:lang w:val="es-ES"/>
        </w:rPr>
        <w:t xml:space="preserve"> en el presupuesto</w:t>
      </w:r>
      <w:r w:rsidR="008F1686" w:rsidRPr="0039345E">
        <w:rPr>
          <w:lang w:val="es-ES"/>
        </w:rPr>
        <w:t xml:space="preserve"> (</w:t>
      </w:r>
      <w:r w:rsidR="00D44E35" w:rsidRPr="007A42CD">
        <w:rPr>
          <w:lang w:val="es-ES"/>
        </w:rPr>
        <w:t>278</w:t>
      </w:r>
      <w:r w:rsidR="004A1330">
        <w:rPr>
          <w:lang w:val="es-ES"/>
        </w:rPr>
        <w:t> </w:t>
      </w:r>
      <w:r w:rsidR="00D44E35" w:rsidRPr="007A42CD">
        <w:rPr>
          <w:lang w:val="es-ES"/>
        </w:rPr>
        <w:t>000</w:t>
      </w:r>
      <w:r w:rsidR="004A1330">
        <w:rPr>
          <w:lang w:val="es-ES"/>
        </w:rPr>
        <w:t> </w:t>
      </w:r>
      <w:r w:rsidR="00D44E35" w:rsidRPr="007A42CD">
        <w:rPr>
          <w:lang w:val="es-ES"/>
        </w:rPr>
        <w:t>CHF reales</w:t>
      </w:r>
      <w:r w:rsidR="00D44E35" w:rsidRPr="0039345E" w:rsidDel="00074C5C">
        <w:rPr>
          <w:lang w:val="es-ES"/>
        </w:rPr>
        <w:t xml:space="preserve"> </w:t>
      </w:r>
      <w:r w:rsidR="00D44E35">
        <w:rPr>
          <w:lang w:val="es-ES"/>
        </w:rPr>
        <w:t xml:space="preserve">frente a </w:t>
      </w:r>
      <w:r w:rsidR="00074C5C" w:rsidRPr="0039345E">
        <w:rPr>
          <w:lang w:val="es-ES"/>
        </w:rPr>
        <w:t>577</w:t>
      </w:r>
      <w:r w:rsidR="004A1330">
        <w:rPr>
          <w:lang w:val="es-ES"/>
        </w:rPr>
        <w:t> </w:t>
      </w:r>
      <w:r w:rsidR="001C5AFC" w:rsidRPr="0039345E">
        <w:rPr>
          <w:lang w:val="es-ES"/>
        </w:rPr>
        <w:t>000</w:t>
      </w:r>
      <w:r w:rsidR="004A1330">
        <w:rPr>
          <w:lang w:val="es-ES"/>
        </w:rPr>
        <w:t> </w:t>
      </w:r>
      <w:r w:rsidR="008F1686" w:rsidRPr="0039345E">
        <w:rPr>
          <w:lang w:val="es-ES"/>
        </w:rPr>
        <w:t>CHF</w:t>
      </w:r>
      <w:r w:rsidR="00D44E35">
        <w:rPr>
          <w:lang w:val="es-ES"/>
        </w:rPr>
        <w:t xml:space="preserve"> presupuestados</w:t>
      </w:r>
      <w:r w:rsidR="008F1686" w:rsidRPr="0039345E">
        <w:rPr>
          <w:lang w:val="es-ES"/>
        </w:rPr>
        <w:t>)</w:t>
      </w:r>
      <w:r w:rsidR="001C5AFC" w:rsidRPr="0039345E">
        <w:rPr>
          <w:lang w:val="es-ES"/>
        </w:rPr>
        <w:t>, si bien el presupuesto ya se había reducido a la mitad con respecto al del año anterior.</w:t>
      </w:r>
      <w:r w:rsidR="008F1686" w:rsidRPr="0039345E">
        <w:rPr>
          <w:lang w:val="es-ES"/>
        </w:rPr>
        <w:t xml:space="preserve"> </w:t>
      </w:r>
      <w:r w:rsidR="001C5AFC" w:rsidRPr="0039345E">
        <w:rPr>
          <w:lang w:val="es-ES"/>
        </w:rPr>
        <w:t>La reducción de los gastos no fue equivalente (93</w:t>
      </w:r>
      <w:r w:rsidR="004A1330">
        <w:rPr>
          <w:lang w:val="es-ES"/>
        </w:rPr>
        <w:t> </w:t>
      </w:r>
      <w:r w:rsidR="001C5AFC" w:rsidRPr="0039345E">
        <w:rPr>
          <w:lang w:val="es-ES"/>
        </w:rPr>
        <w:t>500</w:t>
      </w:r>
      <w:r w:rsidR="004A1330">
        <w:rPr>
          <w:lang w:val="es-ES"/>
        </w:rPr>
        <w:t> </w:t>
      </w:r>
      <w:r w:rsidR="001C5AFC" w:rsidRPr="0039345E">
        <w:rPr>
          <w:lang w:val="es-ES"/>
        </w:rPr>
        <w:t>CHF reales</w:t>
      </w:r>
      <w:r w:rsidR="00D44E35">
        <w:rPr>
          <w:lang w:val="es-ES"/>
        </w:rPr>
        <w:t xml:space="preserve"> frente a</w:t>
      </w:r>
      <w:r w:rsidR="001C5AFC" w:rsidRPr="0039345E">
        <w:rPr>
          <w:lang w:val="es-ES"/>
        </w:rPr>
        <w:t xml:space="preserve"> 144</w:t>
      </w:r>
      <w:r w:rsidR="004A1330">
        <w:rPr>
          <w:lang w:val="es-ES"/>
        </w:rPr>
        <w:t> </w:t>
      </w:r>
      <w:r w:rsidR="001C5AFC" w:rsidRPr="0039345E">
        <w:rPr>
          <w:lang w:val="es-ES"/>
        </w:rPr>
        <w:t>500</w:t>
      </w:r>
      <w:r w:rsidR="004A1330">
        <w:rPr>
          <w:lang w:val="es-ES"/>
        </w:rPr>
        <w:t> </w:t>
      </w:r>
      <w:r w:rsidR="001C5AFC" w:rsidRPr="0039345E">
        <w:rPr>
          <w:lang w:val="es-ES"/>
        </w:rPr>
        <w:t>CHF presupuestados)</w:t>
      </w:r>
      <w:r w:rsidR="008F1686" w:rsidRPr="0039345E">
        <w:rPr>
          <w:lang w:val="es-ES"/>
        </w:rPr>
        <w:t xml:space="preserve">. Esto arroja un resultado financiero (excedente real de </w:t>
      </w:r>
      <w:r w:rsidR="00074C5C" w:rsidRPr="0039345E">
        <w:rPr>
          <w:lang w:val="es-ES"/>
        </w:rPr>
        <w:t>184</w:t>
      </w:r>
      <w:r w:rsidR="004A1330">
        <w:rPr>
          <w:lang w:val="es-ES"/>
        </w:rPr>
        <w:t> </w:t>
      </w:r>
      <w:r w:rsidR="00074C5C" w:rsidRPr="0039345E">
        <w:rPr>
          <w:lang w:val="es-ES"/>
        </w:rPr>
        <w:t>5</w:t>
      </w:r>
      <w:r w:rsidR="0025649A" w:rsidRPr="0055149F">
        <w:rPr>
          <w:lang w:val="es-ES"/>
        </w:rPr>
        <w:t>00</w:t>
      </w:r>
      <w:r w:rsidR="004A1330">
        <w:rPr>
          <w:lang w:val="es-ES"/>
        </w:rPr>
        <w:t> </w:t>
      </w:r>
      <w:r w:rsidR="008F1686" w:rsidRPr="0039345E">
        <w:rPr>
          <w:lang w:val="es-ES"/>
        </w:rPr>
        <w:t xml:space="preserve">CHF) significativamente inferior al previsto (excedente presupuestado de </w:t>
      </w:r>
      <w:r w:rsidR="00074C5C" w:rsidRPr="0039345E">
        <w:rPr>
          <w:lang w:val="es-ES"/>
        </w:rPr>
        <w:t>432</w:t>
      </w:r>
      <w:r w:rsidR="004A1330">
        <w:rPr>
          <w:lang w:val="es-ES"/>
        </w:rPr>
        <w:t> </w:t>
      </w:r>
      <w:r w:rsidR="00074C5C" w:rsidRPr="0039345E">
        <w:rPr>
          <w:lang w:val="es-ES"/>
        </w:rPr>
        <w:t>5</w:t>
      </w:r>
      <w:r w:rsidR="0025649A" w:rsidRPr="0055149F">
        <w:rPr>
          <w:lang w:val="es-ES"/>
        </w:rPr>
        <w:t>00</w:t>
      </w:r>
      <w:r w:rsidR="004A1330">
        <w:rPr>
          <w:lang w:val="es-ES"/>
        </w:rPr>
        <w:t> CHF).</w:t>
      </w:r>
    </w:p>
    <w:p w:rsidR="008F1686" w:rsidRPr="008C1022" w:rsidRDefault="008F1686" w:rsidP="008C1022">
      <w:pPr>
        <w:pStyle w:val="Heading2"/>
        <w:rPr>
          <w:b w:val="0"/>
          <w:bCs/>
          <w:i/>
          <w:iCs/>
          <w:lang w:val="es-ES"/>
        </w:rPr>
      </w:pPr>
      <w:bookmarkStart w:id="107" w:name="_Toc10539434"/>
      <w:bookmarkStart w:id="108" w:name="_Toc10539507"/>
      <w:bookmarkStart w:id="109" w:name="_Toc10539996"/>
      <w:bookmarkStart w:id="110" w:name="lt_pId168"/>
      <w:r w:rsidRPr="008C1022">
        <w:rPr>
          <w:b w:val="0"/>
          <w:bCs/>
          <w:i/>
          <w:iCs/>
          <w:lang w:val="es-ES"/>
        </w:rPr>
        <w:t>Programa de liderazgo</w:t>
      </w:r>
      <w:bookmarkEnd w:id="107"/>
      <w:bookmarkEnd w:id="108"/>
      <w:bookmarkEnd w:id="109"/>
    </w:p>
    <w:p w:rsidR="007D43D6" w:rsidRPr="0055149F" w:rsidRDefault="007D43D6" w:rsidP="004A1330">
      <w:pPr>
        <w:rPr>
          <w:lang w:val="es-ES"/>
        </w:rPr>
      </w:pPr>
      <w:bookmarkStart w:id="111" w:name="lt_pId172"/>
      <w:bookmarkEnd w:id="110"/>
      <w:r w:rsidRPr="0039345E">
        <w:rPr>
          <w:lang w:val="es-ES"/>
        </w:rPr>
        <w:t>61</w:t>
      </w:r>
      <w:r w:rsidRPr="0039345E">
        <w:rPr>
          <w:lang w:val="es-ES"/>
        </w:rPr>
        <w:tab/>
      </w:r>
      <w:r w:rsidR="0025649A" w:rsidRPr="0055149F">
        <w:rPr>
          <w:lang w:val="es-ES"/>
        </w:rPr>
        <w:t>A e</w:t>
      </w:r>
      <w:r w:rsidR="0025649A" w:rsidRPr="0039345E">
        <w:rPr>
          <w:lang w:val="es-ES"/>
        </w:rPr>
        <w:t xml:space="preserve">ste programa </w:t>
      </w:r>
      <w:r w:rsidR="0025649A" w:rsidRPr="0055149F">
        <w:rPr>
          <w:lang w:val="es-ES"/>
        </w:rPr>
        <w:t>corresponde</w:t>
      </w:r>
      <w:r w:rsidR="00D44E35">
        <w:rPr>
          <w:lang w:val="es-ES"/>
        </w:rPr>
        <w:t>n unos</w:t>
      </w:r>
      <w:r w:rsidR="0025649A" w:rsidRPr="0039345E">
        <w:rPr>
          <w:lang w:val="es-ES"/>
        </w:rPr>
        <w:t xml:space="preserve"> ingresos invariable</w:t>
      </w:r>
      <w:r w:rsidR="00071BE6">
        <w:rPr>
          <w:lang w:val="es-ES"/>
        </w:rPr>
        <w:t>s</w:t>
      </w:r>
      <w:r w:rsidR="0025649A" w:rsidRPr="0055149F">
        <w:rPr>
          <w:lang w:val="es-ES"/>
        </w:rPr>
        <w:t xml:space="preserve"> con</w:t>
      </w:r>
      <w:r w:rsidR="0025649A" w:rsidRPr="0039345E">
        <w:rPr>
          <w:lang w:val="es-ES"/>
        </w:rPr>
        <w:t xml:space="preserve"> respecto al presupuesto (22</w:t>
      </w:r>
      <w:r w:rsidR="00CC2CF0">
        <w:rPr>
          <w:lang w:val="es-ES"/>
        </w:rPr>
        <w:t> </w:t>
      </w:r>
      <w:r w:rsidR="0025649A" w:rsidRPr="0055149F">
        <w:rPr>
          <w:lang w:val="es-ES"/>
        </w:rPr>
        <w:t>000</w:t>
      </w:r>
      <w:r w:rsidR="00CC2CF0">
        <w:rPr>
          <w:lang w:val="es-ES"/>
        </w:rPr>
        <w:t> </w:t>
      </w:r>
      <w:r w:rsidR="0025649A" w:rsidRPr="0039345E">
        <w:rPr>
          <w:lang w:val="es-ES"/>
        </w:rPr>
        <w:t xml:space="preserve">CHF), </w:t>
      </w:r>
      <w:r w:rsidR="0025649A" w:rsidRPr="0055149F">
        <w:rPr>
          <w:lang w:val="es-ES"/>
        </w:rPr>
        <w:t>puesto</w:t>
      </w:r>
      <w:r w:rsidR="0025649A" w:rsidRPr="0039345E">
        <w:rPr>
          <w:lang w:val="es-ES"/>
        </w:rPr>
        <w:t xml:space="preserve"> que consiste en una contribución fija</w:t>
      </w:r>
      <w:r w:rsidR="0025649A" w:rsidRPr="0055149F">
        <w:rPr>
          <w:lang w:val="es-ES"/>
        </w:rPr>
        <w:t>; no obstante</w:t>
      </w:r>
      <w:r w:rsidR="0025649A" w:rsidRPr="0039345E">
        <w:rPr>
          <w:lang w:val="es-ES"/>
        </w:rPr>
        <w:t xml:space="preserve">, </w:t>
      </w:r>
      <w:r w:rsidR="00D44E35">
        <w:rPr>
          <w:lang w:val="es-ES"/>
        </w:rPr>
        <w:t>parte de la suma en cuestión aún no ha sido</w:t>
      </w:r>
      <w:r w:rsidR="00D44E35" w:rsidRPr="0039345E">
        <w:rPr>
          <w:lang w:val="es-ES"/>
        </w:rPr>
        <w:t xml:space="preserve"> abonad</w:t>
      </w:r>
      <w:r w:rsidR="00D44E35">
        <w:rPr>
          <w:lang w:val="es-ES"/>
        </w:rPr>
        <w:t>a</w:t>
      </w:r>
      <w:r w:rsidR="0025649A" w:rsidRPr="0039345E">
        <w:rPr>
          <w:lang w:val="es-ES"/>
        </w:rPr>
        <w:t>. Los gastos reales deberían ser inferiores</w:t>
      </w:r>
      <w:r w:rsidR="00913C56">
        <w:rPr>
          <w:lang w:val="es-ES"/>
        </w:rPr>
        <w:t>,</w:t>
      </w:r>
      <w:r w:rsidR="0025649A" w:rsidRPr="0039345E">
        <w:rPr>
          <w:lang w:val="es-ES"/>
        </w:rPr>
        <w:t xml:space="preserve"> por ejemplo, el almuer</w:t>
      </w:r>
      <w:r w:rsidR="0025649A" w:rsidRPr="0055149F">
        <w:rPr>
          <w:lang w:val="es-ES"/>
        </w:rPr>
        <w:t>zo de</w:t>
      </w:r>
      <w:r w:rsidR="0025649A" w:rsidRPr="0039345E">
        <w:rPr>
          <w:lang w:val="es-ES"/>
        </w:rPr>
        <w:t xml:space="preserve"> líder</w:t>
      </w:r>
      <w:r w:rsidR="0025649A" w:rsidRPr="0055149F">
        <w:rPr>
          <w:lang w:val="es-ES"/>
        </w:rPr>
        <w:t>es</w:t>
      </w:r>
      <w:r w:rsidR="0025649A" w:rsidRPr="0039345E">
        <w:rPr>
          <w:lang w:val="es-ES"/>
        </w:rPr>
        <w:t xml:space="preserve"> </w:t>
      </w:r>
      <w:r w:rsidR="0025649A" w:rsidRPr="0055149F">
        <w:rPr>
          <w:lang w:val="es-ES"/>
        </w:rPr>
        <w:t>costó</w:t>
      </w:r>
      <w:r w:rsidR="0025649A" w:rsidRPr="0039345E">
        <w:rPr>
          <w:lang w:val="es-ES"/>
        </w:rPr>
        <w:t xml:space="preserve"> 7</w:t>
      </w:r>
      <w:r w:rsidR="00C94E3D">
        <w:rPr>
          <w:lang w:val="es-ES"/>
        </w:rPr>
        <w:t> </w:t>
      </w:r>
      <w:r w:rsidR="0025649A" w:rsidRPr="0039345E">
        <w:rPr>
          <w:lang w:val="es-ES"/>
        </w:rPr>
        <w:t>5</w:t>
      </w:r>
      <w:r w:rsidR="0025649A" w:rsidRPr="0055149F">
        <w:rPr>
          <w:lang w:val="es-ES"/>
        </w:rPr>
        <w:t>00</w:t>
      </w:r>
      <w:r w:rsidR="00C94E3D">
        <w:rPr>
          <w:lang w:val="es-ES"/>
        </w:rPr>
        <w:t> </w:t>
      </w:r>
      <w:r w:rsidR="0025649A" w:rsidRPr="0039345E">
        <w:rPr>
          <w:lang w:val="es-ES"/>
        </w:rPr>
        <w:t>CHF en lugar de 14</w:t>
      </w:r>
      <w:r w:rsidR="00C94E3D">
        <w:rPr>
          <w:lang w:val="es-ES"/>
        </w:rPr>
        <w:t> </w:t>
      </w:r>
      <w:r w:rsidR="0025649A" w:rsidRPr="0055149F">
        <w:rPr>
          <w:lang w:val="es-ES"/>
        </w:rPr>
        <w:t>000</w:t>
      </w:r>
      <w:r w:rsidR="00C94E3D">
        <w:rPr>
          <w:lang w:val="es-ES"/>
        </w:rPr>
        <w:t> </w:t>
      </w:r>
      <w:r w:rsidR="00D44E35">
        <w:rPr>
          <w:lang w:val="es-ES"/>
        </w:rPr>
        <w:t>CHF</w:t>
      </w:r>
      <w:r w:rsidR="0025649A" w:rsidRPr="0039345E">
        <w:rPr>
          <w:lang w:val="es-ES"/>
        </w:rPr>
        <w:t xml:space="preserve">, </w:t>
      </w:r>
      <w:r w:rsidR="00913C56">
        <w:rPr>
          <w:lang w:val="es-ES"/>
        </w:rPr>
        <w:t>pero</w:t>
      </w:r>
      <w:r w:rsidR="0025649A" w:rsidRPr="0039345E">
        <w:rPr>
          <w:lang w:val="es-ES"/>
        </w:rPr>
        <w:t xml:space="preserve"> debido a</w:t>
      </w:r>
      <w:r w:rsidR="00B557FE">
        <w:rPr>
          <w:lang w:val="es-ES"/>
        </w:rPr>
        <w:t xml:space="preserve"> que esta partida ascendía a</w:t>
      </w:r>
      <w:r w:rsidR="0025649A" w:rsidRPr="0039345E">
        <w:rPr>
          <w:lang w:val="es-ES"/>
        </w:rPr>
        <w:t xml:space="preserve"> 12</w:t>
      </w:r>
      <w:r w:rsidR="004A1330">
        <w:rPr>
          <w:lang w:val="es-ES"/>
        </w:rPr>
        <w:t> </w:t>
      </w:r>
      <w:r w:rsidR="0025649A" w:rsidRPr="0055149F">
        <w:rPr>
          <w:lang w:val="es-ES"/>
        </w:rPr>
        <w:t>000</w:t>
      </w:r>
      <w:r w:rsidR="004A1330">
        <w:rPr>
          <w:lang w:val="es-ES"/>
        </w:rPr>
        <w:t> </w:t>
      </w:r>
      <w:r w:rsidR="0025649A" w:rsidRPr="0039345E">
        <w:rPr>
          <w:lang w:val="es-ES"/>
        </w:rPr>
        <w:t xml:space="preserve">CHF, el </w:t>
      </w:r>
      <w:r w:rsidR="0025649A" w:rsidRPr="0055149F">
        <w:rPr>
          <w:lang w:val="es-ES"/>
        </w:rPr>
        <w:t xml:space="preserve">monto </w:t>
      </w:r>
      <w:r w:rsidR="0025649A" w:rsidRPr="0039345E">
        <w:rPr>
          <w:lang w:val="es-ES"/>
        </w:rPr>
        <w:t>considerado como gastos (23</w:t>
      </w:r>
      <w:r w:rsidR="00C94E3D">
        <w:rPr>
          <w:lang w:val="es-ES"/>
        </w:rPr>
        <w:t> </w:t>
      </w:r>
      <w:r w:rsidR="0025649A" w:rsidRPr="0039345E">
        <w:rPr>
          <w:lang w:val="es-ES"/>
        </w:rPr>
        <w:t>96</w:t>
      </w:r>
      <w:r w:rsidR="00FB715B" w:rsidRPr="0055149F">
        <w:rPr>
          <w:lang w:val="es-ES"/>
        </w:rPr>
        <w:t>0</w:t>
      </w:r>
      <w:r w:rsidR="00C94E3D">
        <w:rPr>
          <w:lang w:val="es-ES"/>
        </w:rPr>
        <w:t> </w:t>
      </w:r>
      <w:r w:rsidR="0025649A" w:rsidRPr="0039345E">
        <w:rPr>
          <w:lang w:val="es-ES"/>
        </w:rPr>
        <w:t>CHF) es ligeramente superior al previsto (21</w:t>
      </w:r>
      <w:r w:rsidR="004A1330">
        <w:rPr>
          <w:lang w:val="es-ES"/>
        </w:rPr>
        <w:t> </w:t>
      </w:r>
      <w:r w:rsidR="00FB715B" w:rsidRPr="0055149F">
        <w:rPr>
          <w:lang w:val="es-ES"/>
        </w:rPr>
        <w:t>000</w:t>
      </w:r>
      <w:r w:rsidR="004A1330">
        <w:rPr>
          <w:lang w:val="es-ES"/>
        </w:rPr>
        <w:t> </w:t>
      </w:r>
      <w:r w:rsidR="00FB715B" w:rsidRPr="0039345E">
        <w:rPr>
          <w:lang w:val="es-ES"/>
        </w:rPr>
        <w:t>CHF). Por</w:t>
      </w:r>
      <w:r w:rsidR="0025649A" w:rsidRPr="0039345E">
        <w:rPr>
          <w:lang w:val="es-ES"/>
        </w:rPr>
        <w:t xml:space="preserve"> tanto, este programa </w:t>
      </w:r>
      <w:r w:rsidR="00FB715B" w:rsidRPr="0055149F">
        <w:rPr>
          <w:lang w:val="es-ES"/>
        </w:rPr>
        <w:t>confro</w:t>
      </w:r>
      <w:r w:rsidR="00FB715B" w:rsidRPr="0039345E">
        <w:rPr>
          <w:lang w:val="es-ES"/>
        </w:rPr>
        <w:t>nta</w:t>
      </w:r>
      <w:r w:rsidR="0025649A" w:rsidRPr="0039345E">
        <w:rPr>
          <w:lang w:val="es-ES"/>
        </w:rPr>
        <w:t xml:space="preserve"> un resultado negativo imprevisto.</w:t>
      </w:r>
    </w:p>
    <w:p w:rsidR="007D43D6" w:rsidRPr="008C1022" w:rsidRDefault="006F0CFE" w:rsidP="008C1022">
      <w:pPr>
        <w:pStyle w:val="Heading2"/>
        <w:rPr>
          <w:b w:val="0"/>
          <w:bCs/>
          <w:i/>
          <w:iCs/>
          <w:lang w:val="es-ES"/>
        </w:rPr>
      </w:pPr>
      <w:bookmarkStart w:id="112" w:name="_Toc10539435"/>
      <w:bookmarkStart w:id="113" w:name="_Toc10539508"/>
      <w:bookmarkStart w:id="114" w:name="_Toc10539997"/>
      <w:r w:rsidRPr="008C1022">
        <w:rPr>
          <w:b w:val="0"/>
          <w:bCs/>
          <w:i/>
          <w:iCs/>
          <w:lang w:val="es-ES"/>
        </w:rPr>
        <w:t>Programa de creación de redes</w:t>
      </w:r>
      <w:bookmarkEnd w:id="112"/>
      <w:bookmarkEnd w:id="113"/>
      <w:bookmarkEnd w:id="114"/>
    </w:p>
    <w:p w:rsidR="007D43D6" w:rsidRPr="0039345E" w:rsidRDefault="007D43D6" w:rsidP="007D1392">
      <w:pPr>
        <w:rPr>
          <w:lang w:val="es-ES"/>
        </w:rPr>
      </w:pPr>
      <w:r w:rsidRPr="0039345E">
        <w:rPr>
          <w:lang w:val="es-ES"/>
        </w:rPr>
        <w:t>62</w:t>
      </w:r>
      <w:r w:rsidRPr="0039345E">
        <w:rPr>
          <w:lang w:val="es-ES"/>
        </w:rPr>
        <w:tab/>
      </w:r>
      <w:r w:rsidR="006F0CFE" w:rsidRPr="0039345E">
        <w:rPr>
          <w:lang w:val="es-ES"/>
        </w:rPr>
        <w:t>Detrás del resultado positivo de este programa (141</w:t>
      </w:r>
      <w:r w:rsidR="004A1330">
        <w:rPr>
          <w:lang w:val="es-ES"/>
        </w:rPr>
        <w:t> </w:t>
      </w:r>
      <w:r w:rsidR="006F0CFE" w:rsidRPr="0039345E">
        <w:rPr>
          <w:lang w:val="es-ES"/>
        </w:rPr>
        <w:t>000</w:t>
      </w:r>
      <w:r w:rsidR="004A1330">
        <w:rPr>
          <w:lang w:val="es-ES"/>
        </w:rPr>
        <w:t> </w:t>
      </w:r>
      <w:r w:rsidR="006F0CFE" w:rsidRPr="0039345E">
        <w:rPr>
          <w:lang w:val="es-ES"/>
        </w:rPr>
        <w:t>CHF reales frente a los 204</w:t>
      </w:r>
      <w:r w:rsidR="00C94E3D">
        <w:rPr>
          <w:lang w:val="es-ES"/>
        </w:rPr>
        <w:t> </w:t>
      </w:r>
      <w:r w:rsidR="006F0CFE" w:rsidRPr="0039345E">
        <w:rPr>
          <w:lang w:val="es-ES"/>
        </w:rPr>
        <w:t>500</w:t>
      </w:r>
      <w:r w:rsidR="00A70C42">
        <w:rPr>
          <w:lang w:val="es-ES"/>
        </w:rPr>
        <w:t xml:space="preserve"> CHF </w:t>
      </w:r>
      <w:r w:rsidR="006F0CFE" w:rsidRPr="0039345E">
        <w:rPr>
          <w:lang w:val="es-ES"/>
        </w:rPr>
        <w:t xml:space="preserve">presupuestados), se hallan circunstancias accidentadas: no se vendieron dos productos (denominados </w:t>
      </w:r>
      <w:r w:rsidR="006F0CFE" w:rsidRPr="00C94E3D">
        <w:t>Networking Breakfast y Panel Lunch</w:t>
      </w:r>
      <w:r w:rsidR="006F0CFE" w:rsidRPr="0039345E">
        <w:rPr>
          <w:lang w:val="es-ES"/>
        </w:rPr>
        <w:t xml:space="preserve"> y valorados en 25</w:t>
      </w:r>
      <w:r w:rsidR="003E12AF">
        <w:rPr>
          <w:lang w:val="es-ES"/>
        </w:rPr>
        <w:t> 000</w:t>
      </w:r>
      <w:r w:rsidR="006F0CFE" w:rsidRPr="0039345E">
        <w:rPr>
          <w:lang w:val="es-ES"/>
        </w:rPr>
        <w:t xml:space="preserve"> y 80</w:t>
      </w:r>
      <w:r w:rsidR="00C94E3D">
        <w:rPr>
          <w:lang w:val="es-ES"/>
        </w:rPr>
        <w:t> </w:t>
      </w:r>
      <w:r w:rsidR="006F0CFE" w:rsidRPr="0039345E">
        <w:rPr>
          <w:lang w:val="es-ES"/>
        </w:rPr>
        <w:t>000</w:t>
      </w:r>
      <w:r w:rsidR="00C94E3D">
        <w:rPr>
          <w:lang w:val="es-ES"/>
        </w:rPr>
        <w:t> </w:t>
      </w:r>
      <w:r w:rsidR="006F0CFE" w:rsidRPr="0039345E">
        <w:rPr>
          <w:lang w:val="es-ES"/>
        </w:rPr>
        <w:t>CHF</w:t>
      </w:r>
      <w:r w:rsidR="00B557FE">
        <w:rPr>
          <w:lang w:val="es-ES"/>
        </w:rPr>
        <w:t>, respectivamente</w:t>
      </w:r>
      <w:r w:rsidR="006F0CFE" w:rsidRPr="0039345E">
        <w:rPr>
          <w:lang w:val="es-ES"/>
        </w:rPr>
        <w:t>), pero se vendió un cuarto activo de patrocinio</w:t>
      </w:r>
      <w:r w:rsidR="00BB755C" w:rsidRPr="0055149F">
        <w:rPr>
          <w:lang w:val="es-ES"/>
        </w:rPr>
        <w:t>. Habida cuenta de que s</w:t>
      </w:r>
      <w:r w:rsidR="007D1392">
        <w:rPr>
          <w:lang w:val="es-ES"/>
        </w:rPr>
        <w:t>ó</w:t>
      </w:r>
      <w:r w:rsidR="00BB755C" w:rsidRPr="0055149F">
        <w:rPr>
          <w:lang w:val="es-ES"/>
        </w:rPr>
        <w:t>lo se habían presupuestado</w:t>
      </w:r>
      <w:r w:rsidR="006F0CFE" w:rsidRPr="0039345E">
        <w:rPr>
          <w:lang w:val="es-ES"/>
        </w:rPr>
        <w:t xml:space="preserve"> </w:t>
      </w:r>
      <w:r w:rsidR="00902C6C">
        <w:rPr>
          <w:lang w:val="es-ES"/>
        </w:rPr>
        <w:t>tres</w:t>
      </w:r>
      <w:r w:rsidR="006F0CFE" w:rsidRPr="0039345E">
        <w:rPr>
          <w:lang w:val="es-ES"/>
        </w:rPr>
        <w:t xml:space="preserve">, </w:t>
      </w:r>
      <w:r w:rsidR="00BB755C" w:rsidRPr="0055149F">
        <w:rPr>
          <w:lang w:val="es-ES"/>
        </w:rPr>
        <w:t>se lograron ingresos adic</w:t>
      </w:r>
      <w:r w:rsidR="00BB755C" w:rsidRPr="0039345E">
        <w:rPr>
          <w:lang w:val="es-ES"/>
        </w:rPr>
        <w:t xml:space="preserve">ionales por valor </w:t>
      </w:r>
      <w:r w:rsidR="006F0CFE" w:rsidRPr="0039345E">
        <w:rPr>
          <w:lang w:val="es-ES"/>
        </w:rPr>
        <w:t>de 36</w:t>
      </w:r>
      <w:r w:rsidR="00C94E3D">
        <w:rPr>
          <w:lang w:val="es-ES"/>
        </w:rPr>
        <w:t> </w:t>
      </w:r>
      <w:r w:rsidR="00BB755C" w:rsidRPr="0055149F">
        <w:rPr>
          <w:lang w:val="es-ES"/>
        </w:rPr>
        <w:t>000</w:t>
      </w:r>
      <w:r w:rsidR="00C94E3D">
        <w:rPr>
          <w:lang w:val="es-ES"/>
        </w:rPr>
        <w:t> </w:t>
      </w:r>
      <w:r w:rsidR="006F0CFE" w:rsidRPr="0039345E">
        <w:rPr>
          <w:lang w:val="es-ES"/>
        </w:rPr>
        <w:t>CHF.</w:t>
      </w:r>
    </w:p>
    <w:p w:rsidR="007D43D6" w:rsidRPr="0039345E" w:rsidRDefault="007D43D6">
      <w:pPr>
        <w:rPr>
          <w:lang w:val="es-ES"/>
        </w:rPr>
      </w:pPr>
      <w:r w:rsidRPr="0039345E">
        <w:rPr>
          <w:lang w:val="es-ES"/>
        </w:rPr>
        <w:t>63</w:t>
      </w:r>
      <w:r w:rsidRPr="0039345E">
        <w:rPr>
          <w:lang w:val="es-ES"/>
        </w:rPr>
        <w:tab/>
      </w:r>
      <w:r w:rsidR="00BB755C" w:rsidRPr="0039345E">
        <w:rPr>
          <w:lang w:val="es-ES"/>
        </w:rPr>
        <w:t xml:space="preserve">La dirección ya ha asegurado que se están llevando a cabo estudios encaminados a definir un precio más conveniente para el producto </w:t>
      </w:r>
      <w:r w:rsidR="00BB755C" w:rsidRPr="00C94E3D">
        <w:t>Panel Lunch</w:t>
      </w:r>
      <w:r w:rsidR="00BB755C" w:rsidRPr="0039345E">
        <w:rPr>
          <w:lang w:val="es-ES"/>
        </w:rPr>
        <w:t xml:space="preserve"> y valorar el interés real por el producto</w:t>
      </w:r>
      <w:r w:rsidRPr="0039345E">
        <w:rPr>
          <w:lang w:val="es-ES"/>
        </w:rPr>
        <w:t xml:space="preserve"> </w:t>
      </w:r>
      <w:r w:rsidRPr="00C94E3D">
        <w:t>Network Breakfast</w:t>
      </w:r>
      <w:r w:rsidR="00BB755C" w:rsidRPr="0039345E">
        <w:rPr>
          <w:lang w:val="es-ES"/>
        </w:rPr>
        <w:t>.</w:t>
      </w:r>
    </w:p>
    <w:p w:rsidR="007D43D6" w:rsidRPr="008C1022" w:rsidRDefault="00BB755C" w:rsidP="008C1022">
      <w:pPr>
        <w:pStyle w:val="Heading2"/>
        <w:rPr>
          <w:b w:val="0"/>
          <w:bCs/>
          <w:i/>
          <w:iCs/>
          <w:lang w:val="es-ES"/>
        </w:rPr>
      </w:pPr>
      <w:bookmarkStart w:id="115" w:name="_Toc10539436"/>
      <w:bookmarkStart w:id="116" w:name="_Toc10539509"/>
      <w:bookmarkStart w:id="117" w:name="_Toc10539998"/>
      <w:r w:rsidRPr="008C1022">
        <w:rPr>
          <w:b w:val="0"/>
          <w:bCs/>
          <w:i/>
          <w:iCs/>
          <w:lang w:val="es-ES"/>
        </w:rPr>
        <w:t>Iniciativas empresariales</w:t>
      </w:r>
      <w:bookmarkEnd w:id="115"/>
      <w:bookmarkEnd w:id="116"/>
      <w:bookmarkEnd w:id="117"/>
    </w:p>
    <w:p w:rsidR="007D43D6" w:rsidRPr="0039345E" w:rsidRDefault="007D43D6" w:rsidP="00C94E3D">
      <w:pPr>
        <w:rPr>
          <w:lang w:val="es-ES"/>
        </w:rPr>
      </w:pPr>
      <w:r w:rsidRPr="0039345E">
        <w:rPr>
          <w:lang w:val="es-ES"/>
        </w:rPr>
        <w:t>64</w:t>
      </w:r>
      <w:r w:rsidRPr="0039345E">
        <w:rPr>
          <w:lang w:val="es-ES"/>
        </w:rPr>
        <w:tab/>
      </w:r>
      <w:r w:rsidR="00BB755C" w:rsidRPr="0039345E">
        <w:rPr>
          <w:lang w:val="es-ES"/>
        </w:rPr>
        <w:t>Las tres iniciativas (</w:t>
      </w:r>
      <w:r w:rsidR="00BB755C" w:rsidRPr="0055149F">
        <w:rPr>
          <w:lang w:val="es-ES"/>
        </w:rPr>
        <w:t xml:space="preserve">denominadas </w:t>
      </w:r>
      <w:r w:rsidR="00BB755C" w:rsidRPr="00C94E3D">
        <w:rPr>
          <w:lang w:val="es-ES"/>
        </w:rPr>
        <w:t>Innovation Partner</w:t>
      </w:r>
      <w:r w:rsidR="00BB755C" w:rsidRPr="0039345E">
        <w:rPr>
          <w:lang w:val="es-ES"/>
        </w:rPr>
        <w:t xml:space="preserve">, </w:t>
      </w:r>
      <w:r w:rsidR="00BB755C" w:rsidRPr="00C94E3D">
        <w:rPr>
          <w:lang w:val="es-ES"/>
        </w:rPr>
        <w:t>Business Matchmaking Service</w:t>
      </w:r>
      <w:r w:rsidR="00BB755C" w:rsidRPr="0039345E">
        <w:rPr>
          <w:lang w:val="es-ES"/>
        </w:rPr>
        <w:t xml:space="preserve"> y </w:t>
      </w:r>
      <w:r w:rsidR="00BB755C" w:rsidRPr="00C94E3D">
        <w:rPr>
          <w:lang w:val="es-ES"/>
        </w:rPr>
        <w:t>Award Ceremony</w:t>
      </w:r>
      <w:r w:rsidR="00BB755C" w:rsidRPr="0039345E">
        <w:rPr>
          <w:lang w:val="es-ES"/>
        </w:rPr>
        <w:t>) no recibieron</w:t>
      </w:r>
      <w:r w:rsidR="00BB755C" w:rsidRPr="0055149F">
        <w:rPr>
          <w:lang w:val="es-ES"/>
        </w:rPr>
        <w:t xml:space="preserve"> donaciones de patrocinadores</w:t>
      </w:r>
      <w:r w:rsidR="00BB755C" w:rsidRPr="0039345E">
        <w:rPr>
          <w:lang w:val="es-ES"/>
        </w:rPr>
        <w:t xml:space="preserve">, por lo que no generaron ingresos, </w:t>
      </w:r>
      <w:r w:rsidR="00BB755C" w:rsidRPr="0055149F">
        <w:rPr>
          <w:lang w:val="es-ES"/>
        </w:rPr>
        <w:t xml:space="preserve">a pesar de haber sido </w:t>
      </w:r>
      <w:r w:rsidR="00BB755C" w:rsidRPr="0039345E">
        <w:rPr>
          <w:lang w:val="es-ES"/>
        </w:rPr>
        <w:t>presupuesta</w:t>
      </w:r>
      <w:r w:rsidR="00BB755C" w:rsidRPr="0055149F">
        <w:rPr>
          <w:lang w:val="es-ES"/>
        </w:rPr>
        <w:t>das en</w:t>
      </w:r>
      <w:r w:rsidR="00BB755C" w:rsidRPr="0039345E">
        <w:rPr>
          <w:lang w:val="es-ES"/>
        </w:rPr>
        <w:t xml:space="preserve"> 100</w:t>
      </w:r>
      <w:r w:rsidR="00C94E3D">
        <w:rPr>
          <w:lang w:val="es-ES"/>
        </w:rPr>
        <w:t> </w:t>
      </w:r>
      <w:r w:rsidR="00BB755C" w:rsidRPr="0055149F">
        <w:rPr>
          <w:lang w:val="es-ES"/>
        </w:rPr>
        <w:t>000</w:t>
      </w:r>
      <w:r w:rsidR="00C94E3D">
        <w:rPr>
          <w:lang w:val="es-ES"/>
        </w:rPr>
        <w:t> </w:t>
      </w:r>
      <w:r w:rsidR="00BB755C" w:rsidRPr="0039345E">
        <w:rPr>
          <w:lang w:val="es-ES"/>
        </w:rPr>
        <w:t xml:space="preserve">CHF. Se han </w:t>
      </w:r>
      <w:r w:rsidR="00BB755C" w:rsidRPr="0055149F">
        <w:rPr>
          <w:lang w:val="es-ES"/>
        </w:rPr>
        <w:t>log</w:t>
      </w:r>
      <w:r w:rsidR="00BB755C" w:rsidRPr="0039345E">
        <w:rPr>
          <w:lang w:val="es-ES"/>
        </w:rPr>
        <w:t xml:space="preserve">rado ahorros en los gastos </w:t>
      </w:r>
      <w:r w:rsidR="00BB755C" w:rsidRPr="0055149F">
        <w:rPr>
          <w:lang w:val="es-ES"/>
        </w:rPr>
        <w:t>conexos</w:t>
      </w:r>
      <w:r w:rsidR="00BB755C" w:rsidRPr="0039345E">
        <w:rPr>
          <w:lang w:val="es-ES"/>
        </w:rPr>
        <w:t xml:space="preserve"> (56</w:t>
      </w:r>
      <w:r w:rsidR="00C83565">
        <w:rPr>
          <w:lang w:val="es-ES"/>
        </w:rPr>
        <w:t> </w:t>
      </w:r>
      <w:r w:rsidR="00BB755C" w:rsidRPr="0055149F">
        <w:rPr>
          <w:lang w:val="es-ES"/>
        </w:rPr>
        <w:t>000</w:t>
      </w:r>
      <w:r w:rsidR="00C94E3D">
        <w:rPr>
          <w:lang w:val="es-ES"/>
        </w:rPr>
        <w:t> </w:t>
      </w:r>
      <w:r w:rsidR="00BB755C" w:rsidRPr="0039345E">
        <w:rPr>
          <w:lang w:val="es-ES"/>
        </w:rPr>
        <w:t>CHF reales frente a los 83</w:t>
      </w:r>
      <w:r w:rsidR="00C94E3D">
        <w:rPr>
          <w:lang w:val="es-ES"/>
        </w:rPr>
        <w:t> </w:t>
      </w:r>
      <w:r w:rsidR="00BB755C" w:rsidRPr="0055149F">
        <w:rPr>
          <w:lang w:val="es-ES"/>
        </w:rPr>
        <w:t>000</w:t>
      </w:r>
      <w:r w:rsidR="00C94E3D">
        <w:rPr>
          <w:lang w:val="es-ES"/>
        </w:rPr>
        <w:t> </w:t>
      </w:r>
      <w:r w:rsidR="00BB755C" w:rsidRPr="0039345E">
        <w:rPr>
          <w:lang w:val="es-ES"/>
        </w:rPr>
        <w:t>CHF presupuestados),</w:t>
      </w:r>
      <w:r w:rsidR="00BB755C" w:rsidRPr="0055149F">
        <w:rPr>
          <w:lang w:val="es-ES"/>
        </w:rPr>
        <w:t xml:space="preserve"> lo que arroja un</w:t>
      </w:r>
      <w:r w:rsidR="00BB755C" w:rsidRPr="0039345E">
        <w:rPr>
          <w:lang w:val="es-ES"/>
        </w:rPr>
        <w:t xml:space="preserve"> resultado negativo.</w:t>
      </w:r>
    </w:p>
    <w:p w:rsidR="008F1686" w:rsidRPr="00C83565" w:rsidRDefault="008F1686" w:rsidP="00C22C31">
      <w:pPr>
        <w:pStyle w:val="Heading2"/>
        <w:rPr>
          <w:lang w:val="es-ES"/>
        </w:rPr>
      </w:pPr>
      <w:bookmarkStart w:id="118" w:name="_Toc10539437"/>
      <w:bookmarkStart w:id="119" w:name="_Toc10539510"/>
      <w:bookmarkStart w:id="120" w:name="_Toc10539999"/>
      <w:r w:rsidRPr="00C83565">
        <w:rPr>
          <w:lang w:val="es-ES"/>
        </w:rPr>
        <w:t>Actividades de celebración</w:t>
      </w:r>
      <w:bookmarkEnd w:id="118"/>
      <w:bookmarkEnd w:id="119"/>
      <w:bookmarkEnd w:id="120"/>
    </w:p>
    <w:bookmarkEnd w:id="111"/>
    <w:p w:rsidR="00482496" w:rsidRPr="0039345E" w:rsidRDefault="00482496" w:rsidP="00F6752F">
      <w:pPr>
        <w:rPr>
          <w:lang w:val="es-ES"/>
        </w:rPr>
      </w:pPr>
      <w:r w:rsidRPr="0039345E">
        <w:rPr>
          <w:lang w:val="es-ES"/>
        </w:rPr>
        <w:t>65</w:t>
      </w:r>
      <w:r w:rsidRPr="0039345E">
        <w:rPr>
          <w:lang w:val="es-ES"/>
        </w:rPr>
        <w:tab/>
      </w:r>
      <w:r w:rsidR="00795FDA" w:rsidRPr="0055149F">
        <w:rPr>
          <w:lang w:val="es-ES"/>
        </w:rPr>
        <w:t xml:space="preserve">Los ingresos </w:t>
      </w:r>
      <w:r w:rsidR="00B557FE">
        <w:rPr>
          <w:lang w:val="es-ES"/>
        </w:rPr>
        <w:t>en concepto de</w:t>
      </w:r>
      <w:r w:rsidR="00B00698" w:rsidRPr="0039345E">
        <w:rPr>
          <w:lang w:val="es-ES"/>
        </w:rPr>
        <w:t xml:space="preserve"> patrocinio de las dos cenas </w:t>
      </w:r>
      <w:r w:rsidR="00B557FE">
        <w:rPr>
          <w:lang w:val="es-ES"/>
        </w:rPr>
        <w:t>representaron algo menos de</w:t>
      </w:r>
      <w:r w:rsidR="00795FDA" w:rsidRPr="0039345E">
        <w:rPr>
          <w:lang w:val="es-ES"/>
        </w:rPr>
        <w:t xml:space="preserve"> la mitad de </w:t>
      </w:r>
      <w:r w:rsidR="00B00698" w:rsidRPr="0039345E">
        <w:rPr>
          <w:lang w:val="es-ES"/>
        </w:rPr>
        <w:t>lo esperado (90</w:t>
      </w:r>
      <w:r w:rsidR="00F6752F">
        <w:rPr>
          <w:lang w:val="es-ES"/>
        </w:rPr>
        <w:t> </w:t>
      </w:r>
      <w:r w:rsidR="00795FDA" w:rsidRPr="0055149F">
        <w:rPr>
          <w:lang w:val="es-ES"/>
        </w:rPr>
        <w:t>000</w:t>
      </w:r>
      <w:r w:rsidR="00F6752F">
        <w:rPr>
          <w:lang w:val="es-ES"/>
        </w:rPr>
        <w:t> </w:t>
      </w:r>
      <w:r w:rsidR="00B00698" w:rsidRPr="0039345E">
        <w:rPr>
          <w:lang w:val="es-ES"/>
        </w:rPr>
        <w:t>CHF reales</w:t>
      </w:r>
      <w:r w:rsidR="00B557FE">
        <w:rPr>
          <w:lang w:val="es-ES"/>
        </w:rPr>
        <w:t xml:space="preserve"> frente a</w:t>
      </w:r>
      <w:r w:rsidR="00B00698" w:rsidRPr="0039345E">
        <w:rPr>
          <w:lang w:val="es-ES"/>
        </w:rPr>
        <w:t xml:space="preserve"> 210</w:t>
      </w:r>
      <w:r w:rsidR="00F6752F">
        <w:rPr>
          <w:lang w:val="es-ES"/>
        </w:rPr>
        <w:t> </w:t>
      </w:r>
      <w:r w:rsidR="00795FDA" w:rsidRPr="0055149F">
        <w:rPr>
          <w:lang w:val="es-ES"/>
        </w:rPr>
        <w:t>000</w:t>
      </w:r>
      <w:r w:rsidR="00F6752F">
        <w:rPr>
          <w:lang w:val="es-ES"/>
        </w:rPr>
        <w:t> </w:t>
      </w:r>
      <w:r w:rsidR="00B00698" w:rsidRPr="0039345E">
        <w:rPr>
          <w:lang w:val="es-ES"/>
        </w:rPr>
        <w:t>CHF</w:t>
      </w:r>
      <w:r w:rsidR="00795FDA" w:rsidRPr="0055149F">
        <w:rPr>
          <w:lang w:val="es-ES"/>
        </w:rPr>
        <w:t xml:space="preserve"> presupuestados</w:t>
      </w:r>
      <w:r w:rsidR="00B00698" w:rsidRPr="0039345E">
        <w:rPr>
          <w:lang w:val="es-ES"/>
        </w:rPr>
        <w:t xml:space="preserve">), ya que una de las cenas </w:t>
      </w:r>
      <w:r w:rsidR="00B557FE">
        <w:rPr>
          <w:lang w:val="es-ES"/>
        </w:rPr>
        <w:t xml:space="preserve">estuvo </w:t>
      </w:r>
      <w:r w:rsidR="00B00698" w:rsidRPr="0039345E">
        <w:rPr>
          <w:lang w:val="es-ES"/>
        </w:rPr>
        <w:t>relacionada con la presentación de</w:t>
      </w:r>
      <w:r w:rsidR="00795FDA" w:rsidRPr="0055149F">
        <w:rPr>
          <w:lang w:val="es-ES"/>
        </w:rPr>
        <w:t>l lugar de celebración de</w:t>
      </w:r>
      <w:r w:rsidR="00B00698" w:rsidRPr="0039345E">
        <w:rPr>
          <w:lang w:val="es-ES"/>
        </w:rPr>
        <w:t xml:space="preserve"> 2019 y la individuación del</w:t>
      </w:r>
      <w:r w:rsidR="00795FDA" w:rsidRPr="0055149F">
        <w:rPr>
          <w:lang w:val="es-ES"/>
        </w:rPr>
        <w:t xml:space="preserve"> mism</w:t>
      </w:r>
      <w:r w:rsidR="00795FDA" w:rsidRPr="0039345E">
        <w:rPr>
          <w:lang w:val="es-ES"/>
        </w:rPr>
        <w:t>o tuvo lugar</w:t>
      </w:r>
      <w:r w:rsidR="00B00698" w:rsidRPr="0039345E">
        <w:rPr>
          <w:lang w:val="es-ES"/>
        </w:rPr>
        <w:t xml:space="preserve"> demasiado tarde.</w:t>
      </w:r>
    </w:p>
    <w:p w:rsidR="00482496" w:rsidRPr="0039345E" w:rsidRDefault="00482496" w:rsidP="00F6752F">
      <w:pPr>
        <w:rPr>
          <w:lang w:val="es-ES"/>
        </w:rPr>
      </w:pPr>
      <w:r w:rsidRPr="0039345E">
        <w:rPr>
          <w:lang w:val="es-ES"/>
        </w:rPr>
        <w:t>66</w:t>
      </w:r>
      <w:r w:rsidRPr="0039345E">
        <w:rPr>
          <w:lang w:val="es-ES"/>
        </w:rPr>
        <w:tab/>
      </w:r>
      <w:r w:rsidR="00B00698" w:rsidRPr="0039345E">
        <w:rPr>
          <w:lang w:val="es-ES"/>
        </w:rPr>
        <w:t xml:space="preserve">En cuanto a la segunda cena, los ingresos </w:t>
      </w:r>
      <w:r w:rsidR="00795FDA" w:rsidRPr="0055149F">
        <w:rPr>
          <w:lang w:val="es-ES"/>
        </w:rPr>
        <w:t>en</w:t>
      </w:r>
      <w:r w:rsidR="00B00698" w:rsidRPr="0039345E">
        <w:rPr>
          <w:lang w:val="es-ES"/>
        </w:rPr>
        <w:t xml:space="preserve"> las cuentas </w:t>
      </w:r>
      <w:r w:rsidR="00795FDA" w:rsidRPr="0055149F">
        <w:rPr>
          <w:lang w:val="es-ES"/>
        </w:rPr>
        <w:t>han de utilizarse para compensar</w:t>
      </w:r>
      <w:r w:rsidR="00B00698" w:rsidRPr="0039345E">
        <w:rPr>
          <w:lang w:val="es-ES"/>
        </w:rPr>
        <w:t xml:space="preserve"> la parte princip</w:t>
      </w:r>
      <w:r w:rsidR="00795FDA" w:rsidRPr="0055149F">
        <w:rPr>
          <w:lang w:val="es-ES"/>
        </w:rPr>
        <w:t>al del patrocinio</w:t>
      </w:r>
      <w:r w:rsidR="00795FDA" w:rsidRPr="0039345E">
        <w:rPr>
          <w:lang w:val="es-ES"/>
        </w:rPr>
        <w:t xml:space="preserve"> que se halla pendiente de pago (82</w:t>
      </w:r>
      <w:r w:rsidR="00F6752F">
        <w:rPr>
          <w:lang w:val="es-ES"/>
        </w:rPr>
        <w:t> </w:t>
      </w:r>
      <w:r w:rsidR="00B00698" w:rsidRPr="0039345E">
        <w:rPr>
          <w:lang w:val="es-ES"/>
        </w:rPr>
        <w:t>2</w:t>
      </w:r>
      <w:r w:rsidR="00795FDA" w:rsidRPr="0055149F">
        <w:rPr>
          <w:lang w:val="es-ES"/>
        </w:rPr>
        <w:t>000</w:t>
      </w:r>
      <w:r w:rsidR="00F6752F">
        <w:rPr>
          <w:lang w:val="es-ES"/>
        </w:rPr>
        <w:t> </w:t>
      </w:r>
      <w:r w:rsidR="00B00698" w:rsidRPr="0039345E">
        <w:rPr>
          <w:lang w:val="es-ES"/>
        </w:rPr>
        <w:t>CHF de 90</w:t>
      </w:r>
      <w:r w:rsidR="00F6752F">
        <w:rPr>
          <w:lang w:val="es-ES"/>
        </w:rPr>
        <w:t> </w:t>
      </w:r>
      <w:r w:rsidR="00795FDA" w:rsidRPr="0055149F">
        <w:rPr>
          <w:lang w:val="es-ES"/>
        </w:rPr>
        <w:t>000</w:t>
      </w:r>
      <w:r w:rsidR="00F6752F">
        <w:rPr>
          <w:lang w:val="es-ES"/>
        </w:rPr>
        <w:t> </w:t>
      </w:r>
      <w:r w:rsidR="00B00698" w:rsidRPr="0039345E">
        <w:rPr>
          <w:lang w:val="es-ES"/>
        </w:rPr>
        <w:t>CHF).</w:t>
      </w:r>
    </w:p>
    <w:p w:rsidR="00B00698" w:rsidRPr="0039345E" w:rsidRDefault="00482496" w:rsidP="0039345E">
      <w:pPr>
        <w:rPr>
          <w:lang w:val="es-ES"/>
        </w:rPr>
      </w:pPr>
      <w:r w:rsidRPr="0055149F">
        <w:rPr>
          <w:lang w:val="es-ES"/>
        </w:rPr>
        <w:lastRenderedPageBreak/>
        <w:t>67</w:t>
      </w:r>
      <w:r w:rsidRPr="0055149F">
        <w:rPr>
          <w:lang w:val="es-ES"/>
        </w:rPr>
        <w:tab/>
      </w:r>
      <w:r w:rsidR="00B00698" w:rsidRPr="0039345E">
        <w:rPr>
          <w:lang w:val="es-ES"/>
        </w:rPr>
        <w:t>Recordamos</w:t>
      </w:r>
      <w:r w:rsidR="00E204D7" w:rsidRPr="0039345E">
        <w:rPr>
          <w:lang w:val="es-ES"/>
        </w:rPr>
        <w:t xml:space="preserve"> la sugerencia consignada en </w:t>
      </w:r>
      <w:r w:rsidR="00B00698" w:rsidRPr="0039345E">
        <w:rPr>
          <w:lang w:val="es-ES"/>
        </w:rPr>
        <w:t>nuestro Informe de Auditoría sobre</w:t>
      </w:r>
      <w:r w:rsidR="00795FDA" w:rsidRPr="0039345E">
        <w:rPr>
          <w:lang w:val="es-ES"/>
        </w:rPr>
        <w:t xml:space="preserve"> el evento</w:t>
      </w:r>
      <w:r w:rsidR="00B00698" w:rsidRPr="0039345E">
        <w:rPr>
          <w:lang w:val="es-ES"/>
        </w:rPr>
        <w:t xml:space="preserve"> T</w:t>
      </w:r>
      <w:r w:rsidR="00795FDA" w:rsidRPr="0039345E">
        <w:rPr>
          <w:lang w:val="es-ES"/>
        </w:rPr>
        <w:t xml:space="preserve">elecom </w:t>
      </w:r>
      <w:r w:rsidR="00B00698" w:rsidRPr="0039345E">
        <w:rPr>
          <w:lang w:val="es-ES"/>
        </w:rPr>
        <w:t>W</w:t>
      </w:r>
      <w:r w:rsidR="00795FDA" w:rsidRPr="0039345E">
        <w:rPr>
          <w:lang w:val="es-ES"/>
        </w:rPr>
        <w:t xml:space="preserve">orld </w:t>
      </w:r>
      <w:r w:rsidR="00B00698" w:rsidRPr="0039345E">
        <w:rPr>
          <w:lang w:val="es-ES"/>
        </w:rPr>
        <w:t xml:space="preserve">2015 </w:t>
      </w:r>
      <w:r w:rsidR="00795FDA" w:rsidRPr="0039345E">
        <w:rPr>
          <w:lang w:val="es-ES"/>
        </w:rPr>
        <w:t>en Budapest</w:t>
      </w:r>
      <w:r w:rsidR="00B00698" w:rsidRPr="0039345E">
        <w:rPr>
          <w:lang w:val="es-ES"/>
        </w:rPr>
        <w:t xml:space="preserve"> (</w:t>
      </w:r>
      <w:r w:rsidR="00E204D7" w:rsidRPr="0039345E">
        <w:rPr>
          <w:lang w:val="es-ES"/>
        </w:rPr>
        <w:t>en concreto,</w:t>
      </w:r>
      <w:r w:rsidR="00795FDA" w:rsidRPr="0039345E">
        <w:rPr>
          <w:lang w:val="es-ES"/>
        </w:rPr>
        <w:t xml:space="preserve"> la </w:t>
      </w:r>
      <w:r w:rsidR="000760E1" w:rsidRPr="0039345E">
        <w:rPr>
          <w:lang w:val="es-ES"/>
        </w:rPr>
        <w:t xml:space="preserve">Sugerencia </w:t>
      </w:r>
      <w:r w:rsidR="00B00698" w:rsidRPr="0039345E">
        <w:rPr>
          <w:lang w:val="es-ES"/>
        </w:rPr>
        <w:t>n</w:t>
      </w:r>
      <w:r w:rsidR="00795FDA" w:rsidRPr="0039345E">
        <w:rPr>
          <w:lang w:val="es-ES"/>
        </w:rPr>
        <w:t>°</w:t>
      </w:r>
      <w:r w:rsidR="00B00698" w:rsidRPr="0039345E">
        <w:rPr>
          <w:lang w:val="es-ES"/>
        </w:rPr>
        <w:t xml:space="preserve"> 5/2016)</w:t>
      </w:r>
      <w:r w:rsidR="00795FDA" w:rsidRPr="0039345E">
        <w:rPr>
          <w:lang w:val="es-ES"/>
        </w:rPr>
        <w:t>,</w:t>
      </w:r>
      <w:r w:rsidR="00B00698" w:rsidRPr="0039345E">
        <w:rPr>
          <w:lang w:val="es-ES"/>
        </w:rPr>
        <w:t xml:space="preserve"> es decir, que</w:t>
      </w:r>
      <w:r w:rsidR="00E204D7" w:rsidRPr="0039345E">
        <w:rPr>
          <w:lang w:val="es-ES"/>
        </w:rPr>
        <w:t xml:space="preserve"> cabe seguir</w:t>
      </w:r>
      <w:r w:rsidR="00B00698" w:rsidRPr="0039345E">
        <w:rPr>
          <w:lang w:val="es-ES"/>
        </w:rPr>
        <w:t xml:space="preserve"> trabajando para que el anuncio de la sede de cada evento se haga en el momento más adecuado para iniciar las actividades de promoción y evitar así la pérdida de buenas oportunidades para la captación de fondos. Si la sede del siguiente evento no se ha confirmado en el momento</w:t>
      </w:r>
      <w:r w:rsidR="00E204D7" w:rsidRPr="0039345E">
        <w:rPr>
          <w:lang w:val="es-ES"/>
        </w:rPr>
        <w:t xml:space="preserve"> de elaboración del presupuesto, </w:t>
      </w:r>
      <w:r w:rsidR="00E204D7" w:rsidRPr="0055149F">
        <w:rPr>
          <w:lang w:val="es-ES"/>
        </w:rPr>
        <w:t>no debe preverse ninguna dotación de ingresos.</w:t>
      </w:r>
    </w:p>
    <w:p w:rsidR="00482496" w:rsidRPr="0039345E" w:rsidRDefault="00482496" w:rsidP="0039345E">
      <w:pPr>
        <w:tabs>
          <w:tab w:val="left" w:pos="8553"/>
        </w:tabs>
        <w:rPr>
          <w:lang w:val="es-ES"/>
        </w:rPr>
      </w:pPr>
      <w:r w:rsidRPr="0039345E">
        <w:rPr>
          <w:lang w:val="es-ES"/>
        </w:rPr>
        <w:t>68</w:t>
      </w:r>
      <w:r w:rsidRPr="0039345E">
        <w:rPr>
          <w:lang w:val="es-ES"/>
        </w:rPr>
        <w:tab/>
      </w:r>
      <w:r w:rsidR="00B00698" w:rsidRPr="0039345E">
        <w:rPr>
          <w:lang w:val="es-ES"/>
        </w:rPr>
        <w:t xml:space="preserve">Recordamos </w:t>
      </w:r>
      <w:r w:rsidR="00E204D7" w:rsidRPr="0039345E">
        <w:rPr>
          <w:lang w:val="es-ES"/>
        </w:rPr>
        <w:t>asimismo</w:t>
      </w:r>
      <w:r w:rsidR="00B00698" w:rsidRPr="0039345E">
        <w:rPr>
          <w:lang w:val="es-ES"/>
        </w:rPr>
        <w:t xml:space="preserve"> el comentario del Secretario General, </w:t>
      </w:r>
      <w:r w:rsidR="00E204D7" w:rsidRPr="0039345E">
        <w:rPr>
          <w:lang w:val="es-ES"/>
        </w:rPr>
        <w:t xml:space="preserve">quien aseguró </w:t>
      </w:r>
      <w:r w:rsidR="00B00698" w:rsidRPr="0039345E">
        <w:rPr>
          <w:lang w:val="es-ES"/>
        </w:rPr>
        <w:t>que el proceso de nombramiento del país anfitrión de 2017 se ha</w:t>
      </w:r>
      <w:r w:rsidR="00B557FE">
        <w:rPr>
          <w:lang w:val="es-ES"/>
        </w:rPr>
        <w:t>bía</w:t>
      </w:r>
      <w:r w:rsidR="00B00698" w:rsidRPr="0039345E">
        <w:rPr>
          <w:lang w:val="es-ES"/>
        </w:rPr>
        <w:t xml:space="preserve"> iniciado mucho antes que en años anteriores</w:t>
      </w:r>
      <w:r w:rsidR="00B557FE">
        <w:rPr>
          <w:lang w:val="es-ES"/>
        </w:rPr>
        <w:t>,</w:t>
      </w:r>
      <w:r w:rsidR="00B00698" w:rsidRPr="0039345E">
        <w:rPr>
          <w:lang w:val="es-ES"/>
        </w:rPr>
        <w:t xml:space="preserve"> a fin de garantizar que se disp</w:t>
      </w:r>
      <w:r w:rsidR="00B557FE">
        <w:rPr>
          <w:lang w:val="es-ES"/>
        </w:rPr>
        <w:t>usiera</w:t>
      </w:r>
      <w:r w:rsidR="00B00698" w:rsidRPr="0039345E">
        <w:rPr>
          <w:lang w:val="es-ES"/>
        </w:rPr>
        <w:t xml:space="preserve"> de tiempo suficiente para planificar las promociones durante el evento de 2016.</w:t>
      </w:r>
      <w:r w:rsidR="008875A7">
        <w:rPr>
          <w:lang w:val="es-ES"/>
        </w:rPr>
        <w:t xml:space="preserve"> Además, aseguró que</w:t>
      </w:r>
      <w:r w:rsidR="00B00698" w:rsidRPr="0039345E">
        <w:rPr>
          <w:lang w:val="es-ES"/>
        </w:rPr>
        <w:t xml:space="preserve"> </w:t>
      </w:r>
      <w:r w:rsidR="008875A7" w:rsidRPr="00C83565">
        <w:rPr>
          <w:b/>
          <w:bCs/>
        </w:rPr>
        <w:t>e</w:t>
      </w:r>
      <w:r w:rsidR="00B00698" w:rsidRPr="00C83565">
        <w:rPr>
          <w:b/>
          <w:bCs/>
        </w:rPr>
        <w:t xml:space="preserve">sta planificación avanzada </w:t>
      </w:r>
      <w:r w:rsidR="008875A7" w:rsidRPr="00C83565">
        <w:rPr>
          <w:b/>
          <w:bCs/>
        </w:rPr>
        <w:t>se mantendría</w:t>
      </w:r>
      <w:r w:rsidR="00B00698" w:rsidRPr="00C83565">
        <w:rPr>
          <w:b/>
          <w:bCs/>
        </w:rPr>
        <w:t xml:space="preserve"> para eventos futuros</w:t>
      </w:r>
      <w:r w:rsidR="00B00698" w:rsidRPr="0039345E">
        <w:rPr>
          <w:lang w:val="es-ES"/>
        </w:rPr>
        <w:t xml:space="preserve">. </w:t>
      </w:r>
      <w:r w:rsidR="00E204D7" w:rsidRPr="0039345E">
        <w:rPr>
          <w:lang w:val="es-ES"/>
        </w:rPr>
        <w:t>Señalamos a</w:t>
      </w:r>
      <w:r w:rsidR="00B00698" w:rsidRPr="0039345E">
        <w:rPr>
          <w:lang w:val="es-ES"/>
        </w:rPr>
        <w:t xml:space="preserve"> la atención de la Dirección este compromiso asumido.</w:t>
      </w:r>
    </w:p>
    <w:p w:rsidR="008F1686" w:rsidRPr="00C83565" w:rsidRDefault="008F1686" w:rsidP="00C22C31">
      <w:pPr>
        <w:pStyle w:val="Heading2"/>
        <w:rPr>
          <w:lang w:val="es-ES"/>
        </w:rPr>
      </w:pPr>
      <w:bookmarkStart w:id="121" w:name="_Toc10539438"/>
      <w:bookmarkStart w:id="122" w:name="_Toc10539511"/>
      <w:bookmarkStart w:id="123" w:name="_Toc10540000"/>
      <w:r w:rsidRPr="00C83565">
        <w:rPr>
          <w:lang w:val="es-ES"/>
        </w:rPr>
        <w:t>Valor de los intercambios</w:t>
      </w:r>
      <w:bookmarkEnd w:id="121"/>
      <w:bookmarkEnd w:id="122"/>
      <w:bookmarkEnd w:id="123"/>
    </w:p>
    <w:p w:rsidR="008F1686" w:rsidRPr="0039345E" w:rsidRDefault="00933625" w:rsidP="00F6752F">
      <w:pPr>
        <w:rPr>
          <w:lang w:val="es-ES"/>
        </w:rPr>
      </w:pPr>
      <w:r w:rsidRPr="0039345E">
        <w:rPr>
          <w:lang w:val="es-ES"/>
        </w:rPr>
        <w:t>69</w:t>
      </w:r>
      <w:r w:rsidR="008F1686" w:rsidRPr="0039345E">
        <w:rPr>
          <w:lang w:val="es-ES"/>
        </w:rPr>
        <w:tab/>
        <w:t xml:space="preserve">El valor de los intercambios </w:t>
      </w:r>
      <w:r w:rsidR="008875A7">
        <w:rPr>
          <w:lang w:val="es-ES"/>
        </w:rPr>
        <w:t>fue casi análogo al de la última</w:t>
      </w:r>
      <w:r w:rsidR="008F1686" w:rsidRPr="0039345E">
        <w:rPr>
          <w:lang w:val="es-ES"/>
        </w:rPr>
        <w:t xml:space="preserve"> edición (</w:t>
      </w:r>
      <w:r w:rsidRPr="0039345E">
        <w:rPr>
          <w:lang w:val="es-ES"/>
        </w:rPr>
        <w:t>1 076</w:t>
      </w:r>
      <w:r w:rsidR="00F6752F">
        <w:rPr>
          <w:lang w:val="es-ES"/>
        </w:rPr>
        <w:t> </w:t>
      </w:r>
      <w:r w:rsidR="00E204D7" w:rsidRPr="0039345E">
        <w:rPr>
          <w:lang w:val="es-ES"/>
        </w:rPr>
        <w:t>000</w:t>
      </w:r>
      <w:r w:rsidR="00F6752F">
        <w:rPr>
          <w:lang w:val="es-ES"/>
        </w:rPr>
        <w:t> </w:t>
      </w:r>
      <w:r w:rsidR="008F1686" w:rsidRPr="0039345E">
        <w:rPr>
          <w:lang w:val="es-ES"/>
        </w:rPr>
        <w:t xml:space="preserve">CHF en </w:t>
      </w:r>
      <w:r w:rsidRPr="0039345E">
        <w:rPr>
          <w:lang w:val="es-ES"/>
        </w:rPr>
        <w:t>2018</w:t>
      </w:r>
      <w:r w:rsidR="008F1686" w:rsidRPr="0039345E">
        <w:rPr>
          <w:lang w:val="es-ES"/>
        </w:rPr>
        <w:t xml:space="preserve">, eran </w:t>
      </w:r>
      <w:r w:rsidRPr="0039345E">
        <w:rPr>
          <w:lang w:val="es-ES"/>
        </w:rPr>
        <w:t>1 052</w:t>
      </w:r>
      <w:r w:rsidR="00F6752F">
        <w:rPr>
          <w:lang w:val="es-ES"/>
        </w:rPr>
        <w:t> </w:t>
      </w:r>
      <w:r w:rsidR="00E204D7" w:rsidRPr="0039345E">
        <w:rPr>
          <w:lang w:val="es-ES"/>
        </w:rPr>
        <w:t>000</w:t>
      </w:r>
      <w:r w:rsidR="00F6752F">
        <w:rPr>
          <w:lang w:val="es-ES"/>
        </w:rPr>
        <w:t> </w:t>
      </w:r>
      <w:r w:rsidR="008F1686" w:rsidRPr="0039345E">
        <w:rPr>
          <w:lang w:val="es-ES"/>
        </w:rPr>
        <w:t xml:space="preserve">CHF en </w:t>
      </w:r>
      <w:r w:rsidRPr="0039345E">
        <w:rPr>
          <w:lang w:val="es-ES"/>
        </w:rPr>
        <w:t>2017</w:t>
      </w:r>
      <w:r w:rsidR="008F1686" w:rsidRPr="0039345E">
        <w:rPr>
          <w:lang w:val="es-ES"/>
        </w:rPr>
        <w:t>).</w:t>
      </w:r>
    </w:p>
    <w:p w:rsidR="008F1686" w:rsidRPr="0039345E" w:rsidRDefault="00933625" w:rsidP="0039345E">
      <w:pPr>
        <w:rPr>
          <w:lang w:val="es-ES"/>
        </w:rPr>
      </w:pPr>
      <w:r w:rsidRPr="0039345E">
        <w:rPr>
          <w:lang w:val="es-ES"/>
        </w:rPr>
        <w:t>70</w:t>
      </w:r>
      <w:r w:rsidR="008F1686" w:rsidRPr="0039345E">
        <w:rPr>
          <w:lang w:val="es-ES"/>
        </w:rPr>
        <w:tab/>
      </w:r>
      <w:r w:rsidR="0078425E" w:rsidRPr="0039345E">
        <w:rPr>
          <w:lang w:val="es-ES"/>
        </w:rPr>
        <w:t xml:space="preserve">Se llevó a cabo un control exhaustivo de </w:t>
      </w:r>
      <w:r w:rsidR="008F1686" w:rsidRPr="0039345E">
        <w:rPr>
          <w:lang w:val="es-ES"/>
        </w:rPr>
        <w:t>los servicios realmente proporcionados por</w:t>
      </w:r>
      <w:r w:rsidR="008875A7">
        <w:rPr>
          <w:lang w:val="es-ES"/>
        </w:rPr>
        <w:t xml:space="preserve"> los</w:t>
      </w:r>
      <w:r w:rsidR="008F1686" w:rsidRPr="0039345E">
        <w:rPr>
          <w:lang w:val="es-ES"/>
        </w:rPr>
        <w:t xml:space="preserve"> socios en</w:t>
      </w:r>
      <w:r w:rsidR="008875A7">
        <w:rPr>
          <w:lang w:val="es-ES"/>
        </w:rPr>
        <w:t xml:space="preserve"> los</w:t>
      </w:r>
      <w:r w:rsidR="008F1686" w:rsidRPr="0039345E">
        <w:rPr>
          <w:lang w:val="es-ES"/>
        </w:rPr>
        <w:t xml:space="preserve"> intercambios</w:t>
      </w:r>
      <w:r w:rsidRPr="0039345E">
        <w:rPr>
          <w:lang w:val="es-ES"/>
        </w:rPr>
        <w:t xml:space="preserve">, </w:t>
      </w:r>
      <w:r w:rsidR="0078425E" w:rsidRPr="0039345E">
        <w:rPr>
          <w:lang w:val="es-ES"/>
        </w:rPr>
        <w:t>para cada uno de los 40 intercambios acordados, con capturas de pantalla de las páginas web específicas y copias de los artículos publicados</w:t>
      </w:r>
      <w:r w:rsidR="008F1686" w:rsidRPr="0039345E">
        <w:rPr>
          <w:lang w:val="es-ES"/>
        </w:rPr>
        <w:t>.</w:t>
      </w:r>
    </w:p>
    <w:p w:rsidR="008F1686" w:rsidRPr="0039345E" w:rsidRDefault="008F1686" w:rsidP="00C22C31">
      <w:pPr>
        <w:pStyle w:val="Heading2"/>
        <w:rPr>
          <w:lang w:val="es-ES"/>
        </w:rPr>
      </w:pPr>
      <w:bookmarkStart w:id="124" w:name="_Toc10539439"/>
      <w:bookmarkStart w:id="125" w:name="_Toc10539512"/>
      <w:bookmarkStart w:id="126" w:name="_Toc10540001"/>
      <w:r w:rsidRPr="0039345E">
        <w:rPr>
          <w:lang w:val="es-ES"/>
        </w:rPr>
        <w:t>Ingresos pendientes</w:t>
      </w:r>
      <w:bookmarkEnd w:id="124"/>
      <w:bookmarkEnd w:id="125"/>
      <w:bookmarkEnd w:id="126"/>
    </w:p>
    <w:p w:rsidR="008F1686" w:rsidRPr="0039345E" w:rsidRDefault="00933625" w:rsidP="00E01F60">
      <w:pPr>
        <w:rPr>
          <w:lang w:val="es-ES"/>
        </w:rPr>
      </w:pPr>
      <w:r w:rsidRPr="0039345E">
        <w:rPr>
          <w:lang w:val="es-ES"/>
        </w:rPr>
        <w:t>71</w:t>
      </w:r>
      <w:r w:rsidR="008F1686" w:rsidRPr="0039345E">
        <w:rPr>
          <w:lang w:val="es-ES"/>
        </w:rPr>
        <w:tab/>
        <w:t>Al 31</w:t>
      </w:r>
      <w:r w:rsidR="00E01F60">
        <w:rPr>
          <w:lang w:val="es-ES"/>
        </w:rPr>
        <w:t xml:space="preserve"> de diciembre de </w:t>
      </w:r>
      <w:r w:rsidRPr="0039345E">
        <w:rPr>
          <w:lang w:val="es-ES"/>
        </w:rPr>
        <w:t>2018</w:t>
      </w:r>
      <w:r w:rsidR="008F1686" w:rsidRPr="0039345E">
        <w:rPr>
          <w:lang w:val="es-ES"/>
        </w:rPr>
        <w:t xml:space="preserve"> estaban registrados seis (6) deudores, por un importe facturado pendiente de </w:t>
      </w:r>
      <w:r w:rsidRPr="0039345E">
        <w:rPr>
          <w:lang w:val="es-ES"/>
        </w:rPr>
        <w:t>216</w:t>
      </w:r>
      <w:r w:rsidR="00F6752F">
        <w:rPr>
          <w:lang w:val="es-ES"/>
        </w:rPr>
        <w:t> </w:t>
      </w:r>
      <w:r w:rsidR="0078425E" w:rsidRPr="0039345E">
        <w:rPr>
          <w:lang w:val="es-ES"/>
        </w:rPr>
        <w:t>000</w:t>
      </w:r>
      <w:r w:rsidR="00F6752F">
        <w:rPr>
          <w:lang w:val="es-ES"/>
        </w:rPr>
        <w:t> </w:t>
      </w:r>
      <w:r w:rsidR="008F1686" w:rsidRPr="0039345E">
        <w:rPr>
          <w:lang w:val="es-ES"/>
        </w:rPr>
        <w:t xml:space="preserve">CHF. </w:t>
      </w:r>
      <w:r w:rsidRPr="0039345E">
        <w:rPr>
          <w:lang w:val="es-ES"/>
        </w:rPr>
        <w:t>L</w:t>
      </w:r>
      <w:r w:rsidR="008F1686" w:rsidRPr="0039345E">
        <w:rPr>
          <w:lang w:val="es-ES"/>
        </w:rPr>
        <w:t>as facturas impagadas están provisionadas por</w:t>
      </w:r>
      <w:r w:rsidR="0078425E" w:rsidRPr="0039345E">
        <w:rPr>
          <w:lang w:val="es-ES"/>
        </w:rPr>
        <w:t xml:space="preserve"> ese importe</w:t>
      </w:r>
      <w:r w:rsidR="008F1686" w:rsidRPr="0039345E">
        <w:rPr>
          <w:lang w:val="es-ES"/>
        </w:rPr>
        <w:t>.</w:t>
      </w:r>
    </w:p>
    <w:p w:rsidR="00933625" w:rsidRPr="0039345E" w:rsidRDefault="00933625" w:rsidP="0039345E">
      <w:pPr>
        <w:rPr>
          <w:lang w:val="es-ES"/>
        </w:rPr>
      </w:pPr>
      <w:bookmarkStart w:id="127" w:name="_Toc482808197"/>
      <w:bookmarkEnd w:id="62"/>
      <w:r w:rsidRPr="0039345E">
        <w:rPr>
          <w:lang w:val="es-ES"/>
        </w:rPr>
        <w:t>72</w:t>
      </w:r>
      <w:r w:rsidRPr="0039345E">
        <w:rPr>
          <w:lang w:val="es-ES"/>
        </w:rPr>
        <w:tab/>
      </w:r>
      <w:r w:rsidR="00021260" w:rsidRPr="0055149F">
        <w:rPr>
          <w:lang w:val="es-ES"/>
        </w:rPr>
        <w:t>El hecho de que e</w:t>
      </w:r>
      <w:r w:rsidR="00021260" w:rsidRPr="0039345E">
        <w:rPr>
          <w:lang w:val="es-ES"/>
        </w:rPr>
        <w:t xml:space="preserve">stos deudores no hayan efectuado </w:t>
      </w:r>
      <w:r w:rsidR="00C9375B" w:rsidRPr="0039345E">
        <w:rPr>
          <w:lang w:val="es-ES"/>
        </w:rPr>
        <w:t>ningún pago posterior</w:t>
      </w:r>
      <w:r w:rsidR="00021260" w:rsidRPr="0055149F">
        <w:rPr>
          <w:lang w:val="es-ES"/>
        </w:rPr>
        <w:t xml:space="preserve"> </w:t>
      </w:r>
      <w:r w:rsidR="008875A7">
        <w:rPr>
          <w:lang w:val="es-ES"/>
        </w:rPr>
        <w:t>indica</w:t>
      </w:r>
      <w:r w:rsidR="00021260" w:rsidRPr="0055149F">
        <w:rPr>
          <w:lang w:val="es-ES"/>
        </w:rPr>
        <w:t xml:space="preserve"> que </w:t>
      </w:r>
      <w:r w:rsidR="00021260" w:rsidRPr="0039345E">
        <w:rPr>
          <w:lang w:val="es-ES"/>
        </w:rPr>
        <w:t>las medidas de recordatorio</w:t>
      </w:r>
      <w:r w:rsidR="008875A7">
        <w:rPr>
          <w:lang w:val="es-ES"/>
        </w:rPr>
        <w:t xml:space="preserve"> de la deuda</w:t>
      </w:r>
      <w:r w:rsidR="00021260" w:rsidRPr="0039345E">
        <w:rPr>
          <w:lang w:val="es-ES"/>
        </w:rPr>
        <w:t xml:space="preserve"> y obtención de</w:t>
      </w:r>
      <w:r w:rsidR="008875A7">
        <w:rPr>
          <w:lang w:val="es-ES"/>
        </w:rPr>
        <w:t>l</w:t>
      </w:r>
      <w:r w:rsidR="00021260" w:rsidRPr="0039345E">
        <w:rPr>
          <w:lang w:val="es-ES"/>
        </w:rPr>
        <w:t xml:space="preserve"> pago </w:t>
      </w:r>
      <w:r w:rsidR="008875A7">
        <w:rPr>
          <w:lang w:val="es-ES"/>
        </w:rPr>
        <w:t>carecen de cierta eficacia</w:t>
      </w:r>
      <w:r w:rsidR="00C9375B" w:rsidRPr="0039345E">
        <w:rPr>
          <w:lang w:val="es-ES"/>
        </w:rPr>
        <w:t xml:space="preserve">, considerando </w:t>
      </w:r>
      <w:r w:rsidR="00021260" w:rsidRPr="0055149F">
        <w:rPr>
          <w:lang w:val="es-ES"/>
        </w:rPr>
        <w:t>además</w:t>
      </w:r>
      <w:r w:rsidR="00C9375B" w:rsidRPr="0039345E">
        <w:rPr>
          <w:lang w:val="es-ES"/>
        </w:rPr>
        <w:t xml:space="preserve"> el </w:t>
      </w:r>
      <w:r w:rsidR="00021260" w:rsidRPr="0055149F">
        <w:rPr>
          <w:lang w:val="es-ES"/>
        </w:rPr>
        <w:t xml:space="preserve">crítico </w:t>
      </w:r>
      <w:r w:rsidR="00C9375B" w:rsidRPr="0039345E">
        <w:rPr>
          <w:lang w:val="es-ES"/>
        </w:rPr>
        <w:t>resultado financieramente del evento y l</w:t>
      </w:r>
      <w:r w:rsidR="00021260" w:rsidRPr="0055149F">
        <w:rPr>
          <w:lang w:val="es-ES"/>
        </w:rPr>
        <w:t>as consideraciones que anteceden</w:t>
      </w:r>
      <w:r w:rsidR="00021260" w:rsidRPr="0039345E">
        <w:rPr>
          <w:lang w:val="es-ES"/>
        </w:rPr>
        <w:t xml:space="preserve"> (véanse los párrafos </w:t>
      </w:r>
      <w:r w:rsidR="00C9375B" w:rsidRPr="0039345E">
        <w:rPr>
          <w:lang w:val="es-ES"/>
        </w:rPr>
        <w:t xml:space="preserve">61 y 64) sobre el nivel de ingresos facturados </w:t>
      </w:r>
      <w:r w:rsidR="00021260" w:rsidRPr="0055149F">
        <w:rPr>
          <w:lang w:val="es-ES"/>
        </w:rPr>
        <w:t>pendientes de pago</w:t>
      </w:r>
      <w:r w:rsidRPr="0039345E">
        <w:rPr>
          <w:lang w:val="es-ES"/>
        </w:rPr>
        <w:t>.</w:t>
      </w:r>
    </w:p>
    <w:p w:rsidR="00933625" w:rsidRDefault="00933625" w:rsidP="004D1294">
      <w:pPr>
        <w:spacing w:after="120"/>
        <w:rPr>
          <w:lang w:val="es-ES"/>
        </w:rPr>
      </w:pPr>
      <w:r w:rsidRPr="0039345E">
        <w:rPr>
          <w:lang w:val="es-ES"/>
        </w:rPr>
        <w:t>73</w:t>
      </w:r>
      <w:r w:rsidRPr="0039345E">
        <w:rPr>
          <w:lang w:val="es-ES"/>
        </w:rPr>
        <w:tab/>
      </w:r>
      <w:r w:rsidR="00AC7FC4" w:rsidRPr="0055149F">
        <w:rPr>
          <w:lang w:val="es-ES"/>
        </w:rPr>
        <w:t>Actualmente</w:t>
      </w:r>
      <w:r w:rsidR="00C9375B" w:rsidRPr="0039345E">
        <w:rPr>
          <w:lang w:val="es-ES"/>
        </w:rPr>
        <w:t xml:space="preserve">, la política de la UIT </w:t>
      </w:r>
      <w:r w:rsidR="007A346F" w:rsidRPr="0055149F">
        <w:rPr>
          <w:lang w:val="es-ES"/>
        </w:rPr>
        <w:t>contempla</w:t>
      </w:r>
      <w:r w:rsidR="00C9375B" w:rsidRPr="0039345E">
        <w:rPr>
          <w:lang w:val="es-ES"/>
        </w:rPr>
        <w:t xml:space="preserve"> </w:t>
      </w:r>
      <w:r w:rsidR="007A346F" w:rsidRPr="0055149F">
        <w:rPr>
          <w:lang w:val="es-ES"/>
        </w:rPr>
        <w:t>el</w:t>
      </w:r>
      <w:r w:rsidR="00C9375B" w:rsidRPr="0039345E">
        <w:rPr>
          <w:lang w:val="es-ES"/>
        </w:rPr>
        <w:t xml:space="preserve"> enví</w:t>
      </w:r>
      <w:r w:rsidR="007A346F" w:rsidRPr="0055149F">
        <w:rPr>
          <w:lang w:val="es-ES"/>
        </w:rPr>
        <w:t>o de</w:t>
      </w:r>
      <w:r w:rsidR="00C9375B" w:rsidRPr="0039345E">
        <w:rPr>
          <w:lang w:val="es-ES"/>
        </w:rPr>
        <w:t xml:space="preserve"> una primera carta de recordatorio al deudor un mes después del </w:t>
      </w:r>
      <w:r w:rsidR="007A346F" w:rsidRPr="0055149F">
        <w:rPr>
          <w:lang w:val="es-ES"/>
        </w:rPr>
        <w:t>event</w:t>
      </w:r>
      <w:r w:rsidR="00C9375B" w:rsidRPr="0039345E">
        <w:rPr>
          <w:lang w:val="es-ES"/>
        </w:rPr>
        <w:t>o</w:t>
      </w:r>
      <w:r w:rsidR="008875A7">
        <w:rPr>
          <w:lang w:val="es-ES"/>
        </w:rPr>
        <w:t>, seguida de un s</w:t>
      </w:r>
      <w:r w:rsidR="00C60456">
        <w:rPr>
          <w:lang w:val="es-ES"/>
        </w:rPr>
        <w:t>egundo y un tercer recordatorio</w:t>
      </w:r>
      <w:r w:rsidR="00C9375B" w:rsidRPr="0039345E">
        <w:rPr>
          <w:lang w:val="es-ES"/>
        </w:rPr>
        <w:t xml:space="preserve">. </w:t>
      </w:r>
      <w:r w:rsidR="007A346F" w:rsidRPr="0055149F">
        <w:rPr>
          <w:lang w:val="es-ES"/>
        </w:rPr>
        <w:t>Conviene</w:t>
      </w:r>
      <w:r w:rsidR="00C9375B" w:rsidRPr="0039345E">
        <w:rPr>
          <w:lang w:val="es-ES"/>
        </w:rPr>
        <w:t xml:space="preserve"> mejorar esta política.</w:t>
      </w:r>
    </w:p>
    <w:tbl>
      <w:tblPr>
        <w:tblStyle w:val="TableGrid"/>
        <w:tblW w:w="0" w:type="auto"/>
        <w:tblLook w:val="04A0" w:firstRow="1" w:lastRow="0" w:firstColumn="1" w:lastColumn="0" w:noHBand="0" w:noVBand="1"/>
      </w:tblPr>
      <w:tblGrid>
        <w:gridCol w:w="9629"/>
      </w:tblGrid>
      <w:tr w:rsidR="00D451B2" w:rsidTr="00D451B2">
        <w:tc>
          <w:tcPr>
            <w:tcW w:w="9629" w:type="dxa"/>
          </w:tcPr>
          <w:p w:rsidR="00D451B2" w:rsidRPr="00D451B2" w:rsidRDefault="00D451B2" w:rsidP="00D451B2">
            <w:pPr>
              <w:pStyle w:val="Headingb"/>
              <w:rPr>
                <w:lang w:val="es-ES"/>
              </w:rPr>
            </w:pPr>
            <w:r w:rsidRPr="00D451B2">
              <w:rPr>
                <w:lang w:val="es-ES"/>
              </w:rPr>
              <w:t>Recomendación nº 2</w:t>
            </w:r>
          </w:p>
          <w:p w:rsidR="00D451B2" w:rsidRDefault="00D451B2" w:rsidP="00067C56">
            <w:pPr>
              <w:spacing w:after="120"/>
              <w:rPr>
                <w:lang w:val="es-ES"/>
              </w:rPr>
            </w:pPr>
            <w:r w:rsidRPr="00D451B2">
              <w:rPr>
                <w:lang w:val="es-ES"/>
              </w:rPr>
              <w:t>74</w:t>
            </w:r>
            <w:r w:rsidRPr="00D451B2">
              <w:rPr>
                <w:lang w:val="es-ES"/>
              </w:rPr>
              <w:tab/>
            </w:r>
            <w:r w:rsidRPr="00D451B2">
              <w:rPr>
                <w:b/>
                <w:lang w:val="es-ES"/>
              </w:rPr>
              <w:t>Recomendamos</w:t>
            </w:r>
            <w:r w:rsidRPr="00D451B2">
              <w:rPr>
                <w:lang w:val="es-ES"/>
              </w:rPr>
              <w:t xml:space="preserve"> reforzar las medidas encaminadas a la solicitud de pagos, añadiendo al procedimiento el envío de la primera carta de recordatorio un mes </w:t>
            </w:r>
            <w:r w:rsidRPr="00D451B2">
              <w:rPr>
                <w:b/>
                <w:lang w:val="es-ES"/>
              </w:rPr>
              <w:t>antes</w:t>
            </w:r>
            <w:r w:rsidRPr="00D451B2">
              <w:rPr>
                <w:lang w:val="es-ES"/>
              </w:rPr>
              <w:t xml:space="preserve"> del evento.</w:t>
            </w:r>
          </w:p>
        </w:tc>
      </w:tr>
    </w:tbl>
    <w:p w:rsidR="00D451B2" w:rsidRDefault="00D451B2" w:rsidP="00D451B2">
      <w:pPr>
        <w:rPr>
          <w:lang w:val="es-ES"/>
        </w:rPr>
      </w:pPr>
    </w:p>
    <w:tbl>
      <w:tblPr>
        <w:tblStyle w:val="TableGrid"/>
        <w:tblW w:w="0" w:type="auto"/>
        <w:tblLook w:val="04A0" w:firstRow="1" w:lastRow="0" w:firstColumn="1" w:lastColumn="0" w:noHBand="0" w:noVBand="1"/>
      </w:tblPr>
      <w:tblGrid>
        <w:gridCol w:w="9629"/>
      </w:tblGrid>
      <w:tr w:rsidR="00D451B2" w:rsidTr="00D451B2">
        <w:tc>
          <w:tcPr>
            <w:tcW w:w="9629" w:type="dxa"/>
          </w:tcPr>
          <w:p w:rsidR="00D451B2" w:rsidRPr="00D451B2" w:rsidRDefault="00D451B2" w:rsidP="00900DB8">
            <w:pPr>
              <w:pStyle w:val="Headingb"/>
              <w:keepNext w:val="0"/>
              <w:keepLines w:val="0"/>
              <w:rPr>
                <w:lang w:val="es-ES"/>
              </w:rPr>
            </w:pPr>
            <w:r w:rsidRPr="00D451B2">
              <w:rPr>
                <w:lang w:val="es-ES"/>
              </w:rPr>
              <w:t>Comentarios del Secretario General</w:t>
            </w:r>
          </w:p>
          <w:p w:rsidR="00D451B2" w:rsidRDefault="00D451B2" w:rsidP="00067C56">
            <w:pPr>
              <w:spacing w:after="120"/>
              <w:rPr>
                <w:lang w:val="es-ES"/>
              </w:rPr>
            </w:pPr>
            <w:r w:rsidRPr="00D451B2">
              <w:rPr>
                <w:lang w:val="es-ES"/>
              </w:rPr>
              <w:t>Se establecerá y aplicará una política y un procedimiento mejorados para la solicitud y el seguimiento oportuno de los pagos, a fin de garantizar su cumplimiento antes del evento. Conforme a lo acordado por ITU Telecom y el Departamento de Gestión de Recursos Financieros, la primera carta de recordatorio a los deudores se enviará un mes antes del evento, siempre que el proceso de facturación inicial haya tenido lugar.</w:t>
            </w:r>
          </w:p>
        </w:tc>
      </w:tr>
    </w:tbl>
    <w:p w:rsidR="00933625" w:rsidRDefault="00933625" w:rsidP="00067C56">
      <w:pPr>
        <w:pStyle w:val="Normalaftertitle"/>
        <w:spacing w:after="120"/>
        <w:rPr>
          <w:lang w:val="es-ES"/>
        </w:rPr>
      </w:pPr>
      <w:r w:rsidRPr="0039345E">
        <w:rPr>
          <w:lang w:val="es-ES"/>
        </w:rPr>
        <w:lastRenderedPageBreak/>
        <w:t>75</w:t>
      </w:r>
      <w:r w:rsidRPr="0039345E">
        <w:rPr>
          <w:lang w:val="es-ES"/>
        </w:rPr>
        <w:tab/>
      </w:r>
      <w:r w:rsidR="00731277" w:rsidRPr="0055149F">
        <w:rPr>
          <w:lang w:val="es-ES"/>
        </w:rPr>
        <w:t>El envío de u</w:t>
      </w:r>
      <w:r w:rsidR="00C9375B" w:rsidRPr="0039345E">
        <w:rPr>
          <w:lang w:val="es-ES"/>
        </w:rPr>
        <w:t xml:space="preserve">n recordatorio formal antes del evento implica </w:t>
      </w:r>
      <w:r w:rsidR="005C21F9">
        <w:rPr>
          <w:lang w:val="es-ES"/>
        </w:rPr>
        <w:t xml:space="preserve">un riesgo para </w:t>
      </w:r>
      <w:r w:rsidR="00731277" w:rsidRPr="0055149F">
        <w:rPr>
          <w:lang w:val="es-ES"/>
        </w:rPr>
        <w:t xml:space="preserve">la </w:t>
      </w:r>
      <w:r w:rsidR="00731277" w:rsidRPr="0039345E">
        <w:rPr>
          <w:lang w:val="es-ES"/>
        </w:rPr>
        <w:t>provisión de la</w:t>
      </w:r>
      <w:r w:rsidR="00067C56">
        <w:rPr>
          <w:lang w:val="es-ES"/>
        </w:rPr>
        <w:t> </w:t>
      </w:r>
      <w:r w:rsidR="00731277" w:rsidRPr="0039345E">
        <w:rPr>
          <w:lang w:val="es-ES"/>
        </w:rPr>
        <w:t xml:space="preserve">UIT (espacio en bruto, </w:t>
      </w:r>
      <w:r w:rsidR="005C21F9">
        <w:rPr>
          <w:lang w:val="es-ES"/>
        </w:rPr>
        <w:t xml:space="preserve">soluciones </w:t>
      </w:r>
      <w:r w:rsidR="00C9375B" w:rsidRPr="0039345E">
        <w:rPr>
          <w:lang w:val="es-ES"/>
        </w:rPr>
        <w:t>llave en mano o visibilidad) relacionad</w:t>
      </w:r>
      <w:r w:rsidR="00731277" w:rsidRPr="0055149F">
        <w:rPr>
          <w:lang w:val="es-ES"/>
        </w:rPr>
        <w:t>a</w:t>
      </w:r>
      <w:r w:rsidR="00C9375B" w:rsidRPr="0039345E">
        <w:rPr>
          <w:lang w:val="es-ES"/>
        </w:rPr>
        <w:t xml:space="preserve"> con e</w:t>
      </w:r>
      <w:r w:rsidR="00731277" w:rsidRPr="0055149F">
        <w:rPr>
          <w:lang w:val="es-ES"/>
        </w:rPr>
        <w:t>se</w:t>
      </w:r>
      <w:r w:rsidR="00C9375B" w:rsidRPr="0039345E">
        <w:rPr>
          <w:lang w:val="es-ES"/>
        </w:rPr>
        <w:t xml:space="preserve"> pago específico en caso de falta de respuesta. También podría</w:t>
      </w:r>
      <w:r w:rsidR="00731277" w:rsidRPr="0055149F">
        <w:rPr>
          <w:lang w:val="es-ES"/>
        </w:rPr>
        <w:t xml:space="preserve"> indicarse una fecha </w:t>
      </w:r>
      <w:r w:rsidR="00731277" w:rsidRPr="0039345E">
        <w:rPr>
          <w:lang w:val="es-ES"/>
        </w:rPr>
        <w:t xml:space="preserve">límite </w:t>
      </w:r>
      <w:r w:rsidR="00C9375B" w:rsidRPr="0039345E">
        <w:rPr>
          <w:lang w:val="es-ES"/>
        </w:rPr>
        <w:t>explícit</w:t>
      </w:r>
      <w:r w:rsidR="00731277" w:rsidRPr="0055149F">
        <w:rPr>
          <w:lang w:val="es-ES"/>
        </w:rPr>
        <w:t>a</w:t>
      </w:r>
      <w:r w:rsidR="00C9375B" w:rsidRPr="0039345E">
        <w:rPr>
          <w:lang w:val="es-ES"/>
        </w:rPr>
        <w:t>.</w:t>
      </w:r>
    </w:p>
    <w:tbl>
      <w:tblPr>
        <w:tblStyle w:val="TableGrid"/>
        <w:tblW w:w="0" w:type="auto"/>
        <w:tblLook w:val="04A0" w:firstRow="1" w:lastRow="0" w:firstColumn="1" w:lastColumn="0" w:noHBand="0" w:noVBand="1"/>
      </w:tblPr>
      <w:tblGrid>
        <w:gridCol w:w="9629"/>
      </w:tblGrid>
      <w:tr w:rsidR="00D451B2" w:rsidTr="00D451B2">
        <w:tc>
          <w:tcPr>
            <w:tcW w:w="9629" w:type="dxa"/>
          </w:tcPr>
          <w:p w:rsidR="00D451B2" w:rsidRPr="00D451B2" w:rsidRDefault="00D451B2" w:rsidP="00D451B2">
            <w:pPr>
              <w:pStyle w:val="Headingb"/>
              <w:rPr>
                <w:lang w:val="es-ES"/>
              </w:rPr>
            </w:pPr>
            <w:r w:rsidRPr="00D451B2">
              <w:rPr>
                <w:lang w:val="es-ES"/>
              </w:rPr>
              <w:t>Sugerencia nº 3</w:t>
            </w:r>
          </w:p>
          <w:p w:rsidR="00D451B2" w:rsidRDefault="00D451B2" w:rsidP="00067C56">
            <w:pPr>
              <w:spacing w:after="120"/>
              <w:rPr>
                <w:lang w:val="es-ES"/>
              </w:rPr>
            </w:pPr>
            <w:r w:rsidRPr="00D451B2">
              <w:rPr>
                <w:lang w:val="es-ES"/>
              </w:rPr>
              <w:t>76</w:t>
            </w:r>
            <w:r w:rsidRPr="00D451B2">
              <w:rPr>
                <w:lang w:val="es-ES"/>
              </w:rPr>
              <w:tab/>
            </w:r>
            <w:r w:rsidRPr="00D451B2">
              <w:rPr>
                <w:b/>
                <w:lang w:val="es-ES"/>
              </w:rPr>
              <w:t>Sugerimos</w:t>
            </w:r>
            <w:r w:rsidRPr="00D451B2">
              <w:rPr>
                <w:lang w:val="es-ES"/>
              </w:rPr>
              <w:t xml:space="preserve"> considerar la posibilidad de negar la provisión de espacio, soluciones llave en mano u oportunidades de patrocinio a los deudores que no hayan respondido al recordatorio enviado antes del evento o que no hayan abonado el pago en el plazo establecido.</w:t>
            </w:r>
          </w:p>
        </w:tc>
      </w:tr>
    </w:tbl>
    <w:p w:rsidR="00D451B2" w:rsidRDefault="00D451B2" w:rsidP="00D451B2">
      <w:pPr>
        <w:rPr>
          <w:lang w:val="es-ES"/>
        </w:rPr>
      </w:pPr>
    </w:p>
    <w:tbl>
      <w:tblPr>
        <w:tblStyle w:val="TableGrid"/>
        <w:tblW w:w="0" w:type="auto"/>
        <w:tblLook w:val="04A0" w:firstRow="1" w:lastRow="0" w:firstColumn="1" w:lastColumn="0" w:noHBand="0" w:noVBand="1"/>
      </w:tblPr>
      <w:tblGrid>
        <w:gridCol w:w="9629"/>
      </w:tblGrid>
      <w:tr w:rsidR="00D451B2" w:rsidTr="00D451B2">
        <w:tc>
          <w:tcPr>
            <w:tcW w:w="9629" w:type="dxa"/>
          </w:tcPr>
          <w:p w:rsidR="00D451B2" w:rsidRPr="00D451B2" w:rsidRDefault="00D451B2" w:rsidP="00D451B2">
            <w:pPr>
              <w:pStyle w:val="Headingb"/>
              <w:rPr>
                <w:lang w:val="es-ES"/>
              </w:rPr>
            </w:pPr>
            <w:r w:rsidRPr="00D451B2">
              <w:rPr>
                <w:lang w:val="es-ES"/>
              </w:rPr>
              <w:t>Comentarios del Secretario General</w:t>
            </w:r>
          </w:p>
          <w:p w:rsidR="00D451B2" w:rsidRDefault="00D451B2" w:rsidP="00067C56">
            <w:pPr>
              <w:spacing w:after="120"/>
              <w:rPr>
                <w:lang w:val="es-ES"/>
              </w:rPr>
            </w:pPr>
            <w:r w:rsidRPr="00D451B2">
              <w:rPr>
                <w:lang w:val="es-ES"/>
              </w:rPr>
              <w:t>La provisión de bienes/servicios/beneficios se examinará detenidamente en el contexto de la política mencionada en la Recomendación 2.</w:t>
            </w:r>
          </w:p>
        </w:tc>
      </w:tr>
    </w:tbl>
    <w:p w:rsidR="008F1686" w:rsidRPr="00C22C31" w:rsidRDefault="008F1686" w:rsidP="00C22C31">
      <w:pPr>
        <w:pStyle w:val="Heading1"/>
        <w:rPr>
          <w:lang w:val="es-ES"/>
        </w:rPr>
      </w:pPr>
      <w:bookmarkStart w:id="128" w:name="_Toc10539440"/>
      <w:bookmarkStart w:id="129" w:name="_Toc10539513"/>
      <w:bookmarkStart w:id="130" w:name="_Toc10540002"/>
      <w:r w:rsidRPr="00C22C31">
        <w:rPr>
          <w:lang w:val="es-ES"/>
        </w:rPr>
        <w:t>GASTOS</w:t>
      </w:r>
      <w:bookmarkEnd w:id="127"/>
      <w:bookmarkEnd w:id="128"/>
      <w:bookmarkEnd w:id="129"/>
      <w:bookmarkEnd w:id="130"/>
    </w:p>
    <w:p w:rsidR="008F1686" w:rsidRPr="0039345E" w:rsidRDefault="008F1686" w:rsidP="00C22C31">
      <w:pPr>
        <w:pStyle w:val="Heading2"/>
        <w:rPr>
          <w:lang w:val="es-ES"/>
        </w:rPr>
      </w:pPr>
      <w:bookmarkStart w:id="131" w:name="_Toc482808198"/>
      <w:bookmarkStart w:id="132" w:name="_Toc10539441"/>
      <w:bookmarkStart w:id="133" w:name="_Toc10539514"/>
      <w:bookmarkStart w:id="134" w:name="_Toc10540003"/>
      <w:bookmarkStart w:id="135" w:name="lt_pId203"/>
      <w:bookmarkStart w:id="136" w:name="_Toc451274432"/>
      <w:r w:rsidRPr="0039345E">
        <w:rPr>
          <w:lang w:val="es-ES"/>
        </w:rPr>
        <w:t>Gastos principales</w:t>
      </w:r>
      <w:bookmarkEnd w:id="131"/>
      <w:bookmarkEnd w:id="132"/>
      <w:bookmarkEnd w:id="133"/>
      <w:bookmarkEnd w:id="134"/>
    </w:p>
    <w:p w:rsidR="008F1686" w:rsidRPr="00C83565" w:rsidRDefault="008F1686" w:rsidP="008F1686">
      <w:pPr>
        <w:pStyle w:val="Headingi"/>
        <w:rPr>
          <w:lang w:val="es-ES"/>
        </w:rPr>
      </w:pPr>
      <w:bookmarkStart w:id="137" w:name="_Toc482808199"/>
      <w:bookmarkStart w:id="138" w:name="_Toc520472454"/>
      <w:bookmarkStart w:id="139" w:name="_Toc10539442"/>
      <w:bookmarkStart w:id="140" w:name="_Toc10539515"/>
      <w:r w:rsidRPr="00C83565">
        <w:rPr>
          <w:lang w:val="es-ES"/>
        </w:rPr>
        <w:t>Recuperación de costes</w:t>
      </w:r>
      <w:bookmarkEnd w:id="137"/>
      <w:r w:rsidRPr="00C83565">
        <w:rPr>
          <w:lang w:val="es-ES"/>
        </w:rPr>
        <w:t xml:space="preserve"> </w:t>
      </w:r>
      <w:bookmarkEnd w:id="135"/>
      <w:bookmarkEnd w:id="136"/>
      <w:r w:rsidRPr="00C83565">
        <w:rPr>
          <w:lang w:val="es-ES"/>
        </w:rPr>
        <w:t>de la UIT</w:t>
      </w:r>
      <w:bookmarkEnd w:id="138"/>
      <w:bookmarkEnd w:id="139"/>
      <w:bookmarkEnd w:id="140"/>
    </w:p>
    <w:p w:rsidR="008F1686" w:rsidRPr="0039345E" w:rsidRDefault="00933625" w:rsidP="00D31534">
      <w:pPr>
        <w:rPr>
          <w:lang w:val="es-ES"/>
        </w:rPr>
      </w:pPr>
      <w:bookmarkStart w:id="141" w:name="lt_pId207"/>
      <w:r w:rsidRPr="0039345E">
        <w:rPr>
          <w:lang w:val="es-ES"/>
        </w:rPr>
        <w:t>77</w:t>
      </w:r>
      <w:r w:rsidR="008F1686" w:rsidRPr="0039345E">
        <w:rPr>
          <w:lang w:val="es-ES"/>
        </w:rPr>
        <w:tab/>
      </w:r>
      <w:r w:rsidR="00C54C0C" w:rsidRPr="0055149F">
        <w:rPr>
          <w:lang w:val="es-ES"/>
        </w:rPr>
        <w:t xml:space="preserve">Se </w:t>
      </w:r>
      <w:r w:rsidR="00D36458" w:rsidRPr="0039345E">
        <w:rPr>
          <w:lang w:val="es-ES"/>
        </w:rPr>
        <w:t>contabiliz</w:t>
      </w:r>
      <w:r w:rsidR="00C54C0C" w:rsidRPr="0039345E">
        <w:rPr>
          <w:lang w:val="es-ES"/>
        </w:rPr>
        <w:t xml:space="preserve">ó un </w:t>
      </w:r>
      <w:r w:rsidR="008F1686" w:rsidRPr="0039345E">
        <w:rPr>
          <w:lang w:val="es-ES"/>
        </w:rPr>
        <w:t>importe fijo de 1</w:t>
      </w:r>
      <w:r w:rsidR="007E0CC3">
        <w:rPr>
          <w:lang w:val="es-ES"/>
        </w:rPr>
        <w:t> </w:t>
      </w:r>
      <w:r w:rsidR="00D36458" w:rsidRPr="0055149F">
        <w:rPr>
          <w:lang w:val="es-ES"/>
        </w:rPr>
        <w:t>000</w:t>
      </w:r>
      <w:r w:rsidR="007E0CC3">
        <w:rPr>
          <w:lang w:val="es-ES"/>
        </w:rPr>
        <w:t> </w:t>
      </w:r>
      <w:r w:rsidR="00D36458" w:rsidRPr="0055149F">
        <w:rPr>
          <w:lang w:val="es-ES"/>
        </w:rPr>
        <w:t>000</w:t>
      </w:r>
      <w:r w:rsidR="007E0CC3">
        <w:rPr>
          <w:lang w:val="es-ES"/>
        </w:rPr>
        <w:t> </w:t>
      </w:r>
      <w:r w:rsidR="008F1686" w:rsidRPr="0039345E">
        <w:rPr>
          <w:lang w:val="es-ES"/>
        </w:rPr>
        <w:t xml:space="preserve">CHF </w:t>
      </w:r>
      <w:r w:rsidR="00C54C0C" w:rsidRPr="0055149F">
        <w:rPr>
          <w:lang w:val="es-ES"/>
        </w:rPr>
        <w:t>en concepto de</w:t>
      </w:r>
      <w:r w:rsidR="008F1686" w:rsidRPr="0039345E">
        <w:rPr>
          <w:lang w:val="es-ES"/>
        </w:rPr>
        <w:t xml:space="preserve"> recuperación de costes de la</w:t>
      </w:r>
      <w:r w:rsidR="00D31534">
        <w:rPr>
          <w:lang w:val="es-ES"/>
        </w:rPr>
        <w:t> </w:t>
      </w:r>
      <w:r w:rsidR="008F1686" w:rsidRPr="0039345E">
        <w:rPr>
          <w:lang w:val="es-ES"/>
        </w:rPr>
        <w:t>UIT (parte de los gastos principales)</w:t>
      </w:r>
      <w:r w:rsidR="002D6FA1" w:rsidRPr="0055149F">
        <w:rPr>
          <w:lang w:val="es-ES"/>
        </w:rPr>
        <w:t>, según</w:t>
      </w:r>
      <w:r w:rsidR="00C54C0C" w:rsidRPr="0039345E">
        <w:rPr>
          <w:lang w:val="es-ES"/>
        </w:rPr>
        <w:t xml:space="preserve"> lo previsto en el presupuesto revisado</w:t>
      </w:r>
      <w:r w:rsidR="008F1686" w:rsidRPr="0039345E">
        <w:rPr>
          <w:lang w:val="es-ES"/>
        </w:rPr>
        <w:t xml:space="preserve">, </w:t>
      </w:r>
      <w:r w:rsidR="00D36458" w:rsidRPr="0039345E">
        <w:rPr>
          <w:lang w:val="es-ES"/>
        </w:rPr>
        <w:t>para</w:t>
      </w:r>
      <w:r w:rsidR="008F1686" w:rsidRPr="0039345E">
        <w:rPr>
          <w:lang w:val="es-ES"/>
        </w:rPr>
        <w:t xml:space="preserve"> los salarios y las remuneraciones de</w:t>
      </w:r>
      <w:r w:rsidR="00263A46">
        <w:rPr>
          <w:lang w:val="es-ES"/>
        </w:rPr>
        <w:t xml:space="preserve"> </w:t>
      </w:r>
      <w:r w:rsidR="008F1686" w:rsidRPr="0039345E">
        <w:rPr>
          <w:lang w:val="es-ES"/>
        </w:rPr>
        <w:t>l</w:t>
      </w:r>
      <w:r w:rsidR="00263A46">
        <w:rPr>
          <w:lang w:val="es-ES"/>
        </w:rPr>
        <w:t>os miembros del</w:t>
      </w:r>
      <w:r w:rsidR="008F1686" w:rsidRPr="0039345E">
        <w:rPr>
          <w:lang w:val="es-ES"/>
        </w:rPr>
        <w:t xml:space="preserve"> personal de otros departamentos que proporciona</w:t>
      </w:r>
      <w:r w:rsidR="00263A46">
        <w:rPr>
          <w:lang w:val="es-ES"/>
        </w:rPr>
        <w:t>ro</w:t>
      </w:r>
      <w:r w:rsidR="008F1686" w:rsidRPr="0039345E">
        <w:rPr>
          <w:lang w:val="es-ES"/>
        </w:rPr>
        <w:t xml:space="preserve">n servicios a ITU Telecom World </w:t>
      </w:r>
      <w:r w:rsidR="00E655FA" w:rsidRPr="0039345E">
        <w:rPr>
          <w:lang w:val="es-ES"/>
        </w:rPr>
        <w:t>2018</w:t>
      </w:r>
      <w:bookmarkEnd w:id="141"/>
      <w:r w:rsidR="008F1686" w:rsidRPr="0039345E">
        <w:rPr>
          <w:lang w:val="es-ES"/>
        </w:rPr>
        <w:t>.</w:t>
      </w:r>
      <w:r w:rsidR="00E655FA" w:rsidRPr="0039345E">
        <w:rPr>
          <w:lang w:val="es-ES"/>
        </w:rPr>
        <w:t xml:space="preserve"> </w:t>
      </w:r>
      <w:r w:rsidR="00D36458" w:rsidRPr="0039345E">
        <w:rPr>
          <w:lang w:val="es-ES"/>
        </w:rPr>
        <w:t>En el primer presupuesto se contempló la suma de 1</w:t>
      </w:r>
      <w:r w:rsidR="00C83565">
        <w:rPr>
          <w:lang w:val="es-ES"/>
        </w:rPr>
        <w:t> </w:t>
      </w:r>
      <w:r w:rsidR="00D36458" w:rsidRPr="0039345E">
        <w:rPr>
          <w:lang w:val="es-ES"/>
        </w:rPr>
        <w:t>500</w:t>
      </w:r>
      <w:r w:rsidR="00C83565">
        <w:rPr>
          <w:lang w:val="es-ES"/>
        </w:rPr>
        <w:t> </w:t>
      </w:r>
      <w:r w:rsidR="00D36458" w:rsidRPr="0039345E">
        <w:rPr>
          <w:lang w:val="es-ES"/>
        </w:rPr>
        <w:t>000</w:t>
      </w:r>
      <w:r w:rsidR="00C83565">
        <w:rPr>
          <w:lang w:val="es-ES"/>
        </w:rPr>
        <w:t> </w:t>
      </w:r>
      <w:r w:rsidR="00D36458" w:rsidRPr="0039345E">
        <w:rPr>
          <w:lang w:val="es-ES"/>
        </w:rPr>
        <w:t>CHF en concepto de recuperación de costes</w:t>
      </w:r>
      <w:r w:rsidR="00074C5C" w:rsidRPr="0039345E">
        <w:rPr>
          <w:lang w:val="es-ES"/>
        </w:rPr>
        <w:t>.</w:t>
      </w:r>
    </w:p>
    <w:p w:rsidR="00E655FA" w:rsidRPr="0039345E" w:rsidRDefault="00E655FA" w:rsidP="0039345E">
      <w:pPr>
        <w:rPr>
          <w:lang w:val="es-ES"/>
        </w:rPr>
      </w:pPr>
      <w:bookmarkStart w:id="142" w:name="_Toc482808200"/>
      <w:bookmarkStart w:id="143" w:name="_Toc520472455"/>
      <w:bookmarkStart w:id="144" w:name="lt_pId210"/>
      <w:r w:rsidRPr="0039345E">
        <w:rPr>
          <w:lang w:val="es-ES"/>
        </w:rPr>
        <w:t>78</w:t>
      </w:r>
      <w:r w:rsidRPr="0039345E">
        <w:rPr>
          <w:lang w:val="es-ES"/>
        </w:rPr>
        <w:tab/>
      </w:r>
      <w:r w:rsidR="00D36458" w:rsidRPr="0039345E">
        <w:rPr>
          <w:lang w:val="es-ES"/>
        </w:rPr>
        <w:t xml:space="preserve">El Secretario General decidió modificar la suma en </w:t>
      </w:r>
      <w:r w:rsidR="00D36458" w:rsidRPr="0055149F">
        <w:rPr>
          <w:lang w:val="es-ES"/>
        </w:rPr>
        <w:t>cuestión</w:t>
      </w:r>
      <w:r w:rsidR="00263A46">
        <w:rPr>
          <w:lang w:val="es-ES"/>
        </w:rPr>
        <w:t>,</w:t>
      </w:r>
      <w:r w:rsidR="00D36458" w:rsidRPr="0039345E">
        <w:rPr>
          <w:lang w:val="es-ES"/>
        </w:rPr>
        <w:t xml:space="preserve"> habida </w:t>
      </w:r>
      <w:r w:rsidR="00D36458" w:rsidRPr="0055149F">
        <w:rPr>
          <w:lang w:val="es-ES"/>
        </w:rPr>
        <w:t xml:space="preserve">cuenta de la necesidad </w:t>
      </w:r>
      <w:r w:rsidR="00D36458" w:rsidRPr="0039345E">
        <w:rPr>
          <w:lang w:val="es-ES"/>
        </w:rPr>
        <w:t>de reducir los cost</w:t>
      </w:r>
      <w:r w:rsidR="00D36458" w:rsidRPr="0055149F">
        <w:rPr>
          <w:lang w:val="es-ES"/>
        </w:rPr>
        <w:t>e</w:t>
      </w:r>
      <w:r w:rsidR="00D36458" w:rsidRPr="0039345E">
        <w:rPr>
          <w:lang w:val="es-ES"/>
        </w:rPr>
        <w:t>s del evento</w:t>
      </w:r>
      <w:r w:rsidR="00263A46">
        <w:rPr>
          <w:lang w:val="es-ES"/>
        </w:rPr>
        <w:t xml:space="preserve"> y</w:t>
      </w:r>
      <w:r w:rsidR="00D36458" w:rsidRPr="0055149F">
        <w:rPr>
          <w:lang w:val="es-ES"/>
        </w:rPr>
        <w:t xml:space="preserve"> de</w:t>
      </w:r>
      <w:r w:rsidR="00D36458" w:rsidRPr="0039345E">
        <w:rPr>
          <w:lang w:val="es-ES"/>
        </w:rPr>
        <w:t xml:space="preserve"> la disminución de los ingresos.</w:t>
      </w:r>
    </w:p>
    <w:p w:rsidR="008F1686" w:rsidRPr="00C83565" w:rsidRDefault="008F1686" w:rsidP="00E655FA">
      <w:pPr>
        <w:pStyle w:val="Headingi"/>
        <w:rPr>
          <w:lang w:val="es-ES"/>
        </w:rPr>
      </w:pPr>
      <w:bookmarkStart w:id="145" w:name="_Toc10539443"/>
      <w:bookmarkStart w:id="146" w:name="_Toc10539516"/>
      <w:r w:rsidRPr="00C83565">
        <w:rPr>
          <w:lang w:val="es-ES"/>
        </w:rPr>
        <w:t>Secretaría de Telecom</w:t>
      </w:r>
      <w:bookmarkEnd w:id="142"/>
      <w:bookmarkEnd w:id="143"/>
      <w:bookmarkEnd w:id="145"/>
      <w:bookmarkEnd w:id="146"/>
    </w:p>
    <w:p w:rsidR="008F1686" w:rsidRPr="0039345E" w:rsidRDefault="00E655FA" w:rsidP="007E0CC3">
      <w:pPr>
        <w:rPr>
          <w:lang w:val="es-ES"/>
        </w:rPr>
      </w:pPr>
      <w:r w:rsidRPr="0039345E">
        <w:rPr>
          <w:lang w:val="es-ES"/>
        </w:rPr>
        <w:t>79</w:t>
      </w:r>
      <w:r w:rsidR="008F1686" w:rsidRPr="0039345E">
        <w:rPr>
          <w:lang w:val="es-ES"/>
        </w:rPr>
        <w:tab/>
        <w:t xml:space="preserve">De conformidad con la metodología de trabajo actual, los costes de la Secretaría de ITU Telecom se asignan a cada evento ITU Telecom a tenor del tiempo de servicio que le dedica el personal. El coste real de la Secretaría de ITU Telecom (gasto principal) </w:t>
      </w:r>
      <w:r w:rsidR="00263A46">
        <w:rPr>
          <w:lang w:val="es-ES"/>
        </w:rPr>
        <w:t>imputado</w:t>
      </w:r>
      <w:r w:rsidR="00263A46" w:rsidRPr="0039345E">
        <w:rPr>
          <w:lang w:val="es-ES"/>
        </w:rPr>
        <w:t xml:space="preserve"> </w:t>
      </w:r>
      <w:r w:rsidR="008F1686" w:rsidRPr="0039345E">
        <w:rPr>
          <w:lang w:val="es-ES"/>
        </w:rPr>
        <w:t xml:space="preserve">a ITU Telecom World </w:t>
      </w:r>
      <w:r w:rsidRPr="0039345E">
        <w:rPr>
          <w:lang w:val="es-ES"/>
        </w:rPr>
        <w:t>2018</w:t>
      </w:r>
      <w:r w:rsidR="008F1686" w:rsidRPr="0039345E">
        <w:rPr>
          <w:lang w:val="es-ES"/>
        </w:rPr>
        <w:t xml:space="preserve"> asciende a </w:t>
      </w:r>
      <w:r w:rsidRPr="0039345E">
        <w:rPr>
          <w:lang w:val="es-ES"/>
        </w:rPr>
        <w:t>2 </w:t>
      </w:r>
      <w:r w:rsidR="00544A70" w:rsidRPr="0039345E">
        <w:rPr>
          <w:lang w:val="es-ES"/>
        </w:rPr>
        <w:t>712</w:t>
      </w:r>
      <w:r w:rsidR="007E0CC3">
        <w:rPr>
          <w:lang w:val="es-ES"/>
        </w:rPr>
        <w:t> </w:t>
      </w:r>
      <w:r w:rsidR="00544A70" w:rsidRPr="0039345E">
        <w:rPr>
          <w:lang w:val="es-ES"/>
        </w:rPr>
        <w:t>000</w:t>
      </w:r>
      <w:r w:rsidR="007E0CC3">
        <w:rPr>
          <w:lang w:val="es-ES"/>
        </w:rPr>
        <w:t> </w:t>
      </w:r>
      <w:r w:rsidRPr="0039345E">
        <w:rPr>
          <w:lang w:val="es-ES"/>
        </w:rPr>
        <w:t>CHF (</w:t>
      </w:r>
      <w:r w:rsidR="00544A70" w:rsidRPr="0039345E">
        <w:rPr>
          <w:lang w:val="es-ES"/>
        </w:rPr>
        <w:t>frente a los</w:t>
      </w:r>
      <w:r w:rsidRPr="0039345E">
        <w:rPr>
          <w:lang w:val="es-ES"/>
        </w:rPr>
        <w:t xml:space="preserve"> </w:t>
      </w:r>
      <w:r w:rsidR="008F1686" w:rsidRPr="0039345E">
        <w:rPr>
          <w:lang w:val="es-ES"/>
        </w:rPr>
        <w:t>3 005</w:t>
      </w:r>
      <w:r w:rsidR="007E0CC3">
        <w:rPr>
          <w:lang w:val="es-ES"/>
        </w:rPr>
        <w:t> </w:t>
      </w:r>
      <w:r w:rsidR="00544A70" w:rsidRPr="0039345E">
        <w:rPr>
          <w:lang w:val="es-ES"/>
        </w:rPr>
        <w:t>000</w:t>
      </w:r>
      <w:r w:rsidR="007E0CC3">
        <w:rPr>
          <w:lang w:val="es-ES"/>
        </w:rPr>
        <w:t> </w:t>
      </w:r>
      <w:r w:rsidR="008F1686" w:rsidRPr="0039345E">
        <w:rPr>
          <w:lang w:val="es-ES"/>
        </w:rPr>
        <w:t>CHF</w:t>
      </w:r>
      <w:r w:rsidRPr="0039345E">
        <w:rPr>
          <w:lang w:val="es-ES"/>
        </w:rPr>
        <w:t xml:space="preserve"> </w:t>
      </w:r>
      <w:r w:rsidR="00544A70" w:rsidRPr="0055149F">
        <w:rPr>
          <w:lang w:val="es-ES"/>
        </w:rPr>
        <w:t>de</w:t>
      </w:r>
      <w:r w:rsidR="00DB7A3A">
        <w:rPr>
          <w:lang w:val="es-ES"/>
        </w:rPr>
        <w:t xml:space="preserve"> WT</w:t>
      </w:r>
      <w:r w:rsidRPr="0039345E">
        <w:rPr>
          <w:lang w:val="es-ES"/>
        </w:rPr>
        <w:t>2017)</w:t>
      </w:r>
      <w:r w:rsidR="008F1686" w:rsidRPr="0039345E">
        <w:rPr>
          <w:lang w:val="es-ES"/>
        </w:rPr>
        <w:t>. Aunque</w:t>
      </w:r>
      <w:r w:rsidR="00544A70" w:rsidRPr="0039345E">
        <w:rPr>
          <w:lang w:val="es-ES"/>
        </w:rPr>
        <w:t xml:space="preserve"> este importe</w:t>
      </w:r>
      <w:r w:rsidR="008F1686" w:rsidRPr="0039345E">
        <w:rPr>
          <w:lang w:val="es-ES"/>
        </w:rPr>
        <w:t xml:space="preserve"> es </w:t>
      </w:r>
      <w:r w:rsidR="00544A70" w:rsidRPr="0039345E">
        <w:rPr>
          <w:lang w:val="es-ES"/>
        </w:rPr>
        <w:t xml:space="preserve">un </w:t>
      </w:r>
      <w:r w:rsidRPr="0039345E">
        <w:rPr>
          <w:lang w:val="es-ES"/>
        </w:rPr>
        <w:t>15%</w:t>
      </w:r>
      <w:r w:rsidR="008F1686" w:rsidRPr="0039345E">
        <w:rPr>
          <w:lang w:val="es-ES"/>
        </w:rPr>
        <w:t xml:space="preserve"> inferior al presupuestado</w:t>
      </w:r>
      <w:r w:rsidRPr="0039345E">
        <w:rPr>
          <w:lang w:val="es-ES"/>
        </w:rPr>
        <w:t xml:space="preserve"> (</w:t>
      </w:r>
      <w:r w:rsidR="00544A70" w:rsidRPr="0039345E">
        <w:rPr>
          <w:lang w:val="es-ES"/>
        </w:rPr>
        <w:t>a saber,</w:t>
      </w:r>
      <w:r w:rsidRPr="0039345E">
        <w:rPr>
          <w:lang w:val="es-ES"/>
        </w:rPr>
        <w:t xml:space="preserve"> 3 200</w:t>
      </w:r>
      <w:r w:rsidR="007E0CC3">
        <w:rPr>
          <w:lang w:val="es-ES"/>
        </w:rPr>
        <w:t> </w:t>
      </w:r>
      <w:r w:rsidR="00544A70" w:rsidRPr="0039345E">
        <w:rPr>
          <w:lang w:val="es-ES"/>
        </w:rPr>
        <w:t>000</w:t>
      </w:r>
      <w:r w:rsidR="007E0CC3">
        <w:rPr>
          <w:lang w:val="es-ES"/>
        </w:rPr>
        <w:t> </w:t>
      </w:r>
      <w:r w:rsidRPr="0039345E">
        <w:rPr>
          <w:lang w:val="es-ES"/>
        </w:rPr>
        <w:t>CHF)</w:t>
      </w:r>
      <w:r w:rsidR="008F1686" w:rsidRPr="0039345E">
        <w:rPr>
          <w:lang w:val="es-ES"/>
        </w:rPr>
        <w:t xml:space="preserve">, </w:t>
      </w:r>
      <w:r w:rsidR="00263A46">
        <w:rPr>
          <w:lang w:val="es-ES"/>
        </w:rPr>
        <w:t>cabe destacar</w:t>
      </w:r>
      <w:r w:rsidR="00263A46" w:rsidRPr="0039345E">
        <w:rPr>
          <w:lang w:val="es-ES"/>
        </w:rPr>
        <w:t xml:space="preserve"> </w:t>
      </w:r>
      <w:r w:rsidR="008F1686" w:rsidRPr="0039345E">
        <w:rPr>
          <w:lang w:val="es-ES"/>
        </w:rPr>
        <w:t>su importancia en los gastos totales.</w:t>
      </w:r>
    </w:p>
    <w:bookmarkEnd w:id="144"/>
    <w:p w:rsidR="008F1686" w:rsidRPr="0039345E" w:rsidRDefault="00E655FA" w:rsidP="0039345E">
      <w:pPr>
        <w:rPr>
          <w:lang w:val="es-ES"/>
        </w:rPr>
      </w:pPr>
      <w:r w:rsidRPr="0039345E">
        <w:rPr>
          <w:lang w:val="es-ES"/>
        </w:rPr>
        <w:t>80</w:t>
      </w:r>
      <w:r w:rsidR="008F1686" w:rsidRPr="0039345E">
        <w:rPr>
          <w:lang w:val="es-ES"/>
        </w:rPr>
        <w:tab/>
      </w:r>
      <w:r w:rsidR="00BE5F76" w:rsidRPr="0039345E">
        <w:rPr>
          <w:lang w:val="es-ES"/>
        </w:rPr>
        <w:t>Observamos que algunos miembros del personal de ITU Telecom están prestando servicios a otros departamentos de</w:t>
      </w:r>
      <w:r w:rsidR="00263A46">
        <w:rPr>
          <w:lang w:val="es-ES"/>
        </w:rPr>
        <w:t xml:space="preserve"> la UIT</w:t>
      </w:r>
      <w:r w:rsidR="00BE5F76" w:rsidRPr="0039345E">
        <w:rPr>
          <w:lang w:val="es-ES"/>
        </w:rPr>
        <w:t>, y viceversa, lo que puede</w:t>
      </w:r>
      <w:r w:rsidR="00BE5F76" w:rsidRPr="0055149F">
        <w:rPr>
          <w:lang w:val="es-ES"/>
        </w:rPr>
        <w:t xml:space="preserve"> no ser</w:t>
      </w:r>
      <w:r w:rsidR="00BE5F76" w:rsidRPr="0039345E">
        <w:rPr>
          <w:lang w:val="es-ES"/>
        </w:rPr>
        <w:t xml:space="preserve"> fácil de c</w:t>
      </w:r>
      <w:r w:rsidR="00BE5F76" w:rsidRPr="0055149F">
        <w:rPr>
          <w:lang w:val="es-ES"/>
        </w:rPr>
        <w:t xml:space="preserve">ontabilizar </w:t>
      </w:r>
      <w:r w:rsidR="00263A46">
        <w:rPr>
          <w:lang w:val="es-ES"/>
        </w:rPr>
        <w:t xml:space="preserve">a la hora de calcular el importe destinado a </w:t>
      </w:r>
      <w:r w:rsidR="00BE5F76" w:rsidRPr="0039345E">
        <w:rPr>
          <w:lang w:val="es-ES"/>
        </w:rPr>
        <w:t>la recuperación de costes</w:t>
      </w:r>
      <w:r w:rsidR="008F1686" w:rsidRPr="0039345E">
        <w:rPr>
          <w:lang w:val="es-ES"/>
        </w:rPr>
        <w:t>.</w:t>
      </w:r>
    </w:p>
    <w:p w:rsidR="008F1686" w:rsidRPr="00C83565" w:rsidRDefault="008F1686" w:rsidP="00C22C31">
      <w:pPr>
        <w:pStyle w:val="Heading2"/>
        <w:rPr>
          <w:lang w:val="es-ES"/>
        </w:rPr>
      </w:pPr>
      <w:bookmarkStart w:id="147" w:name="lt_pId211"/>
      <w:bookmarkStart w:id="148" w:name="_Toc451274433"/>
      <w:bookmarkStart w:id="149" w:name="_Toc482808201"/>
      <w:bookmarkStart w:id="150" w:name="_Toc10539444"/>
      <w:bookmarkStart w:id="151" w:name="_Toc10539517"/>
      <w:bookmarkStart w:id="152" w:name="_Toc10540004"/>
      <w:r w:rsidRPr="00C83565">
        <w:rPr>
          <w:lang w:val="es-ES"/>
        </w:rPr>
        <w:t>Gastos directos</w:t>
      </w:r>
      <w:bookmarkEnd w:id="147"/>
      <w:bookmarkEnd w:id="148"/>
      <w:bookmarkEnd w:id="149"/>
      <w:bookmarkEnd w:id="150"/>
      <w:bookmarkEnd w:id="151"/>
      <w:bookmarkEnd w:id="152"/>
    </w:p>
    <w:p w:rsidR="008F1686" w:rsidRPr="0039345E" w:rsidRDefault="00E655FA" w:rsidP="007E0CC3">
      <w:pPr>
        <w:rPr>
          <w:lang w:val="es-ES"/>
        </w:rPr>
      </w:pPr>
      <w:bookmarkStart w:id="153" w:name="lt_pId218"/>
      <w:r w:rsidRPr="0039345E">
        <w:rPr>
          <w:lang w:val="es-ES"/>
        </w:rPr>
        <w:t>81</w:t>
      </w:r>
      <w:r w:rsidR="008F1686" w:rsidRPr="0039345E">
        <w:rPr>
          <w:lang w:val="es-ES"/>
        </w:rPr>
        <w:tab/>
        <w:t xml:space="preserve">Los gastos directos fueron de </w:t>
      </w:r>
      <w:r w:rsidRPr="0039345E">
        <w:rPr>
          <w:lang w:val="es-ES"/>
        </w:rPr>
        <w:t>2 286</w:t>
      </w:r>
      <w:r w:rsidR="007E0CC3">
        <w:rPr>
          <w:lang w:val="es-ES"/>
        </w:rPr>
        <w:t> </w:t>
      </w:r>
      <w:r w:rsidRPr="0039345E">
        <w:rPr>
          <w:lang w:val="es-ES"/>
        </w:rPr>
        <w:t>7</w:t>
      </w:r>
      <w:r w:rsidR="00A34BE5" w:rsidRPr="0055149F">
        <w:rPr>
          <w:lang w:val="es-ES"/>
        </w:rPr>
        <w:t>00</w:t>
      </w:r>
      <w:r w:rsidR="007E0CC3">
        <w:rPr>
          <w:lang w:val="es-ES"/>
        </w:rPr>
        <w:t> </w:t>
      </w:r>
      <w:r w:rsidR="008F1686" w:rsidRPr="0039345E">
        <w:rPr>
          <w:lang w:val="es-ES"/>
        </w:rPr>
        <w:t xml:space="preserve">CHF, </w:t>
      </w:r>
      <w:r w:rsidR="00263A46">
        <w:rPr>
          <w:lang w:val="es-ES"/>
        </w:rPr>
        <w:t>cifra inferior al</w:t>
      </w:r>
      <w:r w:rsidR="008F1686" w:rsidRPr="0039345E">
        <w:rPr>
          <w:lang w:val="es-ES"/>
        </w:rPr>
        <w:t xml:space="preserve"> importe presupuestado (</w:t>
      </w:r>
      <w:r w:rsidRPr="0039345E">
        <w:rPr>
          <w:lang w:val="es-ES"/>
        </w:rPr>
        <w:t>2</w:t>
      </w:r>
      <w:r w:rsidRPr="0055149F">
        <w:rPr>
          <w:lang w:val="es-ES"/>
        </w:rPr>
        <w:t> </w:t>
      </w:r>
      <w:r w:rsidRPr="0039345E">
        <w:rPr>
          <w:lang w:val="es-ES"/>
        </w:rPr>
        <w:t>470</w:t>
      </w:r>
      <w:r w:rsidR="008F1686" w:rsidRPr="0039345E">
        <w:rPr>
          <w:lang w:val="es-ES"/>
        </w:rPr>
        <w:t> </w:t>
      </w:r>
      <w:r w:rsidR="00A34BE5" w:rsidRPr="0039345E">
        <w:rPr>
          <w:lang w:val="es-ES"/>
        </w:rPr>
        <w:t>000</w:t>
      </w:r>
      <w:r w:rsidR="007E0CC3">
        <w:rPr>
          <w:lang w:val="es-ES"/>
        </w:rPr>
        <w:t> </w:t>
      </w:r>
      <w:r w:rsidR="008F1686" w:rsidRPr="0039345E">
        <w:rPr>
          <w:lang w:val="es-ES"/>
        </w:rPr>
        <w:t xml:space="preserve">CHF). Reconocemos los esfuerzos </w:t>
      </w:r>
      <w:r w:rsidR="00263A46">
        <w:rPr>
          <w:lang w:val="es-ES"/>
        </w:rPr>
        <w:t>realizados por</w:t>
      </w:r>
      <w:r w:rsidR="00263A46" w:rsidRPr="0039345E">
        <w:rPr>
          <w:lang w:val="es-ES"/>
        </w:rPr>
        <w:t xml:space="preserve"> </w:t>
      </w:r>
      <w:r w:rsidR="008F1686" w:rsidRPr="0039345E">
        <w:rPr>
          <w:lang w:val="es-ES"/>
        </w:rPr>
        <w:t>la Dirección</w:t>
      </w:r>
      <w:r w:rsidR="00263A46">
        <w:rPr>
          <w:lang w:val="es-ES"/>
        </w:rPr>
        <w:t xml:space="preserve"> a fin de</w:t>
      </w:r>
      <w:r w:rsidR="008F1686" w:rsidRPr="0039345E">
        <w:rPr>
          <w:lang w:val="es-ES"/>
        </w:rPr>
        <w:t xml:space="preserve"> reducir es</w:t>
      </w:r>
      <w:r w:rsidR="00263A46">
        <w:rPr>
          <w:lang w:val="es-ES"/>
        </w:rPr>
        <w:t>t</w:t>
      </w:r>
      <w:r w:rsidR="008F1686" w:rsidRPr="0039345E">
        <w:rPr>
          <w:lang w:val="es-ES"/>
        </w:rPr>
        <w:t>os gastos.</w:t>
      </w:r>
    </w:p>
    <w:p w:rsidR="008F1686" w:rsidRPr="00C83565" w:rsidRDefault="008F1686" w:rsidP="008D5777">
      <w:pPr>
        <w:pStyle w:val="Heading2"/>
        <w:rPr>
          <w:lang w:val="es-ES"/>
        </w:rPr>
      </w:pPr>
      <w:bookmarkStart w:id="154" w:name="lt_pId205"/>
      <w:bookmarkStart w:id="155" w:name="_Toc517436315"/>
      <w:bookmarkStart w:id="156" w:name="_Toc10539445"/>
      <w:bookmarkStart w:id="157" w:name="_Toc10539518"/>
      <w:bookmarkStart w:id="158" w:name="_Toc10540005"/>
      <w:r w:rsidRPr="00C83565">
        <w:rPr>
          <w:lang w:val="es-ES"/>
        </w:rPr>
        <w:lastRenderedPageBreak/>
        <w:t xml:space="preserve">Agencias de ventas o Socios </w:t>
      </w:r>
      <w:r w:rsidR="008D5777">
        <w:rPr>
          <w:lang w:val="es-ES"/>
        </w:rPr>
        <w:t>en la</w:t>
      </w:r>
      <w:r w:rsidRPr="00C83565">
        <w:rPr>
          <w:lang w:val="es-ES"/>
        </w:rPr>
        <w:t xml:space="preserve"> promoción</w:t>
      </w:r>
      <w:bookmarkEnd w:id="154"/>
      <w:bookmarkEnd w:id="155"/>
      <w:bookmarkEnd w:id="156"/>
      <w:bookmarkEnd w:id="157"/>
      <w:bookmarkEnd w:id="158"/>
    </w:p>
    <w:p w:rsidR="008F1686" w:rsidRPr="0039345E" w:rsidRDefault="00E655FA" w:rsidP="008D5777">
      <w:pPr>
        <w:rPr>
          <w:lang w:val="es-ES"/>
        </w:rPr>
      </w:pPr>
      <w:bookmarkStart w:id="159" w:name="lt_pId206"/>
      <w:r w:rsidRPr="0039345E">
        <w:rPr>
          <w:lang w:val="es-ES"/>
        </w:rPr>
        <w:t>82</w:t>
      </w:r>
      <w:r w:rsidR="008F1686" w:rsidRPr="0039345E">
        <w:rPr>
          <w:lang w:val="es-ES"/>
        </w:rPr>
        <w:tab/>
        <w:t>Se ha registrado un importe</w:t>
      </w:r>
      <w:r w:rsidRPr="0039345E">
        <w:rPr>
          <w:rFonts w:eastAsiaTheme="minorHAnsi" w:cs="Calibri"/>
          <w:szCs w:val="24"/>
          <w:lang w:val="es-ES"/>
        </w:rPr>
        <w:t xml:space="preserve"> </w:t>
      </w:r>
      <w:r w:rsidR="00A34BE5" w:rsidRPr="0055149F">
        <w:rPr>
          <w:lang w:val="es-ES"/>
        </w:rPr>
        <w:t>de</w:t>
      </w:r>
      <w:r w:rsidRPr="0039345E">
        <w:rPr>
          <w:lang w:val="es-ES"/>
        </w:rPr>
        <w:t xml:space="preserve"> 79</w:t>
      </w:r>
      <w:r w:rsidR="007E0CC3">
        <w:rPr>
          <w:lang w:val="es-ES"/>
        </w:rPr>
        <w:t> </w:t>
      </w:r>
      <w:r w:rsidRPr="0039345E">
        <w:rPr>
          <w:lang w:val="es-ES"/>
        </w:rPr>
        <w:t>4</w:t>
      </w:r>
      <w:r w:rsidR="00A34BE5" w:rsidRPr="0055149F">
        <w:rPr>
          <w:lang w:val="es-ES"/>
        </w:rPr>
        <w:t>00</w:t>
      </w:r>
      <w:r w:rsidR="007E0CC3">
        <w:rPr>
          <w:lang w:val="es-ES"/>
        </w:rPr>
        <w:t> </w:t>
      </w:r>
      <w:r w:rsidRPr="0039345E">
        <w:rPr>
          <w:lang w:val="es-ES"/>
        </w:rPr>
        <w:t>CHF</w:t>
      </w:r>
      <w:r w:rsidR="008F1686" w:rsidRPr="0039345E">
        <w:rPr>
          <w:lang w:val="es-ES"/>
        </w:rPr>
        <w:t xml:space="preserve"> para la partida Comisión sobre las agencias de ventas</w:t>
      </w:r>
      <w:r w:rsidR="00A34BE5" w:rsidRPr="0039345E">
        <w:rPr>
          <w:lang w:val="es-ES"/>
        </w:rPr>
        <w:t xml:space="preserve">, </w:t>
      </w:r>
      <w:r w:rsidR="002B5D73">
        <w:rPr>
          <w:lang w:val="es-ES"/>
        </w:rPr>
        <w:t>denominadas</w:t>
      </w:r>
      <w:r w:rsidR="00A34BE5" w:rsidRPr="0039345E">
        <w:rPr>
          <w:lang w:val="es-ES"/>
        </w:rPr>
        <w:t xml:space="preserve"> asimismo </w:t>
      </w:r>
      <w:r w:rsidR="008F1686" w:rsidRPr="0039345E">
        <w:rPr>
          <w:lang w:val="es-ES"/>
        </w:rPr>
        <w:t xml:space="preserve">"Socios en la promoción". Estos gastos </w:t>
      </w:r>
      <w:r w:rsidR="00A34BE5" w:rsidRPr="0039345E">
        <w:rPr>
          <w:lang w:val="es-ES"/>
        </w:rPr>
        <w:t>fueron un</w:t>
      </w:r>
      <w:r w:rsidRPr="0039345E">
        <w:rPr>
          <w:lang w:val="es-ES"/>
        </w:rPr>
        <w:t xml:space="preserve"> 34%</w:t>
      </w:r>
      <w:r w:rsidR="00A34BE5" w:rsidRPr="0039345E">
        <w:rPr>
          <w:lang w:val="es-ES"/>
        </w:rPr>
        <w:t xml:space="preserve"> inferiores a lo presupuestado y s</w:t>
      </w:r>
      <w:r w:rsidR="00A34BE5" w:rsidRPr="0055149F">
        <w:rPr>
          <w:lang w:val="es-ES"/>
        </w:rPr>
        <w:t>e sit</w:t>
      </w:r>
      <w:r w:rsidR="002B5D73">
        <w:rPr>
          <w:lang w:val="es-ES"/>
        </w:rPr>
        <w:t>uaro</w:t>
      </w:r>
      <w:r w:rsidR="00A34BE5" w:rsidRPr="0055149F">
        <w:rPr>
          <w:lang w:val="es-ES"/>
        </w:rPr>
        <w:t>n por debajo del importe registr</w:t>
      </w:r>
      <w:r w:rsidR="00A34BE5" w:rsidRPr="0039345E">
        <w:rPr>
          <w:lang w:val="es-ES"/>
        </w:rPr>
        <w:t xml:space="preserve">ado en </w:t>
      </w:r>
      <w:r w:rsidRPr="0039345E">
        <w:rPr>
          <w:lang w:val="es-ES"/>
        </w:rPr>
        <w:t xml:space="preserve">2017. </w:t>
      </w:r>
      <w:r w:rsidR="002B5D73">
        <w:rPr>
          <w:lang w:val="es-ES"/>
        </w:rPr>
        <w:t>Estas circunstancias</w:t>
      </w:r>
      <w:r w:rsidR="00A34BE5" w:rsidRPr="0039345E">
        <w:rPr>
          <w:lang w:val="es-ES"/>
        </w:rPr>
        <w:t xml:space="preserve"> podría</w:t>
      </w:r>
      <w:r w:rsidR="002B5D73">
        <w:rPr>
          <w:lang w:val="es-ES"/>
        </w:rPr>
        <w:t>n</w:t>
      </w:r>
      <w:r w:rsidR="00A34BE5" w:rsidRPr="0039345E">
        <w:rPr>
          <w:lang w:val="es-ES"/>
        </w:rPr>
        <w:t xml:space="preserve"> guardar </w:t>
      </w:r>
      <w:r w:rsidR="00A34BE5" w:rsidRPr="0055149F">
        <w:rPr>
          <w:lang w:val="es-ES"/>
        </w:rPr>
        <w:t xml:space="preserve">relación </w:t>
      </w:r>
      <w:r w:rsidR="00A34BE5" w:rsidRPr="0039345E">
        <w:rPr>
          <w:lang w:val="es-ES"/>
        </w:rPr>
        <w:t xml:space="preserve">con la disminución que se pretendía </w:t>
      </w:r>
      <w:r w:rsidR="002B5D73">
        <w:rPr>
          <w:lang w:val="es-ES"/>
        </w:rPr>
        <w:t>lograr</w:t>
      </w:r>
      <w:r w:rsidR="00A34BE5" w:rsidRPr="0039345E">
        <w:rPr>
          <w:lang w:val="es-ES"/>
        </w:rPr>
        <w:t xml:space="preserve">. </w:t>
      </w:r>
      <w:r w:rsidR="00A34BE5" w:rsidRPr="0055149F">
        <w:rPr>
          <w:lang w:val="es-ES"/>
        </w:rPr>
        <w:t>Al igual que e</w:t>
      </w:r>
      <w:r w:rsidR="00A34BE5" w:rsidRPr="0039345E">
        <w:rPr>
          <w:lang w:val="es-ES"/>
        </w:rPr>
        <w:t>n 2017</w:t>
      </w:r>
      <w:r w:rsidR="00A34BE5" w:rsidRPr="0055149F">
        <w:rPr>
          <w:lang w:val="es-ES"/>
        </w:rPr>
        <w:t>, estos</w:t>
      </w:r>
      <w:r w:rsidR="00A34BE5" w:rsidRPr="0039345E">
        <w:rPr>
          <w:lang w:val="es-ES"/>
        </w:rPr>
        <w:t xml:space="preserve"> </w:t>
      </w:r>
      <w:r w:rsidR="008F1686" w:rsidRPr="0039345E">
        <w:rPr>
          <w:lang w:val="es-ES"/>
        </w:rPr>
        <w:t xml:space="preserve">se incluyen en </w:t>
      </w:r>
      <w:r w:rsidR="00A34BE5" w:rsidRPr="0039345E">
        <w:rPr>
          <w:lang w:val="es-ES"/>
        </w:rPr>
        <w:t xml:space="preserve">los gastos de </w:t>
      </w:r>
      <w:r w:rsidR="008F1686" w:rsidRPr="0039345E">
        <w:rPr>
          <w:lang w:val="es-ES"/>
        </w:rPr>
        <w:t>Administración</w:t>
      </w:r>
      <w:r w:rsidR="001D7919" w:rsidRPr="0039345E">
        <w:rPr>
          <w:lang w:val="es-ES"/>
        </w:rPr>
        <w:t xml:space="preserve">, </w:t>
      </w:r>
      <w:r w:rsidR="00A34BE5" w:rsidRPr="0055149F">
        <w:rPr>
          <w:lang w:val="es-ES"/>
        </w:rPr>
        <w:t>ya que entendemos</w:t>
      </w:r>
      <w:r w:rsidR="00A34BE5" w:rsidRPr="0039345E">
        <w:rPr>
          <w:lang w:val="es-ES"/>
        </w:rPr>
        <w:t xml:space="preserve"> la </w:t>
      </w:r>
      <w:r w:rsidR="002B5D73">
        <w:rPr>
          <w:lang w:val="es-ES"/>
        </w:rPr>
        <w:t xml:space="preserve">gran </w:t>
      </w:r>
      <w:r w:rsidR="00A34BE5" w:rsidRPr="0039345E">
        <w:rPr>
          <w:lang w:val="es-ES"/>
        </w:rPr>
        <w:t xml:space="preserve">dificultad </w:t>
      </w:r>
      <w:r w:rsidR="002B5D73">
        <w:rPr>
          <w:lang w:val="es-ES"/>
        </w:rPr>
        <w:t>que supone</w:t>
      </w:r>
      <w:r w:rsidR="00A34BE5" w:rsidRPr="0039345E">
        <w:rPr>
          <w:lang w:val="es-ES"/>
        </w:rPr>
        <w:t xml:space="preserve"> incluir disposiciones presupuestarias independientes para cada producto; no obstante, deben considerarse</w:t>
      </w:r>
      <w:r w:rsidR="008F1686" w:rsidRPr="0039345E">
        <w:rPr>
          <w:lang w:val="es-ES"/>
        </w:rPr>
        <w:t xml:space="preserve"> gastos relacionados con actividades específicas, tales como participaciones en </w:t>
      </w:r>
      <w:r w:rsidR="008D5777">
        <w:rPr>
          <w:lang w:val="es-ES"/>
        </w:rPr>
        <w:t>e</w:t>
      </w:r>
      <w:r w:rsidR="008F1686" w:rsidRPr="0039345E">
        <w:rPr>
          <w:lang w:val="es-ES"/>
        </w:rPr>
        <w:t xml:space="preserve">xposiciones o en programas de patrocinio o </w:t>
      </w:r>
      <w:r w:rsidR="003E12AF">
        <w:rPr>
          <w:lang w:val="es-ES"/>
        </w:rPr>
        <w:t>p</w:t>
      </w:r>
      <w:r w:rsidR="008F1686" w:rsidRPr="0039345E">
        <w:rPr>
          <w:lang w:val="es-ES"/>
        </w:rPr>
        <w:t xml:space="preserve">rogramas especiales, para </w:t>
      </w:r>
      <w:r w:rsidR="002B5D73" w:rsidRPr="0039345E">
        <w:rPr>
          <w:lang w:val="es-ES"/>
        </w:rPr>
        <w:t>l</w:t>
      </w:r>
      <w:r w:rsidR="002B5D73">
        <w:rPr>
          <w:lang w:val="es-ES"/>
        </w:rPr>
        <w:t>a</w:t>
      </w:r>
      <w:r w:rsidR="002B5D73" w:rsidRPr="0039345E">
        <w:rPr>
          <w:lang w:val="es-ES"/>
        </w:rPr>
        <w:t xml:space="preserve">s </w:t>
      </w:r>
      <w:r w:rsidR="008F1686" w:rsidRPr="0039345E">
        <w:rPr>
          <w:lang w:val="es-ES"/>
        </w:rPr>
        <w:t>que el Socio</w:t>
      </w:r>
      <w:r w:rsidR="002B5D73">
        <w:rPr>
          <w:lang w:val="es-ES"/>
        </w:rPr>
        <w:t xml:space="preserve"> en la promoción </w:t>
      </w:r>
      <w:r w:rsidR="008F1686" w:rsidRPr="0039345E">
        <w:rPr>
          <w:lang w:val="es-ES"/>
        </w:rPr>
        <w:t>consigue encontrar "participantes".</w:t>
      </w:r>
    </w:p>
    <w:p w:rsidR="008F1686" w:rsidRPr="0039345E" w:rsidRDefault="00E655FA" w:rsidP="002C4AE5">
      <w:pPr>
        <w:rPr>
          <w:lang w:val="es-ES"/>
        </w:rPr>
      </w:pPr>
      <w:bookmarkStart w:id="160" w:name="lt_pId209"/>
      <w:bookmarkEnd w:id="159"/>
      <w:r w:rsidRPr="0039345E">
        <w:rPr>
          <w:lang w:val="es-ES"/>
        </w:rPr>
        <w:t>83</w:t>
      </w:r>
      <w:r w:rsidR="008F1686" w:rsidRPr="0039345E">
        <w:rPr>
          <w:lang w:val="es-ES"/>
        </w:rPr>
        <w:tab/>
        <w:t xml:space="preserve">Se reconoció a las </w:t>
      </w:r>
      <w:r w:rsidR="002C4AE5">
        <w:rPr>
          <w:lang w:val="es-ES"/>
        </w:rPr>
        <w:t>a</w:t>
      </w:r>
      <w:r w:rsidR="008F1686" w:rsidRPr="0039345E">
        <w:rPr>
          <w:lang w:val="es-ES"/>
        </w:rPr>
        <w:t>gencias de ventas una "</w:t>
      </w:r>
      <w:r w:rsidR="002B5D73" w:rsidRPr="002B5D73">
        <w:rPr>
          <w:lang w:val="es-ES"/>
        </w:rPr>
        <w:t xml:space="preserve">comisión </w:t>
      </w:r>
      <w:r w:rsidR="008F1686" w:rsidRPr="0039345E">
        <w:rPr>
          <w:lang w:val="es-ES"/>
        </w:rPr>
        <w:t>de búsqueda" de</w:t>
      </w:r>
      <w:r w:rsidR="003D781F" w:rsidRPr="0039345E">
        <w:rPr>
          <w:lang w:val="es-ES"/>
        </w:rPr>
        <w:t>l orden del</w:t>
      </w:r>
      <w:r w:rsidR="008C1022">
        <w:rPr>
          <w:lang w:val="es-ES"/>
        </w:rPr>
        <w:t xml:space="preserve"> 30</w:t>
      </w:r>
      <w:r w:rsidR="008F1686" w:rsidRPr="0039345E">
        <w:rPr>
          <w:lang w:val="es-ES"/>
        </w:rPr>
        <w:t xml:space="preserve">% </w:t>
      </w:r>
      <w:r w:rsidR="003D781F" w:rsidRPr="0039345E">
        <w:rPr>
          <w:lang w:val="es-ES"/>
        </w:rPr>
        <w:t>(por contrato</w:t>
      </w:r>
      <w:r w:rsidR="002B5D73">
        <w:rPr>
          <w:lang w:val="es-ES"/>
        </w:rPr>
        <w:t>s</w:t>
      </w:r>
      <w:r w:rsidR="006E6FF3" w:rsidRPr="0039345E">
        <w:rPr>
          <w:lang w:val="es-ES"/>
        </w:rPr>
        <w:t xml:space="preserve"> con</w:t>
      </w:r>
      <w:r w:rsidR="002B5D73">
        <w:rPr>
          <w:lang w:val="es-ES"/>
        </w:rPr>
        <w:t xml:space="preserve"> </w:t>
      </w:r>
      <w:r w:rsidR="006E6FF3" w:rsidRPr="0039345E">
        <w:rPr>
          <w:lang w:val="es-ES"/>
        </w:rPr>
        <w:t>cliente</w:t>
      </w:r>
      <w:r w:rsidR="002B5D73">
        <w:rPr>
          <w:lang w:val="es-ES"/>
        </w:rPr>
        <w:t>s</w:t>
      </w:r>
      <w:r w:rsidR="003D781F" w:rsidRPr="0039345E">
        <w:rPr>
          <w:lang w:val="es-ES"/>
        </w:rPr>
        <w:t xml:space="preserve"> </w:t>
      </w:r>
      <w:r w:rsidR="008C1022">
        <w:rPr>
          <w:lang w:val="es-ES"/>
        </w:rPr>
        <w:t>"</w:t>
      </w:r>
      <w:r w:rsidR="003D781F" w:rsidRPr="0039345E">
        <w:rPr>
          <w:lang w:val="es-ES"/>
        </w:rPr>
        <w:t>nuevo</w:t>
      </w:r>
      <w:r w:rsidR="002B5D73">
        <w:rPr>
          <w:lang w:val="es-ES"/>
        </w:rPr>
        <w:t>s</w:t>
      </w:r>
      <w:r w:rsidR="008C1022">
        <w:rPr>
          <w:lang w:val="es-ES"/>
        </w:rPr>
        <w:t>"</w:t>
      </w:r>
      <w:r w:rsidR="003D781F" w:rsidRPr="0039345E">
        <w:rPr>
          <w:lang w:val="es-ES"/>
        </w:rPr>
        <w:t xml:space="preserve">) </w:t>
      </w:r>
      <w:r w:rsidR="008F1686" w:rsidRPr="0039345E">
        <w:rPr>
          <w:lang w:val="es-ES"/>
        </w:rPr>
        <w:t>o</w:t>
      </w:r>
      <w:r w:rsidR="003D781F" w:rsidRPr="0039345E">
        <w:rPr>
          <w:lang w:val="es-ES"/>
        </w:rPr>
        <w:t xml:space="preserve"> el</w:t>
      </w:r>
      <w:r w:rsidR="008C1022">
        <w:rPr>
          <w:lang w:val="es-ES"/>
        </w:rPr>
        <w:t xml:space="preserve"> 15</w:t>
      </w:r>
      <w:r w:rsidR="008F1686" w:rsidRPr="0039345E">
        <w:rPr>
          <w:lang w:val="es-ES"/>
        </w:rPr>
        <w:t xml:space="preserve">% </w:t>
      </w:r>
      <w:r w:rsidR="003D781F" w:rsidRPr="0039345E">
        <w:rPr>
          <w:lang w:val="es-ES"/>
        </w:rPr>
        <w:t>(por contrato</w:t>
      </w:r>
      <w:r w:rsidR="002B5D73">
        <w:rPr>
          <w:lang w:val="es-ES"/>
        </w:rPr>
        <w:t>s</w:t>
      </w:r>
      <w:r w:rsidR="006E6FF3" w:rsidRPr="0039345E">
        <w:rPr>
          <w:lang w:val="es-ES"/>
        </w:rPr>
        <w:t xml:space="preserve"> </w:t>
      </w:r>
      <w:r w:rsidR="002B5D73">
        <w:rPr>
          <w:lang w:val="es-ES"/>
        </w:rPr>
        <w:t>co</w:t>
      </w:r>
      <w:r w:rsidR="006E6FF3" w:rsidRPr="0039345E">
        <w:rPr>
          <w:lang w:val="es-ES"/>
        </w:rPr>
        <w:t>n cliente</w:t>
      </w:r>
      <w:r w:rsidR="002B5D73">
        <w:rPr>
          <w:lang w:val="es-ES"/>
        </w:rPr>
        <w:t>s</w:t>
      </w:r>
      <w:r w:rsidR="006E6FF3" w:rsidRPr="0039345E">
        <w:rPr>
          <w:lang w:val="es-ES"/>
        </w:rPr>
        <w:t xml:space="preserve"> que regresa</w:t>
      </w:r>
      <w:r w:rsidR="002B5D73">
        <w:rPr>
          <w:lang w:val="es-ES"/>
        </w:rPr>
        <w:t>n</w:t>
      </w:r>
      <w:r w:rsidR="003D781F" w:rsidRPr="0039345E">
        <w:rPr>
          <w:lang w:val="es-ES"/>
        </w:rPr>
        <w:t xml:space="preserve">) </w:t>
      </w:r>
      <w:r w:rsidR="008F1686" w:rsidRPr="0039345E">
        <w:rPr>
          <w:lang w:val="es-ES"/>
        </w:rPr>
        <w:t>de la cantidad efectivamente percibida por la UIT en concepto de contratos individuales</w:t>
      </w:r>
      <w:r w:rsidR="003D781F" w:rsidRPr="0039345E">
        <w:rPr>
          <w:lang w:val="es-ES"/>
        </w:rPr>
        <w:t>.</w:t>
      </w:r>
      <w:r w:rsidR="008F1686" w:rsidRPr="0039345E">
        <w:rPr>
          <w:lang w:val="es-ES"/>
        </w:rPr>
        <w:t xml:space="preserve"> </w:t>
      </w:r>
      <w:r w:rsidR="003D781F" w:rsidRPr="0039345E">
        <w:rPr>
          <w:lang w:val="es-ES"/>
        </w:rPr>
        <w:t>Se reveló un</w:t>
      </w:r>
      <w:r w:rsidR="008F1686" w:rsidRPr="0039345E">
        <w:rPr>
          <w:lang w:val="es-ES"/>
        </w:rPr>
        <w:t xml:space="preserve">a relación directa entre </w:t>
      </w:r>
      <w:r w:rsidR="003D781F" w:rsidRPr="0039345E">
        <w:rPr>
          <w:lang w:val="es-ES"/>
        </w:rPr>
        <w:t xml:space="preserve">cada </w:t>
      </w:r>
      <w:r w:rsidR="008F1686" w:rsidRPr="0039345E">
        <w:rPr>
          <w:lang w:val="es-ES"/>
        </w:rPr>
        <w:t xml:space="preserve">ingreso específico y su "coste" en </w:t>
      </w:r>
      <w:r w:rsidR="003D781F" w:rsidRPr="0039345E">
        <w:rPr>
          <w:lang w:val="es-ES"/>
        </w:rPr>
        <w:t xml:space="preserve">términos </w:t>
      </w:r>
      <w:r w:rsidR="008F1686" w:rsidRPr="0039345E">
        <w:rPr>
          <w:lang w:val="es-ES"/>
        </w:rPr>
        <w:t xml:space="preserve">de </w:t>
      </w:r>
      <w:r w:rsidR="002B5D73">
        <w:rPr>
          <w:lang w:val="es-ES"/>
        </w:rPr>
        <w:t>comisión</w:t>
      </w:r>
      <w:r w:rsidR="002B5D73" w:rsidRPr="0039345E">
        <w:rPr>
          <w:lang w:val="es-ES"/>
        </w:rPr>
        <w:t xml:space="preserve"> </w:t>
      </w:r>
      <w:r w:rsidR="008F1686" w:rsidRPr="0039345E">
        <w:rPr>
          <w:lang w:val="es-ES"/>
        </w:rPr>
        <w:t>adeudada al buscador</w:t>
      </w:r>
      <w:bookmarkEnd w:id="160"/>
      <w:r w:rsidR="001D7919" w:rsidRPr="0039345E">
        <w:rPr>
          <w:lang w:val="es-ES"/>
        </w:rPr>
        <w:t xml:space="preserve">. </w:t>
      </w:r>
      <w:r w:rsidR="003D781F" w:rsidRPr="0055149F">
        <w:rPr>
          <w:lang w:val="es-ES"/>
        </w:rPr>
        <w:t xml:space="preserve">Obtuvimos </w:t>
      </w:r>
      <w:r w:rsidR="003D781F" w:rsidRPr="0039345E">
        <w:rPr>
          <w:lang w:val="es-ES"/>
        </w:rPr>
        <w:t xml:space="preserve">datos </w:t>
      </w:r>
      <w:r w:rsidR="002B5D73" w:rsidRPr="0039345E">
        <w:rPr>
          <w:lang w:val="es-ES"/>
        </w:rPr>
        <w:t xml:space="preserve">empíricos de tres </w:t>
      </w:r>
      <w:r w:rsidR="003D781F" w:rsidRPr="0039345E">
        <w:rPr>
          <w:lang w:val="es-ES"/>
        </w:rPr>
        <w:t>contratos</w:t>
      </w:r>
      <w:r w:rsidR="002B5D73">
        <w:rPr>
          <w:lang w:val="es-ES"/>
        </w:rPr>
        <w:t xml:space="preserve"> de esta índole</w:t>
      </w:r>
      <w:r w:rsidR="003D781F" w:rsidRPr="0039345E">
        <w:rPr>
          <w:lang w:val="es-ES"/>
        </w:rPr>
        <w:t xml:space="preserve">, los tres del primer tipo (contacto nuevo). Los ingresos </w:t>
      </w:r>
      <w:r w:rsidR="002B5D73">
        <w:rPr>
          <w:lang w:val="es-ES"/>
        </w:rPr>
        <w:t>conexos</w:t>
      </w:r>
      <w:r w:rsidR="003D781F" w:rsidRPr="0039345E">
        <w:rPr>
          <w:lang w:val="es-ES"/>
        </w:rPr>
        <w:t xml:space="preserve"> ascendieron a 267</w:t>
      </w:r>
      <w:r w:rsidR="00DB7A3A">
        <w:rPr>
          <w:lang w:val="es-ES"/>
        </w:rPr>
        <w:t> </w:t>
      </w:r>
      <w:r w:rsidR="003D781F" w:rsidRPr="0039345E">
        <w:rPr>
          <w:lang w:val="es-ES"/>
        </w:rPr>
        <w:t>3</w:t>
      </w:r>
      <w:r w:rsidR="002B5D73" w:rsidRPr="0039345E">
        <w:rPr>
          <w:lang w:val="es-ES"/>
        </w:rPr>
        <w:t>00</w:t>
      </w:r>
      <w:r w:rsidR="00DB7A3A">
        <w:rPr>
          <w:lang w:val="es-ES"/>
        </w:rPr>
        <w:t> </w:t>
      </w:r>
      <w:r w:rsidR="003D781F" w:rsidRPr="0039345E">
        <w:rPr>
          <w:lang w:val="es-ES"/>
        </w:rPr>
        <w:t xml:space="preserve">CHF, y la comisión total por búsqueda fue del 29,7% (30% para clientes nuevos y 15% para clientes </w:t>
      </w:r>
      <w:r w:rsidR="006E6FF3" w:rsidRPr="0039345E">
        <w:rPr>
          <w:lang w:val="es-ES"/>
        </w:rPr>
        <w:t>que regresan</w:t>
      </w:r>
      <w:r w:rsidR="003D781F" w:rsidRPr="0055149F">
        <w:rPr>
          <w:lang w:val="es-ES"/>
        </w:rPr>
        <w:t>)</w:t>
      </w:r>
      <w:r w:rsidR="008F1686" w:rsidRPr="0039345E">
        <w:rPr>
          <w:lang w:val="es-ES"/>
        </w:rPr>
        <w:t>.</w:t>
      </w:r>
    </w:p>
    <w:p w:rsidR="001D7919" w:rsidRDefault="001D7919" w:rsidP="001B5606">
      <w:pPr>
        <w:spacing w:after="120"/>
        <w:rPr>
          <w:lang w:val="es-ES"/>
        </w:rPr>
      </w:pPr>
      <w:r w:rsidRPr="0039345E">
        <w:rPr>
          <w:lang w:val="es-ES"/>
        </w:rPr>
        <w:t>84</w:t>
      </w:r>
      <w:r w:rsidRPr="0039345E">
        <w:rPr>
          <w:lang w:val="es-ES"/>
        </w:rPr>
        <w:tab/>
      </w:r>
      <w:r w:rsidR="00C57967" w:rsidRPr="0039345E">
        <w:rPr>
          <w:lang w:val="es-ES"/>
        </w:rPr>
        <w:t xml:space="preserve">Por razones de transparencia y </w:t>
      </w:r>
      <w:r w:rsidR="002B5D73">
        <w:rPr>
          <w:lang w:val="es-ES"/>
        </w:rPr>
        <w:t>rendición de cuentas</w:t>
      </w:r>
      <w:r w:rsidR="002B5D73" w:rsidRPr="0039345E">
        <w:rPr>
          <w:lang w:val="es-ES"/>
        </w:rPr>
        <w:t>, dad</w:t>
      </w:r>
      <w:r w:rsidR="002B5D73">
        <w:rPr>
          <w:lang w:val="es-ES"/>
        </w:rPr>
        <w:t>o el carácter de estos socios</w:t>
      </w:r>
      <w:r w:rsidR="00C57967" w:rsidRPr="0039345E">
        <w:rPr>
          <w:lang w:val="es-ES"/>
        </w:rPr>
        <w:t xml:space="preserve"> y el servicio que prestan, las entidades reconocidas como posibles </w:t>
      </w:r>
      <w:r w:rsidR="002B5D73">
        <w:rPr>
          <w:lang w:val="es-ES"/>
        </w:rPr>
        <w:t>S</w:t>
      </w:r>
      <w:r w:rsidR="00C57967" w:rsidRPr="0039345E">
        <w:rPr>
          <w:lang w:val="es-ES"/>
        </w:rPr>
        <w:t>ocios en la promoción deben</w:t>
      </w:r>
      <w:r w:rsidR="002B5D73">
        <w:rPr>
          <w:lang w:val="es-ES"/>
        </w:rPr>
        <w:t xml:space="preserve"> someterse a un proceso de selección acorde a</w:t>
      </w:r>
      <w:r w:rsidR="00C57967" w:rsidRPr="0039345E">
        <w:rPr>
          <w:lang w:val="es-ES"/>
        </w:rPr>
        <w:t xml:space="preserve"> las normas de contratación pública, según proceda.</w:t>
      </w:r>
    </w:p>
    <w:tbl>
      <w:tblPr>
        <w:tblStyle w:val="TableGrid"/>
        <w:tblW w:w="0" w:type="auto"/>
        <w:tblLook w:val="04A0" w:firstRow="1" w:lastRow="0" w:firstColumn="1" w:lastColumn="0" w:noHBand="0" w:noVBand="1"/>
      </w:tblPr>
      <w:tblGrid>
        <w:gridCol w:w="9629"/>
      </w:tblGrid>
      <w:tr w:rsidR="001B5606" w:rsidTr="001B5606">
        <w:tc>
          <w:tcPr>
            <w:tcW w:w="9629" w:type="dxa"/>
          </w:tcPr>
          <w:p w:rsidR="001B5606" w:rsidRPr="001B5606" w:rsidRDefault="001B5606" w:rsidP="001B5606">
            <w:pPr>
              <w:pStyle w:val="Headingb"/>
              <w:rPr>
                <w:lang w:val="es-ES"/>
              </w:rPr>
            </w:pPr>
            <w:r w:rsidRPr="001B5606">
              <w:rPr>
                <w:lang w:val="es-ES"/>
              </w:rPr>
              <w:t>Recomendación nº 3</w:t>
            </w:r>
          </w:p>
          <w:p w:rsidR="001B5606" w:rsidRDefault="001B5606" w:rsidP="00067C56">
            <w:pPr>
              <w:spacing w:after="120"/>
              <w:rPr>
                <w:lang w:val="es-ES"/>
              </w:rPr>
            </w:pPr>
            <w:r w:rsidRPr="001B5606">
              <w:rPr>
                <w:lang w:val="es-ES"/>
              </w:rPr>
              <w:t>85</w:t>
            </w:r>
            <w:r w:rsidRPr="001B5606">
              <w:rPr>
                <w:lang w:val="es-ES"/>
              </w:rPr>
              <w:tab/>
            </w:r>
            <w:r w:rsidRPr="001B5606">
              <w:rPr>
                <w:b/>
                <w:lang w:val="es-ES"/>
              </w:rPr>
              <w:t>Recomendamos</w:t>
            </w:r>
            <w:r w:rsidRPr="001B5606">
              <w:rPr>
                <w:lang w:val="es-ES"/>
              </w:rPr>
              <w:t xml:space="preserve"> adoptar criterios establecidos y sólidos con miras a la selección de los Socios en la promoción.</w:t>
            </w:r>
          </w:p>
        </w:tc>
      </w:tr>
    </w:tbl>
    <w:p w:rsidR="001B5606" w:rsidRDefault="001B5606" w:rsidP="0039345E">
      <w:pPr>
        <w:rPr>
          <w:lang w:val="es-ES"/>
        </w:rPr>
      </w:pPr>
    </w:p>
    <w:tbl>
      <w:tblPr>
        <w:tblStyle w:val="TableGrid"/>
        <w:tblW w:w="0" w:type="auto"/>
        <w:tblLook w:val="04A0" w:firstRow="1" w:lastRow="0" w:firstColumn="1" w:lastColumn="0" w:noHBand="0" w:noVBand="1"/>
      </w:tblPr>
      <w:tblGrid>
        <w:gridCol w:w="9629"/>
      </w:tblGrid>
      <w:tr w:rsidR="001B5606" w:rsidTr="001B5606">
        <w:tc>
          <w:tcPr>
            <w:tcW w:w="9629" w:type="dxa"/>
          </w:tcPr>
          <w:p w:rsidR="001B5606" w:rsidRPr="001B5606" w:rsidRDefault="001B5606" w:rsidP="001B5606">
            <w:pPr>
              <w:pStyle w:val="Headingb"/>
              <w:rPr>
                <w:lang w:val="es-ES"/>
              </w:rPr>
            </w:pPr>
            <w:r w:rsidRPr="001B5606">
              <w:rPr>
                <w:lang w:val="es-ES"/>
              </w:rPr>
              <w:t>Com</w:t>
            </w:r>
            <w:r>
              <w:rPr>
                <w:lang w:val="es-ES"/>
              </w:rPr>
              <w:t>entarios del Secretario General</w:t>
            </w:r>
          </w:p>
          <w:p w:rsidR="001B5606" w:rsidRDefault="001B5606" w:rsidP="00067C56">
            <w:pPr>
              <w:spacing w:after="120"/>
              <w:rPr>
                <w:lang w:val="es-ES"/>
              </w:rPr>
            </w:pPr>
            <w:r w:rsidRPr="001B5606">
              <w:rPr>
                <w:lang w:val="es-ES"/>
              </w:rPr>
              <w:t>Actualmente, los Socios en la promoción se seleccionan de acuerdo con una serie de estudios de mercado y de su experiencia demostrada en funciones similares para otras exposiciones y/o conferencias de renombre en la región en que ejerzan su actividad. No obstante, se establecerá y aplicará un proceso de selección con criterios de calificación, que garantice la plena transparencia en el nombramiento de los Socios en la promoción de eventos futuros, teniendo en cuenta las directrices aplicables en materia de contratación pública.</w:t>
            </w:r>
          </w:p>
        </w:tc>
      </w:tr>
    </w:tbl>
    <w:p w:rsidR="008F1686" w:rsidRPr="00C83565" w:rsidRDefault="008F1686" w:rsidP="00C22C31">
      <w:pPr>
        <w:pStyle w:val="Heading2"/>
        <w:rPr>
          <w:lang w:val="es-ES"/>
        </w:rPr>
      </w:pPr>
      <w:bookmarkStart w:id="161" w:name="_Toc482808202"/>
      <w:bookmarkStart w:id="162" w:name="_Toc10539446"/>
      <w:bookmarkStart w:id="163" w:name="_Toc10539519"/>
      <w:bookmarkStart w:id="164" w:name="_Toc10540006"/>
      <w:bookmarkEnd w:id="153"/>
      <w:r w:rsidRPr="00C83565">
        <w:rPr>
          <w:lang w:val="es-ES"/>
        </w:rPr>
        <w:t>Servicios mediáticos de Telecom</w:t>
      </w:r>
      <w:bookmarkEnd w:id="161"/>
      <w:bookmarkEnd w:id="162"/>
      <w:bookmarkEnd w:id="163"/>
      <w:bookmarkEnd w:id="164"/>
    </w:p>
    <w:p w:rsidR="001D7919" w:rsidRPr="0039345E" w:rsidRDefault="001D7919" w:rsidP="008C1022">
      <w:pPr>
        <w:rPr>
          <w:lang w:val="es-ES"/>
        </w:rPr>
      </w:pPr>
      <w:r w:rsidRPr="0039345E">
        <w:rPr>
          <w:lang w:val="es-ES"/>
        </w:rPr>
        <w:t>86</w:t>
      </w:r>
      <w:r w:rsidRPr="0039345E">
        <w:rPr>
          <w:lang w:val="es-ES"/>
        </w:rPr>
        <w:tab/>
      </w:r>
      <w:r w:rsidR="002B762F" w:rsidRPr="0039345E">
        <w:rPr>
          <w:lang w:val="es-ES"/>
        </w:rPr>
        <w:t xml:space="preserve">No se ha presupuestado ningún </w:t>
      </w:r>
      <w:r w:rsidR="002A480A" w:rsidRPr="0055149F">
        <w:rPr>
          <w:lang w:val="es-ES"/>
        </w:rPr>
        <w:t>importe</w:t>
      </w:r>
      <w:r w:rsidR="002A480A" w:rsidRPr="0039345E">
        <w:rPr>
          <w:lang w:val="es-ES"/>
        </w:rPr>
        <w:t xml:space="preserve"> en concepto de </w:t>
      </w:r>
      <w:r w:rsidR="002B762F" w:rsidRPr="0039345E">
        <w:rPr>
          <w:lang w:val="es-ES"/>
        </w:rPr>
        <w:t>patrocinio u otros</w:t>
      </w:r>
      <w:r w:rsidR="006C77D4">
        <w:rPr>
          <w:lang w:val="es-ES"/>
        </w:rPr>
        <w:t xml:space="preserve"> ingresos</w:t>
      </w:r>
      <w:r w:rsidR="002A480A" w:rsidRPr="0055149F">
        <w:rPr>
          <w:lang w:val="es-ES"/>
        </w:rPr>
        <w:t>, ni se ha vendido ningún otro producto</w:t>
      </w:r>
      <w:r w:rsidR="002B762F" w:rsidRPr="0039345E">
        <w:rPr>
          <w:lang w:val="es-ES"/>
        </w:rPr>
        <w:t xml:space="preserve"> </w:t>
      </w:r>
      <w:r w:rsidR="006C77D4">
        <w:rPr>
          <w:lang w:val="es-ES"/>
        </w:rPr>
        <w:t>en relación</w:t>
      </w:r>
      <w:r w:rsidR="002B762F" w:rsidRPr="0039345E">
        <w:rPr>
          <w:lang w:val="es-ES"/>
        </w:rPr>
        <w:t xml:space="preserve"> con esta actividad. Entre sus gastos, se </w:t>
      </w:r>
      <w:r w:rsidR="002A480A" w:rsidRPr="0055149F">
        <w:rPr>
          <w:lang w:val="es-ES"/>
        </w:rPr>
        <w:t>lograron</w:t>
      </w:r>
      <w:r w:rsidR="002B762F" w:rsidRPr="0039345E">
        <w:rPr>
          <w:lang w:val="es-ES"/>
        </w:rPr>
        <w:t xml:space="preserve"> ahorros </w:t>
      </w:r>
      <w:r w:rsidR="002A480A" w:rsidRPr="0055149F">
        <w:rPr>
          <w:lang w:val="es-ES"/>
        </w:rPr>
        <w:t>en los</w:t>
      </w:r>
      <w:r w:rsidR="002B762F" w:rsidRPr="0039345E">
        <w:rPr>
          <w:lang w:val="es-ES"/>
        </w:rPr>
        <w:t xml:space="preserve"> v</w:t>
      </w:r>
      <w:r w:rsidR="008C1022">
        <w:rPr>
          <w:lang w:val="es-ES"/>
        </w:rPr>
        <w:t>í</w:t>
      </w:r>
      <w:r w:rsidR="002B762F" w:rsidRPr="0039345E">
        <w:rPr>
          <w:lang w:val="es-ES"/>
        </w:rPr>
        <w:t>deos y refr</w:t>
      </w:r>
      <w:r w:rsidR="002A480A" w:rsidRPr="0055149F">
        <w:rPr>
          <w:lang w:val="es-ES"/>
        </w:rPr>
        <w:t>igerios</w:t>
      </w:r>
      <w:r w:rsidR="002B762F" w:rsidRPr="0039345E">
        <w:rPr>
          <w:lang w:val="es-ES"/>
        </w:rPr>
        <w:t xml:space="preserve">, ya que </w:t>
      </w:r>
      <w:r w:rsidR="002A480A" w:rsidRPr="0055149F">
        <w:rPr>
          <w:lang w:val="es-ES"/>
        </w:rPr>
        <w:t>el país anfitrió</w:t>
      </w:r>
      <w:r w:rsidR="002A480A" w:rsidRPr="0039345E">
        <w:rPr>
          <w:lang w:val="es-ES"/>
        </w:rPr>
        <w:t xml:space="preserve">n </w:t>
      </w:r>
      <w:r w:rsidR="002B762F" w:rsidRPr="0039345E">
        <w:rPr>
          <w:lang w:val="es-ES"/>
        </w:rPr>
        <w:t xml:space="preserve">ofreció </w:t>
      </w:r>
      <w:r w:rsidR="002A480A" w:rsidRPr="0055149F">
        <w:rPr>
          <w:lang w:val="es-ES"/>
        </w:rPr>
        <w:t>comida</w:t>
      </w:r>
      <w:r w:rsidR="002B762F" w:rsidRPr="0039345E">
        <w:rPr>
          <w:lang w:val="es-ES"/>
        </w:rPr>
        <w:t xml:space="preserve"> y bebida gratuit</w:t>
      </w:r>
      <w:r w:rsidR="002A480A" w:rsidRPr="0055149F">
        <w:rPr>
          <w:lang w:val="es-ES"/>
        </w:rPr>
        <w:t>a</w:t>
      </w:r>
      <w:r w:rsidR="002B762F" w:rsidRPr="0039345E">
        <w:rPr>
          <w:lang w:val="es-ES"/>
        </w:rPr>
        <w:t xml:space="preserve">s </w:t>
      </w:r>
      <w:r w:rsidR="002A480A" w:rsidRPr="0055149F">
        <w:rPr>
          <w:lang w:val="es-ES"/>
        </w:rPr>
        <w:t xml:space="preserve">en </w:t>
      </w:r>
      <w:r w:rsidR="00FC024B" w:rsidRPr="0039345E">
        <w:rPr>
          <w:lang w:val="es-ES"/>
        </w:rPr>
        <w:t>el espacio dedicado</w:t>
      </w:r>
      <w:r w:rsidR="002A480A" w:rsidRPr="0039345E">
        <w:rPr>
          <w:lang w:val="es-ES"/>
        </w:rPr>
        <w:t xml:space="preserve"> a los</w:t>
      </w:r>
      <w:r w:rsidR="002B762F" w:rsidRPr="0039345E">
        <w:rPr>
          <w:lang w:val="es-ES"/>
        </w:rPr>
        <w:t xml:space="preserve"> </w:t>
      </w:r>
      <w:r w:rsidR="002A480A" w:rsidRPr="0055149F">
        <w:rPr>
          <w:lang w:val="es-ES"/>
        </w:rPr>
        <w:t>m</w:t>
      </w:r>
      <w:r w:rsidR="002B762F" w:rsidRPr="0039345E">
        <w:rPr>
          <w:lang w:val="es-ES"/>
        </w:rPr>
        <w:t xml:space="preserve">edios de </w:t>
      </w:r>
      <w:r w:rsidR="002A480A" w:rsidRPr="0055149F">
        <w:rPr>
          <w:lang w:val="es-ES"/>
        </w:rPr>
        <w:t>c</w:t>
      </w:r>
      <w:r w:rsidR="002B762F" w:rsidRPr="0039345E">
        <w:rPr>
          <w:lang w:val="es-ES"/>
        </w:rPr>
        <w:t>omunicación.</w:t>
      </w:r>
    </w:p>
    <w:p w:rsidR="008F1686" w:rsidRPr="00C22C31" w:rsidRDefault="008F1686" w:rsidP="00C22C31">
      <w:pPr>
        <w:pStyle w:val="Heading1"/>
        <w:rPr>
          <w:lang w:val="es-ES"/>
        </w:rPr>
      </w:pPr>
      <w:bookmarkStart w:id="165" w:name="_Toc482808203"/>
      <w:bookmarkStart w:id="166" w:name="_Toc10539447"/>
      <w:bookmarkStart w:id="167" w:name="_Toc10539520"/>
      <w:bookmarkStart w:id="168" w:name="_Toc10540007"/>
      <w:r w:rsidRPr="00C22C31">
        <w:rPr>
          <w:lang w:val="es-ES"/>
        </w:rPr>
        <w:t>IFR Y ENCUESTA POSTERIOR AL EVENTO</w:t>
      </w:r>
      <w:bookmarkEnd w:id="165"/>
      <w:bookmarkEnd w:id="166"/>
      <w:bookmarkEnd w:id="167"/>
      <w:bookmarkEnd w:id="168"/>
    </w:p>
    <w:p w:rsidR="008F1686" w:rsidRPr="0039345E" w:rsidRDefault="005A6C68" w:rsidP="0039345E">
      <w:pPr>
        <w:rPr>
          <w:lang w:val="es-ES"/>
        </w:rPr>
      </w:pPr>
      <w:bookmarkStart w:id="169" w:name="lt_pId251"/>
      <w:r w:rsidRPr="0039345E">
        <w:rPr>
          <w:lang w:val="es-ES"/>
        </w:rPr>
        <w:t>87</w:t>
      </w:r>
      <w:r w:rsidR="008F1686" w:rsidRPr="0039345E">
        <w:rPr>
          <w:lang w:val="es-ES"/>
        </w:rPr>
        <w:tab/>
      </w:r>
      <w:r w:rsidR="006C77D4" w:rsidRPr="006C77D4">
        <w:rPr>
          <w:lang w:val="es-ES"/>
        </w:rPr>
        <w:t>Al igual que en años anteriores,</w:t>
      </w:r>
      <w:r w:rsidR="006C77D4">
        <w:rPr>
          <w:lang w:val="es-ES"/>
        </w:rPr>
        <w:t xml:space="preserve"> se efectuaron mediciones</w:t>
      </w:r>
      <w:r w:rsidR="006C77D4" w:rsidRPr="006C77D4">
        <w:rPr>
          <w:lang w:val="es-ES"/>
        </w:rPr>
        <w:t xml:space="preserve"> demográficas y</w:t>
      </w:r>
      <w:r w:rsidR="006C77D4">
        <w:rPr>
          <w:lang w:val="es-ES"/>
        </w:rPr>
        <w:t xml:space="preserve"> de</w:t>
      </w:r>
      <w:r w:rsidR="006C77D4" w:rsidRPr="006C77D4">
        <w:rPr>
          <w:lang w:val="es-ES"/>
        </w:rPr>
        <w:t xml:space="preserve"> otr</w:t>
      </w:r>
      <w:r w:rsidR="006C77D4">
        <w:rPr>
          <w:lang w:val="es-ES"/>
        </w:rPr>
        <w:t>o</w:t>
      </w:r>
      <w:r w:rsidR="006C77D4" w:rsidRPr="006C77D4">
        <w:rPr>
          <w:lang w:val="es-ES"/>
        </w:rPr>
        <w:t xml:space="preserve">s </w:t>
      </w:r>
      <w:r w:rsidR="006C77D4">
        <w:rPr>
          <w:lang w:val="es-ES"/>
        </w:rPr>
        <w:t>factores</w:t>
      </w:r>
      <w:r w:rsidR="006C77D4" w:rsidRPr="006C77D4">
        <w:rPr>
          <w:lang w:val="es-ES"/>
        </w:rPr>
        <w:t>,</w:t>
      </w:r>
      <w:r w:rsidR="006C77D4">
        <w:rPr>
          <w:lang w:val="es-ES"/>
        </w:rPr>
        <w:t xml:space="preserve"> incluida </w:t>
      </w:r>
      <w:r w:rsidR="008F1686" w:rsidRPr="0039345E">
        <w:rPr>
          <w:lang w:val="es-ES"/>
        </w:rPr>
        <w:t>la satisfacción</w:t>
      </w:r>
      <w:r w:rsidR="006C77D4">
        <w:rPr>
          <w:lang w:val="es-ES"/>
        </w:rPr>
        <w:t xml:space="preserve"> de los clientes,</w:t>
      </w:r>
      <w:r w:rsidR="008F1686" w:rsidRPr="0039345E">
        <w:rPr>
          <w:lang w:val="es-ES"/>
        </w:rPr>
        <w:t xml:space="preserve"> mediante un "Análisis de los participantes".</w:t>
      </w:r>
    </w:p>
    <w:p w:rsidR="008F1686" w:rsidRPr="0039345E" w:rsidRDefault="005A6C68" w:rsidP="00DB7A3A">
      <w:pPr>
        <w:rPr>
          <w:rFonts w:eastAsiaTheme="minorHAnsi" w:cs="Calibri"/>
          <w:szCs w:val="24"/>
          <w:lang w:val="es-ES"/>
        </w:rPr>
      </w:pPr>
      <w:bookmarkStart w:id="170" w:name="lt_pId225"/>
      <w:r w:rsidRPr="0039345E">
        <w:rPr>
          <w:lang w:val="es-ES"/>
        </w:rPr>
        <w:lastRenderedPageBreak/>
        <w:t>88</w:t>
      </w:r>
      <w:r w:rsidR="008F1686" w:rsidRPr="0039345E">
        <w:rPr>
          <w:lang w:val="es-ES"/>
        </w:rPr>
        <w:tab/>
      </w:r>
      <w:bookmarkEnd w:id="170"/>
      <w:r w:rsidR="008F1686" w:rsidRPr="0039345E">
        <w:rPr>
          <w:lang w:val="es-ES"/>
        </w:rPr>
        <w:t>El número total de participantes</w:t>
      </w:r>
      <w:r w:rsidRPr="0039345E">
        <w:rPr>
          <w:lang w:val="es-ES"/>
        </w:rPr>
        <w:t xml:space="preserve">, </w:t>
      </w:r>
      <w:r w:rsidR="0074684F" w:rsidRPr="0055149F">
        <w:rPr>
          <w:lang w:val="es-ES"/>
        </w:rPr>
        <w:t xml:space="preserve">a saber </w:t>
      </w:r>
      <w:r w:rsidRPr="0039345E">
        <w:rPr>
          <w:lang w:val="es-ES"/>
        </w:rPr>
        <w:t>3</w:t>
      </w:r>
      <w:r w:rsidRPr="0055149F">
        <w:rPr>
          <w:lang w:val="es-ES"/>
        </w:rPr>
        <w:t> </w:t>
      </w:r>
      <w:r w:rsidRPr="0039345E">
        <w:rPr>
          <w:lang w:val="es-ES"/>
        </w:rPr>
        <w:t>534,</w:t>
      </w:r>
      <w:r w:rsidR="008F1686" w:rsidRPr="0039345E">
        <w:rPr>
          <w:lang w:val="es-ES"/>
        </w:rPr>
        <w:t xml:space="preserve"> </w:t>
      </w:r>
      <w:r w:rsidR="00AA05E5">
        <w:rPr>
          <w:lang w:val="es-ES"/>
        </w:rPr>
        <w:t>indica</w:t>
      </w:r>
      <w:r w:rsidR="008F1686" w:rsidRPr="0039345E">
        <w:rPr>
          <w:lang w:val="es-ES"/>
        </w:rPr>
        <w:t xml:space="preserve"> un </w:t>
      </w:r>
      <w:r w:rsidR="0074684F" w:rsidRPr="0039345E">
        <w:rPr>
          <w:lang w:val="es-ES"/>
        </w:rPr>
        <w:t>marcado descenso</w:t>
      </w:r>
      <w:r w:rsidR="0074684F" w:rsidRPr="0039345E" w:rsidDel="0074684F">
        <w:rPr>
          <w:lang w:val="es-ES"/>
        </w:rPr>
        <w:t xml:space="preserve"> </w:t>
      </w:r>
      <w:r w:rsidR="0074684F" w:rsidRPr="0039345E">
        <w:rPr>
          <w:lang w:val="es-ES"/>
        </w:rPr>
        <w:t>en comparación con</w:t>
      </w:r>
      <w:r w:rsidR="008F1686" w:rsidRPr="0039345E">
        <w:rPr>
          <w:lang w:val="es-ES"/>
        </w:rPr>
        <w:t xml:space="preserve"> año</w:t>
      </w:r>
      <w:r w:rsidR="0074684F" w:rsidRPr="0039345E">
        <w:rPr>
          <w:lang w:val="es-ES"/>
        </w:rPr>
        <w:t>s</w:t>
      </w:r>
      <w:r w:rsidR="008F1686" w:rsidRPr="0039345E">
        <w:rPr>
          <w:lang w:val="es-ES"/>
        </w:rPr>
        <w:t xml:space="preserve"> anterior</w:t>
      </w:r>
      <w:r w:rsidR="0074684F" w:rsidRPr="0039345E">
        <w:rPr>
          <w:lang w:val="es-ES"/>
        </w:rPr>
        <w:t>es</w:t>
      </w:r>
      <w:r w:rsidR="008F1686" w:rsidRPr="0039345E">
        <w:rPr>
          <w:lang w:val="es-ES"/>
        </w:rPr>
        <w:t xml:space="preserve"> (9 112</w:t>
      </w:r>
      <w:r w:rsidR="00DB7A3A">
        <w:rPr>
          <w:lang w:val="es-ES"/>
        </w:rPr>
        <w:t xml:space="preserve"> </w:t>
      </w:r>
      <w:r w:rsidR="008F1686" w:rsidRPr="0039345E">
        <w:rPr>
          <w:lang w:val="es-ES"/>
        </w:rPr>
        <w:t>en 2017, 8 764 en 2016)</w:t>
      </w:r>
      <w:r w:rsidR="0074684F" w:rsidRPr="0039345E">
        <w:rPr>
          <w:lang w:val="es-ES"/>
        </w:rPr>
        <w:t>; no obstante,</w:t>
      </w:r>
      <w:r w:rsidR="008F1686" w:rsidRPr="0039345E">
        <w:rPr>
          <w:lang w:val="es-ES"/>
        </w:rPr>
        <w:t xml:space="preserve"> la presencia extranjera</w:t>
      </w:r>
      <w:r w:rsidR="0074684F" w:rsidRPr="0039345E">
        <w:rPr>
          <w:lang w:val="es-ES"/>
        </w:rPr>
        <w:t xml:space="preserve"> se situó en un 39%, </w:t>
      </w:r>
      <w:r w:rsidR="00AA05E5">
        <w:rPr>
          <w:lang w:val="es-ES"/>
        </w:rPr>
        <w:t>o sea</w:t>
      </w:r>
      <w:r w:rsidR="00776141">
        <w:rPr>
          <w:lang w:val="es-ES"/>
        </w:rPr>
        <w:t>,</w:t>
      </w:r>
      <w:r w:rsidR="00AA05E5">
        <w:rPr>
          <w:lang w:val="es-ES"/>
        </w:rPr>
        <w:t xml:space="preserve"> </w:t>
      </w:r>
      <w:r w:rsidR="0074684F" w:rsidRPr="0039345E">
        <w:rPr>
          <w:lang w:val="es-ES"/>
        </w:rPr>
        <w:t xml:space="preserve">el nivel de participación internacional </w:t>
      </w:r>
      <w:r w:rsidR="00AA05E5" w:rsidRPr="00856761">
        <w:rPr>
          <w:lang w:val="es-ES"/>
        </w:rPr>
        <w:t xml:space="preserve">más elevado </w:t>
      </w:r>
      <w:r w:rsidR="0074684F" w:rsidRPr="0039345E">
        <w:rPr>
          <w:lang w:val="es-ES"/>
        </w:rPr>
        <w:t>de los últimos años</w:t>
      </w:r>
      <w:r w:rsidR="008F1686" w:rsidRPr="0039345E">
        <w:rPr>
          <w:lang w:val="es-ES"/>
        </w:rPr>
        <w:t>.</w:t>
      </w:r>
      <w:r w:rsidRPr="0039345E">
        <w:rPr>
          <w:rFonts w:eastAsiaTheme="minorHAnsi" w:cs="Calibri"/>
          <w:szCs w:val="24"/>
          <w:lang w:val="es-ES"/>
        </w:rPr>
        <w:t xml:space="preserve"> </w:t>
      </w:r>
      <w:r w:rsidR="0074684F" w:rsidRPr="0055149F">
        <w:rPr>
          <w:rFonts w:eastAsiaTheme="minorHAnsi" w:cs="Calibri"/>
          <w:szCs w:val="24"/>
          <w:lang w:val="es-ES"/>
        </w:rPr>
        <w:t xml:space="preserve">La gran mayoría de los participantes </w:t>
      </w:r>
      <w:r w:rsidR="00E2685F" w:rsidRPr="0039345E">
        <w:rPr>
          <w:rFonts w:eastAsiaTheme="minorHAnsi" w:cs="Calibri"/>
          <w:szCs w:val="24"/>
          <w:lang w:val="es-ES"/>
        </w:rPr>
        <w:t>provino del continente africano</w:t>
      </w:r>
      <w:r w:rsidR="00C83565">
        <w:rPr>
          <w:rFonts w:eastAsiaTheme="minorHAnsi" w:cs="Calibri"/>
          <w:szCs w:val="24"/>
          <w:lang w:val="es-ES"/>
        </w:rPr>
        <w:t xml:space="preserve"> (76,7</w:t>
      </w:r>
      <w:r w:rsidR="0074684F" w:rsidRPr="0039345E">
        <w:rPr>
          <w:rFonts w:eastAsiaTheme="minorHAnsi" w:cs="Calibri"/>
          <w:szCs w:val="24"/>
          <w:lang w:val="es-ES"/>
        </w:rPr>
        <w:t xml:space="preserve">%), </w:t>
      </w:r>
      <w:r w:rsidR="00E2685F" w:rsidRPr="0039345E">
        <w:rPr>
          <w:rFonts w:eastAsiaTheme="minorHAnsi" w:cs="Calibri"/>
          <w:szCs w:val="24"/>
          <w:lang w:val="es-ES"/>
        </w:rPr>
        <w:t>seguido por el continente asiático</w:t>
      </w:r>
      <w:r w:rsidR="00C83565">
        <w:rPr>
          <w:rFonts w:eastAsiaTheme="minorHAnsi" w:cs="Calibri"/>
          <w:szCs w:val="24"/>
          <w:lang w:val="es-ES"/>
        </w:rPr>
        <w:t xml:space="preserve"> (11,7</w:t>
      </w:r>
      <w:r w:rsidR="0074684F" w:rsidRPr="0039345E">
        <w:rPr>
          <w:rFonts w:eastAsiaTheme="minorHAnsi" w:cs="Calibri"/>
          <w:szCs w:val="24"/>
          <w:lang w:val="es-ES"/>
        </w:rPr>
        <w:t>%).</w:t>
      </w:r>
    </w:p>
    <w:p w:rsidR="008F1686" w:rsidRPr="008C1022" w:rsidRDefault="008F1686" w:rsidP="00C22C31">
      <w:pPr>
        <w:pStyle w:val="Heading2"/>
        <w:rPr>
          <w:i/>
          <w:iCs/>
          <w:lang w:val="es-ES"/>
        </w:rPr>
      </w:pPr>
      <w:bookmarkStart w:id="171" w:name="_Toc10539448"/>
      <w:bookmarkStart w:id="172" w:name="_Toc10539521"/>
      <w:bookmarkStart w:id="173" w:name="_Toc10540008"/>
      <w:r w:rsidRPr="008C1022">
        <w:rPr>
          <w:i/>
          <w:iCs/>
          <w:lang w:val="es-ES"/>
        </w:rPr>
        <w:t>Cuestión de género</w:t>
      </w:r>
      <w:bookmarkEnd w:id="171"/>
      <w:bookmarkEnd w:id="172"/>
      <w:bookmarkEnd w:id="173"/>
    </w:p>
    <w:p w:rsidR="008F1686" w:rsidRPr="00C83565" w:rsidRDefault="005A6C68" w:rsidP="00C83565">
      <w:pPr>
        <w:rPr>
          <w:lang w:val="es-ES"/>
        </w:rPr>
      </w:pPr>
      <w:r w:rsidRPr="00C83565">
        <w:rPr>
          <w:lang w:val="es-ES"/>
        </w:rPr>
        <w:t>89</w:t>
      </w:r>
      <w:r w:rsidR="008F1686" w:rsidRPr="00C83565">
        <w:rPr>
          <w:lang w:val="es-ES"/>
        </w:rPr>
        <w:tab/>
      </w:r>
      <w:r w:rsidR="00AA05E5" w:rsidRPr="00C83565">
        <w:rPr>
          <w:lang w:val="es-ES"/>
        </w:rPr>
        <w:t>En 2018, l</w:t>
      </w:r>
      <w:r w:rsidR="008F1686" w:rsidRPr="00C83565">
        <w:rPr>
          <w:lang w:val="es-ES"/>
        </w:rPr>
        <w:t xml:space="preserve">a distribución </w:t>
      </w:r>
      <w:r w:rsidR="00AA05E5" w:rsidRPr="00C83565">
        <w:rPr>
          <w:lang w:val="es-ES"/>
        </w:rPr>
        <w:t xml:space="preserve">por </w:t>
      </w:r>
      <w:r w:rsidR="008F1686" w:rsidRPr="00C83565">
        <w:rPr>
          <w:lang w:val="es-ES"/>
        </w:rPr>
        <w:t xml:space="preserve">género </w:t>
      </w:r>
      <w:r w:rsidR="00AA05E5" w:rsidRPr="00C83565">
        <w:rPr>
          <w:lang w:val="es-ES"/>
        </w:rPr>
        <w:t>d</w:t>
      </w:r>
      <w:r w:rsidR="008F1686" w:rsidRPr="00C83565">
        <w:rPr>
          <w:lang w:val="es-ES"/>
        </w:rPr>
        <w:t xml:space="preserve">e los participantes </w:t>
      </w:r>
      <w:r w:rsidR="00AA05E5" w:rsidRPr="00C83565">
        <w:rPr>
          <w:lang w:val="es-ES"/>
        </w:rPr>
        <w:t>fue algo más equilibrada</w:t>
      </w:r>
      <w:r w:rsidR="008F1686" w:rsidRPr="00C83565">
        <w:rPr>
          <w:lang w:val="es-ES"/>
        </w:rPr>
        <w:t xml:space="preserve"> (mujeres/varones = </w:t>
      </w:r>
      <w:r w:rsidR="0030756D" w:rsidRPr="00C83565">
        <w:rPr>
          <w:lang w:val="es-ES"/>
        </w:rPr>
        <w:t>31/69</w:t>
      </w:r>
      <w:r w:rsidR="008F1686" w:rsidRPr="00C83565">
        <w:rPr>
          <w:lang w:val="es-ES"/>
        </w:rPr>
        <w:t xml:space="preserve">, cuando era de </w:t>
      </w:r>
      <w:r w:rsidR="0030756D" w:rsidRPr="00C83565">
        <w:rPr>
          <w:lang w:val="es-ES"/>
        </w:rPr>
        <w:t>24/76 en 2017 y</w:t>
      </w:r>
      <w:r w:rsidR="00E2685F" w:rsidRPr="00C83565">
        <w:rPr>
          <w:lang w:val="es-ES"/>
        </w:rPr>
        <w:t xml:space="preserve"> de</w:t>
      </w:r>
      <w:r w:rsidR="0030756D" w:rsidRPr="00C83565">
        <w:rPr>
          <w:lang w:val="es-ES"/>
        </w:rPr>
        <w:t xml:space="preserve"> 35/65</w:t>
      </w:r>
      <w:r w:rsidR="008F1686" w:rsidRPr="00C83565">
        <w:rPr>
          <w:lang w:val="es-ES"/>
        </w:rPr>
        <w:t xml:space="preserve"> en 2016). Este tema debe </w:t>
      </w:r>
      <w:r w:rsidR="00AA05E5" w:rsidRPr="00C83565">
        <w:rPr>
          <w:lang w:val="es-ES"/>
        </w:rPr>
        <w:t>permanecer bajo</w:t>
      </w:r>
      <w:r w:rsidR="00E2685F" w:rsidRPr="00C83565">
        <w:rPr>
          <w:lang w:val="es-ES"/>
        </w:rPr>
        <w:t xml:space="preserve"> observación </w:t>
      </w:r>
      <w:r w:rsidR="008F1686" w:rsidRPr="00C83565">
        <w:rPr>
          <w:lang w:val="es-ES"/>
        </w:rPr>
        <w:t xml:space="preserve">en las próximas ediciones del evento. Ya señalamos la importancia de esta cuestión en nuestra Sugerencia 7/2016, </w:t>
      </w:r>
      <w:r w:rsidR="00E2685F" w:rsidRPr="00C83565">
        <w:rPr>
          <w:lang w:val="es-ES"/>
        </w:rPr>
        <w:t>y la recordamos íntegramente</w:t>
      </w:r>
      <w:r w:rsidR="008F1686" w:rsidRPr="00C83565">
        <w:rPr>
          <w:lang w:val="es-ES"/>
        </w:rPr>
        <w:t>.</w:t>
      </w:r>
    </w:p>
    <w:p w:rsidR="008F1686" w:rsidRPr="0039345E" w:rsidRDefault="008F1686" w:rsidP="00C22C31">
      <w:pPr>
        <w:pStyle w:val="Heading2"/>
        <w:rPr>
          <w:lang w:val="es-ES"/>
        </w:rPr>
      </w:pPr>
      <w:bookmarkStart w:id="174" w:name="_Toc10539449"/>
      <w:bookmarkStart w:id="175" w:name="_Toc10539522"/>
      <w:bookmarkStart w:id="176" w:name="_Toc10540009"/>
      <w:r w:rsidRPr="0039345E">
        <w:rPr>
          <w:lang w:val="es-ES"/>
        </w:rPr>
        <w:t>Dimensión mundial</w:t>
      </w:r>
      <w:bookmarkEnd w:id="174"/>
      <w:bookmarkEnd w:id="175"/>
      <w:bookmarkEnd w:id="176"/>
    </w:p>
    <w:p w:rsidR="008F1686" w:rsidRPr="0039345E" w:rsidRDefault="00B24D8D" w:rsidP="0039345E">
      <w:pPr>
        <w:rPr>
          <w:lang w:val="es-ES"/>
        </w:rPr>
      </w:pPr>
      <w:r w:rsidRPr="0039345E">
        <w:rPr>
          <w:lang w:val="es-ES"/>
        </w:rPr>
        <w:t>90</w:t>
      </w:r>
      <w:r w:rsidR="008F1686" w:rsidRPr="0039345E">
        <w:rPr>
          <w:lang w:val="es-ES"/>
        </w:rPr>
        <w:tab/>
        <w:t xml:space="preserve">Se registraron participantes de </w:t>
      </w:r>
      <w:r w:rsidRPr="0039345E">
        <w:rPr>
          <w:lang w:val="es-ES"/>
        </w:rPr>
        <w:t>96</w:t>
      </w:r>
      <w:r w:rsidR="008F1686" w:rsidRPr="0039345E">
        <w:rPr>
          <w:lang w:val="es-ES"/>
        </w:rPr>
        <w:t xml:space="preserve"> países, </w:t>
      </w:r>
      <w:r w:rsidR="00AA05E5">
        <w:rPr>
          <w:lang w:val="es-ES"/>
        </w:rPr>
        <w:t>cifra inferior a la de</w:t>
      </w:r>
      <w:r w:rsidR="008F1686" w:rsidRPr="0039345E">
        <w:rPr>
          <w:lang w:val="es-ES"/>
        </w:rPr>
        <w:t xml:space="preserve"> </w:t>
      </w:r>
      <w:r w:rsidRPr="0039345E">
        <w:rPr>
          <w:lang w:val="es-ES"/>
        </w:rPr>
        <w:t>2017</w:t>
      </w:r>
      <w:r w:rsidR="008F1686" w:rsidRPr="0039345E">
        <w:rPr>
          <w:lang w:val="es-ES"/>
        </w:rPr>
        <w:t xml:space="preserve">, cuando se registraron participantes de </w:t>
      </w:r>
      <w:r w:rsidRPr="0039345E">
        <w:rPr>
          <w:lang w:val="es-ES"/>
        </w:rPr>
        <w:t xml:space="preserve">103 </w:t>
      </w:r>
      <w:r w:rsidR="00E2685F" w:rsidRPr="0055149F">
        <w:rPr>
          <w:lang w:val="es-ES"/>
        </w:rPr>
        <w:t>países</w:t>
      </w:r>
      <w:r w:rsidRPr="0039345E">
        <w:rPr>
          <w:lang w:val="es-ES"/>
        </w:rPr>
        <w:t xml:space="preserve">, </w:t>
      </w:r>
      <w:r w:rsidR="00E2685F" w:rsidRPr="0055149F">
        <w:rPr>
          <w:lang w:val="es-ES"/>
        </w:rPr>
        <w:t xml:space="preserve">y </w:t>
      </w:r>
      <w:r w:rsidR="00AA05E5">
        <w:rPr>
          <w:lang w:val="es-ES"/>
        </w:rPr>
        <w:t>muy inferior a la de</w:t>
      </w:r>
      <w:r w:rsidR="00E2685F" w:rsidRPr="0055149F">
        <w:rPr>
          <w:lang w:val="es-ES"/>
        </w:rPr>
        <w:t xml:space="preserve"> </w:t>
      </w:r>
      <w:r w:rsidRPr="0039345E">
        <w:rPr>
          <w:lang w:val="es-ES"/>
        </w:rPr>
        <w:t>2016 (</w:t>
      </w:r>
      <w:r w:rsidR="008F1686" w:rsidRPr="0039345E">
        <w:rPr>
          <w:lang w:val="es-ES"/>
        </w:rPr>
        <w:t>128 países</w:t>
      </w:r>
      <w:r w:rsidRPr="0039345E">
        <w:rPr>
          <w:lang w:val="es-ES"/>
        </w:rPr>
        <w:t>)</w:t>
      </w:r>
      <w:r w:rsidR="008F1686" w:rsidRPr="0039345E">
        <w:rPr>
          <w:lang w:val="es-ES"/>
        </w:rPr>
        <w:t>.</w:t>
      </w:r>
    </w:p>
    <w:p w:rsidR="008F1686" w:rsidRPr="0039345E" w:rsidRDefault="00B24D8D" w:rsidP="0039345E">
      <w:pPr>
        <w:rPr>
          <w:lang w:val="es-ES"/>
        </w:rPr>
      </w:pPr>
      <w:r w:rsidRPr="0039345E">
        <w:rPr>
          <w:lang w:val="es-ES"/>
        </w:rPr>
        <w:t>91</w:t>
      </w:r>
      <w:r w:rsidR="008F1686" w:rsidRPr="0039345E">
        <w:rPr>
          <w:lang w:val="es-ES"/>
        </w:rPr>
        <w:tab/>
        <w:t xml:space="preserve">El desglose por regiones muestra una distribución desequilibrada de participantes, con un </w:t>
      </w:r>
      <w:r w:rsidRPr="0039345E">
        <w:rPr>
          <w:lang w:val="es-ES"/>
        </w:rPr>
        <w:t>77</w:t>
      </w:r>
      <w:r w:rsidR="008F1686" w:rsidRPr="0039345E">
        <w:rPr>
          <w:lang w:val="es-ES"/>
        </w:rPr>
        <w:t xml:space="preserve">% procedente de </w:t>
      </w:r>
      <w:r w:rsidRPr="0039345E">
        <w:rPr>
          <w:lang w:val="es-ES"/>
        </w:rPr>
        <w:t>África</w:t>
      </w:r>
      <w:r w:rsidR="008F1686" w:rsidRPr="0039345E">
        <w:rPr>
          <w:lang w:val="es-ES"/>
        </w:rPr>
        <w:t xml:space="preserve">. </w:t>
      </w:r>
      <w:r w:rsidR="00E2685F" w:rsidRPr="0039345E">
        <w:rPr>
          <w:lang w:val="es-ES"/>
        </w:rPr>
        <w:t>Recordamos las</w:t>
      </w:r>
      <w:r w:rsidR="008F1686" w:rsidRPr="0039345E">
        <w:rPr>
          <w:lang w:val="es-ES"/>
        </w:rPr>
        <w:t xml:space="preserve"> sugerencias</w:t>
      </w:r>
      <w:r w:rsidR="00E2685F" w:rsidRPr="0039345E">
        <w:rPr>
          <w:lang w:val="es-ES"/>
        </w:rPr>
        <w:t xml:space="preserve"> formuladas en informes</w:t>
      </w:r>
      <w:r w:rsidR="008F1686" w:rsidRPr="0039345E">
        <w:rPr>
          <w:lang w:val="es-ES"/>
        </w:rPr>
        <w:t xml:space="preserve"> anteriores sobre la potenciación de la dimensión mundial.</w:t>
      </w:r>
    </w:p>
    <w:p w:rsidR="00B24D8D" w:rsidRPr="0039345E" w:rsidRDefault="00726E3D" w:rsidP="00C22C31">
      <w:pPr>
        <w:pStyle w:val="Heading2"/>
        <w:rPr>
          <w:lang w:val="es-ES"/>
        </w:rPr>
      </w:pPr>
      <w:bookmarkStart w:id="177" w:name="_Toc10539450"/>
      <w:bookmarkStart w:id="178" w:name="_Toc10539523"/>
      <w:bookmarkStart w:id="179" w:name="_Toc10540010"/>
      <w:r w:rsidRPr="0039345E">
        <w:rPr>
          <w:lang w:val="es-ES"/>
        </w:rPr>
        <w:t>Comentarios</w:t>
      </w:r>
      <w:r w:rsidR="00B07DC2" w:rsidRPr="0055149F">
        <w:rPr>
          <w:lang w:val="es-ES"/>
        </w:rPr>
        <w:t xml:space="preserve"> retrospectivos</w:t>
      </w:r>
      <w:r w:rsidRPr="0039345E">
        <w:rPr>
          <w:lang w:val="es-ES"/>
        </w:rPr>
        <w:t xml:space="preserve"> de los participantes</w:t>
      </w:r>
      <w:bookmarkEnd w:id="177"/>
      <w:bookmarkEnd w:id="178"/>
      <w:bookmarkEnd w:id="179"/>
    </w:p>
    <w:p w:rsidR="008F1686" w:rsidRPr="0039345E" w:rsidRDefault="00B24D8D" w:rsidP="0039345E">
      <w:pPr>
        <w:rPr>
          <w:lang w:val="es-ES"/>
        </w:rPr>
      </w:pPr>
      <w:bookmarkStart w:id="180" w:name="lt_pId242"/>
      <w:r w:rsidRPr="0039345E">
        <w:rPr>
          <w:lang w:val="es-ES"/>
        </w:rPr>
        <w:t>92</w:t>
      </w:r>
      <w:r w:rsidR="008F1686" w:rsidRPr="0039345E">
        <w:rPr>
          <w:lang w:val="es-ES"/>
        </w:rPr>
        <w:tab/>
      </w:r>
      <w:bookmarkEnd w:id="180"/>
      <w:r w:rsidR="008F1686" w:rsidRPr="0039345E">
        <w:rPr>
          <w:lang w:val="es-ES"/>
        </w:rPr>
        <w:t xml:space="preserve">Como en ediciones anteriores, </w:t>
      </w:r>
      <w:r w:rsidR="00726E3D" w:rsidRPr="0039345E">
        <w:rPr>
          <w:lang w:val="es-ES"/>
        </w:rPr>
        <w:t xml:space="preserve">los esfuerzos </w:t>
      </w:r>
      <w:r w:rsidR="00726E3D" w:rsidRPr="0055149F">
        <w:rPr>
          <w:lang w:val="es-ES"/>
        </w:rPr>
        <w:t>por</w:t>
      </w:r>
      <w:r w:rsidR="00726E3D" w:rsidRPr="0039345E">
        <w:rPr>
          <w:lang w:val="es-ES"/>
        </w:rPr>
        <w:t xml:space="preserve"> obtener</w:t>
      </w:r>
      <w:r w:rsidR="00C8178F" w:rsidRPr="0055149F">
        <w:rPr>
          <w:lang w:val="es-ES"/>
        </w:rPr>
        <w:t xml:space="preserve"> </w:t>
      </w:r>
      <w:r w:rsidR="00B07DC2" w:rsidRPr="0039345E">
        <w:rPr>
          <w:lang w:val="es-ES"/>
        </w:rPr>
        <w:t>información retrospectiva útil</w:t>
      </w:r>
      <w:r w:rsidR="00726E3D" w:rsidRPr="0039345E">
        <w:rPr>
          <w:lang w:val="es-ES"/>
        </w:rPr>
        <w:t xml:space="preserve"> </w:t>
      </w:r>
      <w:r w:rsidR="00726E3D" w:rsidRPr="0055149F">
        <w:rPr>
          <w:lang w:val="es-ES"/>
        </w:rPr>
        <w:t xml:space="preserve">de los participantes </w:t>
      </w:r>
      <w:r w:rsidR="00726E3D" w:rsidRPr="0039345E">
        <w:rPr>
          <w:lang w:val="es-ES"/>
        </w:rPr>
        <w:t xml:space="preserve">se </w:t>
      </w:r>
      <w:r w:rsidR="00C8178F" w:rsidRPr="0055149F">
        <w:rPr>
          <w:lang w:val="es-ES"/>
        </w:rPr>
        <w:t>toparon</w:t>
      </w:r>
      <w:r w:rsidR="00726E3D" w:rsidRPr="0039345E">
        <w:rPr>
          <w:lang w:val="es-ES"/>
        </w:rPr>
        <w:t xml:space="preserve"> con el obstáculo </w:t>
      </w:r>
      <w:r w:rsidR="00C8178F" w:rsidRPr="0055149F">
        <w:rPr>
          <w:lang w:val="es-ES"/>
        </w:rPr>
        <w:t xml:space="preserve">que </w:t>
      </w:r>
      <w:r w:rsidR="00B07DC2" w:rsidRPr="0039345E">
        <w:rPr>
          <w:lang w:val="es-ES"/>
        </w:rPr>
        <w:t>supuso</w:t>
      </w:r>
      <w:r w:rsidR="00726E3D" w:rsidRPr="0039345E">
        <w:rPr>
          <w:lang w:val="es-ES"/>
        </w:rPr>
        <w:t xml:space="preserve"> la escasez de tiempo para responder a preguntas específicas sobre el evento. </w:t>
      </w:r>
      <w:r w:rsidR="00C8178F" w:rsidRPr="0055149F">
        <w:rPr>
          <w:lang w:val="es-ES"/>
        </w:rPr>
        <w:t>E</w:t>
      </w:r>
      <w:r w:rsidR="00726E3D" w:rsidRPr="0039345E">
        <w:rPr>
          <w:lang w:val="es-ES"/>
        </w:rPr>
        <w:t>n este evento</w:t>
      </w:r>
      <w:r w:rsidR="00C8178F" w:rsidRPr="0055149F">
        <w:rPr>
          <w:lang w:val="es-ES"/>
        </w:rPr>
        <w:t xml:space="preserve"> no </w:t>
      </w:r>
      <w:r w:rsidR="008F1686" w:rsidRPr="0039345E">
        <w:rPr>
          <w:lang w:val="es-ES"/>
        </w:rPr>
        <w:t xml:space="preserve">se </w:t>
      </w:r>
      <w:r w:rsidR="00AA05E5">
        <w:rPr>
          <w:lang w:val="es-ES"/>
        </w:rPr>
        <w:t>contó con</w:t>
      </w:r>
      <w:r w:rsidR="00AA05E5" w:rsidRPr="0039345E">
        <w:rPr>
          <w:lang w:val="es-ES"/>
        </w:rPr>
        <w:t xml:space="preserve"> </w:t>
      </w:r>
      <w:r w:rsidR="00AA05E5">
        <w:rPr>
          <w:lang w:val="es-ES"/>
        </w:rPr>
        <w:t>el</w:t>
      </w:r>
      <w:r w:rsidR="00AA05E5" w:rsidRPr="0039345E">
        <w:rPr>
          <w:lang w:val="es-ES"/>
        </w:rPr>
        <w:t xml:space="preserve"> </w:t>
      </w:r>
      <w:r w:rsidR="008F1686" w:rsidRPr="0039345E">
        <w:rPr>
          <w:lang w:val="es-ES"/>
        </w:rPr>
        <w:t>quiosco de encuestas</w:t>
      </w:r>
      <w:r w:rsidR="00C8178F" w:rsidRPr="0039345E">
        <w:rPr>
          <w:lang w:val="es-ES"/>
        </w:rPr>
        <w:t>.</w:t>
      </w:r>
    </w:p>
    <w:p w:rsidR="00B24D8D" w:rsidRDefault="00B24D8D" w:rsidP="001B5606">
      <w:pPr>
        <w:keepNext/>
        <w:keepLines/>
        <w:spacing w:after="120"/>
        <w:rPr>
          <w:lang w:val="es-ES"/>
        </w:rPr>
      </w:pPr>
      <w:r w:rsidRPr="0039345E">
        <w:rPr>
          <w:lang w:val="es-ES"/>
        </w:rPr>
        <w:t>93</w:t>
      </w:r>
      <w:r w:rsidRPr="0039345E">
        <w:rPr>
          <w:lang w:val="es-ES"/>
        </w:rPr>
        <w:tab/>
      </w:r>
      <w:r w:rsidR="00C8178F" w:rsidRPr="0039345E">
        <w:rPr>
          <w:lang w:val="es-ES"/>
        </w:rPr>
        <w:t>Si bien, con respecto a este tema, es preciso lograr un equilibrio justo entre el coste y la eficiencia, abogamos por que se redoblen los esfuerzos al respecto, ya que</w:t>
      </w:r>
      <w:r w:rsidR="00B07DC2" w:rsidRPr="0039345E">
        <w:rPr>
          <w:lang w:val="es-ES"/>
        </w:rPr>
        <w:t xml:space="preserve"> la información retrospectiva constituye una herramienta i</w:t>
      </w:r>
      <w:bookmarkStart w:id="181" w:name="_GoBack"/>
      <w:bookmarkEnd w:id="181"/>
      <w:r w:rsidR="00B07DC2" w:rsidRPr="0039345E">
        <w:rPr>
          <w:lang w:val="es-ES"/>
        </w:rPr>
        <w:t xml:space="preserve">mportante </w:t>
      </w:r>
      <w:r w:rsidR="00C8178F" w:rsidRPr="0039345E">
        <w:rPr>
          <w:lang w:val="es-ES"/>
        </w:rPr>
        <w:t xml:space="preserve">para establecer una relación más estrecha entre las decisiones en materia de actividades </w:t>
      </w:r>
      <w:r w:rsidR="00B07DC2" w:rsidRPr="0039345E">
        <w:rPr>
          <w:lang w:val="es-ES"/>
        </w:rPr>
        <w:t>de</w:t>
      </w:r>
      <w:r w:rsidR="00C8178F" w:rsidRPr="0039345E">
        <w:rPr>
          <w:lang w:val="es-ES"/>
        </w:rPr>
        <w:t xml:space="preserve"> la </w:t>
      </w:r>
      <w:r w:rsidR="004A64C8" w:rsidRPr="0039345E">
        <w:rPr>
          <w:lang w:val="es-ES"/>
        </w:rPr>
        <w:t>D</w:t>
      </w:r>
      <w:r w:rsidR="00C8178F" w:rsidRPr="0039345E">
        <w:rPr>
          <w:lang w:val="es-ES"/>
        </w:rPr>
        <w:t>irección y las respuestas de la audiencia.</w:t>
      </w:r>
    </w:p>
    <w:tbl>
      <w:tblPr>
        <w:tblStyle w:val="TableGrid"/>
        <w:tblW w:w="0" w:type="auto"/>
        <w:tblLook w:val="04A0" w:firstRow="1" w:lastRow="0" w:firstColumn="1" w:lastColumn="0" w:noHBand="0" w:noVBand="1"/>
      </w:tblPr>
      <w:tblGrid>
        <w:gridCol w:w="9629"/>
      </w:tblGrid>
      <w:tr w:rsidR="001B5606" w:rsidTr="001B5606">
        <w:tc>
          <w:tcPr>
            <w:tcW w:w="9629" w:type="dxa"/>
          </w:tcPr>
          <w:p w:rsidR="001B5606" w:rsidRPr="001B5606" w:rsidRDefault="001B5606" w:rsidP="001B5606">
            <w:pPr>
              <w:pStyle w:val="Headingb"/>
              <w:rPr>
                <w:lang w:val="es-ES"/>
              </w:rPr>
            </w:pPr>
            <w:r w:rsidRPr="001B5606">
              <w:rPr>
                <w:lang w:val="es-ES"/>
              </w:rPr>
              <w:t>Sugerencia nº 4</w:t>
            </w:r>
          </w:p>
          <w:p w:rsidR="001B5606" w:rsidRDefault="001B5606" w:rsidP="00067C56">
            <w:pPr>
              <w:spacing w:after="120"/>
              <w:rPr>
                <w:lang w:val="es-ES"/>
              </w:rPr>
            </w:pPr>
            <w:r w:rsidRPr="001B5606">
              <w:rPr>
                <w:lang w:val="es-ES"/>
              </w:rPr>
              <w:t>94</w:t>
            </w:r>
            <w:r w:rsidRPr="001B5606">
              <w:rPr>
                <w:lang w:val="es-ES"/>
              </w:rPr>
              <w:tab/>
              <w:t xml:space="preserve">Por lo tanto, </w:t>
            </w:r>
            <w:r w:rsidRPr="001B5606">
              <w:rPr>
                <w:b/>
                <w:bCs/>
                <w:lang w:val="es-ES"/>
              </w:rPr>
              <w:t>sugerimos</w:t>
            </w:r>
            <w:r w:rsidRPr="001B5606">
              <w:rPr>
                <w:lang w:val="es-ES"/>
              </w:rPr>
              <w:t xml:space="preserve"> que se estudie de manera más decisiva otra herramienta asequible para obtener información retrospectiva fidedigna de los participantes durante y después del evento.</w:t>
            </w:r>
          </w:p>
        </w:tc>
      </w:tr>
    </w:tbl>
    <w:p w:rsidR="001B5606" w:rsidRDefault="001B5606" w:rsidP="001B5606">
      <w:pPr>
        <w:rPr>
          <w:lang w:val="es-ES"/>
        </w:rPr>
      </w:pPr>
    </w:p>
    <w:tbl>
      <w:tblPr>
        <w:tblStyle w:val="TableGrid"/>
        <w:tblW w:w="0" w:type="auto"/>
        <w:tblLook w:val="04A0" w:firstRow="1" w:lastRow="0" w:firstColumn="1" w:lastColumn="0" w:noHBand="0" w:noVBand="1"/>
      </w:tblPr>
      <w:tblGrid>
        <w:gridCol w:w="9629"/>
      </w:tblGrid>
      <w:tr w:rsidR="001B5606" w:rsidTr="001B5606">
        <w:tc>
          <w:tcPr>
            <w:tcW w:w="9629" w:type="dxa"/>
          </w:tcPr>
          <w:p w:rsidR="001B5606" w:rsidRPr="001B5606" w:rsidRDefault="001B5606" w:rsidP="00900DB8">
            <w:pPr>
              <w:pStyle w:val="Headingb"/>
              <w:keepNext w:val="0"/>
              <w:keepLines w:val="0"/>
              <w:rPr>
                <w:lang w:val="es-ES"/>
              </w:rPr>
            </w:pPr>
            <w:r w:rsidRPr="001B5606">
              <w:rPr>
                <w:lang w:val="es-ES"/>
              </w:rPr>
              <w:t>Comentarios del Secretario General</w:t>
            </w:r>
          </w:p>
          <w:p w:rsidR="001B5606" w:rsidRDefault="001B5606" w:rsidP="00067C56">
            <w:pPr>
              <w:spacing w:after="120"/>
              <w:rPr>
                <w:lang w:val="es-ES"/>
              </w:rPr>
            </w:pPr>
            <w:r w:rsidRPr="001B5606">
              <w:rPr>
                <w:lang w:val="es-ES"/>
              </w:rPr>
              <w:t>Se recabará información retrospectiva detallada de todas las partes interesadas sobre el evento de 2019, en el contexto de la evaluación y el examen de los eventos ITU Telecom que llevará a cabo el consultor en gestión designado, conforme a lo prescrito en la Resolución 11 (Rev. Dubái, 2018), y mencionado en el párrafo 30 del presente Informe. No obstante, se realizará un estudio para evaluar otras herramientas y mecanismos, así como las repercusiones financieras conexas, a fin de obtener información retrospectiva fidedigna de los participantes en futuros eventos.</w:t>
            </w:r>
          </w:p>
        </w:tc>
      </w:tr>
    </w:tbl>
    <w:p w:rsidR="008F1686" w:rsidRPr="00C22C31" w:rsidRDefault="008F1686" w:rsidP="008F1686">
      <w:pPr>
        <w:pStyle w:val="Heading1"/>
        <w:rPr>
          <w:lang w:val="es-ES"/>
        </w:rPr>
      </w:pPr>
      <w:bookmarkStart w:id="182" w:name="_Toc482808208"/>
      <w:bookmarkStart w:id="183" w:name="_Toc356330916"/>
      <w:bookmarkStart w:id="184" w:name="_Toc415170524"/>
      <w:bookmarkStart w:id="185" w:name="_Toc448171762"/>
      <w:bookmarkStart w:id="186" w:name="lt_pId279"/>
      <w:bookmarkStart w:id="187" w:name="_Toc451274443"/>
      <w:bookmarkStart w:id="188" w:name="_Toc10539451"/>
      <w:bookmarkStart w:id="189" w:name="_Toc10539524"/>
      <w:bookmarkStart w:id="190" w:name="_Toc10540011"/>
      <w:bookmarkEnd w:id="169"/>
      <w:r w:rsidRPr="00C22C31">
        <w:rPr>
          <w:lang w:val="es-ES"/>
        </w:rPr>
        <w:lastRenderedPageBreak/>
        <w:t>SEGUIMIENTO DE NUESTRAS RECOMENDACIONES Y SUGERENCIAS</w:t>
      </w:r>
      <w:bookmarkEnd w:id="182"/>
      <w:bookmarkEnd w:id="183"/>
      <w:bookmarkEnd w:id="184"/>
      <w:bookmarkEnd w:id="185"/>
      <w:bookmarkEnd w:id="186"/>
      <w:bookmarkEnd w:id="187"/>
      <w:bookmarkEnd w:id="188"/>
      <w:bookmarkEnd w:id="189"/>
      <w:bookmarkEnd w:id="190"/>
    </w:p>
    <w:p w:rsidR="008F1686" w:rsidRPr="0039345E" w:rsidRDefault="00741FE3" w:rsidP="0039345E">
      <w:pPr>
        <w:rPr>
          <w:lang w:val="es-ES"/>
        </w:rPr>
      </w:pPr>
      <w:bookmarkStart w:id="191" w:name="lt_pId281"/>
      <w:r w:rsidRPr="0039345E">
        <w:rPr>
          <w:lang w:val="es-ES"/>
        </w:rPr>
        <w:t>95</w:t>
      </w:r>
      <w:r w:rsidR="008F1686" w:rsidRPr="0039345E">
        <w:rPr>
          <w:lang w:val="es-ES"/>
        </w:rPr>
        <w:tab/>
        <w:t>Hemos hecho un seguimiento de la aplicación de las recomendaciones y sugerencias de nuestros informes anteriores. En el Anexo 1 se recogen los cuadros de seguimiento, que incluyen los comentarios recibidos de la Dirección de la UIT y la situación actual de aplicación.</w:t>
      </w:r>
      <w:bookmarkEnd w:id="191"/>
    </w:p>
    <w:p w:rsidR="008F1686" w:rsidRPr="0039345E" w:rsidRDefault="00741FE3" w:rsidP="008F1686">
      <w:pPr>
        <w:rPr>
          <w:lang w:val="es-ES"/>
        </w:rPr>
      </w:pPr>
      <w:r w:rsidRPr="0039345E">
        <w:rPr>
          <w:lang w:val="es-ES"/>
        </w:rPr>
        <w:t>96</w:t>
      </w:r>
      <w:r w:rsidR="008F1686" w:rsidRPr="0039345E">
        <w:rPr>
          <w:lang w:val="es-ES"/>
        </w:rPr>
        <w:tab/>
        <w:t>Las recomendaciones que se consideran "cerradas" este año no se incluirán en el Informe de Auditoría del próximo año, salvo que necesiten un seguimiento anual.</w:t>
      </w:r>
    </w:p>
    <w:p w:rsidR="008F1686" w:rsidRPr="0039345E" w:rsidRDefault="008F1686" w:rsidP="008F1686">
      <w:pPr>
        <w:rPr>
          <w:lang w:val="es-ES"/>
        </w:rPr>
      </w:pPr>
    </w:p>
    <w:p w:rsidR="008F1686" w:rsidRPr="0039345E" w:rsidRDefault="008F1686" w:rsidP="008F1686">
      <w:pPr>
        <w:rPr>
          <w:lang w:val="es-ES"/>
        </w:rPr>
        <w:sectPr w:rsidR="008F1686" w:rsidRPr="0039345E" w:rsidSect="006710F6">
          <w:headerReference w:type="default" r:id="rId18"/>
          <w:headerReference w:type="first" r:id="rId19"/>
          <w:footerReference w:type="first" r:id="rId20"/>
          <w:pgSz w:w="11907" w:h="16834"/>
          <w:pgMar w:top="1418" w:right="1134" w:bottom="1418" w:left="1134" w:header="720" w:footer="720" w:gutter="0"/>
          <w:paperSrc w:first="15" w:other="15"/>
          <w:cols w:space="720"/>
          <w:titlePg/>
        </w:sectPr>
      </w:pPr>
    </w:p>
    <w:tbl>
      <w:tblPr>
        <w:tblW w:w="5000" w:type="pct"/>
        <w:tblInd w:w="5" w:type="dxa"/>
        <w:tblLayout w:type="fixed"/>
        <w:tblCellMar>
          <w:left w:w="113" w:type="dxa"/>
          <w:right w:w="113" w:type="dxa"/>
        </w:tblCellMar>
        <w:tblLook w:val="0000" w:firstRow="0" w:lastRow="0" w:firstColumn="0" w:lastColumn="0" w:noHBand="0" w:noVBand="0"/>
      </w:tblPr>
      <w:tblGrid>
        <w:gridCol w:w="1380"/>
        <w:gridCol w:w="3196"/>
        <w:gridCol w:w="3211"/>
        <w:gridCol w:w="3514"/>
        <w:gridCol w:w="2687"/>
      </w:tblGrid>
      <w:tr w:rsidR="008F1686" w:rsidRPr="0039345E" w:rsidTr="007F304F">
        <w:trPr>
          <w:tblHeader/>
        </w:trPr>
        <w:tc>
          <w:tcPr>
            <w:tcW w:w="1380" w:type="dxa"/>
            <w:tcBorders>
              <w:top w:val="single" w:sz="4" w:space="0" w:color="auto"/>
              <w:left w:val="single" w:sz="4" w:space="0" w:color="auto"/>
              <w:bottom w:val="single" w:sz="4" w:space="0" w:color="auto"/>
              <w:right w:val="single" w:sz="4" w:space="0" w:color="auto"/>
            </w:tcBorders>
            <w:vAlign w:val="center"/>
          </w:tcPr>
          <w:p w:rsidR="008F1686" w:rsidRPr="0039345E" w:rsidRDefault="008F1686" w:rsidP="00AE14BB">
            <w:pPr>
              <w:pStyle w:val="Tablehead"/>
              <w:rPr>
                <w:lang w:val="es-ES"/>
              </w:rPr>
            </w:pPr>
          </w:p>
        </w:tc>
        <w:tc>
          <w:tcPr>
            <w:tcW w:w="3196" w:type="dxa"/>
            <w:tcBorders>
              <w:top w:val="single" w:sz="4" w:space="0" w:color="auto"/>
              <w:left w:val="single" w:sz="4" w:space="0" w:color="auto"/>
              <w:bottom w:val="single" w:sz="4" w:space="0" w:color="auto"/>
              <w:right w:val="single" w:sz="4" w:space="0" w:color="auto"/>
            </w:tcBorders>
            <w:vAlign w:val="center"/>
          </w:tcPr>
          <w:p w:rsidR="008F1686" w:rsidRPr="00C83565" w:rsidRDefault="008F1686" w:rsidP="00AE14BB">
            <w:pPr>
              <w:pStyle w:val="Tablehead"/>
              <w:rPr>
                <w:lang w:val="es-ES"/>
              </w:rPr>
            </w:pPr>
            <w:r w:rsidRPr="00C83565">
              <w:rPr>
                <w:lang w:val="es-ES"/>
              </w:rPr>
              <w:t xml:space="preserve">Recomendación formulada </w:t>
            </w:r>
            <w:r w:rsidR="00610A5F">
              <w:rPr>
                <w:lang w:val="es-ES"/>
              </w:rPr>
              <w:br/>
            </w:r>
            <w:r w:rsidRPr="00C83565">
              <w:rPr>
                <w:lang w:val="es-ES"/>
              </w:rPr>
              <w:t xml:space="preserve">por el Auditor Externo </w:t>
            </w:r>
            <w:r w:rsidRPr="00C83565">
              <w:rPr>
                <w:lang w:val="es-ES"/>
              </w:rPr>
              <w:br/>
            </w:r>
            <w:bookmarkStart w:id="192" w:name="lt_pId286"/>
            <w:r w:rsidRPr="00C83565">
              <w:rPr>
                <w:lang w:val="es-ES"/>
              </w:rPr>
              <w:t>(</w:t>
            </w:r>
            <w:r w:rsidRPr="00C83565">
              <w:rPr>
                <w:i/>
                <w:iCs/>
                <w:lang w:val="es-ES"/>
              </w:rPr>
              <w:t>Corte dei conti</w:t>
            </w:r>
            <w:r w:rsidRPr="00C83565">
              <w:rPr>
                <w:lang w:val="es-ES"/>
              </w:rPr>
              <w:t>)</w:t>
            </w:r>
            <w:bookmarkEnd w:id="192"/>
          </w:p>
        </w:tc>
        <w:tc>
          <w:tcPr>
            <w:tcW w:w="3211" w:type="dxa"/>
            <w:tcBorders>
              <w:top w:val="single" w:sz="4" w:space="0" w:color="auto"/>
              <w:left w:val="single" w:sz="4" w:space="0" w:color="auto"/>
              <w:bottom w:val="single" w:sz="4" w:space="0" w:color="auto"/>
              <w:right w:val="single" w:sz="4" w:space="0" w:color="auto"/>
            </w:tcBorders>
            <w:vAlign w:val="center"/>
          </w:tcPr>
          <w:p w:rsidR="008F1686" w:rsidRPr="00C83565" w:rsidRDefault="008F1686" w:rsidP="00AE14BB">
            <w:pPr>
              <w:pStyle w:val="Tablehead"/>
              <w:rPr>
                <w:lang w:val="es-ES"/>
              </w:rPr>
            </w:pPr>
            <w:r w:rsidRPr="00C83565">
              <w:rPr>
                <w:lang w:val="es-ES"/>
              </w:rPr>
              <w:t>Comentarios recibidos del Secretario General en el momento de publicarse el Informe del Auditor Externo</w:t>
            </w:r>
          </w:p>
        </w:tc>
        <w:tc>
          <w:tcPr>
            <w:tcW w:w="3514" w:type="dxa"/>
            <w:tcBorders>
              <w:top w:val="single" w:sz="4" w:space="0" w:color="auto"/>
              <w:left w:val="single" w:sz="4" w:space="0" w:color="auto"/>
              <w:bottom w:val="single" w:sz="4" w:space="0" w:color="auto"/>
              <w:right w:val="single" w:sz="4" w:space="0" w:color="auto"/>
            </w:tcBorders>
            <w:vAlign w:val="center"/>
          </w:tcPr>
          <w:p w:rsidR="008F1686" w:rsidRPr="00C83565" w:rsidRDefault="008F1686" w:rsidP="00AE14BB">
            <w:pPr>
              <w:pStyle w:val="Tablehead"/>
              <w:rPr>
                <w:lang w:val="es-ES"/>
              </w:rPr>
            </w:pPr>
            <w:r w:rsidRPr="00C83565">
              <w:rPr>
                <w:lang w:val="es-ES"/>
              </w:rPr>
              <w:t xml:space="preserve">Situación según la </w:t>
            </w:r>
            <w:r w:rsidRPr="00C83565">
              <w:rPr>
                <w:lang w:val="es-ES"/>
              </w:rPr>
              <w:br/>
              <w:t>Dirección de la UIT</w:t>
            </w:r>
          </w:p>
        </w:tc>
        <w:tc>
          <w:tcPr>
            <w:tcW w:w="2687" w:type="dxa"/>
            <w:tcBorders>
              <w:top w:val="single" w:sz="4" w:space="0" w:color="auto"/>
              <w:left w:val="single" w:sz="4" w:space="0" w:color="auto"/>
              <w:bottom w:val="single" w:sz="4" w:space="0" w:color="auto"/>
              <w:right w:val="single" w:sz="4" w:space="0" w:color="auto"/>
            </w:tcBorders>
            <w:vAlign w:val="center"/>
          </w:tcPr>
          <w:p w:rsidR="008F1686" w:rsidRPr="00C83565" w:rsidRDefault="008F1686" w:rsidP="00AE14BB">
            <w:pPr>
              <w:pStyle w:val="Tablehead"/>
              <w:rPr>
                <w:lang w:val="es-ES"/>
              </w:rPr>
            </w:pPr>
            <w:r w:rsidRPr="00C83565">
              <w:rPr>
                <w:lang w:val="es-ES"/>
              </w:rPr>
              <w:t xml:space="preserve">Estado de las medidas adoptadas por la Dirección según las evaluaciones de la </w:t>
            </w:r>
            <w:r w:rsidRPr="00C83565">
              <w:rPr>
                <w:i/>
                <w:iCs/>
                <w:lang w:val="es-ES"/>
              </w:rPr>
              <w:t>Corte dei Conti</w:t>
            </w:r>
            <w:r w:rsidRPr="00C83565">
              <w:rPr>
                <w:lang w:val="es-ES"/>
              </w:rPr>
              <w:t xml:space="preserve"> italiana</w:t>
            </w:r>
          </w:p>
        </w:tc>
      </w:tr>
      <w:tr w:rsidR="00574B00" w:rsidRPr="0039345E" w:rsidTr="007F304F">
        <w:tc>
          <w:tcPr>
            <w:tcW w:w="1380" w:type="dxa"/>
            <w:tcBorders>
              <w:top w:val="single" w:sz="4" w:space="0" w:color="auto"/>
              <w:left w:val="single" w:sz="4" w:space="0" w:color="auto"/>
              <w:bottom w:val="single" w:sz="4" w:space="0" w:color="auto"/>
              <w:right w:val="single" w:sz="4" w:space="0" w:color="auto"/>
            </w:tcBorders>
          </w:tcPr>
          <w:p w:rsidR="00574B00" w:rsidRPr="0039345E" w:rsidRDefault="007D6E07" w:rsidP="007D6E07">
            <w:pPr>
              <w:pStyle w:val="Tabletext"/>
              <w:rPr>
                <w:b/>
                <w:bCs/>
                <w:lang w:val="es-ES" w:eastAsia="it-IT"/>
              </w:rPr>
            </w:pPr>
            <w:r w:rsidRPr="0039345E">
              <w:rPr>
                <w:b/>
                <w:bCs/>
                <w:lang w:val="es-ES" w:eastAsia="it-IT"/>
              </w:rPr>
              <w:t>Rec. 1/2017</w:t>
            </w:r>
          </w:p>
        </w:tc>
        <w:tc>
          <w:tcPr>
            <w:tcW w:w="3196" w:type="dxa"/>
            <w:tcBorders>
              <w:top w:val="single" w:sz="4" w:space="0" w:color="auto"/>
              <w:left w:val="single" w:sz="4" w:space="0" w:color="auto"/>
              <w:bottom w:val="single" w:sz="4" w:space="0" w:color="auto"/>
              <w:right w:val="single" w:sz="4" w:space="0" w:color="auto"/>
            </w:tcBorders>
          </w:tcPr>
          <w:p w:rsidR="00574B00" w:rsidRPr="0039345E" w:rsidRDefault="007D6E07" w:rsidP="007D6E07">
            <w:pPr>
              <w:pStyle w:val="Tabletext"/>
              <w:rPr>
                <w:lang w:val="es-ES"/>
              </w:rPr>
            </w:pPr>
            <w:r w:rsidRPr="0039345E">
              <w:rPr>
                <w:lang w:val="es-ES"/>
              </w:rPr>
              <w:t>Recomendamos que en el proceso de licitación se contemple la posibilidad de comunicar a todos los Estados Miembros el plazo ampliado de la licitación.</w:t>
            </w:r>
          </w:p>
        </w:tc>
        <w:tc>
          <w:tcPr>
            <w:tcW w:w="3211" w:type="dxa"/>
            <w:tcBorders>
              <w:top w:val="single" w:sz="4" w:space="0" w:color="auto"/>
              <w:left w:val="single" w:sz="4" w:space="0" w:color="auto"/>
              <w:bottom w:val="single" w:sz="4" w:space="0" w:color="auto"/>
              <w:right w:val="single" w:sz="4" w:space="0" w:color="auto"/>
            </w:tcBorders>
          </w:tcPr>
          <w:p w:rsidR="00574B00" w:rsidRPr="0039345E" w:rsidRDefault="007D6E07" w:rsidP="007D6E07">
            <w:pPr>
              <w:pStyle w:val="Tabletext"/>
              <w:rPr>
                <w:lang w:val="es-ES"/>
              </w:rPr>
            </w:pPr>
            <w:r w:rsidRPr="0039345E">
              <w:rPr>
                <w:lang w:val="es-ES"/>
              </w:rPr>
              <w:t>Se informará debidamente a todos los Estados Miembros de las prórrogas de plazo concedidas en general o a un país en particular durante el proceso de licitación para acoger un evento ITU Telecom.</w:t>
            </w:r>
          </w:p>
        </w:tc>
        <w:tc>
          <w:tcPr>
            <w:tcW w:w="3514" w:type="dxa"/>
            <w:tcBorders>
              <w:top w:val="single" w:sz="4" w:space="0" w:color="auto"/>
              <w:left w:val="single" w:sz="4" w:space="0" w:color="auto"/>
              <w:bottom w:val="single" w:sz="4" w:space="0" w:color="auto"/>
              <w:right w:val="single" w:sz="4" w:space="0" w:color="auto"/>
            </w:tcBorders>
          </w:tcPr>
          <w:p w:rsidR="00574B00" w:rsidRPr="0039345E" w:rsidRDefault="004A64C8" w:rsidP="0039345E">
            <w:pPr>
              <w:pStyle w:val="Tabletext"/>
              <w:rPr>
                <w:lang w:val="es-ES"/>
              </w:rPr>
            </w:pPr>
            <w:r w:rsidRPr="0039345E">
              <w:rPr>
                <w:lang w:val="es-ES"/>
              </w:rPr>
              <w:t>Se ha iniciado el proceso de licitación para acoger un evento de ITU Telecom en 2020, 2021 o 2022. Se ha enviado información detallada a todos los Estados Miembros.</w:t>
            </w:r>
            <w:r w:rsidR="007D6E07" w:rsidRPr="0039345E">
              <w:rPr>
                <w:lang w:val="es-ES"/>
              </w:rPr>
              <w:t xml:space="preserve"> </w:t>
            </w:r>
            <w:r w:rsidRPr="0039345E">
              <w:rPr>
                <w:lang w:val="es-ES"/>
              </w:rPr>
              <w:t xml:space="preserve">Posteriormente, se </w:t>
            </w:r>
            <w:r w:rsidR="007D6E07" w:rsidRPr="0039345E">
              <w:rPr>
                <w:lang w:val="es-ES"/>
              </w:rPr>
              <w:t>informará a todos los Estados Miembros de las prórrogas de plazo concedidas en general o a un país en particular.</w:t>
            </w:r>
          </w:p>
        </w:tc>
        <w:tc>
          <w:tcPr>
            <w:tcW w:w="2687" w:type="dxa"/>
            <w:tcBorders>
              <w:top w:val="single" w:sz="4" w:space="0" w:color="auto"/>
              <w:left w:val="single" w:sz="4" w:space="0" w:color="auto"/>
              <w:bottom w:val="single" w:sz="4" w:space="0" w:color="auto"/>
              <w:right w:val="single" w:sz="4" w:space="0" w:color="auto"/>
            </w:tcBorders>
          </w:tcPr>
          <w:p w:rsidR="00574B00" w:rsidRPr="0039345E" w:rsidRDefault="007D6E07" w:rsidP="007D6E07">
            <w:pPr>
              <w:pStyle w:val="Tabletext"/>
              <w:rPr>
                <w:rFonts w:eastAsia="SimSun"/>
                <w:lang w:val="es-ES"/>
              </w:rPr>
            </w:pPr>
            <w:r w:rsidRPr="0039345E">
              <w:rPr>
                <w:rFonts w:eastAsia="SimSun"/>
                <w:lang w:val="es-ES"/>
              </w:rPr>
              <w:t>Cerrado.</w:t>
            </w:r>
          </w:p>
          <w:p w:rsidR="007D6E07" w:rsidRPr="0039345E" w:rsidRDefault="004A64C8" w:rsidP="00610A5F">
            <w:pPr>
              <w:pStyle w:val="Tabletext"/>
              <w:rPr>
                <w:rFonts w:eastAsia="SimSun"/>
                <w:lang w:val="es-ES"/>
              </w:rPr>
            </w:pPr>
            <w:r w:rsidRPr="0039345E">
              <w:rPr>
                <w:rFonts w:eastAsia="SimSun"/>
                <w:lang w:val="es-ES"/>
              </w:rPr>
              <w:t>Véase la Recomendación</w:t>
            </w:r>
            <w:r w:rsidR="00610A5F">
              <w:rPr>
                <w:rFonts w:eastAsia="SimSun"/>
                <w:lang w:val="es-ES"/>
              </w:rPr>
              <w:t> </w:t>
            </w:r>
            <w:r w:rsidR="007D6E07" w:rsidRPr="0039345E">
              <w:rPr>
                <w:rFonts w:eastAsia="SimSun"/>
                <w:lang w:val="es-ES"/>
              </w:rPr>
              <w:t>1/2018</w:t>
            </w:r>
            <w:r w:rsidR="00610A5F">
              <w:rPr>
                <w:rFonts w:eastAsia="SimSun"/>
                <w:lang w:val="es-ES"/>
              </w:rPr>
              <w:t>.</w:t>
            </w:r>
          </w:p>
        </w:tc>
      </w:tr>
      <w:tr w:rsidR="007D6E07" w:rsidRPr="0039345E" w:rsidTr="007F304F">
        <w:tc>
          <w:tcPr>
            <w:tcW w:w="1380" w:type="dxa"/>
            <w:tcBorders>
              <w:top w:val="single" w:sz="4" w:space="0" w:color="auto"/>
              <w:left w:val="single" w:sz="4" w:space="0" w:color="auto"/>
              <w:bottom w:val="single" w:sz="4" w:space="0" w:color="auto"/>
              <w:right w:val="single" w:sz="4" w:space="0" w:color="auto"/>
            </w:tcBorders>
          </w:tcPr>
          <w:p w:rsidR="007D6E07" w:rsidRPr="0039345E" w:rsidRDefault="007D6E07">
            <w:pPr>
              <w:pStyle w:val="Tabletext"/>
              <w:rPr>
                <w:b/>
                <w:bCs/>
                <w:lang w:val="es-ES" w:eastAsia="it-IT"/>
              </w:rPr>
            </w:pPr>
            <w:r w:rsidRPr="0039345E">
              <w:rPr>
                <w:b/>
                <w:bCs/>
                <w:lang w:val="es-ES" w:eastAsia="it-IT"/>
              </w:rPr>
              <w:t>Rec. 2/2017</w:t>
            </w:r>
          </w:p>
        </w:tc>
        <w:tc>
          <w:tcPr>
            <w:tcW w:w="3196" w:type="dxa"/>
            <w:tcBorders>
              <w:top w:val="single" w:sz="4" w:space="0" w:color="auto"/>
              <w:left w:val="single" w:sz="4" w:space="0" w:color="auto"/>
              <w:bottom w:val="single" w:sz="4" w:space="0" w:color="auto"/>
              <w:right w:val="single" w:sz="4" w:space="0" w:color="auto"/>
            </w:tcBorders>
          </w:tcPr>
          <w:p w:rsidR="007D6E07" w:rsidRPr="0039345E" w:rsidRDefault="007D6E07" w:rsidP="007D6E07">
            <w:pPr>
              <w:pStyle w:val="Tabletext"/>
              <w:rPr>
                <w:lang w:val="es-ES"/>
              </w:rPr>
            </w:pPr>
            <w:r w:rsidRPr="0039345E">
              <w:rPr>
                <w:lang w:val="es-ES"/>
              </w:rPr>
              <w:t>Por lo tanto, recomendamos que se adopte una plantilla estándar para la solicitud que Telecom someterá a la consideración del Secretario General de conformidad con el Artículo 2.8 de "ITU Telecom Policy and procedures".</w:t>
            </w:r>
          </w:p>
        </w:tc>
        <w:tc>
          <w:tcPr>
            <w:tcW w:w="3211" w:type="dxa"/>
            <w:tcBorders>
              <w:top w:val="single" w:sz="4" w:space="0" w:color="auto"/>
              <w:left w:val="single" w:sz="4" w:space="0" w:color="auto"/>
              <w:bottom w:val="single" w:sz="4" w:space="0" w:color="auto"/>
              <w:right w:val="single" w:sz="4" w:space="0" w:color="auto"/>
            </w:tcBorders>
          </w:tcPr>
          <w:p w:rsidR="007D6E07" w:rsidRPr="0039345E" w:rsidRDefault="007D6E07">
            <w:pPr>
              <w:pStyle w:val="Tabletext"/>
              <w:rPr>
                <w:lang w:val="es-ES"/>
              </w:rPr>
            </w:pPr>
            <w:r w:rsidRPr="0039345E">
              <w:rPr>
                <w:lang w:val="es-ES"/>
              </w:rPr>
              <w:t>La Secretaría de Telecom elaborará un formulario normalizado de memorándum a tal efecto, que comprenderá toda la información pertinente que se comunicará al Secretario General para que éste adopte una decisión.</w:t>
            </w:r>
          </w:p>
        </w:tc>
        <w:tc>
          <w:tcPr>
            <w:tcW w:w="3514" w:type="dxa"/>
            <w:tcBorders>
              <w:top w:val="single" w:sz="4" w:space="0" w:color="auto"/>
              <w:left w:val="single" w:sz="4" w:space="0" w:color="auto"/>
              <w:bottom w:val="single" w:sz="4" w:space="0" w:color="auto"/>
              <w:right w:val="single" w:sz="4" w:space="0" w:color="auto"/>
            </w:tcBorders>
          </w:tcPr>
          <w:p w:rsidR="007D6E07" w:rsidRPr="0039345E" w:rsidRDefault="007D6E07" w:rsidP="0039345E">
            <w:pPr>
              <w:pStyle w:val="Tabletext"/>
              <w:rPr>
                <w:lang w:val="es-ES"/>
              </w:rPr>
            </w:pPr>
            <w:r w:rsidRPr="0039345E">
              <w:rPr>
                <w:lang w:val="es-ES"/>
              </w:rPr>
              <w:t xml:space="preserve">La Secretaría de Telecom </w:t>
            </w:r>
            <w:r w:rsidR="00845B33" w:rsidRPr="0039345E">
              <w:rPr>
                <w:lang w:val="es-ES"/>
              </w:rPr>
              <w:t>ha elaborado</w:t>
            </w:r>
            <w:r w:rsidRPr="0039345E">
              <w:rPr>
                <w:lang w:val="es-ES"/>
              </w:rPr>
              <w:t xml:space="preserve"> un formulario normalizado de memorándum a tal efecto, que comprende toda la información pertinente que se comunicará al Secretario General para que éste adopte una decisión.</w:t>
            </w:r>
          </w:p>
        </w:tc>
        <w:tc>
          <w:tcPr>
            <w:tcW w:w="2687" w:type="dxa"/>
            <w:tcBorders>
              <w:top w:val="single" w:sz="4" w:space="0" w:color="auto"/>
              <w:left w:val="single" w:sz="4" w:space="0" w:color="auto"/>
              <w:bottom w:val="single" w:sz="4" w:space="0" w:color="auto"/>
              <w:right w:val="single" w:sz="4" w:space="0" w:color="auto"/>
            </w:tcBorders>
          </w:tcPr>
          <w:p w:rsidR="007D6E07" w:rsidRPr="0039345E" w:rsidRDefault="007D6E07">
            <w:pPr>
              <w:pStyle w:val="Tabletext"/>
              <w:rPr>
                <w:rFonts w:eastAsia="SimSun"/>
                <w:lang w:val="es-ES"/>
              </w:rPr>
            </w:pPr>
            <w:r w:rsidRPr="0039345E">
              <w:rPr>
                <w:rFonts w:eastAsia="SimSun"/>
                <w:lang w:val="es-ES"/>
              </w:rPr>
              <w:t>Cerrado.</w:t>
            </w:r>
          </w:p>
        </w:tc>
      </w:tr>
      <w:tr w:rsidR="007D6E07" w:rsidRPr="0039345E" w:rsidTr="007F304F">
        <w:tc>
          <w:tcPr>
            <w:tcW w:w="1380" w:type="dxa"/>
            <w:tcBorders>
              <w:top w:val="single" w:sz="4" w:space="0" w:color="auto"/>
              <w:left w:val="single" w:sz="4" w:space="0" w:color="auto"/>
              <w:bottom w:val="single" w:sz="4" w:space="0" w:color="auto"/>
              <w:right w:val="single" w:sz="4" w:space="0" w:color="auto"/>
            </w:tcBorders>
          </w:tcPr>
          <w:p w:rsidR="007D6E07" w:rsidRPr="0039345E" w:rsidRDefault="007D6E07">
            <w:pPr>
              <w:pStyle w:val="Tabletext"/>
              <w:rPr>
                <w:b/>
                <w:bCs/>
                <w:lang w:val="es-ES" w:eastAsia="it-IT"/>
              </w:rPr>
            </w:pPr>
            <w:r w:rsidRPr="0039345E">
              <w:rPr>
                <w:b/>
                <w:bCs/>
                <w:lang w:val="es-ES" w:eastAsia="it-IT"/>
              </w:rPr>
              <w:t>Rec. 3/2017</w:t>
            </w:r>
          </w:p>
        </w:tc>
        <w:tc>
          <w:tcPr>
            <w:tcW w:w="3196" w:type="dxa"/>
            <w:tcBorders>
              <w:top w:val="single" w:sz="4" w:space="0" w:color="auto"/>
              <w:left w:val="single" w:sz="4" w:space="0" w:color="auto"/>
              <w:bottom w:val="single" w:sz="4" w:space="0" w:color="auto"/>
              <w:right w:val="single" w:sz="4" w:space="0" w:color="auto"/>
            </w:tcBorders>
          </w:tcPr>
          <w:p w:rsidR="007D6E07" w:rsidRPr="0039345E" w:rsidRDefault="005F4F78">
            <w:pPr>
              <w:pStyle w:val="Tabletext"/>
              <w:rPr>
                <w:lang w:val="es-ES"/>
              </w:rPr>
            </w:pPr>
            <w:r w:rsidRPr="0039345E">
              <w:rPr>
                <w:lang w:val="es-ES"/>
              </w:rPr>
              <w:t>Recomendamos que se efectúe un control sistemático durante el evento y que se vele por que se respeten las dimensiones exactas de los espacios asignados por la UIT a los expositores, tanto por razones comerciales como de seguridad.</w:t>
            </w:r>
          </w:p>
        </w:tc>
        <w:tc>
          <w:tcPr>
            <w:tcW w:w="3211" w:type="dxa"/>
            <w:tcBorders>
              <w:top w:val="single" w:sz="4" w:space="0" w:color="auto"/>
              <w:left w:val="single" w:sz="4" w:space="0" w:color="auto"/>
              <w:bottom w:val="single" w:sz="4" w:space="0" w:color="auto"/>
              <w:right w:val="single" w:sz="4" w:space="0" w:color="auto"/>
            </w:tcBorders>
          </w:tcPr>
          <w:p w:rsidR="007D6E07" w:rsidRPr="0039345E" w:rsidRDefault="005F4F78" w:rsidP="0039345E">
            <w:pPr>
              <w:pStyle w:val="Tabletext"/>
              <w:rPr>
                <w:lang w:val="es-ES"/>
              </w:rPr>
            </w:pPr>
            <w:r w:rsidRPr="0039345E">
              <w:rPr>
                <w:lang w:val="es-ES"/>
              </w:rPr>
              <w:t xml:space="preserve">A partir del evento de 2018, se establecerá un procedimiento </w:t>
            </w:r>
            <w:r w:rsidR="00BE105B">
              <w:rPr>
                <w:lang w:val="es-ES"/>
              </w:rPr>
              <w:t xml:space="preserve">de </w:t>
            </w:r>
            <w:r w:rsidR="00BE105B" w:rsidRPr="004C609B">
              <w:rPr>
                <w:lang w:val="es-ES"/>
              </w:rPr>
              <w:t xml:space="preserve">control sistemático </w:t>
            </w:r>
            <w:r w:rsidRPr="0039345E">
              <w:rPr>
                <w:lang w:val="es-ES"/>
              </w:rPr>
              <w:t xml:space="preserve">para </w:t>
            </w:r>
            <w:r w:rsidR="00BE105B">
              <w:rPr>
                <w:lang w:val="es-ES"/>
              </w:rPr>
              <w:t>velar por</w:t>
            </w:r>
            <w:r w:rsidRPr="0039345E">
              <w:rPr>
                <w:lang w:val="es-ES"/>
              </w:rPr>
              <w:t xml:space="preserve"> que los expositores sólo ocupen el espacio asignado y se tomarán medidas para resolver cualquier discrepancia.</w:t>
            </w:r>
          </w:p>
        </w:tc>
        <w:tc>
          <w:tcPr>
            <w:tcW w:w="3514" w:type="dxa"/>
            <w:tcBorders>
              <w:top w:val="single" w:sz="4" w:space="0" w:color="auto"/>
              <w:left w:val="single" w:sz="4" w:space="0" w:color="auto"/>
              <w:bottom w:val="single" w:sz="4" w:space="0" w:color="auto"/>
              <w:right w:val="single" w:sz="4" w:space="0" w:color="auto"/>
            </w:tcBorders>
          </w:tcPr>
          <w:p w:rsidR="007D6E07" w:rsidRPr="0039345E" w:rsidRDefault="00845B33" w:rsidP="0039345E">
            <w:pPr>
              <w:pStyle w:val="Tabletext"/>
              <w:rPr>
                <w:lang w:val="es-ES"/>
              </w:rPr>
            </w:pPr>
            <w:r w:rsidRPr="0039345E">
              <w:rPr>
                <w:lang w:val="es-ES"/>
              </w:rPr>
              <w:t xml:space="preserve">En </w:t>
            </w:r>
            <w:r w:rsidR="005F4F78" w:rsidRPr="0039345E">
              <w:rPr>
                <w:lang w:val="es-ES"/>
              </w:rPr>
              <w:t xml:space="preserve">el evento de 2018, se </w:t>
            </w:r>
            <w:r w:rsidRPr="0039345E">
              <w:rPr>
                <w:lang w:val="es-ES"/>
              </w:rPr>
              <w:t xml:space="preserve">aplicó </w:t>
            </w:r>
            <w:r w:rsidR="005F4F78" w:rsidRPr="0039345E">
              <w:rPr>
                <w:lang w:val="es-ES"/>
              </w:rPr>
              <w:t xml:space="preserve">un </w:t>
            </w:r>
            <w:r w:rsidR="00BE105B" w:rsidRPr="004C609B">
              <w:rPr>
                <w:lang w:val="es-ES"/>
              </w:rPr>
              <w:t xml:space="preserve">procedimiento </w:t>
            </w:r>
            <w:r w:rsidR="00BE105B">
              <w:rPr>
                <w:lang w:val="es-ES"/>
              </w:rPr>
              <w:t xml:space="preserve">de </w:t>
            </w:r>
            <w:r w:rsidR="00BE105B" w:rsidRPr="004C609B">
              <w:rPr>
                <w:lang w:val="es-ES"/>
              </w:rPr>
              <w:t xml:space="preserve">control sistemático para </w:t>
            </w:r>
            <w:r w:rsidR="00BE105B">
              <w:rPr>
                <w:lang w:val="es-ES"/>
              </w:rPr>
              <w:t>velar por</w:t>
            </w:r>
            <w:r w:rsidR="00BE105B" w:rsidRPr="004C609B">
              <w:rPr>
                <w:lang w:val="es-ES"/>
              </w:rPr>
              <w:t xml:space="preserve"> que los expositores </w:t>
            </w:r>
            <w:r w:rsidR="005F4F78" w:rsidRPr="0039345E">
              <w:rPr>
                <w:lang w:val="es-ES"/>
              </w:rPr>
              <w:t>sólo ocup</w:t>
            </w:r>
            <w:r w:rsidRPr="0039345E">
              <w:rPr>
                <w:lang w:val="es-ES"/>
              </w:rPr>
              <w:t>ara</w:t>
            </w:r>
            <w:r w:rsidR="005F4F78" w:rsidRPr="0039345E">
              <w:rPr>
                <w:lang w:val="es-ES"/>
              </w:rPr>
              <w:t>n</w:t>
            </w:r>
            <w:r w:rsidRPr="0039345E">
              <w:rPr>
                <w:lang w:val="es-ES"/>
              </w:rPr>
              <w:t xml:space="preserve"> el espacio asignado y se tomaro</w:t>
            </w:r>
            <w:r w:rsidR="005F4F78" w:rsidRPr="0039345E">
              <w:rPr>
                <w:lang w:val="es-ES"/>
              </w:rPr>
              <w:t>n medidas para resolver cualquier discrepancia.</w:t>
            </w:r>
          </w:p>
        </w:tc>
        <w:tc>
          <w:tcPr>
            <w:tcW w:w="2687" w:type="dxa"/>
            <w:tcBorders>
              <w:top w:val="single" w:sz="4" w:space="0" w:color="auto"/>
              <w:left w:val="single" w:sz="4" w:space="0" w:color="auto"/>
              <w:bottom w:val="single" w:sz="4" w:space="0" w:color="auto"/>
              <w:right w:val="single" w:sz="4" w:space="0" w:color="auto"/>
            </w:tcBorders>
          </w:tcPr>
          <w:p w:rsidR="007D6E07" w:rsidRPr="0039345E" w:rsidRDefault="005F4F78" w:rsidP="007D6E07">
            <w:pPr>
              <w:pStyle w:val="Tabletext"/>
              <w:rPr>
                <w:rFonts w:eastAsia="SimSun"/>
                <w:lang w:val="es-ES"/>
              </w:rPr>
            </w:pPr>
            <w:r w:rsidRPr="0039345E">
              <w:rPr>
                <w:rFonts w:eastAsia="SimSun"/>
                <w:lang w:val="es-ES"/>
              </w:rPr>
              <w:t>Cerrado.</w:t>
            </w:r>
          </w:p>
        </w:tc>
      </w:tr>
      <w:tr w:rsidR="005F4F78" w:rsidRPr="0039345E" w:rsidTr="007F304F">
        <w:trPr>
          <w:cantSplit/>
        </w:trPr>
        <w:tc>
          <w:tcPr>
            <w:tcW w:w="1380" w:type="dxa"/>
            <w:tcBorders>
              <w:top w:val="single" w:sz="4" w:space="0" w:color="auto"/>
              <w:left w:val="single" w:sz="4" w:space="0" w:color="auto"/>
              <w:bottom w:val="single" w:sz="4" w:space="0" w:color="auto"/>
              <w:right w:val="single" w:sz="4" w:space="0" w:color="auto"/>
            </w:tcBorders>
          </w:tcPr>
          <w:p w:rsidR="005F4F78" w:rsidRPr="0039345E" w:rsidRDefault="005F4F78">
            <w:pPr>
              <w:pStyle w:val="Tabletext"/>
              <w:rPr>
                <w:b/>
                <w:bCs/>
                <w:lang w:val="es-ES" w:eastAsia="it-IT"/>
              </w:rPr>
            </w:pPr>
            <w:r w:rsidRPr="0039345E">
              <w:rPr>
                <w:b/>
                <w:bCs/>
                <w:lang w:val="es-ES" w:eastAsia="it-IT"/>
              </w:rPr>
              <w:lastRenderedPageBreak/>
              <w:t>Rec. 4/2017</w:t>
            </w:r>
          </w:p>
        </w:tc>
        <w:tc>
          <w:tcPr>
            <w:tcW w:w="3196" w:type="dxa"/>
            <w:tcBorders>
              <w:top w:val="single" w:sz="4" w:space="0" w:color="auto"/>
              <w:left w:val="single" w:sz="4" w:space="0" w:color="auto"/>
              <w:bottom w:val="single" w:sz="4" w:space="0" w:color="auto"/>
              <w:right w:val="single" w:sz="4" w:space="0" w:color="auto"/>
            </w:tcBorders>
          </w:tcPr>
          <w:p w:rsidR="005F4F78" w:rsidRPr="0039345E" w:rsidRDefault="00F05911">
            <w:pPr>
              <w:pStyle w:val="Tabletext"/>
              <w:rPr>
                <w:lang w:val="es-ES"/>
              </w:rPr>
            </w:pPr>
            <w:r w:rsidRPr="0039345E">
              <w:rPr>
                <w:lang w:val="es-ES"/>
              </w:rPr>
              <w:t>Por consiguiente, recomendamos que se limite al mínimo la utilización de estos Socios en la promoción y que se estudie detenidamente la necesidad de recurrir a ellos en cada caso.</w:t>
            </w:r>
          </w:p>
        </w:tc>
        <w:tc>
          <w:tcPr>
            <w:tcW w:w="3211" w:type="dxa"/>
            <w:tcBorders>
              <w:top w:val="single" w:sz="4" w:space="0" w:color="auto"/>
              <w:left w:val="single" w:sz="4" w:space="0" w:color="auto"/>
              <w:bottom w:val="single" w:sz="4" w:space="0" w:color="auto"/>
              <w:right w:val="single" w:sz="4" w:space="0" w:color="auto"/>
            </w:tcBorders>
          </w:tcPr>
          <w:p w:rsidR="005F4F78" w:rsidRPr="0039345E" w:rsidRDefault="00F05911" w:rsidP="00AE14BB">
            <w:pPr>
              <w:pStyle w:val="Tabletext"/>
              <w:rPr>
                <w:lang w:val="es-ES"/>
              </w:rPr>
            </w:pPr>
            <w:r w:rsidRPr="0039345E">
              <w:rPr>
                <w:lang w:val="es-ES"/>
              </w:rPr>
              <w:t>Los Socios en la promoción desempeñan un papel importante en la comercialización del evento y en el aumento de la cartera de clientes en diversos países y regiones, lo que no sería posible alcanzar dado el tamaño del equipo interno de ventas. La lista de entidades a las que no pueden dirigirse se actualiza anualmente y para 2018 la "comisión de búsqueda" se ha reducido al 15% para los clientes que regresan, y se reducirá aún más al 10% para 2019.</w:t>
            </w:r>
          </w:p>
        </w:tc>
        <w:tc>
          <w:tcPr>
            <w:tcW w:w="3514" w:type="dxa"/>
            <w:tcBorders>
              <w:top w:val="single" w:sz="4" w:space="0" w:color="auto"/>
              <w:left w:val="single" w:sz="4" w:space="0" w:color="auto"/>
              <w:bottom w:val="single" w:sz="4" w:space="0" w:color="auto"/>
              <w:right w:val="single" w:sz="4" w:space="0" w:color="auto"/>
            </w:tcBorders>
          </w:tcPr>
          <w:p w:rsidR="005F4F78" w:rsidRPr="0039345E" w:rsidRDefault="00F05911" w:rsidP="0039345E">
            <w:pPr>
              <w:pStyle w:val="Tabletext"/>
              <w:rPr>
                <w:rFonts w:asciiTheme="minorHAnsi" w:hAnsiTheme="minorHAnsi"/>
                <w:b/>
                <w:bCs/>
                <w:sz w:val="20"/>
                <w:lang w:val="es-ES" w:eastAsia="it-IT"/>
              </w:rPr>
            </w:pPr>
            <w:r w:rsidRPr="0039345E">
              <w:rPr>
                <w:lang w:val="es-ES"/>
              </w:rPr>
              <w:t>La lista de entidades a las que</w:t>
            </w:r>
            <w:r w:rsidR="006E6FF3" w:rsidRPr="0039345E">
              <w:rPr>
                <w:lang w:val="es-ES"/>
              </w:rPr>
              <w:t xml:space="preserve"> los Socios en la promoción</w:t>
            </w:r>
            <w:r w:rsidRPr="0039345E">
              <w:rPr>
                <w:lang w:val="es-ES"/>
              </w:rPr>
              <w:t xml:space="preserve"> no pueden dirigirse se actualiza anualmente y</w:t>
            </w:r>
            <w:r w:rsidR="00BE105B">
              <w:rPr>
                <w:lang w:val="es-ES"/>
              </w:rPr>
              <w:t xml:space="preserve"> </w:t>
            </w:r>
            <w:r w:rsidRPr="0039345E">
              <w:rPr>
                <w:lang w:val="es-ES"/>
              </w:rPr>
              <w:t xml:space="preserve">la "comisión de búsqueda" </w:t>
            </w:r>
            <w:r w:rsidR="00BE105B">
              <w:rPr>
                <w:lang w:val="es-ES"/>
              </w:rPr>
              <w:t xml:space="preserve">para los clientes que regresan se redujo </w:t>
            </w:r>
            <w:r w:rsidR="00BE105B" w:rsidRPr="003E7995">
              <w:rPr>
                <w:lang w:val="es-ES"/>
              </w:rPr>
              <w:t>al 15%</w:t>
            </w:r>
            <w:r w:rsidR="00BE105B">
              <w:rPr>
                <w:lang w:val="es-ES"/>
              </w:rPr>
              <w:t xml:space="preserve"> en 2018 y </w:t>
            </w:r>
            <w:r w:rsidR="00BE105B" w:rsidRPr="004C609B">
              <w:rPr>
                <w:lang w:val="es-ES"/>
              </w:rPr>
              <w:t>se reducirá aún más</w:t>
            </w:r>
            <w:r w:rsidR="00BE105B">
              <w:rPr>
                <w:lang w:val="es-ES"/>
              </w:rPr>
              <w:t xml:space="preserve"> </w:t>
            </w:r>
            <w:r w:rsidRPr="0039345E">
              <w:rPr>
                <w:lang w:val="es-ES"/>
              </w:rPr>
              <w:t xml:space="preserve">al 10% </w:t>
            </w:r>
            <w:r w:rsidR="00BE105B">
              <w:rPr>
                <w:lang w:val="es-ES"/>
              </w:rPr>
              <w:t>en</w:t>
            </w:r>
            <w:r w:rsidRPr="0039345E">
              <w:rPr>
                <w:lang w:val="es-ES"/>
              </w:rPr>
              <w:t xml:space="preserve"> 2019.</w:t>
            </w:r>
          </w:p>
        </w:tc>
        <w:tc>
          <w:tcPr>
            <w:tcW w:w="2687" w:type="dxa"/>
            <w:tcBorders>
              <w:top w:val="single" w:sz="4" w:space="0" w:color="auto"/>
              <w:left w:val="single" w:sz="4" w:space="0" w:color="auto"/>
              <w:bottom w:val="single" w:sz="4" w:space="0" w:color="auto"/>
              <w:right w:val="single" w:sz="4" w:space="0" w:color="auto"/>
            </w:tcBorders>
          </w:tcPr>
          <w:p w:rsidR="005F4F78" w:rsidRPr="0039345E" w:rsidRDefault="005F4F78" w:rsidP="005F4F78">
            <w:pPr>
              <w:pStyle w:val="Tabletext"/>
              <w:rPr>
                <w:rFonts w:eastAsia="SimSun"/>
                <w:lang w:val="es-ES"/>
              </w:rPr>
            </w:pPr>
            <w:r w:rsidRPr="0039345E">
              <w:rPr>
                <w:rFonts w:eastAsia="SimSun"/>
                <w:lang w:val="es-ES"/>
              </w:rPr>
              <w:t>Cerrado.</w:t>
            </w:r>
          </w:p>
          <w:p w:rsidR="005F4F78" w:rsidRPr="0039345E" w:rsidRDefault="006E6FF3" w:rsidP="007F304F">
            <w:pPr>
              <w:pStyle w:val="Tabletext"/>
              <w:rPr>
                <w:rFonts w:eastAsia="SimSun"/>
                <w:lang w:val="es-ES"/>
              </w:rPr>
            </w:pPr>
            <w:r w:rsidRPr="0039345E">
              <w:rPr>
                <w:rFonts w:eastAsia="SimSun"/>
                <w:lang w:val="es-ES"/>
              </w:rPr>
              <w:t>Véase la Recomendación</w:t>
            </w:r>
            <w:r w:rsidR="007F304F">
              <w:rPr>
                <w:rFonts w:eastAsia="SimSun"/>
                <w:lang w:val="es-ES"/>
              </w:rPr>
              <w:t> </w:t>
            </w:r>
            <w:r w:rsidR="005F4F78" w:rsidRPr="0039345E">
              <w:rPr>
                <w:rFonts w:eastAsia="SimSun"/>
                <w:lang w:val="es-ES"/>
              </w:rPr>
              <w:t>4/2018</w:t>
            </w:r>
            <w:r w:rsidR="00610A5F">
              <w:rPr>
                <w:rFonts w:eastAsia="SimSun"/>
                <w:lang w:val="es-ES"/>
              </w:rPr>
              <w:t>.</w:t>
            </w:r>
          </w:p>
        </w:tc>
      </w:tr>
      <w:tr w:rsidR="005F4F78" w:rsidRPr="0039345E" w:rsidTr="007F304F">
        <w:trPr>
          <w:cantSplit/>
        </w:trPr>
        <w:tc>
          <w:tcPr>
            <w:tcW w:w="1380" w:type="dxa"/>
            <w:tcBorders>
              <w:top w:val="single" w:sz="4" w:space="0" w:color="auto"/>
              <w:left w:val="single" w:sz="4" w:space="0" w:color="auto"/>
              <w:bottom w:val="single" w:sz="4" w:space="0" w:color="auto"/>
              <w:right w:val="single" w:sz="4" w:space="0" w:color="auto"/>
            </w:tcBorders>
          </w:tcPr>
          <w:p w:rsidR="005F4F78" w:rsidRPr="0039345E" w:rsidRDefault="005F4F78">
            <w:pPr>
              <w:pStyle w:val="Tabletext"/>
              <w:rPr>
                <w:b/>
                <w:bCs/>
                <w:lang w:val="es-ES" w:eastAsia="it-IT"/>
              </w:rPr>
            </w:pPr>
            <w:r w:rsidRPr="0039345E">
              <w:rPr>
                <w:b/>
                <w:bCs/>
                <w:lang w:val="es-ES" w:eastAsia="it-IT"/>
              </w:rPr>
              <w:lastRenderedPageBreak/>
              <w:t>Rec. 5/2017</w:t>
            </w:r>
          </w:p>
        </w:tc>
        <w:tc>
          <w:tcPr>
            <w:tcW w:w="3196" w:type="dxa"/>
            <w:tcBorders>
              <w:top w:val="single" w:sz="4" w:space="0" w:color="auto"/>
              <w:left w:val="single" w:sz="4" w:space="0" w:color="auto"/>
              <w:bottom w:val="single" w:sz="4" w:space="0" w:color="auto"/>
              <w:right w:val="single" w:sz="4" w:space="0" w:color="auto"/>
            </w:tcBorders>
          </w:tcPr>
          <w:p w:rsidR="005F4F78" w:rsidRPr="0039345E" w:rsidRDefault="00F05911" w:rsidP="0039345E">
            <w:pPr>
              <w:pStyle w:val="Tabletext"/>
              <w:rPr>
                <w:lang w:val="es-ES"/>
              </w:rPr>
            </w:pPr>
            <w:r w:rsidRPr="0039345E">
              <w:rPr>
                <w:lang w:val="es-ES"/>
              </w:rPr>
              <w:t xml:space="preserve">A pesar de que se realizaron algunos esfuerzos, se lograron resultados insatisfactorios en cuanto al equilibrio de la distribución </w:t>
            </w:r>
            <w:r w:rsidR="00BE105B">
              <w:rPr>
                <w:lang w:val="es-ES"/>
              </w:rPr>
              <w:t>por</w:t>
            </w:r>
            <w:r w:rsidRPr="0039345E">
              <w:rPr>
                <w:lang w:val="es-ES"/>
              </w:rPr>
              <w:t xml:space="preserve"> género</w:t>
            </w:r>
            <w:r w:rsidR="00BE105B">
              <w:rPr>
                <w:lang w:val="es-ES"/>
              </w:rPr>
              <w:t xml:space="preserve"> d</w:t>
            </w:r>
            <w:r w:rsidRPr="0039345E">
              <w:rPr>
                <w:lang w:val="es-ES"/>
              </w:rPr>
              <w:t>e los participantes tanto en el Foro como en la exposición. Por consiguiente, recomendamos que se intensifiquen los esfuerzos para resolver esta cuestión.</w:t>
            </w:r>
          </w:p>
        </w:tc>
        <w:tc>
          <w:tcPr>
            <w:tcW w:w="3211" w:type="dxa"/>
            <w:tcBorders>
              <w:top w:val="single" w:sz="4" w:space="0" w:color="auto"/>
              <w:left w:val="single" w:sz="4" w:space="0" w:color="auto"/>
              <w:bottom w:val="single" w:sz="4" w:space="0" w:color="auto"/>
              <w:right w:val="single" w:sz="4" w:space="0" w:color="auto"/>
            </w:tcBorders>
          </w:tcPr>
          <w:p w:rsidR="005F4F78" w:rsidRPr="0039345E" w:rsidRDefault="00F05911" w:rsidP="0039345E">
            <w:pPr>
              <w:pStyle w:val="Tabletext"/>
              <w:rPr>
                <w:lang w:val="es-ES"/>
              </w:rPr>
            </w:pPr>
            <w:r w:rsidRPr="0039345E">
              <w:rPr>
                <w:lang w:val="es-ES"/>
              </w:rPr>
              <w:t xml:space="preserve">Se realizará un análisis pormenorizado para comprender la diferencia de la distribución </w:t>
            </w:r>
            <w:r w:rsidR="00BE105B">
              <w:rPr>
                <w:lang w:val="es-ES"/>
              </w:rPr>
              <w:t>por</w:t>
            </w:r>
            <w:r w:rsidRPr="0039345E">
              <w:rPr>
                <w:lang w:val="es-ES"/>
              </w:rPr>
              <w:t xml:space="preserve"> género entre los eventos de 2016 y 2017. No obstante, se estudiarán y aplicarán medidas destinadas a mejorar el equilibrio.</w:t>
            </w:r>
          </w:p>
        </w:tc>
        <w:tc>
          <w:tcPr>
            <w:tcW w:w="3514" w:type="dxa"/>
            <w:tcBorders>
              <w:top w:val="single" w:sz="4" w:space="0" w:color="auto"/>
              <w:left w:val="single" w:sz="4" w:space="0" w:color="auto"/>
              <w:bottom w:val="single" w:sz="4" w:space="0" w:color="auto"/>
              <w:right w:val="single" w:sz="4" w:space="0" w:color="auto"/>
            </w:tcBorders>
          </w:tcPr>
          <w:p w:rsidR="005F4F78" w:rsidRPr="0039345E" w:rsidRDefault="006E6FF3" w:rsidP="0039345E">
            <w:pPr>
              <w:pStyle w:val="Tabletext"/>
              <w:rPr>
                <w:lang w:val="es-ES"/>
              </w:rPr>
            </w:pPr>
            <w:r w:rsidRPr="0039345E">
              <w:rPr>
                <w:lang w:val="es-ES"/>
              </w:rPr>
              <w:t>Para el evento de 2018</w:t>
            </w:r>
            <w:r w:rsidR="00BE105B">
              <w:rPr>
                <w:lang w:val="es-ES"/>
              </w:rPr>
              <w:t>,</w:t>
            </w:r>
            <w:r w:rsidRPr="0039345E">
              <w:rPr>
                <w:lang w:val="es-ES"/>
              </w:rPr>
              <w:t xml:space="preserve"> se realizaron esfuerzos significativos por </w:t>
            </w:r>
            <w:r w:rsidR="00BE105B">
              <w:rPr>
                <w:lang w:val="es-ES"/>
              </w:rPr>
              <w:t>garantizar</w:t>
            </w:r>
            <w:r w:rsidRPr="0039345E">
              <w:rPr>
                <w:lang w:val="es-ES"/>
              </w:rPr>
              <w:t xml:space="preserve"> la representación femenina en todas las sesiones del Foro y, en todas las cartas de invitación, se alentó la participación de mujeres delegadas. En general, el equilibrio de género entre los participantes de 2018 mejoró notablemente y registró un aumento del 7% en comparación con 2017. A pesar de ello, se están estudiando y aplicando medidas adicionales para mejorarlo</w:t>
            </w:r>
            <w:r w:rsidR="00F05911" w:rsidRPr="0039345E">
              <w:rPr>
                <w:lang w:val="es-ES"/>
              </w:rPr>
              <w:t>.</w:t>
            </w:r>
          </w:p>
        </w:tc>
        <w:tc>
          <w:tcPr>
            <w:tcW w:w="2687" w:type="dxa"/>
            <w:tcBorders>
              <w:top w:val="single" w:sz="4" w:space="0" w:color="auto"/>
              <w:left w:val="single" w:sz="4" w:space="0" w:color="auto"/>
              <w:bottom w:val="single" w:sz="4" w:space="0" w:color="auto"/>
              <w:right w:val="single" w:sz="4" w:space="0" w:color="auto"/>
            </w:tcBorders>
          </w:tcPr>
          <w:p w:rsidR="005F4F78" w:rsidRPr="0039345E" w:rsidRDefault="00F05911" w:rsidP="00F05911">
            <w:pPr>
              <w:pStyle w:val="Tabletext"/>
              <w:rPr>
                <w:rFonts w:eastAsia="SimSun"/>
                <w:lang w:val="es-ES"/>
              </w:rPr>
            </w:pPr>
            <w:r w:rsidRPr="0039345E">
              <w:rPr>
                <w:rFonts w:eastAsia="SimSun"/>
                <w:lang w:val="es-ES"/>
              </w:rPr>
              <w:t>En curso.</w:t>
            </w:r>
          </w:p>
        </w:tc>
      </w:tr>
    </w:tbl>
    <w:p w:rsidR="001C04B9" w:rsidRPr="0039345E" w:rsidRDefault="001C04B9" w:rsidP="0039345E">
      <w:pPr>
        <w:pStyle w:val="Headingb"/>
        <w:rPr>
          <w:lang w:val="es-ES"/>
        </w:rPr>
      </w:pPr>
      <w:bookmarkStart w:id="193" w:name="_Toc10539452"/>
      <w:bookmarkStart w:id="194" w:name="_Toc10539525"/>
      <w:r w:rsidRPr="0039345E">
        <w:rPr>
          <w:lang w:val="es-ES"/>
        </w:rPr>
        <w:lastRenderedPageBreak/>
        <w:t>Sug</w:t>
      </w:r>
      <w:r w:rsidR="00161CFE" w:rsidRPr="0039345E">
        <w:rPr>
          <w:lang w:val="es-ES"/>
        </w:rPr>
        <w:t>erencias</w:t>
      </w:r>
      <w:bookmarkEnd w:id="193"/>
      <w:bookmarkEnd w:id="194"/>
    </w:p>
    <w:tbl>
      <w:tblPr>
        <w:tblW w:w="5000" w:type="pct"/>
        <w:tblCellMar>
          <w:top w:w="28" w:type="dxa"/>
          <w:left w:w="113" w:type="dxa"/>
          <w:bottom w:w="28" w:type="dxa"/>
          <w:right w:w="113" w:type="dxa"/>
        </w:tblCellMar>
        <w:tblLook w:val="04A0" w:firstRow="1" w:lastRow="0" w:firstColumn="1" w:lastColumn="0" w:noHBand="0" w:noVBand="1"/>
      </w:tblPr>
      <w:tblGrid>
        <w:gridCol w:w="1368"/>
        <w:gridCol w:w="3206"/>
        <w:gridCol w:w="3217"/>
        <w:gridCol w:w="3500"/>
        <w:gridCol w:w="2697"/>
      </w:tblGrid>
      <w:tr w:rsidR="008F1686" w:rsidRPr="0039345E" w:rsidTr="007F304F">
        <w:trPr>
          <w:cantSplit/>
          <w:tblHeader/>
        </w:trPr>
        <w:tc>
          <w:tcPr>
            <w:tcW w:w="489" w:type="pct"/>
            <w:tcBorders>
              <w:top w:val="single" w:sz="4" w:space="0" w:color="auto"/>
              <w:left w:val="single" w:sz="4" w:space="0" w:color="auto"/>
              <w:bottom w:val="single" w:sz="4" w:space="0" w:color="auto"/>
              <w:right w:val="single" w:sz="4" w:space="0" w:color="auto"/>
            </w:tcBorders>
            <w:vAlign w:val="center"/>
          </w:tcPr>
          <w:p w:rsidR="008F1686" w:rsidRPr="004C0087" w:rsidRDefault="008F1686" w:rsidP="00AE14BB">
            <w:pPr>
              <w:pStyle w:val="Tablehead"/>
              <w:rPr>
                <w:lang w:val="es-ES"/>
              </w:rPr>
            </w:pPr>
          </w:p>
        </w:tc>
        <w:tc>
          <w:tcPr>
            <w:tcW w:w="1146" w:type="pct"/>
            <w:tcBorders>
              <w:top w:val="single" w:sz="4" w:space="0" w:color="auto"/>
              <w:left w:val="single" w:sz="4" w:space="0" w:color="auto"/>
              <w:bottom w:val="single" w:sz="4" w:space="0" w:color="auto"/>
              <w:right w:val="single" w:sz="4" w:space="0" w:color="auto"/>
            </w:tcBorders>
            <w:vAlign w:val="center"/>
            <w:hideMark/>
          </w:tcPr>
          <w:p w:rsidR="008F1686" w:rsidRPr="004C0087" w:rsidRDefault="008F1686" w:rsidP="00AE14BB">
            <w:pPr>
              <w:pStyle w:val="Tablehead"/>
              <w:rPr>
                <w:lang w:val="es-ES"/>
              </w:rPr>
            </w:pPr>
            <w:r w:rsidRPr="004C0087">
              <w:rPr>
                <w:lang w:val="es-ES"/>
              </w:rPr>
              <w:t xml:space="preserve">Sugerencia formulada por la </w:t>
            </w:r>
            <w:r w:rsidRPr="004C0087">
              <w:rPr>
                <w:i/>
                <w:iCs/>
                <w:lang w:val="es-ES"/>
              </w:rPr>
              <w:t>Corte dei Conti</w:t>
            </w:r>
            <w:r w:rsidRPr="004C0087">
              <w:rPr>
                <w:lang w:val="es-ES"/>
              </w:rPr>
              <w:t xml:space="preserve"> italiana</w:t>
            </w:r>
          </w:p>
        </w:tc>
        <w:tc>
          <w:tcPr>
            <w:tcW w:w="1150" w:type="pct"/>
            <w:tcBorders>
              <w:top w:val="single" w:sz="4" w:space="0" w:color="auto"/>
              <w:left w:val="single" w:sz="4" w:space="0" w:color="auto"/>
              <w:bottom w:val="single" w:sz="4" w:space="0" w:color="auto"/>
              <w:right w:val="single" w:sz="4" w:space="0" w:color="auto"/>
            </w:tcBorders>
            <w:vAlign w:val="center"/>
            <w:hideMark/>
          </w:tcPr>
          <w:p w:rsidR="008F1686" w:rsidRPr="004C0087" w:rsidRDefault="008F1686" w:rsidP="00AE14BB">
            <w:pPr>
              <w:pStyle w:val="Tablehead"/>
              <w:rPr>
                <w:lang w:val="es-ES"/>
              </w:rPr>
            </w:pPr>
            <w:r w:rsidRPr="004C0087">
              <w:rPr>
                <w:lang w:val="es-ES"/>
              </w:rPr>
              <w:t>Comentarios recibidos del Secretario Gener</w:t>
            </w:r>
            <w:r w:rsidR="004C0087">
              <w:rPr>
                <w:lang w:val="es-ES"/>
              </w:rPr>
              <w:t xml:space="preserve">al en el momento de publicarse </w:t>
            </w:r>
            <w:r w:rsidR="004C0087">
              <w:rPr>
                <w:lang w:val="es-ES"/>
              </w:rPr>
              <w:br/>
            </w:r>
            <w:r w:rsidRPr="004C0087">
              <w:rPr>
                <w:lang w:val="es-ES"/>
              </w:rPr>
              <w:t>el informe</w:t>
            </w:r>
          </w:p>
        </w:tc>
        <w:tc>
          <w:tcPr>
            <w:tcW w:w="1251" w:type="pct"/>
            <w:tcBorders>
              <w:top w:val="single" w:sz="4" w:space="0" w:color="auto"/>
              <w:left w:val="single" w:sz="4" w:space="0" w:color="auto"/>
              <w:bottom w:val="single" w:sz="4" w:space="0" w:color="auto"/>
              <w:right w:val="single" w:sz="4" w:space="0" w:color="auto"/>
            </w:tcBorders>
            <w:vAlign w:val="center"/>
            <w:hideMark/>
          </w:tcPr>
          <w:p w:rsidR="008F1686" w:rsidRPr="004C0087" w:rsidRDefault="008F1686" w:rsidP="00AE14BB">
            <w:pPr>
              <w:pStyle w:val="Tablehead"/>
              <w:rPr>
                <w:lang w:val="es-ES"/>
              </w:rPr>
            </w:pPr>
            <w:r w:rsidRPr="004C0087">
              <w:rPr>
                <w:lang w:val="es-ES"/>
              </w:rPr>
              <w:t xml:space="preserve">Situación según la </w:t>
            </w:r>
            <w:r w:rsidRPr="004C0087">
              <w:rPr>
                <w:lang w:val="es-ES"/>
              </w:rPr>
              <w:br/>
              <w:t>Dirección de la UIT</w:t>
            </w:r>
          </w:p>
        </w:tc>
        <w:tc>
          <w:tcPr>
            <w:tcW w:w="964" w:type="pct"/>
            <w:tcBorders>
              <w:top w:val="single" w:sz="4" w:space="0" w:color="auto"/>
              <w:left w:val="single" w:sz="4" w:space="0" w:color="auto"/>
              <w:bottom w:val="single" w:sz="4" w:space="0" w:color="auto"/>
              <w:right w:val="single" w:sz="4" w:space="0" w:color="auto"/>
            </w:tcBorders>
            <w:vAlign w:val="center"/>
            <w:hideMark/>
          </w:tcPr>
          <w:p w:rsidR="008F1686" w:rsidRPr="004C0087" w:rsidRDefault="008F1686" w:rsidP="00AE14BB">
            <w:pPr>
              <w:pStyle w:val="Tablehead"/>
              <w:rPr>
                <w:lang w:val="es-ES"/>
              </w:rPr>
            </w:pPr>
            <w:r w:rsidRPr="004C0087">
              <w:rPr>
                <w:lang w:val="es-ES"/>
              </w:rPr>
              <w:t xml:space="preserve">Estado de las medidas adoptadas por la Dirección según las evaluaciones de la </w:t>
            </w:r>
            <w:r w:rsidRPr="004C0087">
              <w:rPr>
                <w:i/>
                <w:iCs/>
                <w:lang w:val="es-ES"/>
              </w:rPr>
              <w:t>Corte dei Conti</w:t>
            </w:r>
            <w:r w:rsidRPr="004C0087">
              <w:rPr>
                <w:lang w:val="es-ES"/>
              </w:rPr>
              <w:t xml:space="preserve"> italiana</w:t>
            </w:r>
          </w:p>
        </w:tc>
      </w:tr>
      <w:tr w:rsidR="008F1686" w:rsidRPr="0039345E" w:rsidTr="007F304F">
        <w:trPr>
          <w:cantSplit/>
        </w:trPr>
        <w:tc>
          <w:tcPr>
            <w:tcW w:w="489" w:type="pct"/>
            <w:tcBorders>
              <w:top w:val="single" w:sz="4" w:space="0" w:color="auto"/>
              <w:left w:val="single" w:sz="4" w:space="0" w:color="auto"/>
              <w:bottom w:val="single" w:sz="4" w:space="0" w:color="auto"/>
              <w:right w:val="single" w:sz="4" w:space="0" w:color="auto"/>
            </w:tcBorders>
            <w:hideMark/>
          </w:tcPr>
          <w:p w:rsidR="008F1686" w:rsidRPr="004C0087" w:rsidRDefault="008F1686">
            <w:pPr>
              <w:pStyle w:val="Tabletext"/>
              <w:rPr>
                <w:b/>
                <w:bCs/>
                <w:lang w:val="es-ES" w:eastAsia="it-IT"/>
              </w:rPr>
            </w:pPr>
            <w:bookmarkStart w:id="195" w:name="lt_pId331"/>
            <w:r w:rsidRPr="004C0087">
              <w:rPr>
                <w:b/>
                <w:bCs/>
                <w:lang w:val="es-ES" w:eastAsia="it-IT"/>
              </w:rPr>
              <w:t>Sug.</w:t>
            </w:r>
            <w:bookmarkEnd w:id="195"/>
            <w:r w:rsidRPr="004C0087">
              <w:rPr>
                <w:b/>
                <w:bCs/>
                <w:lang w:val="es-ES" w:eastAsia="it-IT"/>
              </w:rPr>
              <w:t xml:space="preserve"> </w:t>
            </w:r>
            <w:bookmarkStart w:id="196" w:name="lt_pId332"/>
            <w:r w:rsidRPr="004C0087">
              <w:rPr>
                <w:b/>
                <w:bCs/>
                <w:lang w:val="es-ES" w:eastAsia="it-IT"/>
              </w:rPr>
              <w:t>1</w:t>
            </w:r>
            <w:bookmarkEnd w:id="196"/>
            <w:r w:rsidRPr="004C0087">
              <w:rPr>
                <w:b/>
                <w:bCs/>
                <w:lang w:val="es-ES" w:eastAsia="it-IT"/>
              </w:rPr>
              <w:br/>
            </w:r>
            <w:r w:rsidR="00F118C7" w:rsidRPr="004C0087">
              <w:rPr>
                <w:b/>
                <w:bCs/>
                <w:lang w:val="es-ES" w:eastAsia="it-IT"/>
              </w:rPr>
              <w:t>2017</w:t>
            </w:r>
          </w:p>
        </w:tc>
        <w:tc>
          <w:tcPr>
            <w:tcW w:w="1146" w:type="pct"/>
            <w:tcBorders>
              <w:top w:val="single" w:sz="4" w:space="0" w:color="auto"/>
              <w:left w:val="single" w:sz="4" w:space="0" w:color="auto"/>
              <w:bottom w:val="single" w:sz="4" w:space="0" w:color="auto"/>
              <w:right w:val="single" w:sz="4" w:space="0" w:color="auto"/>
            </w:tcBorders>
            <w:hideMark/>
          </w:tcPr>
          <w:p w:rsidR="008F1686" w:rsidRPr="0039345E" w:rsidRDefault="00F118C7" w:rsidP="00441E8E">
            <w:pPr>
              <w:pStyle w:val="Tabletext"/>
              <w:rPr>
                <w:lang w:val="es-ES"/>
              </w:rPr>
            </w:pPr>
            <w:r w:rsidRPr="0039345E">
              <w:rPr>
                <w:lang w:val="es-ES"/>
              </w:rPr>
              <w:t xml:space="preserve">Por lo tanto, sugerimos que se representen por separado en la </w:t>
            </w:r>
            <w:r w:rsidR="008242BC">
              <w:rPr>
                <w:lang w:val="es-ES"/>
              </w:rPr>
              <w:t>i</w:t>
            </w:r>
            <w:r w:rsidRPr="0039345E">
              <w:rPr>
                <w:lang w:val="es-ES"/>
              </w:rPr>
              <w:t xml:space="preserve">nformación </w:t>
            </w:r>
            <w:r w:rsidR="008242BC">
              <w:rPr>
                <w:lang w:val="es-ES"/>
              </w:rPr>
              <w:t>s</w:t>
            </w:r>
            <w:r w:rsidRPr="0039345E">
              <w:rPr>
                <w:lang w:val="es-ES"/>
              </w:rPr>
              <w:t>ectorial los gastos, que ahora se incluyen en "otros gastos", separando</w:t>
            </w:r>
            <w:r w:rsidR="008242BC">
              <w:rPr>
                <w:lang w:val="es-ES"/>
              </w:rPr>
              <w:t>,</w:t>
            </w:r>
            <w:r w:rsidRPr="0039345E">
              <w:rPr>
                <w:lang w:val="es-ES"/>
              </w:rPr>
              <w:t xml:space="preserve"> por ejemplo</w:t>
            </w:r>
            <w:r w:rsidR="008242BC">
              <w:rPr>
                <w:lang w:val="es-ES"/>
              </w:rPr>
              <w:t>,</w:t>
            </w:r>
            <w:r w:rsidRPr="0039345E">
              <w:rPr>
                <w:lang w:val="es-ES"/>
              </w:rPr>
              <w:t xml:space="preserve"> la </w:t>
            </w:r>
            <w:r w:rsidR="00777B04">
              <w:rPr>
                <w:lang w:val="es-ES"/>
              </w:rPr>
              <w:t>r</w:t>
            </w:r>
            <w:r w:rsidRPr="0039345E">
              <w:rPr>
                <w:lang w:val="es-ES"/>
              </w:rPr>
              <w:t xml:space="preserve">ecuperación de </w:t>
            </w:r>
            <w:r w:rsidR="00777B04">
              <w:rPr>
                <w:lang w:val="es-ES"/>
              </w:rPr>
              <w:t>c</w:t>
            </w:r>
            <w:r w:rsidRPr="0039345E">
              <w:rPr>
                <w:lang w:val="es-ES"/>
              </w:rPr>
              <w:t>ostes de la</w:t>
            </w:r>
            <w:r w:rsidR="007E0CC3">
              <w:rPr>
                <w:lang w:val="es-ES"/>
              </w:rPr>
              <w:t> </w:t>
            </w:r>
            <w:r w:rsidRPr="0039345E">
              <w:rPr>
                <w:lang w:val="es-ES"/>
              </w:rPr>
              <w:t>UIT, la Secretaría de T</w:t>
            </w:r>
            <w:r w:rsidR="00D80617">
              <w:rPr>
                <w:lang w:val="es-ES"/>
              </w:rPr>
              <w:t>elecom</w:t>
            </w:r>
            <w:r w:rsidRPr="0039345E">
              <w:rPr>
                <w:lang w:val="es-ES"/>
              </w:rPr>
              <w:t xml:space="preserve"> y la </w:t>
            </w:r>
            <w:r w:rsidR="00441E8E">
              <w:rPr>
                <w:lang w:val="es-ES"/>
              </w:rPr>
              <w:t>p</w:t>
            </w:r>
            <w:r w:rsidRPr="0039345E">
              <w:rPr>
                <w:lang w:val="es-ES"/>
              </w:rPr>
              <w:t xml:space="preserve">rovisión para </w:t>
            </w:r>
            <w:r w:rsidR="00777B04">
              <w:rPr>
                <w:lang w:val="es-ES"/>
              </w:rPr>
              <w:t>c</w:t>
            </w:r>
            <w:r w:rsidRPr="0039345E">
              <w:rPr>
                <w:lang w:val="es-ES"/>
              </w:rPr>
              <w:t xml:space="preserve">uentas </w:t>
            </w:r>
            <w:r w:rsidR="00777B04">
              <w:rPr>
                <w:lang w:val="es-ES"/>
              </w:rPr>
              <w:t>d</w:t>
            </w:r>
            <w:r w:rsidRPr="0039345E">
              <w:rPr>
                <w:lang w:val="es-ES"/>
              </w:rPr>
              <w:t xml:space="preserve">eudoras en Gastos </w:t>
            </w:r>
            <w:r w:rsidR="007E0CC3" w:rsidRPr="007E0CC3">
              <w:rPr>
                <w:lang w:val="es-ES"/>
              </w:rPr>
              <w:t>–</w:t>
            </w:r>
            <w:r w:rsidRPr="0039345E">
              <w:rPr>
                <w:lang w:val="es-ES"/>
              </w:rPr>
              <w:t xml:space="preserve"> Administración.</w:t>
            </w:r>
          </w:p>
        </w:tc>
        <w:tc>
          <w:tcPr>
            <w:tcW w:w="1150" w:type="pct"/>
            <w:tcBorders>
              <w:top w:val="single" w:sz="4" w:space="0" w:color="auto"/>
              <w:left w:val="single" w:sz="4" w:space="0" w:color="auto"/>
              <w:bottom w:val="single" w:sz="4" w:space="0" w:color="auto"/>
              <w:right w:val="single" w:sz="4" w:space="0" w:color="auto"/>
            </w:tcBorders>
            <w:hideMark/>
          </w:tcPr>
          <w:p w:rsidR="008F1686" w:rsidRPr="004C0087" w:rsidRDefault="00F118C7" w:rsidP="00441E8E">
            <w:pPr>
              <w:pStyle w:val="Tabletext"/>
              <w:rPr>
                <w:lang w:val="es-ES"/>
              </w:rPr>
            </w:pPr>
            <w:r w:rsidRPr="004C0087">
              <w:rPr>
                <w:lang w:val="es-ES"/>
              </w:rPr>
              <w:t xml:space="preserve">En anteriores eventos de ITU Telecom, la </w:t>
            </w:r>
            <w:r w:rsidR="00777B04">
              <w:rPr>
                <w:lang w:val="es-ES"/>
              </w:rPr>
              <w:t>r</w:t>
            </w:r>
            <w:r w:rsidRPr="004C0087">
              <w:rPr>
                <w:lang w:val="es-ES"/>
              </w:rPr>
              <w:t xml:space="preserve">ecuperación de </w:t>
            </w:r>
            <w:r w:rsidR="00777B04">
              <w:rPr>
                <w:lang w:val="es-ES"/>
              </w:rPr>
              <w:t>c</w:t>
            </w:r>
            <w:r w:rsidRPr="004C0087">
              <w:rPr>
                <w:lang w:val="es-ES"/>
              </w:rPr>
              <w:t>ostes de la UIT, la Secretaría de T</w:t>
            </w:r>
            <w:r w:rsidR="00D80617">
              <w:rPr>
                <w:lang w:val="es-ES"/>
              </w:rPr>
              <w:t>elecom</w:t>
            </w:r>
            <w:r w:rsidRPr="004C0087">
              <w:rPr>
                <w:lang w:val="es-ES"/>
              </w:rPr>
              <w:t xml:space="preserve"> y la </w:t>
            </w:r>
            <w:r w:rsidR="00441E8E">
              <w:rPr>
                <w:lang w:val="es-ES"/>
              </w:rPr>
              <w:t>p</w:t>
            </w:r>
            <w:r w:rsidRPr="004C0087">
              <w:rPr>
                <w:lang w:val="es-ES"/>
              </w:rPr>
              <w:t xml:space="preserve">rovisión para cuentas deudoras habían quedado reflejadas por separado en el Resumen de </w:t>
            </w:r>
            <w:r w:rsidR="008242BC">
              <w:rPr>
                <w:lang w:val="es-ES"/>
              </w:rPr>
              <w:t>i</w:t>
            </w:r>
            <w:r w:rsidRPr="004C0087">
              <w:rPr>
                <w:lang w:val="es-ES"/>
              </w:rPr>
              <w:t xml:space="preserve">ngresos y </w:t>
            </w:r>
            <w:r w:rsidR="008242BC">
              <w:rPr>
                <w:lang w:val="es-ES"/>
              </w:rPr>
              <w:t>g</w:t>
            </w:r>
            <w:r w:rsidRPr="004C0087">
              <w:rPr>
                <w:lang w:val="es-ES"/>
              </w:rPr>
              <w:t>astos. Sin embargo, para simplificar, estos objetos de gasto se han consolidado en las cuentas de WT17 como "</w:t>
            </w:r>
            <w:r w:rsidR="007E0CC3">
              <w:rPr>
                <w:lang w:val="es-ES"/>
              </w:rPr>
              <w:t>o</w:t>
            </w:r>
            <w:r w:rsidRPr="004C0087">
              <w:rPr>
                <w:lang w:val="es-ES"/>
              </w:rPr>
              <w:t xml:space="preserve">tros gastos". Como se ha sugerido, estas partidas se presentarán nuevamente por separado en Administración en el Resumen de </w:t>
            </w:r>
            <w:r w:rsidR="008242BC">
              <w:rPr>
                <w:lang w:val="es-ES"/>
              </w:rPr>
              <w:t>i</w:t>
            </w:r>
            <w:r w:rsidRPr="004C0087">
              <w:rPr>
                <w:lang w:val="es-ES"/>
              </w:rPr>
              <w:t xml:space="preserve">ngresos y </w:t>
            </w:r>
            <w:r w:rsidR="008242BC">
              <w:rPr>
                <w:lang w:val="es-ES"/>
              </w:rPr>
              <w:t>g</w:t>
            </w:r>
            <w:r w:rsidRPr="004C0087">
              <w:rPr>
                <w:lang w:val="es-ES"/>
              </w:rPr>
              <w:t>astos por Categoría a partir de WT18.</w:t>
            </w:r>
          </w:p>
        </w:tc>
        <w:tc>
          <w:tcPr>
            <w:tcW w:w="1251" w:type="pct"/>
            <w:tcBorders>
              <w:top w:val="single" w:sz="4" w:space="0" w:color="auto"/>
              <w:left w:val="single" w:sz="4" w:space="0" w:color="auto"/>
              <w:bottom w:val="single" w:sz="4" w:space="0" w:color="auto"/>
              <w:right w:val="single" w:sz="4" w:space="0" w:color="auto"/>
            </w:tcBorders>
          </w:tcPr>
          <w:p w:rsidR="008F1686" w:rsidRPr="004C0087" w:rsidRDefault="000C5B23" w:rsidP="00441E8E">
            <w:pPr>
              <w:pStyle w:val="Tabletext"/>
              <w:rPr>
                <w:lang w:val="es-ES"/>
              </w:rPr>
            </w:pPr>
            <w:r w:rsidRPr="004C0087">
              <w:rPr>
                <w:lang w:val="es-ES"/>
              </w:rPr>
              <w:t xml:space="preserve">La </w:t>
            </w:r>
            <w:r w:rsidR="00777B04">
              <w:rPr>
                <w:lang w:val="es-ES"/>
              </w:rPr>
              <w:t>r</w:t>
            </w:r>
            <w:r w:rsidRPr="004C0087">
              <w:rPr>
                <w:lang w:val="es-ES"/>
              </w:rPr>
              <w:t xml:space="preserve">ecuperación de </w:t>
            </w:r>
            <w:r w:rsidR="00777B04">
              <w:rPr>
                <w:lang w:val="es-ES"/>
              </w:rPr>
              <w:t>c</w:t>
            </w:r>
            <w:r w:rsidRPr="004C0087">
              <w:rPr>
                <w:lang w:val="es-ES"/>
              </w:rPr>
              <w:t>ostes de la UIT, la Secretaría de T</w:t>
            </w:r>
            <w:r w:rsidR="00D80617">
              <w:rPr>
                <w:lang w:val="es-ES"/>
              </w:rPr>
              <w:t>elecom</w:t>
            </w:r>
            <w:r w:rsidRPr="004C0087">
              <w:rPr>
                <w:lang w:val="es-ES"/>
              </w:rPr>
              <w:t xml:space="preserve"> y la </w:t>
            </w:r>
            <w:r w:rsidR="00441E8E">
              <w:rPr>
                <w:lang w:val="es-ES"/>
              </w:rPr>
              <w:t>p</w:t>
            </w:r>
            <w:r w:rsidRPr="004C0087">
              <w:rPr>
                <w:lang w:val="es-ES"/>
              </w:rPr>
              <w:t xml:space="preserve">rovisión para cuentas deudoras se han reflejado por separado en el Resumen de </w:t>
            </w:r>
            <w:r w:rsidR="008242BC">
              <w:rPr>
                <w:lang w:val="es-ES"/>
              </w:rPr>
              <w:t>i</w:t>
            </w:r>
            <w:r w:rsidRPr="004C0087">
              <w:rPr>
                <w:lang w:val="es-ES"/>
              </w:rPr>
              <w:t xml:space="preserve">ngresos y </w:t>
            </w:r>
            <w:r w:rsidR="008242BC">
              <w:rPr>
                <w:lang w:val="es-ES"/>
              </w:rPr>
              <w:t>g</w:t>
            </w:r>
            <w:r w:rsidRPr="004C0087">
              <w:rPr>
                <w:lang w:val="es-ES"/>
              </w:rPr>
              <w:t xml:space="preserve">astos del </w:t>
            </w:r>
            <w:r w:rsidR="00D80617">
              <w:rPr>
                <w:lang w:val="es-ES"/>
              </w:rPr>
              <w:t>b</w:t>
            </w:r>
            <w:r w:rsidRPr="004C0087">
              <w:rPr>
                <w:lang w:val="es-ES"/>
              </w:rPr>
              <w:t xml:space="preserve">alance </w:t>
            </w:r>
            <w:r w:rsidR="00D80617">
              <w:rPr>
                <w:lang w:val="es-ES"/>
              </w:rPr>
              <w:t>f</w:t>
            </w:r>
            <w:r w:rsidRPr="004C0087">
              <w:rPr>
                <w:lang w:val="es-ES"/>
              </w:rPr>
              <w:t xml:space="preserve">inal de </w:t>
            </w:r>
            <w:r w:rsidR="00F118C7" w:rsidRPr="004C0087">
              <w:rPr>
                <w:lang w:val="es-ES"/>
              </w:rPr>
              <w:t>WT18.</w:t>
            </w:r>
          </w:p>
        </w:tc>
        <w:tc>
          <w:tcPr>
            <w:tcW w:w="964" w:type="pct"/>
            <w:tcBorders>
              <w:top w:val="single" w:sz="4" w:space="0" w:color="auto"/>
              <w:left w:val="single" w:sz="4" w:space="0" w:color="auto"/>
              <w:bottom w:val="single" w:sz="4" w:space="0" w:color="auto"/>
              <w:right w:val="single" w:sz="4" w:space="0" w:color="auto"/>
            </w:tcBorders>
          </w:tcPr>
          <w:p w:rsidR="008F1686" w:rsidRPr="004C0087" w:rsidRDefault="00F118C7" w:rsidP="00F118C7">
            <w:pPr>
              <w:pStyle w:val="Tabletext"/>
              <w:rPr>
                <w:lang w:val="es-ES"/>
              </w:rPr>
            </w:pPr>
            <w:r w:rsidRPr="004C0087">
              <w:rPr>
                <w:lang w:val="es-ES"/>
              </w:rPr>
              <w:t>Cerrado.</w:t>
            </w:r>
          </w:p>
        </w:tc>
      </w:tr>
      <w:tr w:rsidR="008F1686" w:rsidRPr="0039345E" w:rsidTr="007F304F">
        <w:trPr>
          <w:cantSplit/>
        </w:trPr>
        <w:tc>
          <w:tcPr>
            <w:tcW w:w="489" w:type="pct"/>
            <w:tcBorders>
              <w:top w:val="single" w:sz="4" w:space="0" w:color="auto"/>
              <w:left w:val="single" w:sz="4" w:space="0" w:color="auto"/>
              <w:right w:val="single" w:sz="4" w:space="0" w:color="auto"/>
            </w:tcBorders>
          </w:tcPr>
          <w:p w:rsidR="008F1686" w:rsidRPr="004C0087" w:rsidRDefault="008F1686" w:rsidP="004C0087">
            <w:pPr>
              <w:pStyle w:val="Tabletext"/>
              <w:rPr>
                <w:b/>
                <w:bCs/>
                <w:lang w:val="es-ES" w:eastAsia="it-IT"/>
              </w:rPr>
            </w:pPr>
            <w:bookmarkStart w:id="197" w:name="lt_pId342"/>
            <w:r w:rsidRPr="004C0087">
              <w:rPr>
                <w:b/>
                <w:bCs/>
                <w:lang w:val="es-ES" w:eastAsia="it-IT"/>
              </w:rPr>
              <w:lastRenderedPageBreak/>
              <w:t>Sug.</w:t>
            </w:r>
            <w:bookmarkEnd w:id="197"/>
            <w:r w:rsidRPr="004C0087">
              <w:rPr>
                <w:b/>
                <w:bCs/>
                <w:lang w:val="es-ES" w:eastAsia="it-IT"/>
              </w:rPr>
              <w:t xml:space="preserve"> </w:t>
            </w:r>
            <w:bookmarkStart w:id="198" w:name="lt_pId343"/>
            <w:r w:rsidRPr="004C0087">
              <w:rPr>
                <w:b/>
                <w:bCs/>
                <w:lang w:val="es-ES" w:eastAsia="it-IT"/>
              </w:rPr>
              <w:t>2</w:t>
            </w:r>
            <w:bookmarkEnd w:id="198"/>
            <w:r w:rsidRPr="004C0087">
              <w:rPr>
                <w:b/>
                <w:bCs/>
                <w:lang w:val="es-ES" w:eastAsia="it-IT"/>
              </w:rPr>
              <w:br/>
            </w:r>
            <w:r w:rsidR="00F118C7" w:rsidRPr="004C0087">
              <w:rPr>
                <w:b/>
                <w:bCs/>
                <w:lang w:val="es-ES" w:eastAsia="it-IT"/>
              </w:rPr>
              <w:t>2017</w:t>
            </w:r>
          </w:p>
        </w:tc>
        <w:tc>
          <w:tcPr>
            <w:tcW w:w="1146" w:type="pct"/>
            <w:tcBorders>
              <w:top w:val="single" w:sz="4" w:space="0" w:color="auto"/>
              <w:left w:val="single" w:sz="4" w:space="0" w:color="auto"/>
              <w:right w:val="single" w:sz="4" w:space="0" w:color="auto"/>
            </w:tcBorders>
          </w:tcPr>
          <w:p w:rsidR="008F1686" w:rsidRPr="0039345E" w:rsidRDefault="00AA0AD2" w:rsidP="0039345E">
            <w:pPr>
              <w:pStyle w:val="Tabletext"/>
              <w:rPr>
                <w:lang w:val="es-ES"/>
              </w:rPr>
            </w:pPr>
            <w:r>
              <w:rPr>
                <w:lang w:val="es-ES"/>
              </w:rPr>
              <w:t>Habida cuenta de la</w:t>
            </w:r>
            <w:r w:rsidR="008F1686" w:rsidRPr="0039345E">
              <w:rPr>
                <w:lang w:val="es-ES"/>
              </w:rPr>
              <w:t xml:space="preserve"> marcada tendencia a la baja de los ingresos </w:t>
            </w:r>
            <w:r w:rsidR="007E2D6D">
              <w:rPr>
                <w:lang w:val="es-ES"/>
              </w:rPr>
              <w:t>en concepto de</w:t>
            </w:r>
            <w:r w:rsidR="008F1686" w:rsidRPr="0039345E">
              <w:rPr>
                <w:lang w:val="es-ES"/>
              </w:rPr>
              <w:t xml:space="preserve"> tasas de admisión </w:t>
            </w:r>
            <w:r>
              <w:rPr>
                <w:lang w:val="es-ES"/>
              </w:rPr>
              <w:t>al Foro</w:t>
            </w:r>
            <w:r w:rsidR="008F1686" w:rsidRPr="0039345E">
              <w:rPr>
                <w:lang w:val="es-ES"/>
              </w:rPr>
              <w:t>,</w:t>
            </w:r>
            <w:r>
              <w:rPr>
                <w:lang w:val="es-ES"/>
              </w:rPr>
              <w:t xml:space="preserve"> </w:t>
            </w:r>
            <w:r w:rsidR="008F1686" w:rsidRPr="0039345E">
              <w:rPr>
                <w:lang w:val="es-ES"/>
              </w:rPr>
              <w:t>recomendamos que se estudien medidas</w:t>
            </w:r>
            <w:r>
              <w:rPr>
                <w:lang w:val="es-ES"/>
              </w:rPr>
              <w:t xml:space="preserve"> alternativas</w:t>
            </w:r>
            <w:r w:rsidR="008F1686" w:rsidRPr="0039345E">
              <w:rPr>
                <w:lang w:val="es-ES"/>
              </w:rPr>
              <w:t xml:space="preserve"> tales como</w:t>
            </w:r>
            <w:r w:rsidRPr="00AA0AD2">
              <w:rPr>
                <w:lang w:val="es-ES"/>
              </w:rPr>
              <w:t xml:space="preserve"> la reducción de</w:t>
            </w:r>
            <w:r>
              <w:rPr>
                <w:lang w:val="es-ES"/>
              </w:rPr>
              <w:t>l número de</w:t>
            </w:r>
            <w:r w:rsidRPr="00AA0AD2">
              <w:rPr>
                <w:lang w:val="es-ES"/>
              </w:rPr>
              <w:t xml:space="preserve"> pases gratuitos </w:t>
            </w:r>
            <w:r w:rsidR="00FD0A61">
              <w:rPr>
                <w:lang w:val="es-ES"/>
              </w:rPr>
              <w:t>o incluidos prestación asociada</w:t>
            </w:r>
            <w:r w:rsidR="007E2D6D">
              <w:rPr>
                <w:lang w:val="es-ES"/>
              </w:rPr>
              <w:t xml:space="preserve"> y </w:t>
            </w:r>
            <w:r w:rsidR="008F1686" w:rsidRPr="0039345E">
              <w:rPr>
                <w:lang w:val="es-ES"/>
              </w:rPr>
              <w:t xml:space="preserve">el aumento del número de asistentes </w:t>
            </w:r>
            <w:r w:rsidR="007E2D6D">
              <w:rPr>
                <w:lang w:val="es-ES"/>
              </w:rPr>
              <w:t>que compran su entrada</w:t>
            </w:r>
            <w:r w:rsidR="008F1686" w:rsidRPr="0039345E">
              <w:rPr>
                <w:lang w:val="es-ES"/>
              </w:rPr>
              <w:t xml:space="preserve"> al evento.</w:t>
            </w:r>
          </w:p>
        </w:tc>
        <w:tc>
          <w:tcPr>
            <w:tcW w:w="1150" w:type="pct"/>
            <w:tcBorders>
              <w:top w:val="single" w:sz="4" w:space="0" w:color="auto"/>
              <w:left w:val="single" w:sz="4" w:space="0" w:color="auto"/>
              <w:right w:val="single" w:sz="4" w:space="0" w:color="auto"/>
            </w:tcBorders>
          </w:tcPr>
          <w:p w:rsidR="008F1686" w:rsidRPr="0039345E" w:rsidRDefault="00F118C7" w:rsidP="00F118C7">
            <w:pPr>
              <w:pStyle w:val="Tabletext"/>
              <w:rPr>
                <w:rFonts w:eastAsia="SimSun"/>
                <w:lang w:val="es-ES"/>
              </w:rPr>
            </w:pPr>
            <w:r w:rsidRPr="0039345E">
              <w:rPr>
                <w:lang w:val="es-ES"/>
              </w:rPr>
              <w:t>Ya se han tomado medidas para el evento de 2018, como la reducción de los descuentos y nuevas promociones con objeto de aumentar las ventas. Se analizarán los resultados, así como el impacto de los paquetes de venta que comprenden la entrega de pases como prestación asociada.</w:t>
            </w:r>
          </w:p>
        </w:tc>
        <w:tc>
          <w:tcPr>
            <w:tcW w:w="1251" w:type="pct"/>
            <w:tcBorders>
              <w:top w:val="single" w:sz="4" w:space="0" w:color="auto"/>
              <w:left w:val="single" w:sz="4" w:space="0" w:color="auto"/>
              <w:right w:val="single" w:sz="4" w:space="0" w:color="auto"/>
            </w:tcBorders>
          </w:tcPr>
          <w:p w:rsidR="008F1686" w:rsidRPr="004C0087" w:rsidRDefault="00FD0A61" w:rsidP="0039345E">
            <w:pPr>
              <w:pStyle w:val="Tabletext"/>
              <w:rPr>
                <w:lang w:val="es-ES"/>
              </w:rPr>
            </w:pPr>
            <w:r w:rsidRPr="004C0087">
              <w:rPr>
                <w:lang w:val="es-ES"/>
              </w:rPr>
              <w:t xml:space="preserve">El número de unidades vendidas y los ingresos </w:t>
            </w:r>
            <w:r w:rsidR="007E2D6D" w:rsidRPr="004C0087">
              <w:rPr>
                <w:lang w:val="es-ES"/>
              </w:rPr>
              <w:t>en concepto</w:t>
            </w:r>
            <w:r w:rsidRPr="004C0087">
              <w:rPr>
                <w:lang w:val="es-ES"/>
              </w:rPr>
              <w:t xml:space="preserve"> de tasas de admisión al Foro registraron un aumento significativo en 2018, tras la introducción de un tipo reducido para los nacionales del país anfitrión. Esta iniciativa recibió una acogida favorable y se mantendrá en 2019, junto con los precios especiales para los países en desarrollo. La UIT seguirá supervisando y analizando los resultados de la política de fijación de precios e ingresos y las cifras de participantes.</w:t>
            </w:r>
          </w:p>
        </w:tc>
        <w:tc>
          <w:tcPr>
            <w:tcW w:w="964" w:type="pct"/>
            <w:tcBorders>
              <w:top w:val="single" w:sz="4" w:space="0" w:color="auto"/>
              <w:left w:val="single" w:sz="4" w:space="0" w:color="auto"/>
              <w:right w:val="single" w:sz="4" w:space="0" w:color="auto"/>
            </w:tcBorders>
          </w:tcPr>
          <w:p w:rsidR="008F1686" w:rsidRPr="004C0087" w:rsidRDefault="008F1686">
            <w:pPr>
              <w:pStyle w:val="Tabletext"/>
              <w:rPr>
                <w:lang w:val="es-ES"/>
              </w:rPr>
            </w:pPr>
            <w:r w:rsidRPr="004C0087">
              <w:rPr>
                <w:lang w:val="es-ES"/>
              </w:rPr>
              <w:t>Cerrado.</w:t>
            </w:r>
          </w:p>
        </w:tc>
      </w:tr>
      <w:tr w:rsidR="008F1686" w:rsidRPr="0039345E" w:rsidTr="007F304F">
        <w:trPr>
          <w:cantSplit/>
        </w:trPr>
        <w:tc>
          <w:tcPr>
            <w:tcW w:w="489" w:type="pct"/>
            <w:tcBorders>
              <w:top w:val="single" w:sz="4" w:space="0" w:color="auto"/>
              <w:left w:val="single" w:sz="4" w:space="0" w:color="auto"/>
              <w:bottom w:val="single" w:sz="4" w:space="0" w:color="auto"/>
              <w:right w:val="single" w:sz="4" w:space="0" w:color="auto"/>
            </w:tcBorders>
            <w:hideMark/>
          </w:tcPr>
          <w:p w:rsidR="008F1686" w:rsidRPr="004C0087" w:rsidRDefault="008F1686">
            <w:pPr>
              <w:pStyle w:val="Tabletext"/>
              <w:rPr>
                <w:b/>
                <w:bCs/>
                <w:lang w:val="es-ES" w:eastAsia="it-IT"/>
              </w:rPr>
            </w:pPr>
            <w:r w:rsidRPr="004C0087">
              <w:rPr>
                <w:b/>
                <w:bCs/>
                <w:lang w:val="es-ES" w:eastAsia="it-IT"/>
              </w:rPr>
              <w:t>Sug. 3</w:t>
            </w:r>
            <w:r w:rsidRPr="004C0087">
              <w:rPr>
                <w:b/>
                <w:bCs/>
                <w:lang w:val="es-ES" w:eastAsia="it-IT"/>
              </w:rPr>
              <w:br/>
            </w:r>
            <w:r w:rsidR="00741FE3" w:rsidRPr="004C0087">
              <w:rPr>
                <w:b/>
                <w:bCs/>
                <w:lang w:val="es-ES" w:eastAsia="it-IT"/>
              </w:rPr>
              <w:t>2017</w:t>
            </w:r>
          </w:p>
        </w:tc>
        <w:tc>
          <w:tcPr>
            <w:tcW w:w="1146" w:type="pct"/>
            <w:tcBorders>
              <w:top w:val="single" w:sz="4" w:space="0" w:color="auto"/>
              <w:left w:val="single" w:sz="4" w:space="0" w:color="auto"/>
              <w:bottom w:val="single" w:sz="4" w:space="0" w:color="auto"/>
              <w:right w:val="single" w:sz="4" w:space="0" w:color="auto"/>
            </w:tcBorders>
            <w:hideMark/>
          </w:tcPr>
          <w:p w:rsidR="008F1686" w:rsidRPr="0039345E" w:rsidRDefault="00F118C7" w:rsidP="00F118C7">
            <w:pPr>
              <w:pStyle w:val="Tabletext"/>
              <w:rPr>
                <w:lang w:val="es-ES"/>
              </w:rPr>
            </w:pPr>
            <w:r w:rsidRPr="0039345E">
              <w:rPr>
                <w:lang w:val="es-ES"/>
              </w:rPr>
              <w:t>Por consiguiente, sugerimos que la invitación a los posibles candidatos a becas se envíe con mayor antelación y se indique claramente la cualificación necesaria, lo que permitiría disponer de más tiempo para preparar las solicitudes y cumplir mejor con ellas, aumentando así la participación de becarios destacados en el Foro, por ejemplo, como oradores.</w:t>
            </w:r>
          </w:p>
        </w:tc>
        <w:tc>
          <w:tcPr>
            <w:tcW w:w="1150" w:type="pct"/>
            <w:tcBorders>
              <w:top w:val="single" w:sz="4" w:space="0" w:color="auto"/>
              <w:left w:val="single" w:sz="4" w:space="0" w:color="auto"/>
              <w:bottom w:val="single" w:sz="4" w:space="0" w:color="auto"/>
              <w:right w:val="single" w:sz="4" w:space="0" w:color="auto"/>
            </w:tcBorders>
            <w:hideMark/>
          </w:tcPr>
          <w:p w:rsidR="008F1686" w:rsidRPr="004C0087" w:rsidRDefault="00FD0A61" w:rsidP="0039345E">
            <w:pPr>
              <w:pStyle w:val="Tabletext"/>
              <w:rPr>
                <w:lang w:val="es-ES"/>
              </w:rPr>
            </w:pPr>
            <w:r w:rsidRPr="004C0087">
              <w:rPr>
                <w:lang w:val="es-ES"/>
              </w:rPr>
              <w:t>Habida cuenta de los resultados de los últimos años, la UIT ha decidido no conceder becas para 2018; en su lugar, seguirá analizando el programa de becas y sus repercusiones, a fin de mejorarlo y/o considerar otras medidas que pudieran resultar más eficaces para ofrecer oportunidades de participación a los Estados Miembros de los países menos adelantados (PMA).</w:t>
            </w:r>
          </w:p>
        </w:tc>
        <w:tc>
          <w:tcPr>
            <w:tcW w:w="1251" w:type="pct"/>
            <w:tcBorders>
              <w:top w:val="single" w:sz="4" w:space="0" w:color="auto"/>
              <w:left w:val="single" w:sz="4" w:space="0" w:color="auto"/>
              <w:bottom w:val="single" w:sz="4" w:space="0" w:color="auto"/>
              <w:right w:val="single" w:sz="4" w:space="0" w:color="auto"/>
            </w:tcBorders>
          </w:tcPr>
          <w:p w:rsidR="008F1686" w:rsidRPr="004C0087" w:rsidRDefault="00AF40E0" w:rsidP="0039345E">
            <w:pPr>
              <w:pStyle w:val="Tabletext"/>
              <w:rPr>
                <w:lang w:val="es-ES"/>
              </w:rPr>
            </w:pPr>
            <w:r w:rsidRPr="004C0087">
              <w:rPr>
                <w:lang w:val="es-ES"/>
              </w:rPr>
              <w:t xml:space="preserve">Tras </w:t>
            </w:r>
            <w:r w:rsidR="00371F6C" w:rsidRPr="004C0087">
              <w:rPr>
                <w:lang w:val="es-ES"/>
              </w:rPr>
              <w:t>el resultado de la PP-18, la UIT está elaborando una Orden de Servicio revisada en relación con los criterios de elegibilidad y la política de concesión de becas para actividades financiadas con cargo al presupuesto ordinario de la Unión. ITU Telecom aplicará dicha política para la concesión de becas a partir de 2019.</w:t>
            </w:r>
          </w:p>
        </w:tc>
        <w:tc>
          <w:tcPr>
            <w:tcW w:w="964" w:type="pct"/>
            <w:tcBorders>
              <w:top w:val="single" w:sz="4" w:space="0" w:color="auto"/>
              <w:left w:val="single" w:sz="4" w:space="0" w:color="auto"/>
              <w:bottom w:val="single" w:sz="4" w:space="0" w:color="auto"/>
              <w:right w:val="single" w:sz="4" w:space="0" w:color="auto"/>
            </w:tcBorders>
          </w:tcPr>
          <w:p w:rsidR="008F1686" w:rsidRPr="004C0087" w:rsidRDefault="008F1686" w:rsidP="00AE14BB">
            <w:pPr>
              <w:pStyle w:val="Tabletext"/>
              <w:rPr>
                <w:lang w:val="es-ES"/>
              </w:rPr>
            </w:pPr>
            <w:r w:rsidRPr="004C0087">
              <w:rPr>
                <w:lang w:val="es-ES"/>
              </w:rPr>
              <w:t>Cerrado.</w:t>
            </w:r>
          </w:p>
        </w:tc>
      </w:tr>
      <w:tr w:rsidR="00741FE3" w:rsidRPr="0039345E" w:rsidTr="007F304F">
        <w:trPr>
          <w:cantSplit/>
        </w:trPr>
        <w:tc>
          <w:tcPr>
            <w:tcW w:w="489" w:type="pct"/>
            <w:tcBorders>
              <w:top w:val="single" w:sz="4" w:space="0" w:color="auto"/>
              <w:left w:val="single" w:sz="4" w:space="0" w:color="auto"/>
              <w:bottom w:val="single" w:sz="4" w:space="0" w:color="auto"/>
              <w:right w:val="single" w:sz="4" w:space="0" w:color="auto"/>
            </w:tcBorders>
          </w:tcPr>
          <w:p w:rsidR="00741FE3" w:rsidRPr="004C0087" w:rsidRDefault="00741FE3" w:rsidP="004C0087">
            <w:pPr>
              <w:pStyle w:val="Tabletext"/>
              <w:rPr>
                <w:b/>
                <w:bCs/>
                <w:lang w:val="es-ES" w:eastAsia="it-IT"/>
              </w:rPr>
            </w:pPr>
            <w:r w:rsidRPr="004C0087">
              <w:rPr>
                <w:b/>
                <w:bCs/>
                <w:lang w:val="es-ES" w:eastAsia="it-IT"/>
              </w:rPr>
              <w:lastRenderedPageBreak/>
              <w:t>Sug. 4</w:t>
            </w:r>
            <w:r w:rsidR="004C0087">
              <w:rPr>
                <w:b/>
                <w:bCs/>
                <w:lang w:val="es-ES" w:eastAsia="it-IT"/>
              </w:rPr>
              <w:br/>
            </w:r>
            <w:r w:rsidRPr="004C0087">
              <w:rPr>
                <w:b/>
                <w:bCs/>
                <w:lang w:val="es-ES" w:eastAsia="it-IT"/>
              </w:rPr>
              <w:t>2017</w:t>
            </w:r>
          </w:p>
        </w:tc>
        <w:tc>
          <w:tcPr>
            <w:tcW w:w="1146" w:type="pct"/>
            <w:tcBorders>
              <w:top w:val="single" w:sz="4" w:space="0" w:color="auto"/>
              <w:left w:val="single" w:sz="4" w:space="0" w:color="auto"/>
              <w:bottom w:val="single" w:sz="4" w:space="0" w:color="auto"/>
              <w:right w:val="single" w:sz="4" w:space="0" w:color="auto"/>
            </w:tcBorders>
          </w:tcPr>
          <w:p w:rsidR="00741FE3" w:rsidRPr="0039345E" w:rsidRDefault="00AF40E0" w:rsidP="0039345E">
            <w:pPr>
              <w:pStyle w:val="Tabletext"/>
              <w:rPr>
                <w:lang w:val="es-ES"/>
              </w:rPr>
            </w:pPr>
            <w:r w:rsidRPr="00AF40E0">
              <w:rPr>
                <w:lang w:val="es-ES"/>
              </w:rPr>
              <w:t xml:space="preserve">Sugerimos que se vuelva a evaluar el importe de la recuperación de costes, </w:t>
            </w:r>
            <w:r>
              <w:rPr>
                <w:lang w:val="es-ES"/>
              </w:rPr>
              <w:t xml:space="preserve">a fin de ahondar en </w:t>
            </w:r>
            <w:r w:rsidRPr="00AF40E0">
              <w:rPr>
                <w:lang w:val="es-ES"/>
              </w:rPr>
              <w:t xml:space="preserve">su adecuación aún plausible </w:t>
            </w:r>
            <w:r>
              <w:rPr>
                <w:lang w:val="es-ES"/>
              </w:rPr>
              <w:t>a</w:t>
            </w:r>
            <w:r w:rsidRPr="00AF40E0">
              <w:rPr>
                <w:lang w:val="es-ES"/>
              </w:rPr>
              <w:t xml:space="preserve"> la situación actual.</w:t>
            </w:r>
          </w:p>
        </w:tc>
        <w:tc>
          <w:tcPr>
            <w:tcW w:w="1150" w:type="pct"/>
            <w:tcBorders>
              <w:top w:val="single" w:sz="4" w:space="0" w:color="auto"/>
              <w:left w:val="single" w:sz="4" w:space="0" w:color="auto"/>
              <w:bottom w:val="single" w:sz="4" w:space="0" w:color="auto"/>
              <w:right w:val="single" w:sz="4" w:space="0" w:color="auto"/>
            </w:tcBorders>
          </w:tcPr>
          <w:p w:rsidR="00741FE3" w:rsidRPr="004C0087" w:rsidRDefault="00741FE3" w:rsidP="00AE14BB">
            <w:pPr>
              <w:pStyle w:val="Tabletext"/>
              <w:rPr>
                <w:lang w:val="es-ES"/>
              </w:rPr>
            </w:pPr>
            <w:r w:rsidRPr="004C0087">
              <w:rPr>
                <w:lang w:val="es-ES"/>
              </w:rPr>
              <w:t>El importe de la recuperación de costes de la UIT para los eventos de ITU Telecom se revisará teniendo en cuenta la situación actual.</w:t>
            </w:r>
          </w:p>
        </w:tc>
        <w:tc>
          <w:tcPr>
            <w:tcW w:w="1251" w:type="pct"/>
            <w:tcBorders>
              <w:top w:val="single" w:sz="4" w:space="0" w:color="auto"/>
              <w:left w:val="single" w:sz="4" w:space="0" w:color="auto"/>
              <w:bottom w:val="single" w:sz="4" w:space="0" w:color="auto"/>
              <w:right w:val="single" w:sz="4" w:space="0" w:color="auto"/>
            </w:tcBorders>
          </w:tcPr>
          <w:p w:rsidR="00741FE3" w:rsidRPr="004C0087" w:rsidRDefault="00DB77D8" w:rsidP="0039345E">
            <w:pPr>
              <w:pStyle w:val="Tabletext"/>
              <w:rPr>
                <w:lang w:val="es-ES"/>
              </w:rPr>
            </w:pPr>
            <w:r w:rsidRPr="004C0087">
              <w:rPr>
                <w:lang w:val="es-ES"/>
              </w:rPr>
              <w:t xml:space="preserve">En curso </w:t>
            </w:r>
            <w:r w:rsidR="00091AA4" w:rsidRPr="004C0087">
              <w:rPr>
                <w:lang w:val="es-ES"/>
              </w:rPr>
              <w:t>en el marco de</w:t>
            </w:r>
            <w:r w:rsidRPr="004C0087">
              <w:rPr>
                <w:lang w:val="es-ES"/>
              </w:rPr>
              <w:t xml:space="preserve"> la práctica habitual</w:t>
            </w:r>
            <w:r w:rsidR="00741FE3" w:rsidRPr="004C0087">
              <w:rPr>
                <w:lang w:val="es-ES"/>
              </w:rPr>
              <w:t>.</w:t>
            </w:r>
          </w:p>
        </w:tc>
        <w:tc>
          <w:tcPr>
            <w:tcW w:w="964" w:type="pct"/>
            <w:tcBorders>
              <w:top w:val="single" w:sz="4" w:space="0" w:color="auto"/>
              <w:left w:val="single" w:sz="4" w:space="0" w:color="auto"/>
              <w:bottom w:val="single" w:sz="4" w:space="0" w:color="auto"/>
              <w:right w:val="single" w:sz="4" w:space="0" w:color="auto"/>
            </w:tcBorders>
          </w:tcPr>
          <w:p w:rsidR="00741FE3" w:rsidRPr="004C0087" w:rsidRDefault="00741FE3" w:rsidP="00741FE3">
            <w:pPr>
              <w:pStyle w:val="Tabletext"/>
              <w:rPr>
                <w:lang w:val="es-ES"/>
              </w:rPr>
            </w:pPr>
            <w:r w:rsidRPr="004C0087">
              <w:rPr>
                <w:lang w:val="es-ES"/>
              </w:rPr>
              <w:t>Cerrado.</w:t>
            </w:r>
          </w:p>
        </w:tc>
      </w:tr>
      <w:tr w:rsidR="00741FE3" w:rsidRPr="0039345E" w:rsidTr="007F304F">
        <w:trPr>
          <w:cantSplit/>
        </w:trPr>
        <w:tc>
          <w:tcPr>
            <w:tcW w:w="489" w:type="pct"/>
            <w:tcBorders>
              <w:top w:val="single" w:sz="4" w:space="0" w:color="auto"/>
              <w:left w:val="single" w:sz="4" w:space="0" w:color="auto"/>
              <w:bottom w:val="single" w:sz="4" w:space="0" w:color="auto"/>
              <w:right w:val="single" w:sz="4" w:space="0" w:color="auto"/>
            </w:tcBorders>
          </w:tcPr>
          <w:p w:rsidR="00741FE3" w:rsidRPr="004C0087" w:rsidRDefault="00741FE3" w:rsidP="004C0087">
            <w:pPr>
              <w:pStyle w:val="Tabletext"/>
              <w:rPr>
                <w:b/>
                <w:bCs/>
                <w:lang w:val="es-ES" w:eastAsia="it-IT"/>
              </w:rPr>
            </w:pPr>
            <w:r w:rsidRPr="004C0087">
              <w:rPr>
                <w:b/>
                <w:bCs/>
                <w:lang w:val="es-ES" w:eastAsia="it-IT"/>
              </w:rPr>
              <w:t>Sug. 5</w:t>
            </w:r>
            <w:r w:rsidR="004C0087">
              <w:rPr>
                <w:b/>
                <w:bCs/>
                <w:lang w:val="es-ES" w:eastAsia="it-IT"/>
              </w:rPr>
              <w:br/>
            </w:r>
            <w:r w:rsidRPr="004C0087">
              <w:rPr>
                <w:b/>
                <w:bCs/>
                <w:lang w:val="es-ES" w:eastAsia="it-IT"/>
              </w:rPr>
              <w:t>2017</w:t>
            </w:r>
          </w:p>
        </w:tc>
        <w:tc>
          <w:tcPr>
            <w:tcW w:w="1146" w:type="pct"/>
            <w:tcBorders>
              <w:top w:val="single" w:sz="4" w:space="0" w:color="auto"/>
              <w:left w:val="single" w:sz="4" w:space="0" w:color="auto"/>
              <w:bottom w:val="single" w:sz="4" w:space="0" w:color="auto"/>
              <w:right w:val="single" w:sz="4" w:space="0" w:color="auto"/>
            </w:tcBorders>
          </w:tcPr>
          <w:p w:rsidR="00741FE3" w:rsidRPr="0039345E" w:rsidRDefault="00F118C7" w:rsidP="00F118C7">
            <w:pPr>
              <w:pStyle w:val="Tabletext"/>
              <w:rPr>
                <w:lang w:val="es-ES"/>
              </w:rPr>
            </w:pPr>
            <w:r w:rsidRPr="0039345E">
              <w:rPr>
                <w:lang w:val="es-ES"/>
              </w:rPr>
              <w:t>Sugerimos que se adjunte un cuadro a las Cuentas, en el que se indique claramente la relación entre los ingresos obtenidos a través de los Socios en la promoción y el coste de las "comisiones de búsqueda".</w:t>
            </w:r>
          </w:p>
        </w:tc>
        <w:tc>
          <w:tcPr>
            <w:tcW w:w="1150" w:type="pct"/>
            <w:tcBorders>
              <w:top w:val="single" w:sz="4" w:space="0" w:color="auto"/>
              <w:left w:val="single" w:sz="4" w:space="0" w:color="auto"/>
              <w:bottom w:val="single" w:sz="4" w:space="0" w:color="auto"/>
              <w:right w:val="single" w:sz="4" w:space="0" w:color="auto"/>
            </w:tcBorders>
          </w:tcPr>
          <w:p w:rsidR="00741FE3" w:rsidRPr="004C0087" w:rsidRDefault="00F118C7" w:rsidP="00AD70ED">
            <w:pPr>
              <w:pStyle w:val="Tabletext"/>
              <w:rPr>
                <w:lang w:val="es-ES"/>
              </w:rPr>
            </w:pPr>
            <w:r w:rsidRPr="004C0087">
              <w:rPr>
                <w:lang w:val="es-ES"/>
              </w:rPr>
              <w:t xml:space="preserve">Se adjuntará a las "Cuentas" un cuadro con </w:t>
            </w:r>
            <w:r w:rsidR="00AF40E0" w:rsidRPr="004C0087">
              <w:rPr>
                <w:lang w:val="es-ES"/>
              </w:rPr>
              <w:t>las comisiones</w:t>
            </w:r>
            <w:r w:rsidRPr="004C0087">
              <w:rPr>
                <w:lang w:val="es-ES"/>
              </w:rPr>
              <w:t xml:space="preserve"> de búsqueda pagad</w:t>
            </w:r>
            <w:r w:rsidR="00AD70ED">
              <w:rPr>
                <w:lang w:val="es-ES"/>
              </w:rPr>
              <w:t>a</w:t>
            </w:r>
            <w:r w:rsidRPr="004C0087">
              <w:rPr>
                <w:lang w:val="es-ES"/>
              </w:rPr>
              <w:t>s a cada Socio en la promoción y los ingresos correspondientes a cada producto.</w:t>
            </w:r>
          </w:p>
        </w:tc>
        <w:tc>
          <w:tcPr>
            <w:tcW w:w="1251" w:type="pct"/>
            <w:tcBorders>
              <w:top w:val="single" w:sz="4" w:space="0" w:color="auto"/>
              <w:left w:val="single" w:sz="4" w:space="0" w:color="auto"/>
              <w:bottom w:val="single" w:sz="4" w:space="0" w:color="auto"/>
              <w:right w:val="single" w:sz="4" w:space="0" w:color="auto"/>
            </w:tcBorders>
          </w:tcPr>
          <w:p w:rsidR="00741FE3" w:rsidRPr="004C0087" w:rsidRDefault="00DB77D8" w:rsidP="0039345E">
            <w:pPr>
              <w:pStyle w:val="Tabletext"/>
              <w:rPr>
                <w:lang w:val="es-ES"/>
              </w:rPr>
            </w:pPr>
            <w:r w:rsidRPr="004C0087">
              <w:rPr>
                <w:lang w:val="es-ES"/>
              </w:rPr>
              <w:t xml:space="preserve">Se ha facilitado al Auditor Externo un cuadro en el que se indican </w:t>
            </w:r>
            <w:r w:rsidR="00AF40E0" w:rsidRPr="004C0087">
              <w:rPr>
                <w:lang w:val="es-ES"/>
              </w:rPr>
              <w:t>las comisiones pagadas</w:t>
            </w:r>
            <w:r w:rsidRPr="004C0087">
              <w:rPr>
                <w:lang w:val="es-ES"/>
              </w:rPr>
              <w:t xml:space="preserve"> a cada Socio en la promoción y los ingresos correspondientes a cada producto. Se adjuntará un cuadro similar a las "Cuentas" del evento de 2019</w:t>
            </w:r>
            <w:r w:rsidR="00F05911" w:rsidRPr="004C0087">
              <w:rPr>
                <w:lang w:val="es-ES"/>
              </w:rPr>
              <w:t>.</w:t>
            </w:r>
          </w:p>
        </w:tc>
        <w:tc>
          <w:tcPr>
            <w:tcW w:w="964" w:type="pct"/>
            <w:tcBorders>
              <w:top w:val="single" w:sz="4" w:space="0" w:color="auto"/>
              <w:left w:val="single" w:sz="4" w:space="0" w:color="auto"/>
              <w:bottom w:val="single" w:sz="4" w:space="0" w:color="auto"/>
              <w:right w:val="single" w:sz="4" w:space="0" w:color="auto"/>
            </w:tcBorders>
          </w:tcPr>
          <w:p w:rsidR="00741FE3" w:rsidRPr="004C0087" w:rsidRDefault="00741FE3" w:rsidP="00741FE3">
            <w:pPr>
              <w:pStyle w:val="Tabletext"/>
              <w:rPr>
                <w:lang w:val="es-ES"/>
              </w:rPr>
            </w:pPr>
            <w:r w:rsidRPr="004C0087">
              <w:rPr>
                <w:lang w:val="es-ES"/>
              </w:rPr>
              <w:t>En curso.</w:t>
            </w:r>
          </w:p>
        </w:tc>
      </w:tr>
      <w:tr w:rsidR="008F1686" w:rsidRPr="0039345E" w:rsidTr="007F304F">
        <w:trPr>
          <w:cantSplit/>
        </w:trPr>
        <w:tc>
          <w:tcPr>
            <w:tcW w:w="489" w:type="pct"/>
            <w:tcBorders>
              <w:top w:val="single" w:sz="4" w:space="0" w:color="auto"/>
              <w:left w:val="single" w:sz="4" w:space="0" w:color="auto"/>
              <w:bottom w:val="single" w:sz="4" w:space="0" w:color="auto"/>
              <w:right w:val="single" w:sz="4" w:space="0" w:color="auto"/>
            </w:tcBorders>
          </w:tcPr>
          <w:p w:rsidR="008F1686" w:rsidRPr="004C0087" w:rsidRDefault="008F1686">
            <w:pPr>
              <w:pStyle w:val="Tabletext"/>
              <w:rPr>
                <w:b/>
                <w:bCs/>
                <w:lang w:val="es-ES" w:eastAsia="it-IT"/>
              </w:rPr>
            </w:pPr>
            <w:r w:rsidRPr="004C0087">
              <w:rPr>
                <w:b/>
                <w:bCs/>
                <w:lang w:val="es-ES" w:eastAsia="it-IT"/>
              </w:rPr>
              <w:lastRenderedPageBreak/>
              <w:t xml:space="preserve">Sug. </w:t>
            </w:r>
            <w:r w:rsidR="00741FE3" w:rsidRPr="004C0087">
              <w:rPr>
                <w:b/>
                <w:bCs/>
                <w:lang w:val="es-ES" w:eastAsia="it-IT"/>
              </w:rPr>
              <w:t>6</w:t>
            </w:r>
            <w:r w:rsidRPr="004C0087">
              <w:rPr>
                <w:b/>
                <w:bCs/>
                <w:lang w:val="es-ES" w:eastAsia="it-IT"/>
              </w:rPr>
              <w:br/>
            </w:r>
            <w:r w:rsidR="00741FE3" w:rsidRPr="004C0087">
              <w:rPr>
                <w:b/>
                <w:bCs/>
                <w:lang w:val="es-ES" w:eastAsia="it-IT"/>
              </w:rPr>
              <w:t>2017</w:t>
            </w:r>
          </w:p>
        </w:tc>
        <w:tc>
          <w:tcPr>
            <w:tcW w:w="1146" w:type="pct"/>
            <w:tcBorders>
              <w:top w:val="single" w:sz="4" w:space="0" w:color="auto"/>
              <w:left w:val="single" w:sz="4" w:space="0" w:color="auto"/>
              <w:bottom w:val="single" w:sz="4" w:space="0" w:color="auto"/>
              <w:right w:val="single" w:sz="4" w:space="0" w:color="auto"/>
            </w:tcBorders>
          </w:tcPr>
          <w:p w:rsidR="00610DAF" w:rsidRPr="0039345E" w:rsidRDefault="005E63CB" w:rsidP="0039345E">
            <w:pPr>
              <w:pStyle w:val="Tabletext"/>
              <w:rPr>
                <w:lang w:val="es-ES"/>
              </w:rPr>
            </w:pPr>
            <w:r w:rsidRPr="005E63CB">
              <w:rPr>
                <w:lang w:val="es-ES"/>
              </w:rPr>
              <w:t>Po</w:t>
            </w:r>
            <w:r>
              <w:rPr>
                <w:lang w:val="es-ES"/>
              </w:rPr>
              <w:t>r tanto, sugerimos encontrar un modo</w:t>
            </w:r>
            <w:r w:rsidRPr="005E63CB">
              <w:rPr>
                <w:lang w:val="es-ES"/>
              </w:rPr>
              <w:t xml:space="preserve"> de aumentar el interés de los asistentes </w:t>
            </w:r>
            <w:r>
              <w:rPr>
                <w:lang w:val="es-ES"/>
              </w:rPr>
              <w:t>por</w:t>
            </w:r>
            <w:r w:rsidRPr="005E63CB">
              <w:rPr>
                <w:lang w:val="es-ES"/>
              </w:rPr>
              <w:t xml:space="preserve"> participar en la encuesta, utilizando los quioscos u otras herramientas</w:t>
            </w:r>
            <w:r w:rsidR="008F1686" w:rsidRPr="0039345E">
              <w:rPr>
                <w:lang w:val="es-ES"/>
              </w:rPr>
              <w:t>.</w:t>
            </w:r>
          </w:p>
        </w:tc>
        <w:tc>
          <w:tcPr>
            <w:tcW w:w="1150" w:type="pct"/>
            <w:tcBorders>
              <w:top w:val="single" w:sz="4" w:space="0" w:color="auto"/>
              <w:left w:val="single" w:sz="4" w:space="0" w:color="auto"/>
              <w:bottom w:val="single" w:sz="4" w:space="0" w:color="auto"/>
              <w:right w:val="single" w:sz="4" w:space="0" w:color="auto"/>
            </w:tcBorders>
          </w:tcPr>
          <w:p w:rsidR="008F1686" w:rsidRPr="004C0087" w:rsidRDefault="00610DAF" w:rsidP="0039345E">
            <w:pPr>
              <w:pStyle w:val="Tabletext"/>
              <w:rPr>
                <w:lang w:val="es-ES"/>
              </w:rPr>
            </w:pPr>
            <w:r w:rsidRPr="004C0087">
              <w:rPr>
                <w:lang w:val="es-ES"/>
              </w:rPr>
              <w:t xml:space="preserve">Se reconoce que, a pesar de las medidas adoptadas en 2017 para mejorar la situación, la encuesta en los quioscos no genera </w:t>
            </w:r>
            <w:r w:rsidR="00AF40E0" w:rsidRPr="004C0087">
              <w:rPr>
                <w:lang w:val="es-ES"/>
              </w:rPr>
              <w:t xml:space="preserve">sistemáticamente </w:t>
            </w:r>
            <w:r w:rsidRPr="004C0087">
              <w:rPr>
                <w:lang w:val="es-ES"/>
              </w:rPr>
              <w:t>datos fiables para evaluar las reuniones del Foro. Se están explorando otros métodos que serán evaluados para 2018, incluido un mejor uso de la Aplicación de Eventos para este fin.</w:t>
            </w:r>
          </w:p>
        </w:tc>
        <w:tc>
          <w:tcPr>
            <w:tcW w:w="1251" w:type="pct"/>
            <w:tcBorders>
              <w:top w:val="single" w:sz="4" w:space="0" w:color="auto"/>
              <w:left w:val="single" w:sz="4" w:space="0" w:color="auto"/>
              <w:bottom w:val="single" w:sz="4" w:space="0" w:color="auto"/>
              <w:right w:val="single" w:sz="4" w:space="0" w:color="auto"/>
            </w:tcBorders>
          </w:tcPr>
          <w:p w:rsidR="008F1686" w:rsidRPr="004C0087" w:rsidRDefault="00D0442A" w:rsidP="0039345E">
            <w:pPr>
              <w:pStyle w:val="Tabletext"/>
              <w:rPr>
                <w:lang w:val="es-ES"/>
              </w:rPr>
            </w:pPr>
            <w:r w:rsidRPr="004C0087">
              <w:rPr>
                <w:lang w:val="es-ES"/>
              </w:rPr>
              <w:t>Aunque el porcentaje de participantes que utilizaron la Aplicación de Eventos en 2018</w:t>
            </w:r>
            <w:r w:rsidR="000F6884" w:rsidRPr="004C0087">
              <w:rPr>
                <w:lang w:val="es-ES"/>
              </w:rPr>
              <w:t xml:space="preserve"> </w:t>
            </w:r>
            <w:r w:rsidR="00AF40E0" w:rsidRPr="004C0087">
              <w:rPr>
                <w:lang w:val="es-ES"/>
              </w:rPr>
              <w:t>siguió aumentando y a pesar de todas las medidas de promoción conexas</w:t>
            </w:r>
            <w:r w:rsidRPr="004C0087">
              <w:rPr>
                <w:lang w:val="es-ES"/>
              </w:rPr>
              <w:t xml:space="preserve">, </w:t>
            </w:r>
            <w:r w:rsidR="00942D86" w:rsidRPr="004C0087">
              <w:rPr>
                <w:lang w:val="es-ES"/>
              </w:rPr>
              <w:t>su utilización</w:t>
            </w:r>
            <w:r w:rsidRPr="004C0087">
              <w:rPr>
                <w:lang w:val="es-ES"/>
              </w:rPr>
              <w:t xml:space="preserve"> para calificar las sesiones del Foro fue mínim</w:t>
            </w:r>
            <w:r w:rsidR="00942D86" w:rsidRPr="004C0087">
              <w:rPr>
                <w:lang w:val="es-ES"/>
              </w:rPr>
              <w:t>a</w:t>
            </w:r>
            <w:r w:rsidR="00AF40E0" w:rsidRPr="004C0087">
              <w:rPr>
                <w:lang w:val="es-ES"/>
              </w:rPr>
              <w:t xml:space="preserve">. </w:t>
            </w:r>
            <w:r w:rsidRPr="004C0087">
              <w:rPr>
                <w:lang w:val="es-ES"/>
              </w:rPr>
              <w:t xml:space="preserve">Sin embargo, una encuesta posterior al evento </w:t>
            </w:r>
            <w:r w:rsidR="000F6884" w:rsidRPr="004C0087">
              <w:rPr>
                <w:lang w:val="es-ES"/>
              </w:rPr>
              <w:t>registró</w:t>
            </w:r>
            <w:r w:rsidRPr="004C0087">
              <w:rPr>
                <w:lang w:val="es-ES"/>
              </w:rPr>
              <w:t xml:space="preserve"> una tasa de respuesta razonable y alrededor del 50% de los encuestados tuv</w:t>
            </w:r>
            <w:r w:rsidR="000F6884" w:rsidRPr="004C0087">
              <w:rPr>
                <w:lang w:val="es-ES"/>
              </w:rPr>
              <w:t>o</w:t>
            </w:r>
            <w:r w:rsidRPr="004C0087">
              <w:rPr>
                <w:lang w:val="es-ES"/>
              </w:rPr>
              <w:t xml:space="preserve"> acc</w:t>
            </w:r>
            <w:r w:rsidR="000F6884" w:rsidRPr="004C0087">
              <w:rPr>
                <w:lang w:val="es-ES"/>
              </w:rPr>
              <w:t>eso a las sesiones del Foro. Así</w:t>
            </w:r>
            <w:r w:rsidRPr="004C0087">
              <w:rPr>
                <w:lang w:val="es-ES"/>
              </w:rPr>
              <w:t>, en 2019 se realizarán esfuerzos adicionales p</w:t>
            </w:r>
            <w:r w:rsidR="000F6884" w:rsidRPr="004C0087">
              <w:rPr>
                <w:lang w:val="es-ES"/>
              </w:rPr>
              <w:t>or</w:t>
            </w:r>
            <w:r w:rsidRPr="004C0087">
              <w:rPr>
                <w:lang w:val="es-ES"/>
              </w:rPr>
              <w:t xml:space="preserve"> </w:t>
            </w:r>
            <w:r w:rsidR="000F6884" w:rsidRPr="004C0087">
              <w:rPr>
                <w:lang w:val="es-ES"/>
              </w:rPr>
              <w:t xml:space="preserve">incentivar la </w:t>
            </w:r>
            <w:r w:rsidR="00942D86" w:rsidRPr="004C0087">
              <w:rPr>
                <w:lang w:val="es-ES"/>
              </w:rPr>
              <w:t>compleción</w:t>
            </w:r>
            <w:r w:rsidR="000F6884" w:rsidRPr="004C0087">
              <w:rPr>
                <w:lang w:val="es-ES"/>
              </w:rPr>
              <w:t xml:space="preserve"> de </w:t>
            </w:r>
            <w:r w:rsidRPr="004C0087">
              <w:rPr>
                <w:lang w:val="es-ES"/>
              </w:rPr>
              <w:t>la encuesta general</w:t>
            </w:r>
            <w:r w:rsidR="000F6884" w:rsidRPr="004C0087">
              <w:rPr>
                <w:lang w:val="es-ES"/>
              </w:rPr>
              <w:t xml:space="preserve"> a los participantes</w:t>
            </w:r>
            <w:r w:rsidRPr="004C0087">
              <w:rPr>
                <w:lang w:val="es-ES"/>
              </w:rPr>
              <w:t xml:space="preserve"> y </w:t>
            </w:r>
            <w:r w:rsidR="000F6884" w:rsidRPr="004C0087">
              <w:rPr>
                <w:lang w:val="es-ES"/>
              </w:rPr>
              <w:t>recopilar información retrospectiva sobre el Foro y otras cuestiones</w:t>
            </w:r>
            <w:r w:rsidRPr="004C0087">
              <w:rPr>
                <w:lang w:val="es-ES"/>
              </w:rPr>
              <w:t xml:space="preserve"> pertinentes para su análisis. </w:t>
            </w:r>
            <w:r w:rsidR="000F6884" w:rsidRPr="004C0087">
              <w:rPr>
                <w:lang w:val="es-ES"/>
              </w:rPr>
              <w:t xml:space="preserve">Se </w:t>
            </w:r>
            <w:r w:rsidR="00942D86" w:rsidRPr="004C0087">
              <w:rPr>
                <w:lang w:val="es-ES"/>
              </w:rPr>
              <w:t>recabarán</w:t>
            </w:r>
            <w:r w:rsidR="000F6884" w:rsidRPr="004C0087">
              <w:rPr>
                <w:lang w:val="es-ES"/>
              </w:rPr>
              <w:t xml:space="preserve"> más </w:t>
            </w:r>
            <w:r w:rsidRPr="004C0087">
              <w:rPr>
                <w:lang w:val="es-ES"/>
              </w:rPr>
              <w:t xml:space="preserve">datos </w:t>
            </w:r>
            <w:r w:rsidR="000F6884" w:rsidRPr="004C0087">
              <w:rPr>
                <w:lang w:val="es-ES"/>
              </w:rPr>
              <w:t>retrospectivos</w:t>
            </w:r>
            <w:r w:rsidRPr="004C0087">
              <w:rPr>
                <w:lang w:val="es-ES"/>
              </w:rPr>
              <w:t xml:space="preserve"> </w:t>
            </w:r>
            <w:r w:rsidR="000F6884" w:rsidRPr="004C0087">
              <w:rPr>
                <w:lang w:val="es-ES"/>
              </w:rPr>
              <w:t>mediante</w:t>
            </w:r>
            <w:r w:rsidRPr="004C0087">
              <w:rPr>
                <w:lang w:val="es-ES"/>
              </w:rPr>
              <w:t xml:space="preserve"> </w:t>
            </w:r>
            <w:r w:rsidR="000F6884" w:rsidRPr="004C0087">
              <w:rPr>
                <w:lang w:val="es-ES"/>
              </w:rPr>
              <w:t>discusiones presenciales</w:t>
            </w:r>
            <w:r w:rsidRPr="004C0087">
              <w:rPr>
                <w:lang w:val="es-ES"/>
              </w:rPr>
              <w:t xml:space="preserve"> </w:t>
            </w:r>
            <w:r w:rsidR="000F6884" w:rsidRPr="004C0087">
              <w:rPr>
                <w:lang w:val="es-ES"/>
              </w:rPr>
              <w:t xml:space="preserve">directas </w:t>
            </w:r>
            <w:r w:rsidRPr="004C0087">
              <w:rPr>
                <w:lang w:val="es-ES"/>
              </w:rPr>
              <w:t xml:space="preserve">con </w:t>
            </w:r>
            <w:r w:rsidR="00942D86" w:rsidRPr="004C0087">
              <w:rPr>
                <w:lang w:val="es-ES"/>
              </w:rPr>
              <w:t xml:space="preserve">las principales </w:t>
            </w:r>
            <w:r w:rsidRPr="004C0087">
              <w:rPr>
                <w:lang w:val="es-ES"/>
              </w:rPr>
              <w:t>partes interesadas</w:t>
            </w:r>
            <w:r w:rsidR="00942D86" w:rsidRPr="004C0087">
              <w:rPr>
                <w:lang w:val="es-ES"/>
              </w:rPr>
              <w:t xml:space="preserve"> en el evento</w:t>
            </w:r>
            <w:r w:rsidR="000F6884" w:rsidRPr="004C0087">
              <w:rPr>
                <w:lang w:val="es-ES"/>
              </w:rPr>
              <w:t>,</w:t>
            </w:r>
            <w:r w:rsidRPr="004C0087">
              <w:rPr>
                <w:lang w:val="es-ES"/>
              </w:rPr>
              <w:t xml:space="preserve"> en el</w:t>
            </w:r>
            <w:r w:rsidR="000F6884" w:rsidRPr="004C0087">
              <w:rPr>
                <w:lang w:val="es-ES"/>
              </w:rPr>
              <w:t xml:space="preserve"> marco del</w:t>
            </w:r>
            <w:r w:rsidRPr="004C0087">
              <w:rPr>
                <w:lang w:val="es-ES"/>
              </w:rPr>
              <w:t xml:space="preserve"> evento</w:t>
            </w:r>
            <w:r w:rsidR="000F6884" w:rsidRPr="004C0087">
              <w:rPr>
                <w:lang w:val="es-ES"/>
              </w:rPr>
              <w:t>,</w:t>
            </w:r>
            <w:r w:rsidRPr="004C0087">
              <w:rPr>
                <w:lang w:val="es-ES"/>
              </w:rPr>
              <w:t xml:space="preserve"> </w:t>
            </w:r>
            <w:r w:rsidR="00942D86" w:rsidRPr="004C0087">
              <w:rPr>
                <w:lang w:val="es-ES"/>
              </w:rPr>
              <w:t>en el marco</w:t>
            </w:r>
            <w:r w:rsidRPr="004C0087">
              <w:rPr>
                <w:lang w:val="es-ES"/>
              </w:rPr>
              <w:t xml:space="preserve"> de la práctica </w:t>
            </w:r>
            <w:r w:rsidR="000F6884" w:rsidRPr="004C0087">
              <w:rPr>
                <w:lang w:val="es-ES"/>
              </w:rPr>
              <w:t>habitual e</w:t>
            </w:r>
            <w:r w:rsidRPr="004C0087">
              <w:rPr>
                <w:lang w:val="es-ES"/>
              </w:rPr>
              <w:t>n curso.</w:t>
            </w:r>
          </w:p>
        </w:tc>
        <w:tc>
          <w:tcPr>
            <w:tcW w:w="964" w:type="pct"/>
            <w:tcBorders>
              <w:top w:val="single" w:sz="4" w:space="0" w:color="auto"/>
              <w:left w:val="single" w:sz="4" w:space="0" w:color="auto"/>
              <w:bottom w:val="single" w:sz="4" w:space="0" w:color="auto"/>
              <w:right w:val="single" w:sz="4" w:space="0" w:color="auto"/>
            </w:tcBorders>
          </w:tcPr>
          <w:p w:rsidR="008F1686" w:rsidRPr="004C0087" w:rsidRDefault="008F1686" w:rsidP="00AE14BB">
            <w:pPr>
              <w:pStyle w:val="Tabletext"/>
              <w:rPr>
                <w:lang w:val="es-ES"/>
              </w:rPr>
            </w:pPr>
            <w:r w:rsidRPr="004C0087">
              <w:rPr>
                <w:lang w:val="es-ES"/>
              </w:rPr>
              <w:t>Cerrado.</w:t>
            </w:r>
          </w:p>
          <w:p w:rsidR="00F05911" w:rsidRPr="004C0087" w:rsidRDefault="005E63CB" w:rsidP="000D4732">
            <w:pPr>
              <w:pStyle w:val="Tabletext"/>
              <w:rPr>
                <w:lang w:val="es-ES"/>
              </w:rPr>
            </w:pPr>
            <w:r w:rsidRPr="004C0087">
              <w:rPr>
                <w:lang w:val="es-ES"/>
              </w:rPr>
              <w:t>Véase la Sugerencia</w:t>
            </w:r>
            <w:r w:rsidR="000D4732">
              <w:rPr>
                <w:lang w:val="es-ES"/>
              </w:rPr>
              <w:t> </w:t>
            </w:r>
            <w:r w:rsidR="00F05911" w:rsidRPr="004C0087">
              <w:rPr>
                <w:lang w:val="es-ES"/>
              </w:rPr>
              <w:t>3/2018.</w:t>
            </w:r>
          </w:p>
        </w:tc>
      </w:tr>
      <w:tr w:rsidR="008F1686" w:rsidRPr="0039345E" w:rsidTr="007F304F">
        <w:trPr>
          <w:cantSplit/>
        </w:trPr>
        <w:tc>
          <w:tcPr>
            <w:tcW w:w="489" w:type="pct"/>
            <w:tcBorders>
              <w:top w:val="single" w:sz="4" w:space="0" w:color="auto"/>
              <w:left w:val="single" w:sz="4" w:space="0" w:color="auto"/>
              <w:bottom w:val="single" w:sz="4" w:space="0" w:color="auto"/>
              <w:right w:val="single" w:sz="4" w:space="0" w:color="auto"/>
            </w:tcBorders>
          </w:tcPr>
          <w:p w:rsidR="008F1686" w:rsidRPr="004C0087" w:rsidRDefault="008F1686" w:rsidP="004C0087">
            <w:pPr>
              <w:pStyle w:val="Tabletext"/>
              <w:rPr>
                <w:b/>
                <w:bCs/>
                <w:lang w:val="es-ES" w:eastAsia="it-IT"/>
              </w:rPr>
            </w:pPr>
            <w:bookmarkStart w:id="199" w:name="lt_pId354"/>
            <w:r w:rsidRPr="004C0087">
              <w:rPr>
                <w:b/>
                <w:bCs/>
                <w:lang w:val="es-ES" w:eastAsia="it-IT"/>
              </w:rPr>
              <w:lastRenderedPageBreak/>
              <w:t>Sug.</w:t>
            </w:r>
            <w:bookmarkEnd w:id="199"/>
            <w:r w:rsidRPr="004C0087">
              <w:rPr>
                <w:b/>
                <w:bCs/>
                <w:lang w:val="es-ES" w:eastAsia="it-IT"/>
              </w:rPr>
              <w:t xml:space="preserve"> 5</w:t>
            </w:r>
            <w:r w:rsidRPr="004C0087">
              <w:rPr>
                <w:b/>
                <w:bCs/>
                <w:lang w:val="es-ES" w:eastAsia="it-IT"/>
              </w:rPr>
              <w:br/>
              <w:t>2016</w:t>
            </w:r>
          </w:p>
        </w:tc>
        <w:tc>
          <w:tcPr>
            <w:tcW w:w="1146" w:type="pct"/>
            <w:tcBorders>
              <w:top w:val="single" w:sz="4" w:space="0" w:color="auto"/>
              <w:left w:val="single" w:sz="4" w:space="0" w:color="auto"/>
              <w:bottom w:val="single" w:sz="4" w:space="0" w:color="auto"/>
              <w:right w:val="single" w:sz="4" w:space="0" w:color="auto"/>
            </w:tcBorders>
          </w:tcPr>
          <w:p w:rsidR="008F1686" w:rsidRPr="004C0087" w:rsidRDefault="008F1686" w:rsidP="00AE14BB">
            <w:pPr>
              <w:pStyle w:val="Tabletext"/>
              <w:rPr>
                <w:lang w:val="es-ES"/>
              </w:rPr>
            </w:pPr>
            <w:r w:rsidRPr="004C0087">
              <w:rPr>
                <w:lang w:val="es-ES"/>
              </w:rPr>
              <w:t>Sugerimos que se continúe el seguimiento del tiempo de servicio dedicado por</w:t>
            </w:r>
            <w:r w:rsidR="00942D86" w:rsidRPr="004C0087">
              <w:rPr>
                <w:lang w:val="es-ES"/>
              </w:rPr>
              <w:t xml:space="preserve"> el</w:t>
            </w:r>
            <w:r w:rsidRPr="004C0087">
              <w:rPr>
                <w:lang w:val="es-ES"/>
              </w:rPr>
              <w:t xml:space="preserve"> personal de Telecom al evento y a otras actividades de la UIT, a fin de comprender mejor los servicios proporcionados a otros departamentos de la UIT.</w:t>
            </w:r>
          </w:p>
        </w:tc>
        <w:tc>
          <w:tcPr>
            <w:tcW w:w="1150" w:type="pct"/>
            <w:tcBorders>
              <w:top w:val="single" w:sz="4" w:space="0" w:color="auto"/>
              <w:left w:val="single" w:sz="4" w:space="0" w:color="auto"/>
              <w:bottom w:val="single" w:sz="4" w:space="0" w:color="auto"/>
              <w:right w:val="single" w:sz="4" w:space="0" w:color="auto"/>
            </w:tcBorders>
          </w:tcPr>
          <w:p w:rsidR="008F1686" w:rsidRPr="004C0087" w:rsidRDefault="008F1686" w:rsidP="00AE14BB">
            <w:pPr>
              <w:pStyle w:val="Tabletext"/>
              <w:rPr>
                <w:lang w:val="es-ES"/>
              </w:rPr>
            </w:pPr>
            <w:r w:rsidRPr="0039345E">
              <w:rPr>
                <w:lang w:val="es-ES"/>
              </w:rPr>
              <w:t>Nos seguiremos esforzando por asegurarnos de que se conserva un registro del tiempo de servicio dedicado por el personal a eventos Telecom y otras actividades de la UIT.</w:t>
            </w:r>
          </w:p>
        </w:tc>
        <w:tc>
          <w:tcPr>
            <w:tcW w:w="1251" w:type="pct"/>
            <w:tcBorders>
              <w:top w:val="single" w:sz="4" w:space="0" w:color="auto"/>
              <w:left w:val="single" w:sz="4" w:space="0" w:color="auto"/>
              <w:bottom w:val="single" w:sz="4" w:space="0" w:color="auto"/>
              <w:right w:val="single" w:sz="4" w:space="0" w:color="auto"/>
            </w:tcBorders>
          </w:tcPr>
          <w:p w:rsidR="008F1686" w:rsidRPr="004C0087" w:rsidRDefault="008F1686" w:rsidP="00AE14BB">
            <w:pPr>
              <w:pStyle w:val="Tabletext"/>
              <w:rPr>
                <w:lang w:val="es-ES"/>
              </w:rPr>
            </w:pPr>
            <w:r w:rsidRPr="004C0087">
              <w:rPr>
                <w:lang w:val="es-ES"/>
              </w:rPr>
              <w:t>En curso en el marco de la práctica habitual.</w:t>
            </w:r>
          </w:p>
        </w:tc>
        <w:tc>
          <w:tcPr>
            <w:tcW w:w="964" w:type="pct"/>
            <w:tcBorders>
              <w:top w:val="single" w:sz="4" w:space="0" w:color="auto"/>
              <w:left w:val="single" w:sz="4" w:space="0" w:color="auto"/>
              <w:bottom w:val="single" w:sz="4" w:space="0" w:color="auto"/>
              <w:right w:val="single" w:sz="4" w:space="0" w:color="auto"/>
            </w:tcBorders>
          </w:tcPr>
          <w:p w:rsidR="008F1686" w:rsidRPr="004C0087" w:rsidRDefault="00741FE3" w:rsidP="00AE14BB">
            <w:pPr>
              <w:pStyle w:val="Tabletext"/>
              <w:rPr>
                <w:lang w:val="es-ES"/>
              </w:rPr>
            </w:pPr>
            <w:r w:rsidRPr="004C0087">
              <w:rPr>
                <w:lang w:val="es-ES"/>
              </w:rPr>
              <w:t>Cerrado</w:t>
            </w:r>
            <w:r w:rsidR="008F1686" w:rsidRPr="004C0087">
              <w:rPr>
                <w:lang w:val="es-ES"/>
              </w:rPr>
              <w:t>.</w:t>
            </w:r>
          </w:p>
        </w:tc>
      </w:tr>
      <w:tr w:rsidR="008F1686" w:rsidRPr="0039345E" w:rsidTr="007F304F">
        <w:trPr>
          <w:cantSplit/>
        </w:trPr>
        <w:tc>
          <w:tcPr>
            <w:tcW w:w="489" w:type="pct"/>
            <w:tcBorders>
              <w:top w:val="single" w:sz="4" w:space="0" w:color="auto"/>
              <w:left w:val="single" w:sz="4" w:space="0" w:color="auto"/>
              <w:bottom w:val="single" w:sz="4" w:space="0" w:color="auto"/>
              <w:right w:val="single" w:sz="4" w:space="0" w:color="auto"/>
            </w:tcBorders>
          </w:tcPr>
          <w:p w:rsidR="008F1686" w:rsidRPr="004C0087" w:rsidRDefault="008F1686" w:rsidP="00AE14BB">
            <w:pPr>
              <w:pStyle w:val="Tabletext"/>
              <w:rPr>
                <w:b/>
                <w:bCs/>
                <w:lang w:val="es-ES" w:eastAsia="it-IT"/>
              </w:rPr>
            </w:pPr>
            <w:r w:rsidRPr="004C0087">
              <w:rPr>
                <w:b/>
                <w:bCs/>
                <w:lang w:val="es-ES" w:eastAsia="it-IT"/>
              </w:rPr>
              <w:t>Sug. 7</w:t>
            </w:r>
            <w:r w:rsidRPr="004C0087">
              <w:rPr>
                <w:b/>
                <w:bCs/>
                <w:lang w:val="es-ES" w:eastAsia="it-IT"/>
              </w:rPr>
              <w:br/>
              <w:t>2016</w:t>
            </w:r>
          </w:p>
        </w:tc>
        <w:tc>
          <w:tcPr>
            <w:tcW w:w="1146" w:type="pct"/>
            <w:tcBorders>
              <w:top w:val="single" w:sz="4" w:space="0" w:color="auto"/>
              <w:left w:val="single" w:sz="4" w:space="0" w:color="auto"/>
              <w:bottom w:val="single" w:sz="4" w:space="0" w:color="auto"/>
              <w:right w:val="single" w:sz="4" w:space="0" w:color="auto"/>
            </w:tcBorders>
          </w:tcPr>
          <w:p w:rsidR="008F1686" w:rsidRPr="0039345E" w:rsidRDefault="008F1686" w:rsidP="00AE14BB">
            <w:pPr>
              <w:pStyle w:val="Tabletext"/>
              <w:rPr>
                <w:lang w:val="es-ES"/>
              </w:rPr>
            </w:pPr>
            <w:r w:rsidRPr="0039345E">
              <w:rPr>
                <w:lang w:val="es-ES"/>
              </w:rPr>
              <w:t>Sugerimos que se aumenten los esfuerzos para obtener una composición más equilibrada de cada categoría de participantes, especialmente los más visibles, como los oradores.</w:t>
            </w:r>
          </w:p>
        </w:tc>
        <w:tc>
          <w:tcPr>
            <w:tcW w:w="1150" w:type="pct"/>
            <w:tcBorders>
              <w:top w:val="single" w:sz="4" w:space="0" w:color="auto"/>
              <w:left w:val="single" w:sz="4" w:space="0" w:color="auto"/>
              <w:bottom w:val="single" w:sz="4" w:space="0" w:color="auto"/>
              <w:right w:val="single" w:sz="4" w:space="0" w:color="auto"/>
            </w:tcBorders>
          </w:tcPr>
          <w:p w:rsidR="008F1686" w:rsidRPr="0039345E" w:rsidRDefault="008F1686" w:rsidP="00AE14BB">
            <w:pPr>
              <w:pStyle w:val="Tabletext"/>
              <w:rPr>
                <w:rFonts w:asciiTheme="minorHAnsi" w:eastAsia="Times New Roman,SimSun" w:hAnsiTheme="minorHAnsi" w:cs="Times New Roman,SimSun"/>
                <w:bCs/>
                <w:szCs w:val="22"/>
                <w:lang w:val="es-ES" w:eastAsia="zh-CN"/>
              </w:rPr>
            </w:pPr>
            <w:r w:rsidRPr="0039345E">
              <w:rPr>
                <w:lang w:val="es-ES"/>
              </w:rPr>
              <w:t>Se aumentarán los esfuerzos para obtener una composición más equilibrada de los oradores y otras categorías de participantes, prestando especialmente atención a la distribución de género.</w:t>
            </w:r>
          </w:p>
        </w:tc>
        <w:tc>
          <w:tcPr>
            <w:tcW w:w="1251" w:type="pct"/>
            <w:tcBorders>
              <w:top w:val="single" w:sz="4" w:space="0" w:color="auto"/>
              <w:left w:val="single" w:sz="4" w:space="0" w:color="auto"/>
              <w:bottom w:val="single" w:sz="4" w:space="0" w:color="auto"/>
              <w:right w:val="single" w:sz="4" w:space="0" w:color="auto"/>
            </w:tcBorders>
          </w:tcPr>
          <w:p w:rsidR="008F1686" w:rsidRPr="0039345E" w:rsidRDefault="008F1686" w:rsidP="00AE14BB">
            <w:pPr>
              <w:pStyle w:val="Tabletext"/>
              <w:rPr>
                <w:rFonts w:asciiTheme="minorHAnsi" w:eastAsia="SimSun" w:hAnsiTheme="minorHAnsi"/>
                <w:szCs w:val="22"/>
                <w:lang w:val="es-ES" w:eastAsia="zh-CN"/>
              </w:rPr>
            </w:pPr>
            <w:r w:rsidRPr="0039345E">
              <w:rPr>
                <w:rFonts w:asciiTheme="minorHAnsi" w:eastAsia="Times New Roman,SimSun" w:hAnsiTheme="minorHAnsi" w:cs="Times New Roman,SimSun"/>
                <w:szCs w:val="22"/>
                <w:lang w:val="es-ES" w:eastAsia="zh-CN"/>
              </w:rPr>
              <w:t>Se siguen redoblando los esfuerzos.</w:t>
            </w:r>
          </w:p>
        </w:tc>
        <w:tc>
          <w:tcPr>
            <w:tcW w:w="964" w:type="pct"/>
            <w:tcBorders>
              <w:top w:val="single" w:sz="4" w:space="0" w:color="auto"/>
              <w:left w:val="single" w:sz="4" w:space="0" w:color="auto"/>
              <w:bottom w:val="single" w:sz="4" w:space="0" w:color="auto"/>
              <w:right w:val="single" w:sz="4" w:space="0" w:color="auto"/>
            </w:tcBorders>
          </w:tcPr>
          <w:p w:rsidR="008F1686" w:rsidRPr="0039345E" w:rsidRDefault="00741FE3" w:rsidP="00AE14BB">
            <w:pPr>
              <w:pStyle w:val="Tabletext"/>
              <w:rPr>
                <w:rFonts w:eastAsia="SimSun"/>
                <w:lang w:val="es-ES"/>
              </w:rPr>
            </w:pPr>
            <w:r w:rsidRPr="0039345E">
              <w:rPr>
                <w:rFonts w:eastAsia="SimSun"/>
                <w:lang w:val="es-ES"/>
              </w:rPr>
              <w:t>Cerrado</w:t>
            </w:r>
            <w:r w:rsidR="008F1686" w:rsidRPr="0039345E">
              <w:rPr>
                <w:rFonts w:eastAsia="SimSun"/>
                <w:lang w:val="es-ES"/>
              </w:rPr>
              <w:t>.</w:t>
            </w:r>
          </w:p>
        </w:tc>
      </w:tr>
    </w:tbl>
    <w:p w:rsidR="004C0087" w:rsidRDefault="004C0087" w:rsidP="00C22C31">
      <w:pPr>
        <w:pStyle w:val="Reasons"/>
      </w:pPr>
    </w:p>
    <w:p w:rsidR="004C0087" w:rsidRDefault="004C0087" w:rsidP="007F304F">
      <w:pPr>
        <w:jc w:val="center"/>
      </w:pPr>
      <w:r>
        <w:t>______________</w:t>
      </w:r>
    </w:p>
    <w:sectPr w:rsidR="004C0087" w:rsidSect="008F1686">
      <w:headerReference w:type="default" r:id="rId21"/>
      <w:footerReference w:type="default" r:id="rId22"/>
      <w:headerReference w:type="first" r:id="rId23"/>
      <w:footerReference w:type="first" r:id="rId24"/>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0E3" w:rsidRDefault="002D60E3">
      <w:r>
        <w:separator/>
      </w:r>
    </w:p>
  </w:endnote>
  <w:endnote w:type="continuationSeparator" w:id="0">
    <w:p w:rsidR="002D60E3" w:rsidRDefault="002D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3" w:rsidRPr="002A5393" w:rsidRDefault="002D60E3" w:rsidP="002A5393">
    <w:pPr>
      <w:pStyle w:val="Footer"/>
      <w:rPr>
        <w:lang w:val="fr-CH"/>
      </w:rPr>
    </w:pPr>
    <w:r w:rsidRPr="002A5393">
      <w:rPr>
        <w:lang w:val="fr-CH"/>
      </w:rPr>
      <w:fldChar w:fldCharType="begin"/>
    </w:r>
    <w:r w:rsidRPr="002A5393">
      <w:rPr>
        <w:lang w:val="fr-CH"/>
      </w:rPr>
      <w:instrText xml:space="preserve"> FILENAME \p  \* MERGEFORMAT </w:instrText>
    </w:r>
    <w:r w:rsidRPr="002A5393">
      <w:rPr>
        <w:lang w:val="fr-CH"/>
      </w:rPr>
      <w:fldChar w:fldCharType="separate"/>
    </w:r>
    <w:r>
      <w:rPr>
        <w:lang w:val="fr-CH"/>
      </w:rPr>
      <w:t>P:\ESP\SG\CONSEIL\C19\000\041S.docx</w:t>
    </w:r>
    <w:r w:rsidRPr="002A5393">
      <w:rPr>
        <w:lang w:val="fr-CH"/>
      </w:rPr>
      <w:fldChar w:fldCharType="end"/>
    </w:r>
    <w:r w:rsidRPr="002A5393">
      <w:rPr>
        <w:lang w:val="fr-CH"/>
      </w:rPr>
      <w:t xml:space="preserve"> (</w:t>
    </w:r>
    <w:r>
      <w:rPr>
        <w:lang w:val="fr-CH"/>
      </w:rPr>
      <w:t>450263</w:t>
    </w:r>
    <w:r w:rsidRPr="002A5393">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3" w:rsidRPr="00C22C31" w:rsidRDefault="002D60E3" w:rsidP="00C22C31">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3" w:rsidRPr="00BC6CD0" w:rsidRDefault="002D60E3" w:rsidP="00BC6CD0">
    <w:pPr>
      <w:pStyle w:val="Footer"/>
      <w:rPr>
        <w:lang w:val="fr-CH"/>
      </w:rPr>
    </w:pPr>
    <w:r w:rsidRPr="002A5393">
      <w:rPr>
        <w:lang w:val="fr-CH"/>
      </w:rPr>
      <w:fldChar w:fldCharType="begin"/>
    </w:r>
    <w:r w:rsidRPr="002A5393">
      <w:rPr>
        <w:lang w:val="fr-CH"/>
      </w:rPr>
      <w:instrText xml:space="preserve"> FILENAME \p  \* MERGEFORMAT </w:instrText>
    </w:r>
    <w:r w:rsidRPr="002A5393">
      <w:rPr>
        <w:lang w:val="fr-CH"/>
      </w:rPr>
      <w:fldChar w:fldCharType="separate"/>
    </w:r>
    <w:r>
      <w:rPr>
        <w:lang w:val="fr-CH"/>
      </w:rPr>
      <w:t>P:\ESP\SG\CONSEIL\C19\000\041S.docx</w:t>
    </w:r>
    <w:r w:rsidRPr="002A5393">
      <w:rPr>
        <w:lang w:val="fr-CH"/>
      </w:rPr>
      <w:fldChar w:fldCharType="end"/>
    </w:r>
    <w:r w:rsidRPr="002A5393">
      <w:rPr>
        <w:lang w:val="fr-CH"/>
      </w:rPr>
      <w:t xml:space="preserve"> (</w:t>
    </w:r>
    <w:r>
      <w:rPr>
        <w:lang w:val="fr-CH"/>
      </w:rPr>
      <w:t>450263</w:t>
    </w:r>
    <w:r w:rsidRPr="002A5393">
      <w:rPr>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3" w:rsidRPr="00BC6CD0" w:rsidRDefault="002D60E3" w:rsidP="00BC6CD0">
    <w:pPr>
      <w:pStyle w:val="Footer"/>
      <w:rPr>
        <w:lang w:val="fr-CH"/>
      </w:rPr>
    </w:pPr>
    <w:r w:rsidRPr="002A5393">
      <w:rPr>
        <w:lang w:val="fr-CH"/>
      </w:rPr>
      <w:fldChar w:fldCharType="begin"/>
    </w:r>
    <w:r w:rsidRPr="002A5393">
      <w:rPr>
        <w:lang w:val="fr-CH"/>
      </w:rPr>
      <w:instrText xml:space="preserve"> FILENAME \p  \* MERGEFORMAT </w:instrText>
    </w:r>
    <w:r w:rsidRPr="002A5393">
      <w:rPr>
        <w:lang w:val="fr-CH"/>
      </w:rPr>
      <w:fldChar w:fldCharType="separate"/>
    </w:r>
    <w:r>
      <w:rPr>
        <w:lang w:val="fr-CH"/>
      </w:rPr>
      <w:t>P:\ESP\SG\CONSEIL\C19\000\041S.docx</w:t>
    </w:r>
    <w:r w:rsidRPr="002A5393">
      <w:rPr>
        <w:lang w:val="fr-CH"/>
      </w:rPr>
      <w:fldChar w:fldCharType="end"/>
    </w:r>
    <w:r w:rsidRPr="002A5393">
      <w:rPr>
        <w:lang w:val="fr-CH"/>
      </w:rPr>
      <w:t xml:space="preserve"> (</w:t>
    </w:r>
    <w:r>
      <w:rPr>
        <w:lang w:val="fr-CH"/>
      </w:rPr>
      <w:t>450263</w:t>
    </w:r>
    <w:r w:rsidRPr="002A5393">
      <w:rPr>
        <w:lang w:val="fr-CH"/>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3" w:rsidRPr="002A5393" w:rsidRDefault="002D60E3" w:rsidP="002A5393">
    <w:pPr>
      <w:pStyle w:val="Footer"/>
      <w:rPr>
        <w:lang w:val="fr-CH"/>
      </w:rPr>
    </w:pPr>
    <w:r w:rsidRPr="002A5393">
      <w:rPr>
        <w:lang w:val="fr-CH"/>
      </w:rPr>
      <w:fldChar w:fldCharType="begin"/>
    </w:r>
    <w:r w:rsidRPr="002A5393">
      <w:rPr>
        <w:lang w:val="fr-CH"/>
      </w:rPr>
      <w:instrText xml:space="preserve"> FILENAME \p  \* MERGEFORMAT </w:instrText>
    </w:r>
    <w:r w:rsidRPr="002A5393">
      <w:rPr>
        <w:lang w:val="fr-CH"/>
      </w:rPr>
      <w:fldChar w:fldCharType="separate"/>
    </w:r>
    <w:r>
      <w:rPr>
        <w:lang w:val="fr-CH"/>
      </w:rPr>
      <w:t>P:\ESP\SG\CONSEIL\C19\000\041S.docx</w:t>
    </w:r>
    <w:r w:rsidRPr="002A5393">
      <w:rPr>
        <w:lang w:val="fr-CH"/>
      </w:rPr>
      <w:fldChar w:fldCharType="end"/>
    </w:r>
    <w:r w:rsidRPr="002A5393">
      <w:rPr>
        <w:lang w:val="fr-CH"/>
      </w:rPr>
      <w:t xml:space="preserve"> (</w:t>
    </w:r>
    <w:r>
      <w:rPr>
        <w:lang w:val="fr-CH"/>
      </w:rPr>
      <w:t>450263</w:t>
    </w:r>
    <w:r w:rsidRPr="002A5393">
      <w:rPr>
        <w:lang w:val="fr-CH"/>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3" w:rsidRPr="002A5393" w:rsidRDefault="002D60E3" w:rsidP="002A5393">
    <w:pPr>
      <w:pStyle w:val="Footer"/>
      <w:rPr>
        <w:lang w:val="fr-CH"/>
      </w:rPr>
    </w:pPr>
    <w:r w:rsidRPr="002A5393">
      <w:rPr>
        <w:lang w:val="fr-CH"/>
      </w:rPr>
      <w:fldChar w:fldCharType="begin"/>
    </w:r>
    <w:r w:rsidRPr="002A5393">
      <w:rPr>
        <w:lang w:val="fr-CH"/>
      </w:rPr>
      <w:instrText xml:space="preserve"> FILENAME \p  \* MERGEFORMAT </w:instrText>
    </w:r>
    <w:r w:rsidRPr="002A5393">
      <w:rPr>
        <w:lang w:val="fr-CH"/>
      </w:rPr>
      <w:fldChar w:fldCharType="separate"/>
    </w:r>
    <w:r>
      <w:rPr>
        <w:lang w:val="fr-CH"/>
      </w:rPr>
      <w:t>P:\ESP\SG\CONSEIL\C19\000\041S.docx</w:t>
    </w:r>
    <w:r w:rsidRPr="002A5393">
      <w:rPr>
        <w:lang w:val="fr-CH"/>
      </w:rPr>
      <w:fldChar w:fldCharType="end"/>
    </w:r>
    <w:r w:rsidRPr="002A5393">
      <w:rPr>
        <w:lang w:val="fr-CH"/>
      </w:rPr>
      <w:t xml:space="preserve"> (</w:t>
    </w:r>
    <w:r>
      <w:rPr>
        <w:lang w:val="fr-CH"/>
      </w:rPr>
      <w:t>450263</w:t>
    </w:r>
    <w:r w:rsidRPr="002A5393">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0E3" w:rsidRDefault="002D60E3">
      <w:r>
        <w:t>____________________</w:t>
      </w:r>
    </w:p>
  </w:footnote>
  <w:footnote w:type="continuationSeparator" w:id="0">
    <w:p w:rsidR="002D60E3" w:rsidRDefault="002D6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3" w:rsidRDefault="002D60E3" w:rsidP="008F1686">
    <w:pPr>
      <w:pStyle w:val="Header"/>
    </w:pPr>
    <w:r>
      <w:fldChar w:fldCharType="begin"/>
    </w:r>
    <w:r>
      <w:instrText>PAGE</w:instrText>
    </w:r>
    <w:r>
      <w:fldChar w:fldCharType="separate"/>
    </w:r>
    <w:r>
      <w:rPr>
        <w:noProof/>
      </w:rPr>
      <w:t>3</w:t>
    </w:r>
    <w:r>
      <w:rPr>
        <w:noProof/>
      </w:rPr>
      <w:fldChar w:fldCharType="end"/>
    </w:r>
  </w:p>
  <w:p w:rsidR="002D60E3" w:rsidRPr="008F1686" w:rsidRDefault="002D60E3" w:rsidP="008F1686">
    <w:pPr>
      <w:pStyle w:val="Header"/>
    </w:pPr>
    <w:r>
      <w:t>C19/41-S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3" w:rsidRDefault="002D60E3" w:rsidP="00BC6CD0">
    <w:pPr>
      <w:pStyle w:val="Header"/>
    </w:pPr>
    <w:r>
      <w:fldChar w:fldCharType="begin"/>
    </w:r>
    <w:r>
      <w:instrText>PAGE</w:instrText>
    </w:r>
    <w:r>
      <w:fldChar w:fldCharType="separate"/>
    </w:r>
    <w:r w:rsidR="00900DB8">
      <w:rPr>
        <w:noProof/>
      </w:rPr>
      <w:t>2</w:t>
    </w:r>
    <w:r>
      <w:rPr>
        <w:noProof/>
      </w:rPr>
      <w:fldChar w:fldCharType="end"/>
    </w:r>
  </w:p>
  <w:p w:rsidR="002D60E3" w:rsidRDefault="002D60E3" w:rsidP="00BC6CD0">
    <w:pPr>
      <w:pStyle w:val="Header"/>
    </w:pPr>
    <w:r>
      <w:t>C19/41-S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3" w:rsidRDefault="002D60E3" w:rsidP="008F1686">
    <w:pPr>
      <w:pStyle w:val="Header"/>
    </w:pPr>
    <w:r>
      <w:fldChar w:fldCharType="begin"/>
    </w:r>
    <w:r>
      <w:instrText>PAGE</w:instrText>
    </w:r>
    <w:r>
      <w:fldChar w:fldCharType="separate"/>
    </w:r>
    <w:r w:rsidR="00900DB8">
      <w:rPr>
        <w:noProof/>
      </w:rPr>
      <w:t>18</w:t>
    </w:r>
    <w:r>
      <w:rPr>
        <w:noProof/>
      </w:rPr>
      <w:fldChar w:fldCharType="end"/>
    </w:r>
  </w:p>
  <w:p w:rsidR="002D60E3" w:rsidRPr="008F1686" w:rsidRDefault="002D60E3" w:rsidP="008F1686">
    <w:pPr>
      <w:pStyle w:val="Header"/>
    </w:pPr>
    <w:r>
      <w:t>C19/41-S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3" w:rsidRDefault="002D60E3" w:rsidP="00BC6CD0">
    <w:pPr>
      <w:pStyle w:val="Header"/>
    </w:pPr>
    <w:r>
      <w:fldChar w:fldCharType="begin"/>
    </w:r>
    <w:r>
      <w:instrText>PAGE</w:instrText>
    </w:r>
    <w:r>
      <w:fldChar w:fldCharType="separate"/>
    </w:r>
    <w:r w:rsidR="00900DB8">
      <w:rPr>
        <w:noProof/>
      </w:rPr>
      <w:t>3</w:t>
    </w:r>
    <w:r>
      <w:rPr>
        <w:noProof/>
      </w:rPr>
      <w:fldChar w:fldCharType="end"/>
    </w:r>
  </w:p>
  <w:p w:rsidR="002D60E3" w:rsidRDefault="002D60E3" w:rsidP="00BC6CD0">
    <w:pPr>
      <w:pStyle w:val="Header"/>
    </w:pPr>
    <w:r>
      <w:t>C19/41-S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3" w:rsidRDefault="002D60E3" w:rsidP="007657F0">
    <w:pPr>
      <w:pStyle w:val="Header"/>
    </w:pPr>
    <w:r>
      <w:fldChar w:fldCharType="begin"/>
    </w:r>
    <w:r>
      <w:instrText>PAGE</w:instrText>
    </w:r>
    <w:r>
      <w:fldChar w:fldCharType="separate"/>
    </w:r>
    <w:r w:rsidR="00900DB8">
      <w:rPr>
        <w:noProof/>
      </w:rPr>
      <w:t>20</w:t>
    </w:r>
    <w:r>
      <w:rPr>
        <w:noProof/>
      </w:rPr>
      <w:fldChar w:fldCharType="end"/>
    </w:r>
  </w:p>
  <w:p w:rsidR="002D60E3" w:rsidRDefault="002D60E3" w:rsidP="008F1686">
    <w:pPr>
      <w:pStyle w:val="Header"/>
      <w:spacing w:after="120"/>
    </w:pPr>
    <w:r>
      <w:t>C19/41-S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3" w:rsidRDefault="002D60E3" w:rsidP="008F1686">
    <w:pPr>
      <w:pStyle w:val="Header"/>
    </w:pPr>
    <w:r>
      <w:fldChar w:fldCharType="begin"/>
    </w:r>
    <w:r>
      <w:instrText>PAGE</w:instrText>
    </w:r>
    <w:r>
      <w:fldChar w:fldCharType="separate"/>
    </w:r>
    <w:r w:rsidR="00900DB8">
      <w:rPr>
        <w:noProof/>
      </w:rPr>
      <w:t>19</w:t>
    </w:r>
    <w:r>
      <w:rPr>
        <w:noProof/>
      </w:rPr>
      <w:fldChar w:fldCharType="end"/>
    </w:r>
  </w:p>
  <w:p w:rsidR="002D60E3" w:rsidRDefault="002D60E3" w:rsidP="008F1686">
    <w:pPr>
      <w:pStyle w:val="Header"/>
      <w:spacing w:after="120"/>
    </w:pPr>
    <w:r>
      <w:t>C19/41-S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94D09C56"/>
    <w:lvl w:ilvl="0" w:tplc="8DE64F54">
      <w:start w:val="1"/>
      <w:numFmt w:val="decimal"/>
      <w:pStyle w:val="testobase"/>
      <w:lvlText w:val="%1."/>
      <w:lvlJc w:val="left"/>
      <w:pPr>
        <w:ind w:left="4674" w:hanging="420"/>
      </w:pPr>
      <w:rPr>
        <w:rFonts w:hint="default"/>
        <w:color w:val="auto"/>
        <w:lang w:val="en-US"/>
      </w:rPr>
    </w:lvl>
    <w:lvl w:ilvl="1" w:tplc="AF04E1FE" w:tentative="1">
      <w:start w:val="1"/>
      <w:numFmt w:val="lowerLetter"/>
      <w:lvlText w:val="%2."/>
      <w:lvlJc w:val="left"/>
      <w:pPr>
        <w:ind w:left="-2605" w:hanging="360"/>
      </w:pPr>
    </w:lvl>
    <w:lvl w:ilvl="2" w:tplc="8A321AE0" w:tentative="1">
      <w:start w:val="1"/>
      <w:numFmt w:val="lowerRoman"/>
      <w:lvlText w:val="%3."/>
      <w:lvlJc w:val="right"/>
      <w:pPr>
        <w:ind w:left="-1885" w:hanging="180"/>
      </w:pPr>
    </w:lvl>
    <w:lvl w:ilvl="3" w:tplc="81D661C4" w:tentative="1">
      <w:start w:val="1"/>
      <w:numFmt w:val="decimal"/>
      <w:lvlText w:val="%4."/>
      <w:lvlJc w:val="left"/>
      <w:pPr>
        <w:ind w:left="-1165" w:hanging="360"/>
      </w:pPr>
    </w:lvl>
    <w:lvl w:ilvl="4" w:tplc="2E4441D4" w:tentative="1">
      <w:start w:val="1"/>
      <w:numFmt w:val="lowerLetter"/>
      <w:lvlText w:val="%5."/>
      <w:lvlJc w:val="left"/>
      <w:pPr>
        <w:ind w:left="-445" w:hanging="360"/>
      </w:pPr>
    </w:lvl>
    <w:lvl w:ilvl="5" w:tplc="E2127272" w:tentative="1">
      <w:start w:val="1"/>
      <w:numFmt w:val="lowerRoman"/>
      <w:lvlText w:val="%6."/>
      <w:lvlJc w:val="right"/>
      <w:pPr>
        <w:ind w:left="275" w:hanging="180"/>
      </w:pPr>
    </w:lvl>
    <w:lvl w:ilvl="6" w:tplc="D81E6F6A" w:tentative="1">
      <w:start w:val="1"/>
      <w:numFmt w:val="decimal"/>
      <w:lvlText w:val="%7."/>
      <w:lvlJc w:val="left"/>
      <w:pPr>
        <w:ind w:left="995" w:hanging="360"/>
      </w:pPr>
    </w:lvl>
    <w:lvl w:ilvl="7" w:tplc="B360FB0C" w:tentative="1">
      <w:start w:val="1"/>
      <w:numFmt w:val="lowerLetter"/>
      <w:lvlText w:val="%8."/>
      <w:lvlJc w:val="left"/>
      <w:pPr>
        <w:ind w:left="1715" w:hanging="360"/>
      </w:pPr>
    </w:lvl>
    <w:lvl w:ilvl="8" w:tplc="A9FCD952" w:tentative="1">
      <w:start w:val="1"/>
      <w:numFmt w:val="lowerRoman"/>
      <w:lvlText w:val="%9."/>
      <w:lvlJc w:val="right"/>
      <w:pPr>
        <w:ind w:left="2435" w:hanging="180"/>
      </w:pPr>
    </w:lvl>
  </w:abstractNum>
  <w:abstractNum w:abstractNumId="1" w15:restartNumberingAfterBreak="0">
    <w:nsid w:val="6A6502BB"/>
    <w:multiLevelType w:val="hybridMultilevel"/>
    <w:tmpl w:val="6B147386"/>
    <w:lvl w:ilvl="0" w:tplc="F56A71C8">
      <w:start w:val="1"/>
      <w:numFmt w:val="decimal"/>
      <w:pStyle w:val="titolosugg"/>
      <w:lvlText w:val="Suggestion n. %1"/>
      <w:lvlJc w:val="left"/>
      <w:pPr>
        <w:ind w:left="360" w:hanging="360"/>
      </w:pPr>
      <w:rPr>
        <w:rFonts w:hint="default"/>
      </w:rPr>
    </w:lvl>
    <w:lvl w:ilvl="1" w:tplc="7C28B054" w:tentative="1">
      <w:start w:val="1"/>
      <w:numFmt w:val="lowerLetter"/>
      <w:lvlText w:val="%2."/>
      <w:lvlJc w:val="left"/>
      <w:pPr>
        <w:ind w:left="1440" w:hanging="360"/>
      </w:pPr>
    </w:lvl>
    <w:lvl w:ilvl="2" w:tplc="F3E8AFC6" w:tentative="1">
      <w:start w:val="1"/>
      <w:numFmt w:val="lowerRoman"/>
      <w:lvlText w:val="%3."/>
      <w:lvlJc w:val="right"/>
      <w:pPr>
        <w:ind w:left="2160" w:hanging="180"/>
      </w:pPr>
    </w:lvl>
    <w:lvl w:ilvl="3" w:tplc="C2908BC0" w:tentative="1">
      <w:start w:val="1"/>
      <w:numFmt w:val="decimal"/>
      <w:lvlText w:val="%4."/>
      <w:lvlJc w:val="left"/>
      <w:pPr>
        <w:ind w:left="2880" w:hanging="360"/>
      </w:pPr>
    </w:lvl>
    <w:lvl w:ilvl="4" w:tplc="B2E47766" w:tentative="1">
      <w:start w:val="1"/>
      <w:numFmt w:val="lowerLetter"/>
      <w:lvlText w:val="%5."/>
      <w:lvlJc w:val="left"/>
      <w:pPr>
        <w:ind w:left="3600" w:hanging="360"/>
      </w:pPr>
    </w:lvl>
    <w:lvl w:ilvl="5" w:tplc="FC0024E2" w:tentative="1">
      <w:start w:val="1"/>
      <w:numFmt w:val="lowerRoman"/>
      <w:lvlText w:val="%6."/>
      <w:lvlJc w:val="right"/>
      <w:pPr>
        <w:ind w:left="4320" w:hanging="180"/>
      </w:pPr>
    </w:lvl>
    <w:lvl w:ilvl="6" w:tplc="5E123836" w:tentative="1">
      <w:start w:val="1"/>
      <w:numFmt w:val="decimal"/>
      <w:lvlText w:val="%7."/>
      <w:lvlJc w:val="left"/>
      <w:pPr>
        <w:ind w:left="5040" w:hanging="360"/>
      </w:pPr>
    </w:lvl>
    <w:lvl w:ilvl="7" w:tplc="C778C626" w:tentative="1">
      <w:start w:val="1"/>
      <w:numFmt w:val="lowerLetter"/>
      <w:lvlText w:val="%8."/>
      <w:lvlJc w:val="left"/>
      <w:pPr>
        <w:ind w:left="5760" w:hanging="360"/>
      </w:pPr>
    </w:lvl>
    <w:lvl w:ilvl="8" w:tplc="1BC4B954"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C7"/>
    <w:rsid w:val="00021260"/>
    <w:rsid w:val="00021C7A"/>
    <w:rsid w:val="0003474E"/>
    <w:rsid w:val="000365C5"/>
    <w:rsid w:val="00067C56"/>
    <w:rsid w:val="00071BE6"/>
    <w:rsid w:val="00074C5C"/>
    <w:rsid w:val="000760E1"/>
    <w:rsid w:val="00091AA4"/>
    <w:rsid w:val="00093EEB"/>
    <w:rsid w:val="000A2042"/>
    <w:rsid w:val="000B0D00"/>
    <w:rsid w:val="000B7C15"/>
    <w:rsid w:val="000C5B23"/>
    <w:rsid w:val="000D1D0F"/>
    <w:rsid w:val="000D4732"/>
    <w:rsid w:val="000F5290"/>
    <w:rsid w:val="000F6884"/>
    <w:rsid w:val="0010165C"/>
    <w:rsid w:val="00146BFB"/>
    <w:rsid w:val="00150EBC"/>
    <w:rsid w:val="00153EE2"/>
    <w:rsid w:val="00161CFE"/>
    <w:rsid w:val="001647D6"/>
    <w:rsid w:val="00171C48"/>
    <w:rsid w:val="001B5606"/>
    <w:rsid w:val="001C04B9"/>
    <w:rsid w:val="001C1B41"/>
    <w:rsid w:val="001C5AFC"/>
    <w:rsid w:val="001C6D1E"/>
    <w:rsid w:val="001D7919"/>
    <w:rsid w:val="001F0D27"/>
    <w:rsid w:val="001F14A2"/>
    <w:rsid w:val="002043E3"/>
    <w:rsid w:val="00213C83"/>
    <w:rsid w:val="0025649A"/>
    <w:rsid w:val="00263A46"/>
    <w:rsid w:val="00265174"/>
    <w:rsid w:val="002801AA"/>
    <w:rsid w:val="00280BDA"/>
    <w:rsid w:val="0028331E"/>
    <w:rsid w:val="002A480A"/>
    <w:rsid w:val="002A5393"/>
    <w:rsid w:val="002B5D73"/>
    <w:rsid w:val="002B762F"/>
    <w:rsid w:val="002C4676"/>
    <w:rsid w:val="002C4AE5"/>
    <w:rsid w:val="002C70B0"/>
    <w:rsid w:val="002C7722"/>
    <w:rsid w:val="002D48AE"/>
    <w:rsid w:val="002D60E3"/>
    <w:rsid w:val="002D6FA1"/>
    <w:rsid w:val="002E473A"/>
    <w:rsid w:val="002F3CC4"/>
    <w:rsid w:val="002F3CD7"/>
    <w:rsid w:val="002F7489"/>
    <w:rsid w:val="0030756D"/>
    <w:rsid w:val="003561A1"/>
    <w:rsid w:val="00371039"/>
    <w:rsid w:val="00371F6C"/>
    <w:rsid w:val="00373DE7"/>
    <w:rsid w:val="0037672E"/>
    <w:rsid w:val="0039345E"/>
    <w:rsid w:val="00396225"/>
    <w:rsid w:val="003A71E3"/>
    <w:rsid w:val="003B1285"/>
    <w:rsid w:val="003B4AF3"/>
    <w:rsid w:val="003D781F"/>
    <w:rsid w:val="003E07D5"/>
    <w:rsid w:val="003E12AF"/>
    <w:rsid w:val="003F0D21"/>
    <w:rsid w:val="004051B9"/>
    <w:rsid w:val="0042519D"/>
    <w:rsid w:val="00436B9F"/>
    <w:rsid w:val="004415BF"/>
    <w:rsid w:val="00441E8E"/>
    <w:rsid w:val="00464C44"/>
    <w:rsid w:val="00474979"/>
    <w:rsid w:val="00482496"/>
    <w:rsid w:val="004860EB"/>
    <w:rsid w:val="004A1330"/>
    <w:rsid w:val="004A64C8"/>
    <w:rsid w:val="004C0087"/>
    <w:rsid w:val="004D1294"/>
    <w:rsid w:val="0050029F"/>
    <w:rsid w:val="00513630"/>
    <w:rsid w:val="0052318D"/>
    <w:rsid w:val="005266CB"/>
    <w:rsid w:val="00544A70"/>
    <w:rsid w:val="0055149F"/>
    <w:rsid w:val="005552B5"/>
    <w:rsid w:val="00560125"/>
    <w:rsid w:val="00574B00"/>
    <w:rsid w:val="00585553"/>
    <w:rsid w:val="005963E3"/>
    <w:rsid w:val="005A6C68"/>
    <w:rsid w:val="005B34D9"/>
    <w:rsid w:val="005C21F9"/>
    <w:rsid w:val="005C6146"/>
    <w:rsid w:val="005D0CCF"/>
    <w:rsid w:val="005D35BD"/>
    <w:rsid w:val="005E63CB"/>
    <w:rsid w:val="005F3BCB"/>
    <w:rsid w:val="005F410F"/>
    <w:rsid w:val="005F4F78"/>
    <w:rsid w:val="0060149A"/>
    <w:rsid w:val="006016B1"/>
    <w:rsid w:val="00601924"/>
    <w:rsid w:val="00610A5F"/>
    <w:rsid w:val="00610DAF"/>
    <w:rsid w:val="0064283F"/>
    <w:rsid w:val="006447EA"/>
    <w:rsid w:val="0064731F"/>
    <w:rsid w:val="006710F6"/>
    <w:rsid w:val="00671431"/>
    <w:rsid w:val="006858D4"/>
    <w:rsid w:val="006C1B56"/>
    <w:rsid w:val="006C77D4"/>
    <w:rsid w:val="006D4761"/>
    <w:rsid w:val="006E6FF3"/>
    <w:rsid w:val="006E7B75"/>
    <w:rsid w:val="006F0CFE"/>
    <w:rsid w:val="00712230"/>
    <w:rsid w:val="007227C0"/>
    <w:rsid w:val="00725C5C"/>
    <w:rsid w:val="00726872"/>
    <w:rsid w:val="00726E3D"/>
    <w:rsid w:val="00731277"/>
    <w:rsid w:val="00741FE3"/>
    <w:rsid w:val="0074684F"/>
    <w:rsid w:val="00760F1C"/>
    <w:rsid w:val="007657F0"/>
    <w:rsid w:val="00767E64"/>
    <w:rsid w:val="0077252D"/>
    <w:rsid w:val="00776141"/>
    <w:rsid w:val="00777B04"/>
    <w:rsid w:val="007807BB"/>
    <w:rsid w:val="0078425E"/>
    <w:rsid w:val="00784F76"/>
    <w:rsid w:val="00795FDA"/>
    <w:rsid w:val="007A126B"/>
    <w:rsid w:val="007A346F"/>
    <w:rsid w:val="007D1392"/>
    <w:rsid w:val="007D43D6"/>
    <w:rsid w:val="007D6E07"/>
    <w:rsid w:val="007E0CC3"/>
    <w:rsid w:val="007E2D6D"/>
    <w:rsid w:val="007E5DD3"/>
    <w:rsid w:val="007F304F"/>
    <w:rsid w:val="007F350B"/>
    <w:rsid w:val="00802DD0"/>
    <w:rsid w:val="00820BE4"/>
    <w:rsid w:val="008242BC"/>
    <w:rsid w:val="008348D4"/>
    <w:rsid w:val="008451E8"/>
    <w:rsid w:val="00845B33"/>
    <w:rsid w:val="00874EC0"/>
    <w:rsid w:val="008875A7"/>
    <w:rsid w:val="00895DC5"/>
    <w:rsid w:val="00897517"/>
    <w:rsid w:val="008B4A31"/>
    <w:rsid w:val="008B6EDE"/>
    <w:rsid w:val="008C1022"/>
    <w:rsid w:val="008D1DEE"/>
    <w:rsid w:val="008D5777"/>
    <w:rsid w:val="008E173A"/>
    <w:rsid w:val="008E246E"/>
    <w:rsid w:val="008F1686"/>
    <w:rsid w:val="00900DB8"/>
    <w:rsid w:val="00902C6C"/>
    <w:rsid w:val="00913B9C"/>
    <w:rsid w:val="00913C56"/>
    <w:rsid w:val="00933625"/>
    <w:rsid w:val="009368A4"/>
    <w:rsid w:val="00942D86"/>
    <w:rsid w:val="0095636A"/>
    <w:rsid w:val="00956E77"/>
    <w:rsid w:val="0096736F"/>
    <w:rsid w:val="009741AF"/>
    <w:rsid w:val="009A67CE"/>
    <w:rsid w:val="009C1BB4"/>
    <w:rsid w:val="009F4811"/>
    <w:rsid w:val="009F5AF9"/>
    <w:rsid w:val="00A34BE5"/>
    <w:rsid w:val="00A70C42"/>
    <w:rsid w:val="00AA05E5"/>
    <w:rsid w:val="00AA0AD2"/>
    <w:rsid w:val="00AA390C"/>
    <w:rsid w:val="00AB7061"/>
    <w:rsid w:val="00AC5AB8"/>
    <w:rsid w:val="00AC7FC4"/>
    <w:rsid w:val="00AD49E5"/>
    <w:rsid w:val="00AD70ED"/>
    <w:rsid w:val="00AE14BB"/>
    <w:rsid w:val="00AE6E28"/>
    <w:rsid w:val="00AE7C1C"/>
    <w:rsid w:val="00AF40E0"/>
    <w:rsid w:val="00B00698"/>
    <w:rsid w:val="00B0200A"/>
    <w:rsid w:val="00B047BA"/>
    <w:rsid w:val="00B07DC2"/>
    <w:rsid w:val="00B16B4C"/>
    <w:rsid w:val="00B24D8D"/>
    <w:rsid w:val="00B37B52"/>
    <w:rsid w:val="00B52FD8"/>
    <w:rsid w:val="00B557FE"/>
    <w:rsid w:val="00B574DB"/>
    <w:rsid w:val="00B826C2"/>
    <w:rsid w:val="00B827C8"/>
    <w:rsid w:val="00B8298E"/>
    <w:rsid w:val="00B94066"/>
    <w:rsid w:val="00B96418"/>
    <w:rsid w:val="00BA5F14"/>
    <w:rsid w:val="00BB6DE1"/>
    <w:rsid w:val="00BB755C"/>
    <w:rsid w:val="00BC6CD0"/>
    <w:rsid w:val="00BD0723"/>
    <w:rsid w:val="00BD2518"/>
    <w:rsid w:val="00BE105B"/>
    <w:rsid w:val="00BE5F76"/>
    <w:rsid w:val="00BE6AB9"/>
    <w:rsid w:val="00BF1D1C"/>
    <w:rsid w:val="00C20C59"/>
    <w:rsid w:val="00C22C31"/>
    <w:rsid w:val="00C2727F"/>
    <w:rsid w:val="00C52D1B"/>
    <w:rsid w:val="00C54C0C"/>
    <w:rsid w:val="00C55B1F"/>
    <w:rsid w:val="00C57967"/>
    <w:rsid w:val="00C60456"/>
    <w:rsid w:val="00C8178F"/>
    <w:rsid w:val="00C83565"/>
    <w:rsid w:val="00C9375B"/>
    <w:rsid w:val="00C94E3D"/>
    <w:rsid w:val="00C9587B"/>
    <w:rsid w:val="00CC2CF0"/>
    <w:rsid w:val="00CF1A67"/>
    <w:rsid w:val="00CF2CC7"/>
    <w:rsid w:val="00D0442A"/>
    <w:rsid w:val="00D1610D"/>
    <w:rsid w:val="00D260E2"/>
    <w:rsid w:val="00D26B90"/>
    <w:rsid w:val="00D2750E"/>
    <w:rsid w:val="00D31534"/>
    <w:rsid w:val="00D36458"/>
    <w:rsid w:val="00D42E5E"/>
    <w:rsid w:val="00D44E35"/>
    <w:rsid w:val="00D451B2"/>
    <w:rsid w:val="00D45579"/>
    <w:rsid w:val="00D4669A"/>
    <w:rsid w:val="00D532BB"/>
    <w:rsid w:val="00D62446"/>
    <w:rsid w:val="00D72526"/>
    <w:rsid w:val="00D7542C"/>
    <w:rsid w:val="00D80617"/>
    <w:rsid w:val="00D81C7C"/>
    <w:rsid w:val="00D92FE3"/>
    <w:rsid w:val="00D97445"/>
    <w:rsid w:val="00DA0019"/>
    <w:rsid w:val="00DA4EA2"/>
    <w:rsid w:val="00DB77D8"/>
    <w:rsid w:val="00DB7A3A"/>
    <w:rsid w:val="00DC07FC"/>
    <w:rsid w:val="00DC3D3E"/>
    <w:rsid w:val="00DD025D"/>
    <w:rsid w:val="00DE2C90"/>
    <w:rsid w:val="00DE3B24"/>
    <w:rsid w:val="00E01F60"/>
    <w:rsid w:val="00E06947"/>
    <w:rsid w:val="00E204D7"/>
    <w:rsid w:val="00E2685F"/>
    <w:rsid w:val="00E3592D"/>
    <w:rsid w:val="00E655FA"/>
    <w:rsid w:val="00E66C82"/>
    <w:rsid w:val="00E87240"/>
    <w:rsid w:val="00E9073D"/>
    <w:rsid w:val="00E92DE8"/>
    <w:rsid w:val="00EB1212"/>
    <w:rsid w:val="00EB3753"/>
    <w:rsid w:val="00EC2931"/>
    <w:rsid w:val="00ED65AB"/>
    <w:rsid w:val="00F05911"/>
    <w:rsid w:val="00F05BF4"/>
    <w:rsid w:val="00F118C7"/>
    <w:rsid w:val="00F12850"/>
    <w:rsid w:val="00F2674A"/>
    <w:rsid w:val="00F33BF4"/>
    <w:rsid w:val="00F33CFE"/>
    <w:rsid w:val="00F559BD"/>
    <w:rsid w:val="00F6752F"/>
    <w:rsid w:val="00F7105E"/>
    <w:rsid w:val="00F75F57"/>
    <w:rsid w:val="00F82FEE"/>
    <w:rsid w:val="00FA0001"/>
    <w:rsid w:val="00FA1FFC"/>
    <w:rsid w:val="00FA4411"/>
    <w:rsid w:val="00FB715B"/>
    <w:rsid w:val="00FC024B"/>
    <w:rsid w:val="00FD0A61"/>
    <w:rsid w:val="00FD440D"/>
    <w:rsid w:val="00FD57D3"/>
    <w:rsid w:val="00FE02FB"/>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7C42A1A-EA2E-4CFF-9880-DF462CC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link w:val="Heading3Char"/>
    <w:uiPriority w:val="9"/>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uiPriority w:val="39"/>
    <w:rsid w:val="008F1686"/>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locked/>
    <w:rsid w:val="008F1686"/>
    <w:rPr>
      <w:rFonts w:ascii="Calibri" w:hAnsi="Calibri"/>
      <w:sz w:val="24"/>
      <w:lang w:val="es-ES_tradnl" w:eastAsia="en-US"/>
    </w:rPr>
  </w:style>
  <w:style w:type="character" w:customStyle="1" w:styleId="Heading1Char">
    <w:name w:val="Heading 1 Char"/>
    <w:basedOn w:val="DefaultParagraphFont"/>
    <w:link w:val="Heading1"/>
    <w:rsid w:val="008F1686"/>
    <w:rPr>
      <w:rFonts w:ascii="Calibri" w:hAnsi="Calibri"/>
      <w:b/>
      <w:sz w:val="28"/>
      <w:lang w:val="es-ES_tradnl" w:eastAsia="en-US"/>
    </w:rPr>
  </w:style>
  <w:style w:type="character" w:customStyle="1" w:styleId="Heading2Char">
    <w:name w:val="Heading 2 Char"/>
    <w:basedOn w:val="DefaultParagraphFont"/>
    <w:link w:val="Heading2"/>
    <w:uiPriority w:val="9"/>
    <w:rsid w:val="008F1686"/>
    <w:rPr>
      <w:rFonts w:ascii="Calibri" w:hAnsi="Calibri"/>
      <w:b/>
      <w:sz w:val="24"/>
      <w:lang w:val="es-ES_tradnl" w:eastAsia="en-US"/>
    </w:rPr>
  </w:style>
  <w:style w:type="character" w:customStyle="1" w:styleId="Heading3Char">
    <w:name w:val="Heading 3 Char"/>
    <w:basedOn w:val="DefaultParagraphFont"/>
    <w:link w:val="Heading3"/>
    <w:uiPriority w:val="9"/>
    <w:rsid w:val="008F1686"/>
    <w:rPr>
      <w:rFonts w:ascii="Calibri" w:hAnsi="Calibri"/>
      <w:b/>
      <w:sz w:val="24"/>
      <w:lang w:val="es-ES_tradnl" w:eastAsia="en-US"/>
    </w:rPr>
  </w:style>
  <w:style w:type="character" w:customStyle="1" w:styleId="TabletextChar">
    <w:name w:val="Table_text Char"/>
    <w:link w:val="Tabletext"/>
    <w:locked/>
    <w:rsid w:val="008F1686"/>
    <w:rPr>
      <w:rFonts w:ascii="Calibri" w:hAnsi="Calibri"/>
      <w:sz w:val="22"/>
      <w:lang w:val="es-ES_tradnl" w:eastAsia="en-US"/>
    </w:rPr>
  </w:style>
  <w:style w:type="paragraph" w:customStyle="1" w:styleId="comments">
    <w:name w:val="comments"/>
    <w:basedOn w:val="Normal"/>
    <w:next w:val="Normal"/>
    <w:qFormat/>
    <w:rsid w:val="008F1686"/>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szCs w:val="24"/>
      <w:lang w:val="en-GB"/>
    </w:rPr>
  </w:style>
  <w:style w:type="paragraph" w:customStyle="1" w:styleId="testobase">
    <w:name w:val="testo base"/>
    <w:basedOn w:val="ListParagraph"/>
    <w:link w:val="testobaseCarattere"/>
    <w:qFormat/>
    <w:rsid w:val="008F1686"/>
    <w:pPr>
      <w:numPr>
        <w:numId w:val="1"/>
      </w:numPr>
      <w:tabs>
        <w:tab w:val="clear" w:pos="567"/>
        <w:tab w:val="clear" w:pos="1134"/>
        <w:tab w:val="clear" w:pos="1701"/>
        <w:tab w:val="clear" w:pos="2268"/>
        <w:tab w:val="clear" w:pos="2835"/>
      </w:tabs>
      <w:overflowPunct/>
      <w:autoSpaceDE/>
      <w:autoSpaceDN/>
      <w:spacing w:line="319" w:lineRule="auto"/>
      <w:ind w:left="425" w:hanging="425"/>
      <w:contextualSpacing w:val="0"/>
      <w:jc w:val="both"/>
      <w:textAlignment w:val="auto"/>
    </w:pPr>
    <w:rPr>
      <w:rFonts w:ascii="Times New Roman" w:eastAsiaTheme="minorHAnsi" w:hAnsi="Times New Roman"/>
      <w:szCs w:val="24"/>
      <w:lang w:val="en-US" w:eastAsia="it-IT"/>
    </w:rPr>
  </w:style>
  <w:style w:type="character" w:customStyle="1" w:styleId="testobaseCarattere">
    <w:name w:val="testo base Carattere"/>
    <w:basedOn w:val="DefaultParagraphFont"/>
    <w:link w:val="testobase"/>
    <w:rsid w:val="008F1686"/>
    <w:rPr>
      <w:rFonts w:ascii="Times New Roman" w:eastAsiaTheme="minorHAnsi" w:hAnsi="Times New Roman"/>
      <w:sz w:val="24"/>
      <w:szCs w:val="24"/>
      <w:lang w:eastAsia="it-IT"/>
    </w:rPr>
  </w:style>
  <w:style w:type="paragraph" w:customStyle="1" w:styleId="recesugg">
    <w:name w:val="rec e sugg"/>
    <w:basedOn w:val="testobase"/>
    <w:qFormat/>
    <w:rsid w:val="008F1686"/>
    <w:pPr>
      <w:pBdr>
        <w:top w:val="single" w:sz="4" w:space="1" w:color="auto"/>
        <w:left w:val="single" w:sz="4" w:space="4" w:color="auto"/>
        <w:bottom w:val="single" w:sz="4" w:space="1" w:color="auto"/>
        <w:right w:val="single" w:sz="4" w:space="4" w:color="auto"/>
      </w:pBdr>
      <w:ind w:left="4674" w:hanging="420"/>
    </w:pPr>
  </w:style>
  <w:style w:type="paragraph" w:customStyle="1" w:styleId="titcomments">
    <w:name w:val="tit comments"/>
    <w:basedOn w:val="Normal"/>
    <w:qFormat/>
    <w:rsid w:val="008F1686"/>
    <w:pPr>
      <w:keepNext/>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b/>
      <w:bCs/>
      <w:szCs w:val="24"/>
      <w:u w:val="single"/>
      <w:lang w:val="en-GB"/>
    </w:rPr>
  </w:style>
  <w:style w:type="paragraph" w:customStyle="1" w:styleId="titolosugg">
    <w:name w:val="titolo sugg"/>
    <w:basedOn w:val="Normal"/>
    <w:next w:val="Normal"/>
    <w:qFormat/>
    <w:rsid w:val="008F1686"/>
    <w:pPr>
      <w:keepNext/>
      <w:keepLines/>
      <w:numPr>
        <w:numId w:val="2"/>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b/>
      <w:bCs/>
      <w:szCs w:val="24"/>
      <w:lang w:val="en-GB"/>
    </w:rPr>
  </w:style>
  <w:style w:type="paragraph" w:styleId="ListParagraph">
    <w:name w:val="List Paragraph"/>
    <w:basedOn w:val="Normal"/>
    <w:uiPriority w:val="34"/>
    <w:qFormat/>
    <w:rsid w:val="008F1686"/>
    <w:pPr>
      <w:ind w:left="720"/>
      <w:contextualSpacing/>
    </w:pPr>
  </w:style>
  <w:style w:type="character" w:customStyle="1" w:styleId="AnnextitleChar">
    <w:name w:val="Annex_title Char"/>
    <w:basedOn w:val="DefaultParagraphFont"/>
    <w:link w:val="Annextitle"/>
    <w:locked/>
    <w:rsid w:val="008F1686"/>
    <w:rPr>
      <w:rFonts w:ascii="Calibri" w:hAnsi="Calibri"/>
      <w:b/>
      <w:sz w:val="28"/>
      <w:lang w:val="es-ES_tradnl" w:eastAsia="en-US"/>
    </w:rPr>
  </w:style>
  <w:style w:type="paragraph" w:styleId="CommentText">
    <w:name w:val="annotation text"/>
    <w:basedOn w:val="Normal"/>
    <w:link w:val="CommentTextChar"/>
    <w:semiHidden/>
    <w:unhideWhenUsed/>
    <w:rsid w:val="00741FE3"/>
    <w:rPr>
      <w:sz w:val="20"/>
    </w:rPr>
  </w:style>
  <w:style w:type="character" w:customStyle="1" w:styleId="CommentTextChar">
    <w:name w:val="Comment Text Char"/>
    <w:basedOn w:val="DefaultParagraphFont"/>
    <w:link w:val="CommentText"/>
    <w:semiHidden/>
    <w:rsid w:val="00741FE3"/>
    <w:rPr>
      <w:rFonts w:ascii="Calibri" w:hAnsi="Calibri"/>
      <w:lang w:val="es-ES_tradnl" w:eastAsia="en-US"/>
    </w:rPr>
  </w:style>
  <w:style w:type="paragraph" w:styleId="CommentSubject">
    <w:name w:val="annotation subject"/>
    <w:basedOn w:val="CommentText"/>
    <w:next w:val="CommentText"/>
    <w:link w:val="CommentSubjectChar"/>
    <w:uiPriority w:val="99"/>
    <w:semiHidden/>
    <w:unhideWhenUsed/>
    <w:rsid w:val="00741FE3"/>
    <w:pPr>
      <w:tabs>
        <w:tab w:val="clear" w:pos="567"/>
        <w:tab w:val="clear" w:pos="1134"/>
        <w:tab w:val="clear" w:pos="1701"/>
        <w:tab w:val="clear" w:pos="2268"/>
        <w:tab w:val="clear" w:pos="2835"/>
      </w:tabs>
      <w:overflowPunct/>
      <w:autoSpaceDE/>
      <w:autoSpaceDN/>
      <w:jc w:val="both"/>
      <w:textAlignment w:val="auto"/>
    </w:pPr>
    <w:rPr>
      <w:rFonts w:asciiTheme="majorBidi" w:eastAsiaTheme="minorHAnsi" w:hAnsiTheme="majorBidi" w:cstheme="majorBidi"/>
      <w:b/>
      <w:bCs/>
      <w:lang w:val="en-US"/>
    </w:rPr>
  </w:style>
  <w:style w:type="character" w:customStyle="1" w:styleId="CommentSubjectChar">
    <w:name w:val="Comment Subject Char"/>
    <w:basedOn w:val="CommentTextChar"/>
    <w:link w:val="CommentSubject"/>
    <w:uiPriority w:val="99"/>
    <w:semiHidden/>
    <w:rsid w:val="00741FE3"/>
    <w:rPr>
      <w:rFonts w:asciiTheme="majorBidi" w:eastAsiaTheme="minorHAnsi" w:hAnsiTheme="majorBidi" w:cstheme="majorBidi"/>
      <w:b/>
      <w:bCs/>
      <w:lang w:val="es-ES_tradnl" w:eastAsia="en-US"/>
    </w:rPr>
  </w:style>
  <w:style w:type="paragraph" w:styleId="BalloonText">
    <w:name w:val="Balloon Text"/>
    <w:basedOn w:val="Normal"/>
    <w:link w:val="BalloonTextChar"/>
    <w:semiHidden/>
    <w:unhideWhenUsed/>
    <w:rsid w:val="00150EB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0EB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itu.int/en/council/ties/Documents/cwg-fhr/Regl-fin-2010-S.pdf" TargetMode="External"/><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it-IT"/>
              <a:t>Tendencia trienal</a:t>
            </a:r>
          </a:p>
        </c:rich>
      </c:tx>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Foglio1!$B$11</c:f>
              <c:strCache>
                <c:ptCount val="1"/>
                <c:pt idx="0">
                  <c:v>Balance final de 2016</c:v>
                </c:pt>
              </c:strCache>
            </c:strRef>
          </c:tx>
          <c:spPr>
            <a:solidFill>
              <a:schemeClr val="accent1"/>
            </a:solidFill>
            <a:ln>
              <a:noFill/>
            </a:ln>
            <a:effectLst/>
          </c:spPr>
          <c:invertIfNegative val="0"/>
          <c:cat>
            <c:strRef>
              <c:f>Foglio1!$A$12:$A$16</c:f>
              <c:strCache>
                <c:ptCount val="5"/>
                <c:pt idx="0">
                  <c:v>Ingresos totales</c:v>
                </c:pt>
                <c:pt idx="1">
                  <c:v>Gastos directos totales</c:v>
                </c:pt>
                <c:pt idx="2">
                  <c:v>Resultado bruto</c:v>
                </c:pt>
                <c:pt idx="3">
                  <c:v>Gastos principales totales</c:v>
                </c:pt>
                <c:pt idx="4">
                  <c:v>Resultado neto</c:v>
                </c:pt>
              </c:strCache>
            </c:strRef>
          </c:cat>
          <c:val>
            <c:numRef>
              <c:f>Foglio1!$B$12:$B$16</c:f>
              <c:numCache>
                <c:formatCode>General</c:formatCode>
                <c:ptCount val="5"/>
                <c:pt idx="0">
                  <c:v>8847</c:v>
                </c:pt>
                <c:pt idx="1">
                  <c:v>2931</c:v>
                </c:pt>
                <c:pt idx="2">
                  <c:v>5917</c:v>
                </c:pt>
                <c:pt idx="3">
                  <c:v>4990</c:v>
                </c:pt>
                <c:pt idx="4">
                  <c:v>927</c:v>
                </c:pt>
              </c:numCache>
            </c:numRef>
          </c:val>
          <c:extLst xmlns:c16r2="http://schemas.microsoft.com/office/drawing/2015/06/chart">
            <c:ext xmlns:c16="http://schemas.microsoft.com/office/drawing/2014/chart" uri="{C3380CC4-5D6E-409C-BE32-E72D297353CC}">
              <c16:uniqueId val="{00000000-1A33-4025-8C6F-FC6F616872A1}"/>
            </c:ext>
          </c:extLst>
        </c:ser>
        <c:ser>
          <c:idx val="1"/>
          <c:order val="1"/>
          <c:tx>
            <c:strRef>
              <c:f>Foglio1!$C$11</c:f>
              <c:strCache>
                <c:ptCount val="1"/>
                <c:pt idx="0">
                  <c:v>Balance final de 2017</c:v>
                </c:pt>
              </c:strCache>
            </c:strRef>
          </c:tx>
          <c:spPr>
            <a:solidFill>
              <a:schemeClr val="accent2"/>
            </a:solidFill>
            <a:ln>
              <a:noFill/>
            </a:ln>
            <a:effectLst/>
          </c:spPr>
          <c:invertIfNegative val="0"/>
          <c:cat>
            <c:strRef>
              <c:f>Foglio1!$A$12:$A$16</c:f>
              <c:strCache>
                <c:ptCount val="5"/>
                <c:pt idx="0">
                  <c:v>Ingresos totales</c:v>
                </c:pt>
                <c:pt idx="1">
                  <c:v>Gastos directos totales</c:v>
                </c:pt>
                <c:pt idx="2">
                  <c:v>Resultado bruto</c:v>
                </c:pt>
                <c:pt idx="3">
                  <c:v>Gastos principales totales</c:v>
                </c:pt>
                <c:pt idx="4">
                  <c:v>Resultado neto</c:v>
                </c:pt>
              </c:strCache>
            </c:strRef>
          </c:cat>
          <c:val>
            <c:numRef>
              <c:f>Foglio1!$C$12:$C$16</c:f>
              <c:numCache>
                <c:formatCode>General</c:formatCode>
                <c:ptCount val="5"/>
                <c:pt idx="0">
                  <c:v>7411</c:v>
                </c:pt>
                <c:pt idx="1">
                  <c:v>2883</c:v>
                </c:pt>
                <c:pt idx="2">
                  <c:v>4528</c:v>
                </c:pt>
                <c:pt idx="3">
                  <c:v>4505</c:v>
                </c:pt>
                <c:pt idx="4">
                  <c:v>23</c:v>
                </c:pt>
              </c:numCache>
            </c:numRef>
          </c:val>
          <c:extLst xmlns:c16r2="http://schemas.microsoft.com/office/drawing/2015/06/chart">
            <c:ext xmlns:c16="http://schemas.microsoft.com/office/drawing/2014/chart" uri="{C3380CC4-5D6E-409C-BE32-E72D297353CC}">
              <c16:uniqueId val="{00000001-1A33-4025-8C6F-FC6F616872A1}"/>
            </c:ext>
          </c:extLst>
        </c:ser>
        <c:ser>
          <c:idx val="2"/>
          <c:order val="2"/>
          <c:tx>
            <c:strRef>
              <c:f>Foglio1!$D$11</c:f>
              <c:strCache>
                <c:ptCount val="1"/>
                <c:pt idx="0">
                  <c:v>Balance final de 2018</c:v>
                </c:pt>
              </c:strCache>
            </c:strRef>
          </c:tx>
          <c:spPr>
            <a:solidFill>
              <a:schemeClr val="accent3"/>
            </a:solidFill>
            <a:ln>
              <a:noFill/>
            </a:ln>
            <a:effectLst/>
          </c:spPr>
          <c:invertIfNegative val="0"/>
          <c:cat>
            <c:strRef>
              <c:f>Foglio1!$A$12:$A$16</c:f>
              <c:strCache>
                <c:ptCount val="5"/>
                <c:pt idx="0">
                  <c:v>Ingresos totales</c:v>
                </c:pt>
                <c:pt idx="1">
                  <c:v>Gastos directos totales</c:v>
                </c:pt>
                <c:pt idx="2">
                  <c:v>Resultado bruto</c:v>
                </c:pt>
                <c:pt idx="3">
                  <c:v>Gastos principales totales</c:v>
                </c:pt>
                <c:pt idx="4">
                  <c:v>Resultado neto</c:v>
                </c:pt>
              </c:strCache>
            </c:strRef>
          </c:cat>
          <c:val>
            <c:numRef>
              <c:f>Foglio1!$D$12:$D$16</c:f>
              <c:numCache>
                <c:formatCode>General</c:formatCode>
                <c:ptCount val="5"/>
                <c:pt idx="0">
                  <c:v>5744</c:v>
                </c:pt>
                <c:pt idx="1">
                  <c:v>2287</c:v>
                </c:pt>
                <c:pt idx="2">
                  <c:v>3457</c:v>
                </c:pt>
                <c:pt idx="3">
                  <c:v>3712</c:v>
                </c:pt>
                <c:pt idx="4">
                  <c:v>-255</c:v>
                </c:pt>
              </c:numCache>
            </c:numRef>
          </c:val>
          <c:extLst xmlns:c16r2="http://schemas.microsoft.com/office/drawing/2015/06/chart">
            <c:ext xmlns:c16="http://schemas.microsoft.com/office/drawing/2014/chart" uri="{C3380CC4-5D6E-409C-BE32-E72D297353CC}">
              <c16:uniqueId val="{00000002-1A33-4025-8C6F-FC6F616872A1}"/>
            </c:ext>
          </c:extLst>
        </c:ser>
        <c:dLbls>
          <c:showLegendKey val="0"/>
          <c:showVal val="0"/>
          <c:showCatName val="0"/>
          <c:showSerName val="0"/>
          <c:showPercent val="0"/>
          <c:showBubbleSize val="0"/>
        </c:dLbls>
        <c:gapWidth val="219"/>
        <c:overlap val="-27"/>
        <c:axId val="-107667760"/>
        <c:axId val="-107661776"/>
      </c:barChart>
      <c:catAx>
        <c:axId val="-10766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61776"/>
        <c:crosses val="autoZero"/>
        <c:auto val="1"/>
        <c:lblAlgn val="ctr"/>
        <c:lblOffset val="100"/>
        <c:noMultiLvlLbl val="0"/>
      </c:catAx>
      <c:valAx>
        <c:axId val="-10766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67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Precisión de las</a:t>
            </a:r>
            <a:r>
              <a:rPr lang="it-IT" baseline="0"/>
              <a:t> hipótesis de TW2018</a:t>
            </a:r>
            <a:endParaRPr lang="it-IT"/>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Foglio1!$I$11</c:f>
              <c:strCache>
                <c:ptCount val="1"/>
                <c:pt idx="0">
                  <c:v>Presupuesto inicial de 2018</c:v>
                </c:pt>
              </c:strCache>
            </c:strRef>
          </c:tx>
          <c:spPr>
            <a:solidFill>
              <a:srgbClr val="C00000"/>
            </a:solidFill>
            <a:ln>
              <a:noFill/>
            </a:ln>
            <a:effectLst/>
          </c:spPr>
          <c:invertIfNegative val="0"/>
          <c:cat>
            <c:strRef>
              <c:f>Foglio1!$H$12:$H$16</c:f>
              <c:strCache>
                <c:ptCount val="5"/>
                <c:pt idx="0">
                  <c:v>Ingresos totales</c:v>
                </c:pt>
                <c:pt idx="1">
                  <c:v>Gastos directos totales</c:v>
                </c:pt>
                <c:pt idx="2">
                  <c:v>Resultado bruto</c:v>
                </c:pt>
                <c:pt idx="3">
                  <c:v>Gastos principales totales</c:v>
                </c:pt>
                <c:pt idx="4">
                  <c:v>Resultado neto</c:v>
                </c:pt>
              </c:strCache>
            </c:strRef>
          </c:cat>
          <c:val>
            <c:numRef>
              <c:f>Foglio1!$I$12:$I$16</c:f>
              <c:numCache>
                <c:formatCode>General</c:formatCode>
                <c:ptCount val="5"/>
                <c:pt idx="0">
                  <c:v>8900</c:v>
                </c:pt>
                <c:pt idx="1">
                  <c:v>3247</c:v>
                </c:pt>
                <c:pt idx="2">
                  <c:v>5653</c:v>
                </c:pt>
                <c:pt idx="3">
                  <c:v>4900</c:v>
                </c:pt>
                <c:pt idx="4">
                  <c:v>753</c:v>
                </c:pt>
              </c:numCache>
            </c:numRef>
          </c:val>
          <c:extLst xmlns:c16r2="http://schemas.microsoft.com/office/drawing/2015/06/chart">
            <c:ext xmlns:c16="http://schemas.microsoft.com/office/drawing/2014/chart" uri="{C3380CC4-5D6E-409C-BE32-E72D297353CC}">
              <c16:uniqueId val="{00000000-4519-4248-8DF9-B34BA5C89F19}"/>
            </c:ext>
          </c:extLst>
        </c:ser>
        <c:ser>
          <c:idx val="1"/>
          <c:order val="1"/>
          <c:tx>
            <c:strRef>
              <c:f>Foglio1!$J$11</c:f>
              <c:strCache>
                <c:ptCount val="1"/>
                <c:pt idx="0">
                  <c:v>Presupuesto revisado de 2018</c:v>
                </c:pt>
              </c:strCache>
            </c:strRef>
          </c:tx>
          <c:spPr>
            <a:solidFill>
              <a:schemeClr val="accent6">
                <a:lumMod val="60000"/>
                <a:lumOff val="40000"/>
              </a:schemeClr>
            </a:solidFill>
            <a:ln>
              <a:noFill/>
            </a:ln>
            <a:effectLst/>
          </c:spPr>
          <c:invertIfNegative val="0"/>
          <c:cat>
            <c:strRef>
              <c:f>Foglio1!$H$12:$H$16</c:f>
              <c:strCache>
                <c:ptCount val="5"/>
                <c:pt idx="0">
                  <c:v>Ingresos totales</c:v>
                </c:pt>
                <c:pt idx="1">
                  <c:v>Gastos directos totales</c:v>
                </c:pt>
                <c:pt idx="2">
                  <c:v>Resultado bruto</c:v>
                </c:pt>
                <c:pt idx="3">
                  <c:v>Gastos principales totales</c:v>
                </c:pt>
                <c:pt idx="4">
                  <c:v>Resultado neto</c:v>
                </c:pt>
              </c:strCache>
            </c:strRef>
          </c:cat>
          <c:val>
            <c:numRef>
              <c:f>Foglio1!$J$12:$J$16</c:f>
              <c:numCache>
                <c:formatCode>General</c:formatCode>
                <c:ptCount val="5"/>
                <c:pt idx="0">
                  <c:v>7046</c:v>
                </c:pt>
                <c:pt idx="1">
                  <c:v>2470</c:v>
                </c:pt>
                <c:pt idx="2">
                  <c:v>4576</c:v>
                </c:pt>
                <c:pt idx="3">
                  <c:v>4200</c:v>
                </c:pt>
                <c:pt idx="4">
                  <c:v>376</c:v>
                </c:pt>
              </c:numCache>
            </c:numRef>
          </c:val>
          <c:extLst xmlns:c16r2="http://schemas.microsoft.com/office/drawing/2015/06/chart">
            <c:ext xmlns:c16="http://schemas.microsoft.com/office/drawing/2014/chart" uri="{C3380CC4-5D6E-409C-BE32-E72D297353CC}">
              <c16:uniqueId val="{00000001-4519-4248-8DF9-B34BA5C89F19}"/>
            </c:ext>
          </c:extLst>
        </c:ser>
        <c:ser>
          <c:idx val="2"/>
          <c:order val="2"/>
          <c:tx>
            <c:strRef>
              <c:f>Foglio1!$K$11</c:f>
              <c:strCache>
                <c:ptCount val="1"/>
                <c:pt idx="0">
                  <c:v>Balance final de 2018</c:v>
                </c:pt>
              </c:strCache>
            </c:strRef>
          </c:tx>
          <c:spPr>
            <a:solidFill>
              <a:schemeClr val="accent3"/>
            </a:solidFill>
            <a:ln>
              <a:noFill/>
            </a:ln>
            <a:effectLst/>
          </c:spPr>
          <c:invertIfNegative val="0"/>
          <c:cat>
            <c:strRef>
              <c:f>Foglio1!$H$12:$H$16</c:f>
              <c:strCache>
                <c:ptCount val="5"/>
                <c:pt idx="0">
                  <c:v>Ingresos totales</c:v>
                </c:pt>
                <c:pt idx="1">
                  <c:v>Gastos directos totales</c:v>
                </c:pt>
                <c:pt idx="2">
                  <c:v>Resultado bruto</c:v>
                </c:pt>
                <c:pt idx="3">
                  <c:v>Gastos principales totales</c:v>
                </c:pt>
                <c:pt idx="4">
                  <c:v>Resultado neto</c:v>
                </c:pt>
              </c:strCache>
            </c:strRef>
          </c:cat>
          <c:val>
            <c:numRef>
              <c:f>Foglio1!$K$12:$K$16</c:f>
              <c:numCache>
                <c:formatCode>General</c:formatCode>
                <c:ptCount val="5"/>
                <c:pt idx="0">
                  <c:v>5744</c:v>
                </c:pt>
                <c:pt idx="1">
                  <c:v>2287</c:v>
                </c:pt>
                <c:pt idx="2">
                  <c:v>3457</c:v>
                </c:pt>
                <c:pt idx="3">
                  <c:v>3712</c:v>
                </c:pt>
                <c:pt idx="4">
                  <c:v>-255</c:v>
                </c:pt>
              </c:numCache>
            </c:numRef>
          </c:val>
          <c:extLst xmlns:c16r2="http://schemas.microsoft.com/office/drawing/2015/06/chart">
            <c:ext xmlns:c16="http://schemas.microsoft.com/office/drawing/2014/chart" uri="{C3380CC4-5D6E-409C-BE32-E72D297353CC}">
              <c16:uniqueId val="{00000002-4519-4248-8DF9-B34BA5C89F19}"/>
            </c:ext>
          </c:extLst>
        </c:ser>
        <c:dLbls>
          <c:showLegendKey val="0"/>
          <c:showVal val="0"/>
          <c:showCatName val="0"/>
          <c:showSerName val="0"/>
          <c:showPercent val="0"/>
          <c:showBubbleSize val="0"/>
        </c:dLbls>
        <c:gapWidth val="219"/>
        <c:overlap val="-27"/>
        <c:axId val="-107667216"/>
        <c:axId val="-107666672"/>
      </c:barChart>
      <c:catAx>
        <c:axId val="-10766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66672"/>
        <c:crosses val="autoZero"/>
        <c:auto val="1"/>
        <c:lblAlgn val="ctr"/>
        <c:lblOffset val="100"/>
        <c:noMultiLvlLbl val="0"/>
      </c:catAx>
      <c:valAx>
        <c:axId val="-10766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67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169E-5021-48AC-A97C-9541CC40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665</TotalTime>
  <Pages>26</Pages>
  <Words>7564</Words>
  <Characters>40934</Characters>
  <Application>Microsoft Office Word</Application>
  <DocSecurity>0</DocSecurity>
  <Lines>341</Lines>
  <Paragraphs>96</Paragraphs>
  <ScaleCrop>false</ScaleCrop>
  <HeadingPairs>
    <vt:vector size="6" baseType="variant">
      <vt:variant>
        <vt:lpstr>Title</vt:lpstr>
      </vt:variant>
      <vt:variant>
        <vt:i4>1</vt:i4>
      </vt:variant>
      <vt:variant>
        <vt:lpstr>Titre</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Unión Internacional de Telecomunicaciones (UIT)</Company>
  <LinksUpToDate>false</LinksUpToDate>
  <CharactersWithSpaces>48402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52</cp:revision>
  <cp:lastPrinted>2019-06-03T14:49:00Z</cp:lastPrinted>
  <dcterms:created xsi:type="dcterms:W3CDTF">2019-06-04T08:39:00Z</dcterms:created>
  <dcterms:modified xsi:type="dcterms:W3CDTF">2019-06-06T12:56:00Z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