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BC7BC0" w:rsidRPr="00732269" w:rsidTr="00A50EAF">
        <w:trPr>
          <w:cantSplit/>
        </w:trPr>
        <w:tc>
          <w:tcPr>
            <w:tcW w:w="6804" w:type="dxa"/>
          </w:tcPr>
          <w:p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A01CF9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227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:rsidTr="00A50EAF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:rsidTr="00A50EAF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A50EAF" w:rsidRPr="00A50EAF" w:rsidTr="00A50EAF">
        <w:trPr>
          <w:cantSplit/>
          <w:trHeight w:val="23"/>
        </w:trPr>
        <w:tc>
          <w:tcPr>
            <w:tcW w:w="6804" w:type="dxa"/>
            <w:vMerge w:val="restart"/>
          </w:tcPr>
          <w:p w:rsidR="00A50EAF" w:rsidRPr="001E6719" w:rsidRDefault="00A50EAF" w:rsidP="00A50EAF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>
              <w:rPr>
                <w:b/>
              </w:rPr>
              <w:t>PL 3.1</w:t>
            </w:r>
          </w:p>
        </w:tc>
        <w:tc>
          <w:tcPr>
            <w:tcW w:w="3227" w:type="dxa"/>
          </w:tcPr>
          <w:p w:rsidR="00A50EAF" w:rsidRPr="006C5B5F" w:rsidRDefault="00A50EAF" w:rsidP="00A50EAF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Дополнительный документ</w:t>
            </w:r>
            <w:r w:rsidRPr="006C5B5F">
              <w:rPr>
                <w:b/>
                <w:lang w:val="ru-RU"/>
              </w:rPr>
              <w:t xml:space="preserve"> 1 </w:t>
            </w:r>
            <w:r>
              <w:rPr>
                <w:b/>
                <w:lang w:val="ru-RU"/>
              </w:rPr>
              <w:t>к</w:t>
            </w:r>
            <w:r w:rsidRPr="006C5B5F"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Документу</w:t>
            </w:r>
            <w:r w:rsidRPr="006C5B5F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C</w:t>
            </w:r>
            <w:r w:rsidRPr="006C5B5F">
              <w:rPr>
                <w:b/>
                <w:lang w:val="ru-RU"/>
              </w:rPr>
              <w:t>19/35-</w:t>
            </w:r>
            <w:r>
              <w:rPr>
                <w:b/>
                <w:lang w:val="en-US"/>
              </w:rPr>
              <w:t>R</w:t>
            </w:r>
          </w:p>
        </w:tc>
      </w:tr>
      <w:tr w:rsidR="00A50EAF" w:rsidRPr="00EB4FCB" w:rsidTr="00A50EAF">
        <w:trPr>
          <w:cantSplit/>
          <w:trHeight w:val="23"/>
        </w:trPr>
        <w:tc>
          <w:tcPr>
            <w:tcW w:w="6804" w:type="dxa"/>
            <w:vMerge/>
          </w:tcPr>
          <w:p w:rsidR="00A50EAF" w:rsidRPr="001E6719" w:rsidRDefault="00A50EAF" w:rsidP="00A50EAF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227" w:type="dxa"/>
          </w:tcPr>
          <w:p w:rsidR="00A50EAF" w:rsidRPr="006C5B5F" w:rsidRDefault="00A50EAF" w:rsidP="00A50EAF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>
              <w:rPr>
                <w:b/>
              </w:rPr>
              <w:t xml:space="preserve">28 </w:t>
            </w:r>
            <w:r>
              <w:rPr>
                <w:b/>
                <w:lang w:val="ru-RU"/>
              </w:rPr>
              <w:t xml:space="preserve">мая </w:t>
            </w:r>
            <w:r>
              <w:rPr>
                <w:b/>
              </w:rPr>
              <w:t>2019</w:t>
            </w:r>
            <w:r>
              <w:rPr>
                <w:b/>
                <w:lang w:val="ru-RU"/>
              </w:rPr>
              <w:t xml:space="preserve"> года</w:t>
            </w:r>
          </w:p>
        </w:tc>
      </w:tr>
      <w:tr w:rsidR="00BC7BC0" w:rsidRPr="00EB4FCB" w:rsidTr="00A50EAF">
        <w:trPr>
          <w:cantSplit/>
          <w:trHeight w:val="23"/>
        </w:trPr>
        <w:tc>
          <w:tcPr>
            <w:tcW w:w="6804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227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A50EAF" w:rsidRPr="00EB4FCB">
        <w:trPr>
          <w:cantSplit/>
        </w:trPr>
        <w:tc>
          <w:tcPr>
            <w:tcW w:w="10031" w:type="dxa"/>
            <w:gridSpan w:val="2"/>
          </w:tcPr>
          <w:p w:rsidR="00A50EAF" w:rsidRPr="006C5B5F" w:rsidRDefault="00A50EAF" w:rsidP="00A50EAF">
            <w:pPr>
              <w:pStyle w:val="Source"/>
              <w:rPr>
                <w:lang w:val="ru-RU"/>
              </w:rPr>
            </w:pPr>
            <w:bookmarkStart w:id="1" w:name="dtitle2" w:colFirst="0" w:colLast="0"/>
            <w:r>
              <w:rPr>
                <w:lang w:val="ru-RU"/>
              </w:rPr>
              <w:t>Записка Генерального секретаря</w:t>
            </w:r>
          </w:p>
        </w:tc>
      </w:tr>
      <w:tr w:rsidR="00A50EAF" w:rsidRPr="00A50EAF">
        <w:trPr>
          <w:cantSplit/>
        </w:trPr>
        <w:tc>
          <w:tcPr>
            <w:tcW w:w="10031" w:type="dxa"/>
            <w:gridSpan w:val="2"/>
          </w:tcPr>
          <w:p w:rsidR="00A50EAF" w:rsidRPr="006C5B5F" w:rsidRDefault="00A50EAF" w:rsidP="00A50EAF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>
              <w:rPr>
                <w:lang w:val="ru-RU"/>
              </w:rPr>
              <w:t>Отчет о</w:t>
            </w:r>
            <w:r w:rsidRPr="006C5B5F">
              <w:rPr>
                <w:lang w:val="ru-RU"/>
              </w:rPr>
              <w:t xml:space="preserve"> ВЫПОЛНЕНИ</w:t>
            </w:r>
            <w:r>
              <w:rPr>
                <w:lang w:val="ru-RU"/>
              </w:rPr>
              <w:t>И</w:t>
            </w:r>
            <w:r w:rsidRPr="006C5B5F">
              <w:rPr>
                <w:lang w:val="ru-RU"/>
              </w:rPr>
              <w:t xml:space="preserve"> СТРАТЕГИЧЕСКОГО ПЛАНА</w:t>
            </w:r>
            <w:r>
              <w:rPr>
                <w:lang w:val="ru-RU"/>
              </w:rPr>
              <w:t xml:space="preserve"> и о деятельности союза за 2018−2019 годы (</w:t>
            </w:r>
            <w:r w:rsidRPr="006C5B5F">
              <w:rPr>
                <w:lang w:val="ru-RU"/>
              </w:rPr>
              <w:t>ЕЖЕГОДНЫЙ ОТЧЕТ О ХОДЕ РАБОТЫ МСЭ)</w:t>
            </w:r>
          </w:p>
        </w:tc>
      </w:tr>
    </w:tbl>
    <w:bookmarkEnd w:id="2"/>
    <w:p w:rsidR="00A50EAF" w:rsidRPr="00A50EAF" w:rsidRDefault="00A50EAF" w:rsidP="00A50EAF">
      <w:pPr>
        <w:pStyle w:val="Normalaftertitle"/>
        <w:rPr>
          <w:lang w:val="ru-RU"/>
        </w:rPr>
      </w:pPr>
      <w:r w:rsidRPr="00A50EAF">
        <w:rPr>
          <w:lang w:val="ru-RU"/>
        </w:rPr>
        <w:t xml:space="preserve">Страницу 89 следует дополнить следующим абзацем, касающимся Резолюции 205 (Дубай, 2018 г.): </w:t>
      </w:r>
    </w:p>
    <w:p w:rsidR="00A50EAF" w:rsidRPr="00A50EAF" w:rsidRDefault="00A50EAF" w:rsidP="00A50EAF">
      <w:pPr>
        <w:rPr>
          <w:b/>
          <w:bCs/>
          <w:lang w:val="ru-RU"/>
        </w:rPr>
      </w:pPr>
      <w:r w:rsidRPr="00A50EAF">
        <w:rPr>
          <w:b/>
          <w:bCs/>
          <w:lang w:val="ru-RU"/>
        </w:rPr>
        <w:t>Резолюция 205 (Дубай, 2018 г.) – Роль МСЭ в содействии ориентированным на электросвязь/информационно-коммуникационные технологии инновациям для поддержки цифровой экономики и цифрового общества</w:t>
      </w:r>
    </w:p>
    <w:p w:rsidR="00A50EAF" w:rsidRPr="00A50EAF" w:rsidRDefault="00A50EAF" w:rsidP="00041E64">
      <w:pPr>
        <w:rPr>
          <w:lang w:val="ru-RU"/>
        </w:rPr>
      </w:pPr>
      <w:r w:rsidRPr="00A50EAF">
        <w:rPr>
          <w:lang w:val="ru-RU"/>
        </w:rPr>
        <w:t>МСЭ добился прогресса в выполнении Резолюции 205 (Дубай, 2018 г.). По состоя</w:t>
      </w:r>
      <w:r w:rsidR="00F966B9">
        <w:rPr>
          <w:lang w:val="ru-RU"/>
        </w:rPr>
        <w:t>нию на май 2019 </w:t>
      </w:r>
      <w:r w:rsidRPr="00A50EAF">
        <w:rPr>
          <w:lang w:val="ru-RU"/>
        </w:rPr>
        <w:t xml:space="preserve">года МСЭ представил профильные отчеты по цифровым инновациям и исследования конкретных ситуаций для шести стран, </w:t>
      </w:r>
      <w:r w:rsidR="00041E64">
        <w:rPr>
          <w:lang w:val="ru-RU"/>
        </w:rPr>
        <w:t>включая Южно-Африканскую республику</w:t>
      </w:r>
      <w:r w:rsidRPr="00A50EAF">
        <w:rPr>
          <w:lang w:val="ru-RU"/>
        </w:rPr>
        <w:t>, Боснию и Герцеговину, Сербию, Молдову, Руанду и Албанию, а также комплект материалов для укрепления ориентированных на ИКТ экосистем. Ведется работа по составлению новых страновых профилей, в частности для Кении, Таиланд</w:t>
      </w:r>
      <w:bookmarkStart w:id="3" w:name="_GoBack"/>
      <w:bookmarkEnd w:id="3"/>
      <w:r w:rsidRPr="00A50EAF">
        <w:rPr>
          <w:lang w:val="ru-RU"/>
        </w:rPr>
        <w:t xml:space="preserve">а, Зимбабве и Черногории. В дополнение к этому был организован ряд региональных и страновых семинаров-практикумов и региональных форумов по вопросам инноваций, а также проведены диалоги об инновациях в рамках таких мероприятий МСЭ, как собрания исследовательских комиссий МСЭ-D, Форум ВВУИО и Всемирное мероприятие ITU Telecom, где МСЭ организовал ряд мероприятий совместно с ЮНИДО и ГМИС. Кроме того, МСЭ ежегодно проводит Форум молодых лидеров в сфере ИКТ в городе Пусане (Республика Корея). Дополнительную информацию о роли МСЭ в этой области см. по адресу: </w:t>
      </w:r>
      <w:hyperlink r:id="rId8" w:history="1">
        <w:r w:rsidRPr="00A50EAF">
          <w:rPr>
            <w:rStyle w:val="Hyperlink"/>
          </w:rPr>
          <w:t>http</w:t>
        </w:r>
        <w:r w:rsidRPr="00A50EAF">
          <w:rPr>
            <w:rStyle w:val="Hyperlink"/>
            <w:lang w:val="ru-RU"/>
          </w:rPr>
          <w:t>://</w:t>
        </w:r>
        <w:r w:rsidRPr="00A50EAF">
          <w:rPr>
            <w:rStyle w:val="Hyperlink"/>
          </w:rPr>
          <w:t>www</w:t>
        </w:r>
        <w:r w:rsidRPr="00A50EAF">
          <w:rPr>
            <w:rStyle w:val="Hyperlink"/>
            <w:lang w:val="ru-RU"/>
          </w:rPr>
          <w:t>.</w:t>
        </w:r>
        <w:r w:rsidRPr="00A50EAF">
          <w:rPr>
            <w:rStyle w:val="Hyperlink"/>
          </w:rPr>
          <w:t>itu</w:t>
        </w:r>
        <w:r w:rsidRPr="00A50EAF">
          <w:rPr>
            <w:rStyle w:val="Hyperlink"/>
            <w:lang w:val="ru-RU"/>
          </w:rPr>
          <w:t>.</w:t>
        </w:r>
        <w:r w:rsidRPr="00A50EAF">
          <w:rPr>
            <w:rStyle w:val="Hyperlink"/>
          </w:rPr>
          <w:t>int</w:t>
        </w:r>
        <w:r w:rsidRPr="00A50EAF">
          <w:rPr>
            <w:rStyle w:val="Hyperlink"/>
            <w:lang w:val="ru-RU"/>
          </w:rPr>
          <w:t>/</w:t>
        </w:r>
        <w:r w:rsidRPr="00A50EAF">
          <w:rPr>
            <w:rStyle w:val="Hyperlink"/>
          </w:rPr>
          <w:t>innovation</w:t>
        </w:r>
      </w:hyperlink>
      <w:r w:rsidRPr="00A50EAF">
        <w:rPr>
          <w:lang w:val="ru-RU"/>
        </w:rPr>
        <w:t>.</w:t>
      </w:r>
    </w:p>
    <w:p w:rsidR="00A50EAF" w:rsidRPr="00A50EAF" w:rsidRDefault="00A50EAF" w:rsidP="00041E64">
      <w:pPr>
        <w:spacing w:before="720"/>
        <w:jc w:val="center"/>
      </w:pPr>
      <w:r>
        <w:t>______________</w:t>
      </w:r>
    </w:p>
    <w:sectPr w:rsidR="00A50EAF" w:rsidRPr="00A50EAF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EAF" w:rsidRDefault="00A50EAF">
      <w:r>
        <w:separator/>
      </w:r>
    </w:p>
  </w:endnote>
  <w:endnote w:type="continuationSeparator" w:id="0">
    <w:p w:rsidR="00A50EAF" w:rsidRDefault="00A5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A50EAF">
      <w:rPr>
        <w:lang w:val="en-US"/>
      </w:rPr>
      <w:t>Document3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A50EAF">
      <w:t>00.00.00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A50EAF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041E64" w:rsidRDefault="005B3DEC">
    <w:pPr>
      <w:pStyle w:val="Footer"/>
      <w:rPr>
        <w:lang w:val="fr-CH"/>
      </w:rPr>
    </w:pPr>
    <w:r>
      <w:rPr>
        <w:lang w:val="en-US"/>
      </w:rPr>
      <w:fldChar w:fldCharType="begin"/>
    </w:r>
    <w:r w:rsidRPr="00041E64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 w:rsidR="00041E64" w:rsidRPr="00041E64">
      <w:rPr>
        <w:lang w:val="fr-CH"/>
      </w:rPr>
      <w:t>P:\RUS\SG\CONSEIL\C19\000\035ADD01R.docx</w:t>
    </w:r>
    <w:r>
      <w:rPr>
        <w:lang w:val="en-US"/>
      </w:rPr>
      <w:fldChar w:fldCharType="end"/>
    </w:r>
    <w:r w:rsidR="000E568E" w:rsidRPr="00041E64">
      <w:rPr>
        <w:lang w:val="fr-CH"/>
      </w:rPr>
      <w:t xml:space="preserve"> (</w:t>
    </w:r>
    <w:r w:rsidR="00041E64" w:rsidRPr="00041E64">
      <w:rPr>
        <w:lang w:val="fr-CH"/>
      </w:rPr>
      <w:t>456234</w:t>
    </w:r>
    <w:r w:rsidR="000E568E" w:rsidRPr="00041E64">
      <w:rPr>
        <w:lang w:val="fr-CH"/>
      </w:rPr>
      <w:t>)</w:t>
    </w:r>
    <w:r w:rsidR="000E568E" w:rsidRPr="00041E64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041E64">
      <w:t>04.06.19</w:t>
    </w:r>
    <w:r w:rsidR="002D48C5">
      <w:fldChar w:fldCharType="end"/>
    </w:r>
    <w:r w:rsidR="000E568E" w:rsidRPr="00041E64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041E64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EAF" w:rsidRDefault="00A50EAF">
      <w:r>
        <w:t>____________________</w:t>
      </w:r>
    </w:p>
  </w:footnote>
  <w:footnote w:type="continuationSeparator" w:id="0">
    <w:p w:rsidR="00A50EAF" w:rsidRDefault="00A50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A50EAF">
      <w:rPr>
        <w:noProof/>
      </w:rPr>
      <w:t>2</w:t>
    </w:r>
    <w:r>
      <w:rPr>
        <w:noProof/>
      </w:rPr>
      <w:fldChar w:fldCharType="end"/>
    </w:r>
  </w:p>
  <w:p w:rsidR="000E568E" w:rsidRDefault="000E568E" w:rsidP="005B3DEC">
    <w:pPr>
      <w:pStyle w:val="Header"/>
      <w:spacing w:after="480"/>
    </w:pPr>
    <w:r>
      <w:t>C</w:t>
    </w:r>
    <w:r w:rsidR="003F099E">
      <w:t>1</w:t>
    </w:r>
    <w:r w:rsidR="005B3DEC">
      <w:t>9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AF"/>
    <w:rsid w:val="0002183E"/>
    <w:rsid w:val="00041E64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50EAF"/>
    <w:rsid w:val="00A71773"/>
    <w:rsid w:val="00AE2C85"/>
    <w:rsid w:val="00B12A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966B9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C6BDA7-74A5-490D-8EB2-85C71F1F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nnov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4</TotalTime>
  <Pages>1</Pages>
  <Words>224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1716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Fedosova, Elena</dc:creator>
  <cp:keywords>C2018, C18</cp:keywords>
  <dc:description/>
  <cp:lastModifiedBy>Fedosova, Elena</cp:lastModifiedBy>
  <cp:revision>3</cp:revision>
  <cp:lastPrinted>2006-03-28T16:12:00Z</cp:lastPrinted>
  <dcterms:created xsi:type="dcterms:W3CDTF">2019-06-04T08:51:00Z</dcterms:created>
  <dcterms:modified xsi:type="dcterms:W3CDTF">2019-06-04T08:57:00Z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