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E83922">
        <w:trPr>
          <w:cantSplit/>
        </w:trPr>
        <w:tc>
          <w:tcPr>
            <w:tcW w:w="6911" w:type="dxa"/>
          </w:tcPr>
          <w:p w:rsidR="00BC7BC0" w:rsidRPr="00E83922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E83922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E83922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E83922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E83922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E83922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E83922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E83922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E83922">
              <w:rPr>
                <w:b/>
                <w:bCs/>
                <w:lang w:val="ru-RU"/>
              </w:rPr>
              <w:t xml:space="preserve"> </w:t>
            </w:r>
            <w:r w:rsidR="00225368" w:rsidRPr="00E83922">
              <w:rPr>
                <w:b/>
                <w:bCs/>
                <w:lang w:val="ru-RU"/>
              </w:rPr>
              <w:t>201</w:t>
            </w:r>
            <w:r w:rsidR="005B3DEC" w:rsidRPr="00E83922">
              <w:rPr>
                <w:b/>
                <w:bCs/>
                <w:lang w:val="ru-RU"/>
              </w:rPr>
              <w:t>9</w:t>
            </w:r>
            <w:r w:rsidR="00225368" w:rsidRPr="00E83922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E83922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E83922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E8392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E83922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E83922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8392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E83922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E83922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83922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E83922" w:rsidRDefault="002945BE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E83922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E83922">
              <w:rPr>
                <w:b/>
                <w:bCs/>
                <w:lang w:val="ru-RU"/>
              </w:rPr>
              <w:t xml:space="preserve"> PL 1.4</w:t>
            </w:r>
          </w:p>
        </w:tc>
        <w:tc>
          <w:tcPr>
            <w:tcW w:w="3120" w:type="dxa"/>
          </w:tcPr>
          <w:p w:rsidR="00BC7BC0" w:rsidRPr="00E83922" w:rsidRDefault="00BC7BC0" w:rsidP="002945B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E83922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E83922">
              <w:rPr>
                <w:b/>
                <w:bCs/>
                <w:szCs w:val="22"/>
                <w:lang w:val="ru-RU"/>
              </w:rPr>
              <w:t>1</w:t>
            </w:r>
            <w:r w:rsidR="005B3DEC" w:rsidRPr="00E83922">
              <w:rPr>
                <w:b/>
                <w:bCs/>
                <w:szCs w:val="22"/>
                <w:lang w:val="ru-RU"/>
              </w:rPr>
              <w:t>9</w:t>
            </w:r>
            <w:r w:rsidRPr="00E83922">
              <w:rPr>
                <w:b/>
                <w:bCs/>
                <w:szCs w:val="22"/>
                <w:lang w:val="ru-RU"/>
              </w:rPr>
              <w:t>/</w:t>
            </w:r>
            <w:r w:rsidR="002945BE" w:rsidRPr="00E83922">
              <w:rPr>
                <w:b/>
                <w:bCs/>
                <w:szCs w:val="22"/>
                <w:lang w:val="ru-RU"/>
              </w:rPr>
              <w:t>33</w:t>
            </w:r>
            <w:r w:rsidRPr="00E83922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E83922">
        <w:trPr>
          <w:cantSplit/>
          <w:trHeight w:val="23"/>
        </w:trPr>
        <w:tc>
          <w:tcPr>
            <w:tcW w:w="6911" w:type="dxa"/>
            <w:vMerge/>
          </w:tcPr>
          <w:p w:rsidR="00BC7BC0" w:rsidRPr="00E8392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E83922" w:rsidRDefault="002945BE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E83922">
              <w:rPr>
                <w:b/>
                <w:bCs/>
                <w:szCs w:val="22"/>
                <w:lang w:val="ru-RU"/>
              </w:rPr>
              <w:t>1 апреля</w:t>
            </w:r>
            <w:r w:rsidR="00EB4FCB" w:rsidRPr="00E83922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E83922">
              <w:rPr>
                <w:b/>
                <w:bCs/>
                <w:szCs w:val="22"/>
                <w:lang w:val="ru-RU"/>
              </w:rPr>
              <w:t>20</w:t>
            </w:r>
            <w:r w:rsidR="003F099E" w:rsidRPr="00E83922">
              <w:rPr>
                <w:b/>
                <w:bCs/>
                <w:szCs w:val="22"/>
                <w:lang w:val="ru-RU"/>
              </w:rPr>
              <w:t>1</w:t>
            </w:r>
            <w:r w:rsidR="005B3DEC" w:rsidRPr="00E83922">
              <w:rPr>
                <w:b/>
                <w:bCs/>
                <w:szCs w:val="22"/>
                <w:lang w:val="ru-RU"/>
              </w:rPr>
              <w:t>9</w:t>
            </w:r>
            <w:r w:rsidR="00BC7BC0" w:rsidRPr="00E83922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83922">
        <w:trPr>
          <w:cantSplit/>
          <w:trHeight w:val="23"/>
        </w:trPr>
        <w:tc>
          <w:tcPr>
            <w:tcW w:w="6911" w:type="dxa"/>
            <w:vMerge/>
          </w:tcPr>
          <w:p w:rsidR="00BC7BC0" w:rsidRPr="00E8392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E83922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E83922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83922">
        <w:trPr>
          <w:cantSplit/>
        </w:trPr>
        <w:tc>
          <w:tcPr>
            <w:tcW w:w="10031" w:type="dxa"/>
            <w:gridSpan w:val="2"/>
          </w:tcPr>
          <w:p w:rsidR="00BC7BC0" w:rsidRPr="00E83922" w:rsidRDefault="002945BE" w:rsidP="002945BE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E83922">
              <w:rPr>
                <w:lang w:val="ru-RU"/>
              </w:rPr>
              <w:t>Отчет</w:t>
            </w:r>
            <w:r w:rsidR="00BC7BC0" w:rsidRPr="00E83922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9340BF">
        <w:trPr>
          <w:cantSplit/>
        </w:trPr>
        <w:tc>
          <w:tcPr>
            <w:tcW w:w="10031" w:type="dxa"/>
            <w:gridSpan w:val="2"/>
          </w:tcPr>
          <w:p w:rsidR="00BC7BC0" w:rsidRPr="00E83922" w:rsidRDefault="002945BE" w:rsidP="002945BE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E83922">
              <w:rPr>
                <w:lang w:val="ru-RU"/>
              </w:rPr>
              <w:t>деятельность мсэ в области интернета: резолюции 101, 102, 133 и 180</w:t>
            </w:r>
          </w:p>
        </w:tc>
      </w:tr>
    </w:tbl>
    <w:p w:rsidR="002D2F57" w:rsidRPr="009340BF" w:rsidRDefault="002D2F57">
      <w:pPr>
        <w:rPr>
          <w:lang w:val="fr-CH"/>
        </w:rPr>
      </w:pPr>
      <w:bookmarkStart w:id="3" w:name="_GoBack"/>
      <w:bookmarkEnd w:id="2"/>
      <w:bookmarkEnd w:id="3"/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9340BF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E83922" w:rsidRDefault="002D2F57">
            <w:pPr>
              <w:pStyle w:val="Headingb"/>
              <w:rPr>
                <w:szCs w:val="22"/>
                <w:lang w:val="ru-RU"/>
              </w:rPr>
            </w:pPr>
            <w:r w:rsidRPr="00E83922">
              <w:rPr>
                <w:szCs w:val="22"/>
                <w:lang w:val="ru-RU"/>
              </w:rPr>
              <w:t>Резюме</w:t>
            </w:r>
          </w:p>
          <w:p w:rsidR="002945BE" w:rsidRPr="00E83922" w:rsidRDefault="002945BE" w:rsidP="002945BE">
            <w:pPr>
              <w:rPr>
                <w:lang w:val="ru-RU"/>
              </w:rPr>
            </w:pPr>
            <w:r w:rsidRPr="00E83922">
              <w:rPr>
                <w:lang w:val="ru-RU"/>
              </w:rPr>
              <w:t>В настоящем отчете представлено краткое описание деятельности МСЭ, связанной с Резолюцией 101 (Пересм. Дубай, 2018 г.) "Сети, базирующиеся на протоколе Интернет"; Резолюцией 102 (Пересм. Дубай, 2018 г.) "Роль МСЭ в вопросах международной государственной политики, касающихся интернета и управления ресурсами интернета, включая наименования доменов и адреса"; Резолюцией 133 (Пересм. Дубай, 2018 г.) "Роль администраций Государств-Членов в управлении интернационализированными (многоязычными) наименованиями доменов" и Резолюцией 180 (Пересм. Дубай, 2018 г.) "Содействие переходу от IPv4 к IPv6" Полномочной конференции (ПК)</w:t>
            </w:r>
            <w:r w:rsidRPr="00E83922">
              <w:rPr>
                <w:szCs w:val="22"/>
                <w:lang w:val="ru-RU"/>
              </w:rPr>
              <w:t>.</w:t>
            </w:r>
          </w:p>
          <w:p w:rsidR="002D2F57" w:rsidRPr="00E83922" w:rsidRDefault="002D2F57" w:rsidP="00E55121">
            <w:pPr>
              <w:pStyle w:val="Headingb"/>
              <w:rPr>
                <w:lang w:val="ru-RU"/>
              </w:rPr>
            </w:pPr>
            <w:r w:rsidRPr="00E83922">
              <w:rPr>
                <w:lang w:val="ru-RU"/>
              </w:rPr>
              <w:t xml:space="preserve">Необходимые </w:t>
            </w:r>
            <w:r w:rsidR="00F5225B" w:rsidRPr="00E83922">
              <w:rPr>
                <w:lang w:val="ru-RU"/>
              </w:rPr>
              <w:t>действия</w:t>
            </w:r>
          </w:p>
          <w:p w:rsidR="002945BE" w:rsidRPr="00E83922" w:rsidRDefault="002945BE" w:rsidP="002945BE">
            <w:pPr>
              <w:rPr>
                <w:lang w:val="ru-RU"/>
              </w:rPr>
            </w:pPr>
            <w:r w:rsidRPr="00E83922">
              <w:rPr>
                <w:lang w:val="ru-RU"/>
              </w:rPr>
              <w:t xml:space="preserve">Совету предлагается </w:t>
            </w:r>
            <w:r w:rsidRPr="00E83922">
              <w:rPr>
                <w:b/>
                <w:bCs/>
                <w:lang w:val="ru-RU"/>
              </w:rPr>
              <w:t>принять к сведению</w:t>
            </w:r>
            <w:r w:rsidRPr="00E83922">
              <w:rPr>
                <w:lang w:val="ru-RU"/>
              </w:rPr>
              <w:t xml:space="preserve"> настоящий отчет. Кроме того, Совету предлагается </w:t>
            </w:r>
            <w:r w:rsidRPr="00E83922">
              <w:rPr>
                <w:b/>
                <w:bCs/>
                <w:lang w:val="ru-RU"/>
              </w:rPr>
              <w:t>одобрить</w:t>
            </w:r>
            <w:r w:rsidRPr="00E83922">
              <w:rPr>
                <w:lang w:val="ru-RU"/>
              </w:rPr>
              <w:t xml:space="preserve"> передачу этого отчета, а также подборки мнений Государств – Членов Совета и соответствующих кратких отчетов, снабженных сопроводительным письмом, Генеральному секретарю Организации Объединенных Наций.</w:t>
            </w:r>
          </w:p>
          <w:p w:rsidR="002D2F57" w:rsidRPr="00E83922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E83922">
              <w:rPr>
                <w:caps/>
                <w:szCs w:val="22"/>
                <w:lang w:val="ru-RU"/>
              </w:rPr>
              <w:t>____________</w:t>
            </w:r>
          </w:p>
          <w:p w:rsidR="002D2F57" w:rsidRPr="00E83922" w:rsidRDefault="002D2F57">
            <w:pPr>
              <w:pStyle w:val="Headingb"/>
              <w:rPr>
                <w:szCs w:val="22"/>
                <w:lang w:val="ru-RU"/>
              </w:rPr>
            </w:pPr>
            <w:r w:rsidRPr="00E83922">
              <w:rPr>
                <w:szCs w:val="22"/>
                <w:lang w:val="ru-RU"/>
              </w:rPr>
              <w:t>Справочные материалы</w:t>
            </w:r>
          </w:p>
          <w:p w:rsidR="002D2F57" w:rsidRPr="00E83922" w:rsidRDefault="002945BE" w:rsidP="0069086C">
            <w:pPr>
              <w:spacing w:after="120"/>
              <w:rPr>
                <w:i/>
                <w:iCs/>
                <w:lang w:val="ru-RU"/>
              </w:rPr>
            </w:pPr>
            <w:r w:rsidRPr="00E83922">
              <w:rPr>
                <w:i/>
                <w:iCs/>
                <w:lang w:val="ru-RU"/>
              </w:rPr>
              <w:t xml:space="preserve">Резолюции </w:t>
            </w:r>
            <w:hyperlink r:id="rId8" w:history="1">
              <w:r w:rsidRPr="00E83922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101</w:t>
              </w:r>
            </w:hyperlink>
            <w:r w:rsidR="0069086C" w:rsidRPr="00E83922">
              <w:rPr>
                <w:i/>
                <w:iCs/>
                <w:lang w:val="ru-RU"/>
              </w:rPr>
              <w:t xml:space="preserve"> (Пересм. Дубай, 2018 г.)</w:t>
            </w:r>
            <w:r w:rsidRPr="00E83922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, </w:t>
            </w:r>
            <w:hyperlink r:id="rId9" w:history="1">
              <w:r w:rsidRPr="00E83922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102</w:t>
              </w:r>
            </w:hyperlink>
            <w:r w:rsidR="0069086C" w:rsidRPr="00E83922">
              <w:rPr>
                <w:i/>
                <w:iCs/>
                <w:lang w:val="ru-RU"/>
              </w:rPr>
              <w:t xml:space="preserve"> (Пересм. Дубай, 2018 г.)</w:t>
            </w:r>
            <w:r w:rsidRPr="00E83922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, </w:t>
            </w:r>
            <w:hyperlink r:id="rId10" w:history="1">
              <w:r w:rsidR="006B7725" w:rsidRPr="00E83922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133</w:t>
              </w:r>
            </w:hyperlink>
            <w:r w:rsidR="0069086C" w:rsidRPr="00E83922">
              <w:rPr>
                <w:i/>
                <w:iCs/>
                <w:lang w:val="ru-RU"/>
              </w:rPr>
              <w:t xml:space="preserve"> (Пересм. Дубай, 2018 г.)</w:t>
            </w:r>
            <w:r w:rsidRPr="00E83922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, </w:t>
            </w:r>
            <w:hyperlink r:id="rId11" w:history="1">
              <w:r w:rsidRPr="00E83922">
                <w:rPr>
                  <w:rStyle w:val="Hyperlink"/>
                  <w:rFonts w:asciiTheme="minorHAnsi" w:hAnsiTheme="minorHAnsi" w:cstheme="minorHAnsi"/>
                  <w:i/>
                  <w:iCs/>
                  <w:spacing w:val="-2"/>
                  <w:lang w:val="ru-RU"/>
                </w:rPr>
                <w:t>180</w:t>
              </w:r>
            </w:hyperlink>
            <w:r w:rsidR="0069086C" w:rsidRPr="00E83922">
              <w:rPr>
                <w:i/>
                <w:iCs/>
                <w:lang w:val="ru-RU"/>
              </w:rPr>
              <w:t xml:space="preserve"> (Пересм. Дубай, 2018 г.)</w:t>
            </w:r>
            <w:r w:rsidRPr="00E83922">
              <w:rPr>
                <w:i/>
                <w:iCs/>
                <w:lang w:val="ru-RU"/>
              </w:rPr>
              <w:t xml:space="preserve">, Резолюция </w:t>
            </w:r>
            <w:hyperlink r:id="rId12" w:history="1">
              <w:r w:rsidRPr="00E83922">
                <w:rPr>
                  <w:rStyle w:val="Hyperlink"/>
                  <w:i/>
                  <w:iCs/>
                  <w:lang w:val="ru-RU"/>
                </w:rPr>
                <w:t>206</w:t>
              </w:r>
            </w:hyperlink>
            <w:r w:rsidRPr="00E83922">
              <w:rPr>
                <w:i/>
                <w:iCs/>
                <w:lang w:val="ru-RU"/>
              </w:rPr>
              <w:t xml:space="preserve"> (Дубай, 2018 г.) Полномочной конференции;</w:t>
            </w:r>
            <w:r w:rsidRPr="00E83922">
              <w:rPr>
                <w:rFonts w:asciiTheme="minorHAnsi" w:hAnsiTheme="minorHAnsi" w:cstheme="minorHAnsi"/>
                <w:i/>
                <w:iCs/>
                <w:spacing w:val="-2"/>
                <w:lang w:val="ru-RU"/>
              </w:rPr>
              <w:t xml:space="preserve"> Резолюции </w:t>
            </w:r>
            <w:hyperlink r:id="rId13" w:history="1">
              <w:r w:rsidRPr="00E83922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1305</w:t>
              </w:r>
            </w:hyperlink>
            <w:r w:rsidRPr="00E83922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(2009 г.), </w:t>
            </w:r>
            <w:hyperlink r:id="rId14" w:history="1">
              <w:r w:rsidRPr="00E83922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1336</w:t>
              </w:r>
            </w:hyperlink>
            <w:r w:rsidRPr="00E83922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 (</w:t>
            </w:r>
            <w:r w:rsidRPr="00E83922">
              <w:rPr>
                <w:rFonts w:asciiTheme="minorHAnsi" w:hAnsiTheme="minorHAnsi" w:cstheme="minorHAnsi"/>
                <w:i/>
                <w:iCs/>
                <w:lang w:val="ru-RU"/>
              </w:rPr>
              <w:t>Изм.</w:t>
            </w:r>
            <w:r w:rsidRPr="00E83922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 2015 г.), </w:t>
            </w:r>
            <w:hyperlink r:id="rId15" w:history="1">
              <w:r w:rsidRPr="00E83922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1344</w:t>
              </w:r>
            </w:hyperlink>
            <w:r w:rsidRPr="00E83922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 (</w:t>
            </w:r>
            <w:r w:rsidRPr="00E83922">
              <w:rPr>
                <w:rFonts w:asciiTheme="minorHAnsi" w:hAnsiTheme="minorHAnsi" w:cstheme="minorHAnsi"/>
                <w:i/>
                <w:iCs/>
                <w:lang w:val="ru-RU"/>
              </w:rPr>
              <w:t>Изм.</w:t>
            </w:r>
            <w:r w:rsidRPr="00E83922">
              <w:rPr>
                <w:rFonts w:asciiTheme="minorHAnsi" w:hAnsiTheme="minorHAnsi" w:cstheme="minorHAnsi"/>
                <w:i/>
                <w:iCs/>
                <w:spacing w:val="4"/>
                <w:szCs w:val="22"/>
                <w:lang w:val="ru-RU"/>
              </w:rPr>
              <w:t xml:space="preserve"> 2015 г.)</w:t>
            </w:r>
            <w:r w:rsidRPr="00E83922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Совета; Резолюции </w:t>
            </w:r>
            <w:hyperlink r:id="rId16" w:history="1">
              <w:r w:rsidRPr="00E83922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47</w:t>
              </w:r>
            </w:hyperlink>
            <w:r w:rsidRPr="00E83922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17" w:history="1">
              <w:r w:rsidRPr="00E83922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48</w:t>
              </w:r>
            </w:hyperlink>
            <w:r w:rsidRPr="00E83922">
              <w:rPr>
                <w:rStyle w:val="Hyperlink"/>
                <w:rFonts w:asciiTheme="minorHAnsi" w:hAnsiTheme="minorHAnsi" w:cstheme="minorHAnsi"/>
                <w:i/>
                <w:iCs/>
                <w:spacing w:val="4"/>
                <w:u w:val="none"/>
                <w:lang w:val="ru-RU"/>
              </w:rPr>
              <w:t xml:space="preserve"> </w:t>
            </w:r>
            <w:r w:rsidRPr="00E83922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(Пересм. Дубай, 2012 г.), </w:t>
            </w:r>
            <w:hyperlink r:id="rId18" w:history="1">
              <w:r w:rsidRPr="00E83922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49</w:t>
              </w:r>
            </w:hyperlink>
            <w:r w:rsidRPr="00E83922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19" w:history="1">
              <w:r w:rsidRPr="00E83922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50</w:t>
              </w:r>
            </w:hyperlink>
            <w:r w:rsidRPr="00E83922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20" w:history="1">
              <w:r w:rsidRPr="00E83922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52</w:t>
              </w:r>
            </w:hyperlink>
            <w:r w:rsidRPr="00E83922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(Пересм. Хаммамет, 2016 г.) </w:t>
            </w:r>
            <w:hyperlink r:id="rId21" w:history="1">
              <w:r w:rsidRPr="00E83922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58</w:t>
              </w:r>
            </w:hyperlink>
            <w:r w:rsidRPr="00E83922">
              <w:rPr>
                <w:rStyle w:val="Hyperlink"/>
                <w:rFonts w:cstheme="minorHAnsi"/>
                <w:i/>
                <w:iCs/>
                <w:color w:val="auto"/>
                <w:spacing w:val="4"/>
                <w:szCs w:val="24"/>
                <w:u w:val="none"/>
                <w:lang w:val="ru-RU"/>
              </w:rPr>
              <w:t xml:space="preserve">, </w:t>
            </w:r>
            <w:hyperlink r:id="rId22" w:history="1">
              <w:r w:rsidRPr="00E83922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60</w:t>
              </w:r>
            </w:hyperlink>
            <w:r w:rsidRPr="00E83922">
              <w:rPr>
                <w:rStyle w:val="Hyperlink"/>
                <w:rFonts w:cstheme="minorHAnsi"/>
                <w:i/>
                <w:iCs/>
                <w:spacing w:val="4"/>
                <w:szCs w:val="24"/>
                <w:u w:val="none"/>
                <w:lang w:val="ru-RU"/>
              </w:rPr>
              <w:t xml:space="preserve"> </w:t>
            </w:r>
            <w:r w:rsidRPr="00E83922">
              <w:rPr>
                <w:rFonts w:asciiTheme="minorHAnsi" w:hAnsiTheme="minorHAnsi"/>
                <w:i/>
                <w:iCs/>
                <w:lang w:val="ru-RU"/>
              </w:rPr>
              <w:t>(Пересм. Дубай, 2012 г.)</w:t>
            </w:r>
            <w:r w:rsidRPr="00E83922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</w:t>
            </w:r>
            <w:hyperlink r:id="rId23" w:history="1">
              <w:r w:rsidRPr="00E83922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64</w:t>
              </w:r>
            </w:hyperlink>
            <w:r w:rsidRPr="00E83922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24" w:history="1">
              <w:r w:rsidRPr="00E83922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69</w:t>
              </w:r>
            </w:hyperlink>
            <w:r w:rsidRPr="00E83922">
              <w:rPr>
                <w:rFonts w:cstheme="minorHAnsi"/>
                <w:i/>
                <w:iCs/>
                <w:spacing w:val="4"/>
                <w:szCs w:val="24"/>
                <w:lang w:val="ru-RU"/>
              </w:rPr>
              <w:t xml:space="preserve">, </w:t>
            </w:r>
            <w:hyperlink r:id="rId25" w:history="1">
              <w:r w:rsidRPr="00E83922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75</w:t>
              </w:r>
            </w:hyperlink>
            <w:r w:rsidRPr="00E83922">
              <w:rPr>
                <w:rFonts w:asciiTheme="minorHAnsi" w:hAnsiTheme="minorHAnsi" w:cstheme="minorHAnsi"/>
                <w:i/>
                <w:iCs/>
                <w:spacing w:val="4"/>
                <w:lang w:val="ru-RU"/>
              </w:rPr>
              <w:t xml:space="preserve"> (Пересм. Хаммамет, 2016 г.);</w:t>
            </w:r>
            <w:r w:rsidRPr="00E83922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hyperlink r:id="rId26" w:history="1">
              <w:r w:rsidRPr="00E83922">
                <w:rPr>
                  <w:rStyle w:val="Hyperlink"/>
                  <w:rFonts w:cstheme="minorHAnsi"/>
                  <w:i/>
                  <w:iCs/>
                  <w:spacing w:val="4"/>
                  <w:szCs w:val="24"/>
                  <w:lang w:val="ru-RU"/>
                </w:rPr>
                <w:t>98</w:t>
              </w:r>
            </w:hyperlink>
            <w:r w:rsidRPr="00E83922">
              <w:rPr>
                <w:rStyle w:val="Hyperlink"/>
                <w:rFonts w:cstheme="minorHAnsi"/>
                <w:i/>
                <w:iCs/>
                <w:spacing w:val="4"/>
                <w:szCs w:val="24"/>
                <w:u w:val="none"/>
                <w:lang w:val="ru-RU"/>
              </w:rPr>
              <w:t xml:space="preserve"> </w:t>
            </w:r>
            <w:r w:rsidRPr="00E83922">
              <w:rPr>
                <w:rFonts w:asciiTheme="minorHAnsi" w:hAnsiTheme="minorHAnsi"/>
                <w:i/>
                <w:iCs/>
                <w:lang w:val="ru-RU"/>
              </w:rPr>
              <w:t xml:space="preserve">(Хаммамет, 2016 г.) ВАСЭ; </w:t>
            </w:r>
            <w:hyperlink r:id="rId27" w:history="1">
              <w:r w:rsidRPr="00E83922">
                <w:rPr>
                  <w:rStyle w:val="Hyperlink"/>
                  <w:i/>
                  <w:iCs/>
                  <w:lang w:val="ru-RU"/>
                </w:rPr>
                <w:t>ВКРЭ-17/План действий Буэнос-Айреса</w:t>
              </w:r>
              <w:r w:rsidR="0069086C" w:rsidRPr="00E83922">
                <w:rPr>
                  <w:rStyle w:val="Hyperlink"/>
                  <w:i/>
                  <w:iCs/>
                  <w:lang w:val="ru-RU"/>
                </w:rPr>
                <w:t xml:space="preserve">, </w:t>
              </w:r>
              <w:r w:rsidRPr="00E83922">
                <w:rPr>
                  <w:rStyle w:val="Hyperlink"/>
                  <w:i/>
                  <w:iCs/>
                  <w:lang w:val="ru-RU"/>
                </w:rPr>
                <w:t>задача 3/намеченный результат деятельности 3.3</w:t>
              </w:r>
            </w:hyperlink>
            <w:r w:rsidRPr="00E83922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>, Резолюции </w:t>
            </w:r>
            <w:hyperlink r:id="rId28" w:history="1">
              <w:r w:rsidRPr="00E83922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20</w:t>
              </w:r>
              <w:r w:rsidRPr="00E83922">
                <w:rPr>
                  <w:rStyle w:val="Hyperlink"/>
                  <w:rFonts w:cstheme="minorHAnsi"/>
                  <w:i/>
                  <w:iCs/>
                  <w:color w:val="auto"/>
                  <w:spacing w:val="-2"/>
                  <w:szCs w:val="24"/>
                  <w:u w:val="none"/>
                  <w:lang w:val="ru-RU"/>
                </w:rPr>
                <w:t xml:space="preserve">, </w:t>
              </w:r>
              <w:r w:rsidRPr="00E83922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30</w:t>
              </w:r>
              <w:r w:rsidRPr="00E83922">
                <w:rPr>
                  <w:rStyle w:val="Hyperlink"/>
                  <w:rFonts w:cstheme="minorHAnsi"/>
                  <w:i/>
                  <w:iCs/>
                  <w:color w:val="auto"/>
                  <w:spacing w:val="-2"/>
                  <w:szCs w:val="24"/>
                  <w:u w:val="none"/>
                  <w:lang w:val="ru-RU"/>
                </w:rPr>
                <w:t xml:space="preserve">, </w:t>
              </w:r>
              <w:r w:rsidRPr="00E83922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63</w:t>
              </w:r>
            </w:hyperlink>
            <w:r w:rsidRPr="00E83922">
              <w:rPr>
                <w:rFonts w:cstheme="minorHAnsi"/>
                <w:i/>
                <w:iCs/>
                <w:spacing w:val="-2"/>
                <w:szCs w:val="24"/>
                <w:lang w:val="ru-RU"/>
              </w:rPr>
              <w:t xml:space="preserve"> </w:t>
            </w:r>
            <w:r w:rsidR="0069086C" w:rsidRPr="00E83922">
              <w:rPr>
                <w:rFonts w:cstheme="minorHAnsi"/>
                <w:i/>
                <w:iCs/>
                <w:spacing w:val="-2"/>
                <w:szCs w:val="24"/>
                <w:lang w:val="ru-RU"/>
              </w:rPr>
              <w:t xml:space="preserve">(Пересм. Буэнос-Айрес, 2017 г.) </w:t>
            </w:r>
            <w:r w:rsidRPr="00E83922">
              <w:rPr>
                <w:rFonts w:cstheme="minorHAnsi"/>
                <w:i/>
                <w:iCs/>
                <w:spacing w:val="-2"/>
                <w:szCs w:val="24"/>
                <w:lang w:val="ru-RU"/>
              </w:rPr>
              <w:t xml:space="preserve">и </w:t>
            </w:r>
            <w:hyperlink r:id="rId29" w:history="1">
              <w:r w:rsidRPr="00E83922">
                <w:rPr>
                  <w:rStyle w:val="Hyperlink"/>
                  <w:rFonts w:cstheme="minorHAnsi"/>
                  <w:i/>
                  <w:iCs/>
                  <w:spacing w:val="-2"/>
                  <w:szCs w:val="24"/>
                  <w:lang w:val="ru-RU"/>
                </w:rPr>
                <w:t>45</w:t>
              </w:r>
            </w:hyperlink>
            <w:r w:rsidRPr="00E83922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 xml:space="preserve"> (Пересм. Дубай, 2014 г.) ВКРЭ; Документы</w:t>
            </w:r>
            <w:r w:rsidRPr="00E83922">
              <w:rPr>
                <w:rStyle w:val="Hyperlink"/>
                <w:i/>
                <w:color w:val="auto"/>
                <w:u w:val="none"/>
                <w:lang w:val="ru-RU"/>
              </w:rPr>
              <w:t xml:space="preserve"> </w:t>
            </w:r>
            <w:hyperlink r:id="rId30" w:history="1">
              <w:r w:rsidRPr="00E83922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>C16/33</w:t>
              </w:r>
            </w:hyperlink>
            <w:r w:rsidRPr="00E83922">
              <w:rPr>
                <w:rStyle w:val="Hyperlink"/>
                <w:rFonts w:cstheme="minorHAnsi"/>
                <w:i/>
                <w:iCs/>
                <w:color w:val="auto"/>
                <w:szCs w:val="24"/>
                <w:u w:val="none"/>
                <w:lang w:val="ru-RU"/>
              </w:rPr>
              <w:t xml:space="preserve">, </w:t>
            </w:r>
            <w:hyperlink r:id="rId31" w:history="1">
              <w:r w:rsidRPr="00E83922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>C17/33</w:t>
              </w:r>
            </w:hyperlink>
            <w:r w:rsidRPr="00E83922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 xml:space="preserve">, </w:t>
            </w:r>
            <w:hyperlink r:id="rId32" w:history="1">
              <w:r w:rsidRPr="00E83922">
                <w:rPr>
                  <w:rStyle w:val="Hyperlink"/>
                  <w:rFonts w:eastAsiaTheme="majorEastAsia" w:cstheme="minorHAnsi"/>
                  <w:i/>
                  <w:iCs/>
                  <w:spacing w:val="-2"/>
                  <w:szCs w:val="24"/>
                  <w:lang w:val="ru-RU"/>
                </w:rPr>
                <w:t>С18/33</w:t>
              </w:r>
            </w:hyperlink>
            <w:r w:rsidRPr="00E83922">
              <w:rPr>
                <w:rStyle w:val="apple-style-span"/>
                <w:rFonts w:eastAsiaTheme="majorEastAsia" w:cstheme="minorHAnsi"/>
                <w:i/>
                <w:iCs/>
                <w:color w:val="000000"/>
                <w:spacing w:val="-2"/>
                <w:szCs w:val="24"/>
                <w:lang w:val="ru-RU"/>
              </w:rPr>
              <w:t xml:space="preserve"> Совета</w:t>
            </w:r>
          </w:p>
        </w:tc>
      </w:tr>
    </w:tbl>
    <w:p w:rsidR="0069086C" w:rsidRPr="00E83922" w:rsidRDefault="0069086C" w:rsidP="0069086C">
      <w:pPr>
        <w:pStyle w:val="Heading1"/>
        <w:rPr>
          <w:lang w:val="ru-RU"/>
        </w:rPr>
      </w:pPr>
      <w:r w:rsidRPr="00E83922">
        <w:rPr>
          <w:lang w:val="ru-RU"/>
        </w:rPr>
        <w:t>1</w:t>
      </w:r>
      <w:r w:rsidRPr="00E83922">
        <w:rPr>
          <w:lang w:val="ru-RU"/>
        </w:rPr>
        <w:tab/>
        <w:t>Введение</w:t>
      </w:r>
    </w:p>
    <w:p w:rsidR="0069086C" w:rsidRPr="00E83922" w:rsidRDefault="0069086C" w:rsidP="00F0320F">
      <w:pPr>
        <w:rPr>
          <w:lang w:val="ru-RU"/>
        </w:rPr>
      </w:pPr>
      <w:r w:rsidRPr="00E83922">
        <w:rPr>
          <w:lang w:val="ru-RU"/>
        </w:rPr>
        <w:t xml:space="preserve">В настоящем отчете </w:t>
      </w:r>
      <w:r w:rsidR="00F0320F" w:rsidRPr="00E83922">
        <w:rPr>
          <w:lang w:val="ru-RU"/>
        </w:rPr>
        <w:t>представлена</w:t>
      </w:r>
      <w:r w:rsidRPr="00E83922">
        <w:rPr>
          <w:lang w:val="ru-RU"/>
        </w:rPr>
        <w:t xml:space="preserve"> </w:t>
      </w:r>
      <w:r w:rsidR="00F0320F" w:rsidRPr="00E83922">
        <w:rPr>
          <w:lang w:val="ru-RU"/>
        </w:rPr>
        <w:t xml:space="preserve">информация о </w:t>
      </w:r>
      <w:r w:rsidRPr="00E83922">
        <w:rPr>
          <w:lang w:val="ru-RU"/>
        </w:rPr>
        <w:t>деятельност</w:t>
      </w:r>
      <w:r w:rsidR="00F0320F" w:rsidRPr="00E83922">
        <w:rPr>
          <w:lang w:val="ru-RU"/>
        </w:rPr>
        <w:t>и</w:t>
      </w:r>
      <w:r w:rsidRPr="00E83922">
        <w:rPr>
          <w:lang w:val="ru-RU"/>
        </w:rPr>
        <w:t xml:space="preserve"> МСЭ, связанн</w:t>
      </w:r>
      <w:r w:rsidR="00F0320F" w:rsidRPr="00E83922">
        <w:rPr>
          <w:lang w:val="ru-RU"/>
        </w:rPr>
        <w:t>ой</w:t>
      </w:r>
      <w:r w:rsidRPr="00E83922">
        <w:rPr>
          <w:lang w:val="ru-RU"/>
        </w:rPr>
        <w:t xml:space="preserve"> с Резолюциями 101, 102, 133 и 180 ПК, за отчетный период с </w:t>
      </w:r>
      <w:r w:rsidR="00F0320F" w:rsidRPr="00E83922">
        <w:rPr>
          <w:lang w:val="ru-RU"/>
        </w:rPr>
        <w:t xml:space="preserve">сессии </w:t>
      </w:r>
      <w:r w:rsidRPr="00E83922">
        <w:rPr>
          <w:lang w:val="ru-RU"/>
        </w:rPr>
        <w:t xml:space="preserve">Совета 2018 года по настоящее время. </w:t>
      </w:r>
      <w:r w:rsidR="00F0320F" w:rsidRPr="00E83922">
        <w:rPr>
          <w:lang w:val="ru-RU"/>
        </w:rPr>
        <w:t>Наряду с этим представлена информация о деятельности, связанной в Резолюцией </w:t>
      </w:r>
      <w:r w:rsidRPr="00E83922">
        <w:rPr>
          <w:lang w:val="ru-RU"/>
        </w:rPr>
        <w:t>206 (</w:t>
      </w:r>
      <w:r w:rsidR="005A4318" w:rsidRPr="00E83922">
        <w:rPr>
          <w:lang w:val="ru-RU"/>
        </w:rPr>
        <w:t>Дубай</w:t>
      </w:r>
      <w:r w:rsidRPr="00E83922">
        <w:rPr>
          <w:lang w:val="ru-RU"/>
        </w:rPr>
        <w:t>, 2018</w:t>
      </w:r>
      <w:r w:rsidR="005A4318" w:rsidRPr="00E83922">
        <w:rPr>
          <w:lang w:val="ru-RU"/>
        </w:rPr>
        <w:t> г.</w:t>
      </w:r>
      <w:r w:rsidRPr="00E83922">
        <w:rPr>
          <w:lang w:val="ru-RU"/>
        </w:rPr>
        <w:t>).</w:t>
      </w:r>
    </w:p>
    <w:p w:rsidR="0069086C" w:rsidRPr="00E83922" w:rsidRDefault="0069086C" w:rsidP="00AF459A">
      <w:pPr>
        <w:rPr>
          <w:lang w:val="ru-RU"/>
        </w:rPr>
      </w:pPr>
      <w:r w:rsidRPr="00E83922">
        <w:rPr>
          <w:lang w:val="ru-RU"/>
        </w:rPr>
        <w:lastRenderedPageBreak/>
        <w:t>1.1</w:t>
      </w:r>
      <w:r w:rsidRPr="00E83922">
        <w:rPr>
          <w:lang w:val="ru-RU"/>
        </w:rPr>
        <w:tab/>
      </w:r>
      <w:r w:rsidR="00F0320F" w:rsidRPr="00E83922">
        <w:rPr>
          <w:lang w:val="ru-RU"/>
        </w:rPr>
        <w:t xml:space="preserve">Полномочная конференция </w:t>
      </w:r>
      <w:r w:rsidR="004A31C3" w:rsidRPr="00E83922">
        <w:rPr>
          <w:lang w:val="ru-RU"/>
        </w:rPr>
        <w:t xml:space="preserve">МСЭ </w:t>
      </w:r>
      <w:r w:rsidRPr="00E83922">
        <w:rPr>
          <w:lang w:val="ru-RU"/>
        </w:rPr>
        <w:t>2018</w:t>
      </w:r>
      <w:r w:rsidR="00F0320F" w:rsidRPr="00E83922">
        <w:rPr>
          <w:lang w:val="ru-RU"/>
        </w:rPr>
        <w:t> года</w:t>
      </w:r>
      <w:r w:rsidR="004A31C3" w:rsidRPr="00E83922">
        <w:rPr>
          <w:lang w:val="ru-RU"/>
        </w:rPr>
        <w:t>, проходившая</w:t>
      </w:r>
      <w:r w:rsidRPr="00E83922">
        <w:rPr>
          <w:lang w:val="ru-RU"/>
        </w:rPr>
        <w:t xml:space="preserve"> </w:t>
      </w:r>
      <w:r w:rsidR="005A4318" w:rsidRPr="00E83922">
        <w:rPr>
          <w:lang w:val="ru-RU"/>
        </w:rPr>
        <w:t>с</w:t>
      </w:r>
      <w:r w:rsidRPr="00E83922">
        <w:rPr>
          <w:lang w:val="ru-RU"/>
        </w:rPr>
        <w:t xml:space="preserve"> 29</w:t>
      </w:r>
      <w:r w:rsidR="00AF459A" w:rsidRPr="00E83922">
        <w:rPr>
          <w:lang w:val="ru-RU"/>
        </w:rPr>
        <w:t> </w:t>
      </w:r>
      <w:r w:rsidR="005A4318" w:rsidRPr="00E83922">
        <w:rPr>
          <w:lang w:val="ru-RU"/>
        </w:rPr>
        <w:t>октября</w:t>
      </w:r>
      <w:r w:rsidRPr="00E83922">
        <w:rPr>
          <w:lang w:val="ru-RU"/>
        </w:rPr>
        <w:t xml:space="preserve"> </w:t>
      </w:r>
      <w:r w:rsidR="005A4318" w:rsidRPr="00E83922">
        <w:rPr>
          <w:lang w:val="ru-RU"/>
        </w:rPr>
        <w:t>по</w:t>
      </w:r>
      <w:r w:rsidRPr="00E83922">
        <w:rPr>
          <w:lang w:val="ru-RU"/>
        </w:rPr>
        <w:t xml:space="preserve"> 16</w:t>
      </w:r>
      <w:r w:rsidR="00AF459A" w:rsidRPr="00E83922">
        <w:rPr>
          <w:lang w:val="ru-RU"/>
        </w:rPr>
        <w:t> </w:t>
      </w:r>
      <w:r w:rsidR="005A4318" w:rsidRPr="00E83922">
        <w:rPr>
          <w:lang w:val="ru-RU"/>
        </w:rPr>
        <w:t>ноября</w:t>
      </w:r>
      <w:r w:rsidRPr="00E83922">
        <w:rPr>
          <w:lang w:val="ru-RU"/>
        </w:rPr>
        <w:t xml:space="preserve"> 2018</w:t>
      </w:r>
      <w:r w:rsidR="005A4318" w:rsidRPr="00E83922">
        <w:rPr>
          <w:lang w:val="ru-RU"/>
        </w:rPr>
        <w:t> года в Дубае</w:t>
      </w:r>
      <w:r w:rsidRPr="00E83922">
        <w:rPr>
          <w:lang w:val="ru-RU"/>
        </w:rPr>
        <w:t xml:space="preserve">, </w:t>
      </w:r>
      <w:r w:rsidR="005A4318" w:rsidRPr="00E83922">
        <w:rPr>
          <w:lang w:val="ru-RU"/>
        </w:rPr>
        <w:t>ОАЭ</w:t>
      </w:r>
      <w:r w:rsidRPr="00E83922">
        <w:rPr>
          <w:lang w:val="ru-RU"/>
        </w:rPr>
        <w:t xml:space="preserve">, </w:t>
      </w:r>
      <w:r w:rsidR="004A31C3" w:rsidRPr="00E83922">
        <w:rPr>
          <w:lang w:val="ru-RU"/>
        </w:rPr>
        <w:t>пересмотрела свои Резолюции</w:t>
      </w:r>
      <w:r w:rsidRPr="00E83922">
        <w:rPr>
          <w:lang w:val="ru-RU"/>
        </w:rPr>
        <w:t xml:space="preserve"> 101, 102, 133 </w:t>
      </w:r>
      <w:r w:rsidR="005A4318" w:rsidRPr="00E83922">
        <w:rPr>
          <w:lang w:val="ru-RU"/>
        </w:rPr>
        <w:t>и</w:t>
      </w:r>
      <w:r w:rsidRPr="00E83922">
        <w:rPr>
          <w:lang w:val="ru-RU"/>
        </w:rPr>
        <w:t xml:space="preserve"> 180</w:t>
      </w:r>
      <w:r w:rsidR="004A31C3" w:rsidRPr="00E83922">
        <w:rPr>
          <w:lang w:val="ru-RU"/>
        </w:rPr>
        <w:t xml:space="preserve"> и приняла новую Резолюцию </w:t>
      </w:r>
      <w:r w:rsidRPr="00E83922">
        <w:rPr>
          <w:lang w:val="ru-RU"/>
        </w:rPr>
        <w:t xml:space="preserve">206 </w:t>
      </w:r>
      <w:r w:rsidR="004A31C3" w:rsidRPr="00E83922">
        <w:rPr>
          <w:lang w:val="ru-RU"/>
        </w:rPr>
        <w:t>об</w:t>
      </w:r>
      <w:r w:rsidRPr="00E83922">
        <w:rPr>
          <w:lang w:val="ru-RU"/>
        </w:rPr>
        <w:t xml:space="preserve"> </w:t>
      </w:r>
      <w:r w:rsidR="005A4318" w:rsidRPr="00E83922">
        <w:rPr>
          <w:lang w:val="ru-RU"/>
        </w:rPr>
        <w:t>OTT</w:t>
      </w:r>
      <w:r w:rsidRPr="00E83922">
        <w:rPr>
          <w:lang w:val="ru-RU"/>
        </w:rPr>
        <w:t>.</w:t>
      </w:r>
    </w:p>
    <w:p w:rsidR="0069086C" w:rsidRPr="00E83922" w:rsidRDefault="0069086C" w:rsidP="0069086C">
      <w:pPr>
        <w:pStyle w:val="Heading1"/>
        <w:rPr>
          <w:lang w:val="ru-RU"/>
        </w:rPr>
      </w:pPr>
      <w:r w:rsidRPr="00E83922">
        <w:rPr>
          <w:lang w:val="ru-RU"/>
        </w:rPr>
        <w:t>2</w:t>
      </w:r>
      <w:r w:rsidRPr="00E83922">
        <w:rPr>
          <w:lang w:val="ru-RU"/>
        </w:rPr>
        <w:tab/>
        <w:t>Деятельность, связанная с сетями, базирующимися на протоколе Интернет (IP), развитием сетей последующих поколений (СПП) и будущего интернета, включая проблемы политического и регуляторного характера</w:t>
      </w:r>
    </w:p>
    <w:p w:rsidR="0069086C" w:rsidRPr="00E83922" w:rsidRDefault="0069086C" w:rsidP="0069086C">
      <w:pPr>
        <w:rPr>
          <w:rFonts w:asciiTheme="minorHAnsi" w:hAnsiTheme="minorHAnsi" w:cstheme="minorHAnsi"/>
          <w:szCs w:val="24"/>
          <w:lang w:val="ru-RU"/>
        </w:rPr>
      </w:pPr>
      <w:r w:rsidRPr="00E83922">
        <w:rPr>
          <w:rFonts w:asciiTheme="minorHAnsi" w:hAnsiTheme="minorHAnsi"/>
          <w:lang w:val="ru-RU"/>
        </w:rPr>
        <w:t>2.1</w:t>
      </w:r>
      <w:r w:rsidRPr="00E83922">
        <w:rPr>
          <w:rFonts w:asciiTheme="minorHAnsi" w:hAnsiTheme="minorHAnsi"/>
          <w:lang w:val="ru-RU"/>
        </w:rPr>
        <w:tab/>
        <w:t xml:space="preserve">Все исследовательские комиссии МСЭ-Т продолжают работу в различных областях, связанных с интернетом, сетями на базе протокола </w:t>
      </w:r>
      <w:r w:rsidRPr="00E83922">
        <w:rPr>
          <w:rFonts w:asciiTheme="minorHAnsi" w:hAnsiTheme="minorHAnsi" w:cstheme="minorHAnsi"/>
          <w:bCs/>
          <w:iCs/>
          <w:szCs w:val="24"/>
          <w:lang w:val="ru-RU"/>
        </w:rPr>
        <w:t>IPv4/IPv6</w:t>
      </w:r>
      <w:r w:rsidRPr="00E83922">
        <w:rPr>
          <w:rFonts w:asciiTheme="minorHAnsi" w:hAnsiTheme="minorHAnsi" w:cstheme="minorHAnsi"/>
          <w:iCs/>
          <w:szCs w:val="24"/>
          <w:lang w:val="ru-RU"/>
        </w:rPr>
        <w:t>, интернетом вещей, наименованиями и адресацией в интернете, СПП и их развитием</w:t>
      </w:r>
      <w:r w:rsidRPr="00E83922">
        <w:rPr>
          <w:rFonts w:asciiTheme="minorHAnsi" w:hAnsiTheme="minorHAnsi"/>
          <w:lang w:val="ru-RU"/>
        </w:rPr>
        <w:t>, будущими сетями (БС),</w:t>
      </w:r>
      <w:r w:rsidRPr="00E83922">
        <w:rPr>
          <w:rFonts w:asciiTheme="minorHAnsi" w:hAnsiTheme="minorHAnsi" w:cstheme="minorHAnsi"/>
          <w:szCs w:val="24"/>
          <w:lang w:val="ru-RU"/>
        </w:rPr>
        <w:t xml:space="preserve"> облачными вычислениями, QoS, IPTV и приложениями на базе протокола IP, неопределенностью происхождения вызова и международными соединениями.</w:t>
      </w:r>
    </w:p>
    <w:p w:rsidR="0069086C" w:rsidRPr="00E83922" w:rsidRDefault="0069086C" w:rsidP="003A1820">
      <w:pPr>
        <w:rPr>
          <w:rFonts w:asciiTheme="minorHAnsi" w:hAnsiTheme="minorHAnsi" w:cstheme="minorHAnsi"/>
          <w:szCs w:val="24"/>
          <w:lang w:val="ru-RU"/>
        </w:rPr>
      </w:pPr>
      <w:r w:rsidRPr="00E83922">
        <w:rPr>
          <w:rFonts w:asciiTheme="minorHAnsi" w:hAnsiTheme="minorHAnsi" w:cstheme="minorHAnsi"/>
          <w:szCs w:val="24"/>
          <w:lang w:val="ru-RU"/>
        </w:rPr>
        <w:t xml:space="preserve">На настоящий момент со времени последнего отчета были утверждены свыше </w:t>
      </w:r>
      <w:r w:rsidR="005A4318" w:rsidRPr="00E83922">
        <w:rPr>
          <w:rFonts w:asciiTheme="minorHAnsi" w:hAnsiTheme="minorHAnsi" w:cstheme="minorHAnsi"/>
          <w:szCs w:val="24"/>
          <w:lang w:val="ru-RU"/>
        </w:rPr>
        <w:t>3</w:t>
      </w:r>
      <w:r w:rsidRPr="00E83922">
        <w:rPr>
          <w:rFonts w:asciiTheme="minorHAnsi" w:hAnsiTheme="minorHAnsi" w:cstheme="minorHAnsi"/>
          <w:szCs w:val="24"/>
          <w:lang w:val="ru-RU"/>
        </w:rPr>
        <w:t>60</w:t>
      </w:r>
      <w:r w:rsidRPr="00E83922">
        <w:rPr>
          <w:rFonts w:asciiTheme="minorHAnsi" w:hAnsiTheme="minorHAnsi"/>
          <w:lang w:val="ru-RU"/>
        </w:rPr>
        <w:t> новых/</w:t>
      </w:r>
      <w:r w:rsidR="000C118D" w:rsidRPr="00E83922">
        <w:rPr>
          <w:rFonts w:asciiTheme="minorHAnsi" w:hAnsiTheme="minorHAnsi"/>
          <w:lang w:val="ru-RU"/>
        </w:rPr>
        <w:t xml:space="preserve"> </w:t>
      </w:r>
      <w:r w:rsidRPr="00E83922">
        <w:rPr>
          <w:rFonts w:asciiTheme="minorHAnsi" w:hAnsiTheme="minorHAnsi"/>
          <w:lang w:val="ru-RU"/>
        </w:rPr>
        <w:t>пересмотренных Рекомендаций и других текстов</w:t>
      </w:r>
      <w:r w:rsidRPr="00E83922">
        <w:rPr>
          <w:rFonts w:asciiTheme="minorHAnsi" w:hAnsiTheme="minorHAnsi" w:cstheme="minorHAnsi"/>
          <w:szCs w:val="24"/>
          <w:lang w:val="ru-RU"/>
        </w:rPr>
        <w:t xml:space="preserve">. </w:t>
      </w:r>
      <w:hyperlink r:id="rId33" w:history="1">
        <w:r w:rsidRPr="00E83922">
          <w:rPr>
            <w:rStyle w:val="Hyperlink"/>
            <w:rFonts w:asciiTheme="minorHAnsi" w:hAnsiTheme="minorHAnsi" w:cstheme="minorHAnsi"/>
            <w:szCs w:val="24"/>
            <w:lang w:val="ru-RU"/>
          </w:rPr>
          <w:t>Соответствующие Рекомендации</w:t>
        </w:r>
      </w:hyperlink>
      <w:r w:rsidRPr="00E83922">
        <w:rPr>
          <w:rFonts w:asciiTheme="minorHAnsi" w:hAnsiTheme="minorHAnsi" w:cstheme="minorHAnsi"/>
          <w:szCs w:val="24"/>
          <w:lang w:val="ru-RU"/>
        </w:rPr>
        <w:t xml:space="preserve"> </w:t>
      </w:r>
      <w:r w:rsidR="003A1820" w:rsidRPr="00E83922">
        <w:rPr>
          <w:rFonts w:asciiTheme="minorHAnsi" w:hAnsiTheme="minorHAnsi" w:cstheme="minorHAnsi"/>
          <w:szCs w:val="24"/>
          <w:lang w:val="ru-RU"/>
        </w:rPr>
        <w:t>размещены</w:t>
      </w:r>
      <w:r w:rsidRPr="00E83922">
        <w:rPr>
          <w:rFonts w:asciiTheme="minorHAnsi" w:hAnsiTheme="minorHAnsi" w:cstheme="minorHAnsi"/>
          <w:szCs w:val="24"/>
          <w:lang w:val="ru-RU"/>
        </w:rPr>
        <w:t xml:space="preserve"> на веб-страницах различных исследовательских комиссий МСЭ-Т.</w:t>
      </w:r>
    </w:p>
    <w:p w:rsidR="00995733" w:rsidRPr="00E83922" w:rsidRDefault="0069086C" w:rsidP="000C118D">
      <w:pPr>
        <w:rPr>
          <w:rFonts w:asciiTheme="minorHAnsi" w:hAnsiTheme="minorHAnsi"/>
          <w:szCs w:val="24"/>
          <w:lang w:val="ru-RU"/>
        </w:rPr>
      </w:pPr>
      <w:r w:rsidRPr="00E83922">
        <w:rPr>
          <w:rFonts w:asciiTheme="minorHAnsi" w:hAnsiTheme="minorHAnsi"/>
          <w:bCs/>
          <w:szCs w:val="24"/>
          <w:lang w:val="ru-RU"/>
        </w:rPr>
        <w:t>2.</w:t>
      </w:r>
      <w:r w:rsidR="00995733" w:rsidRPr="00E83922">
        <w:rPr>
          <w:rFonts w:asciiTheme="minorHAnsi" w:hAnsiTheme="minorHAnsi"/>
          <w:bCs/>
          <w:szCs w:val="24"/>
          <w:lang w:val="ru-RU"/>
        </w:rPr>
        <w:t>2</w:t>
      </w:r>
      <w:r w:rsidRPr="00E83922">
        <w:rPr>
          <w:rFonts w:asciiTheme="minorHAnsi" w:hAnsiTheme="minorHAnsi"/>
          <w:szCs w:val="24"/>
          <w:lang w:val="ru-RU"/>
        </w:rPr>
        <w:tab/>
      </w:r>
      <w:r w:rsidR="00995733" w:rsidRPr="00E83922">
        <w:rPr>
          <w:rFonts w:asciiTheme="minorHAnsi" w:hAnsiTheme="minorHAnsi"/>
          <w:szCs w:val="24"/>
          <w:lang w:val="ru-RU"/>
        </w:rPr>
        <w:t xml:space="preserve">По оценкам, 95 процентов международного трафика проходит по оптическим транспортным сетям, построенным в соответствии со стандартами МСЭ. </w:t>
      </w:r>
      <w:hyperlink r:id="rId34" w:history="1">
        <w:r w:rsidR="000C118D" w:rsidRPr="00E83922">
          <w:rPr>
            <w:rStyle w:val="Hyperlink"/>
            <w:rFonts w:asciiTheme="minorHAnsi" w:hAnsiTheme="minorHAnsi"/>
            <w:szCs w:val="24"/>
            <w:lang w:val="ru-RU"/>
          </w:rPr>
          <w:t>Утверждены н</w:t>
        </w:r>
        <w:r w:rsidR="00995733" w:rsidRPr="00E83922">
          <w:rPr>
            <w:rStyle w:val="Hyperlink"/>
            <w:rFonts w:asciiTheme="minorHAnsi" w:hAnsiTheme="minorHAnsi"/>
            <w:szCs w:val="24"/>
            <w:lang w:val="ru-RU"/>
          </w:rPr>
          <w:t>овые стандарты МСЭ для транспортирования, доступа и жилищ</w:t>
        </w:r>
      </w:hyperlink>
      <w:r w:rsidR="000C118D" w:rsidRPr="00E83922">
        <w:rPr>
          <w:rFonts w:asciiTheme="minorHAnsi" w:hAnsiTheme="minorHAnsi"/>
          <w:szCs w:val="24"/>
          <w:lang w:val="ru-RU"/>
        </w:rPr>
        <w:t>, которые</w:t>
      </w:r>
      <w:r w:rsidR="00995733" w:rsidRPr="00E83922">
        <w:rPr>
          <w:rFonts w:asciiTheme="minorHAnsi" w:hAnsiTheme="minorHAnsi"/>
          <w:szCs w:val="24"/>
          <w:lang w:val="ru-RU"/>
        </w:rPr>
        <w:t xml:space="preserve"> охватывают радиосвязь по волокну, функционально совместимые линейные интерфейсы различных поставщиков для когерентных линий DWDM (плотное мультиплексирование с разделением по длине волны) 100G, прокладку волоконно-оптического кабеля в отдаленных районах, организацию сетей с программируемыми параметрами, связь на основе волн видимой части спектра, а также синхронизацию для IMT</w:t>
      </w:r>
      <w:r w:rsidR="00995733" w:rsidRPr="00E83922">
        <w:rPr>
          <w:rFonts w:asciiTheme="minorHAnsi" w:hAnsiTheme="minorHAnsi"/>
          <w:szCs w:val="24"/>
          <w:lang w:val="ru-RU"/>
        </w:rPr>
        <w:noBreakHyphen/>
        <w:t>2020/5G.</w:t>
      </w:r>
    </w:p>
    <w:p w:rsidR="00995733" w:rsidRPr="00E83922" w:rsidRDefault="00995733" w:rsidP="00BE5888">
      <w:pPr>
        <w:rPr>
          <w:rFonts w:asciiTheme="minorHAnsi" w:hAnsiTheme="minorHAnsi"/>
          <w:szCs w:val="24"/>
          <w:lang w:val="ru-RU"/>
        </w:rPr>
      </w:pPr>
      <w:r w:rsidRPr="00E83922">
        <w:rPr>
          <w:rFonts w:asciiTheme="minorHAnsi" w:hAnsiTheme="minorHAnsi"/>
          <w:szCs w:val="24"/>
          <w:lang w:val="ru-RU"/>
        </w:rPr>
        <w:t>2.3</w:t>
      </w:r>
      <w:r w:rsidRPr="00E83922">
        <w:rPr>
          <w:rFonts w:asciiTheme="minorHAnsi" w:hAnsiTheme="minorHAnsi"/>
          <w:szCs w:val="24"/>
          <w:lang w:val="ru-RU"/>
        </w:rPr>
        <w:tab/>
        <w:t xml:space="preserve">К 2020 году более 80 процентов всего трафика интернета будет приходиться на видео. </w:t>
      </w:r>
      <w:r w:rsidR="0076275B" w:rsidRPr="00E83922">
        <w:rPr>
          <w:rFonts w:asciiTheme="minorHAnsi" w:hAnsiTheme="minorHAnsi"/>
          <w:szCs w:val="24"/>
          <w:lang w:val="ru-RU"/>
        </w:rPr>
        <w:t>С</w:t>
      </w:r>
      <w:r w:rsidRPr="00E83922">
        <w:rPr>
          <w:rFonts w:asciiTheme="minorHAnsi" w:hAnsiTheme="minorHAnsi"/>
          <w:szCs w:val="24"/>
          <w:lang w:val="ru-RU"/>
        </w:rPr>
        <w:t>овместная работа МЭК, ИСО и МСЭ по стандартизации видеосигнала была отмечена двумя премиями "Прайм-тайм Эмми". Значительный прогресс отмечен в выполнении нов</w:t>
      </w:r>
      <w:r w:rsidR="00BE5888" w:rsidRPr="00E83922">
        <w:rPr>
          <w:rFonts w:asciiTheme="minorHAnsi" w:hAnsiTheme="minorHAnsi"/>
          <w:szCs w:val="24"/>
          <w:lang w:val="ru-RU"/>
        </w:rPr>
        <w:t>ых</w:t>
      </w:r>
      <w:r w:rsidRPr="00E83922">
        <w:rPr>
          <w:rFonts w:asciiTheme="minorHAnsi" w:hAnsiTheme="minorHAnsi"/>
          <w:szCs w:val="24"/>
          <w:lang w:val="ru-RU"/>
        </w:rPr>
        <w:t xml:space="preserve"> </w:t>
      </w:r>
      <w:hyperlink r:id="rId35" w:history="1">
        <w:r w:rsidRPr="00E83922">
          <w:rPr>
            <w:rStyle w:val="Hyperlink"/>
            <w:rFonts w:asciiTheme="minorHAnsi" w:hAnsiTheme="minorHAnsi"/>
            <w:szCs w:val="24"/>
            <w:lang w:val="ru-RU"/>
          </w:rPr>
          <w:t>проект</w:t>
        </w:r>
        <w:r w:rsidR="00BE5888" w:rsidRPr="00E83922">
          <w:rPr>
            <w:rStyle w:val="Hyperlink"/>
            <w:rFonts w:asciiTheme="minorHAnsi" w:hAnsiTheme="minorHAnsi"/>
            <w:szCs w:val="24"/>
            <w:lang w:val="ru-RU"/>
          </w:rPr>
          <w:t>ов</w:t>
        </w:r>
        <w:r w:rsidRPr="00E83922">
          <w:rPr>
            <w:rStyle w:val="Hyperlink"/>
            <w:rFonts w:asciiTheme="minorHAnsi" w:hAnsiTheme="minorHAnsi"/>
            <w:szCs w:val="24"/>
            <w:lang w:val="ru-RU"/>
          </w:rPr>
          <w:t xml:space="preserve"> по универсальному кодированию видеосигнала</w:t>
        </w:r>
      </w:hyperlink>
      <w:r w:rsidRPr="00E83922">
        <w:rPr>
          <w:rFonts w:asciiTheme="minorHAnsi" w:hAnsiTheme="minorHAnsi"/>
          <w:szCs w:val="24"/>
          <w:lang w:val="ru-RU"/>
        </w:rPr>
        <w:t xml:space="preserve">. </w:t>
      </w:r>
    </w:p>
    <w:p w:rsidR="00995733" w:rsidRPr="00E83922" w:rsidRDefault="00995733" w:rsidP="0076275B">
      <w:pPr>
        <w:rPr>
          <w:rFonts w:asciiTheme="minorHAnsi" w:hAnsiTheme="minorHAnsi"/>
          <w:szCs w:val="24"/>
          <w:u w:val="single"/>
          <w:lang w:val="ru-RU"/>
        </w:rPr>
      </w:pPr>
      <w:r w:rsidRPr="00E83922">
        <w:rPr>
          <w:rFonts w:asciiTheme="minorHAnsi" w:hAnsiTheme="minorHAnsi"/>
          <w:szCs w:val="24"/>
          <w:lang w:val="ru-RU"/>
        </w:rPr>
        <w:t>2.4</w:t>
      </w:r>
      <w:r w:rsidRPr="00E83922">
        <w:rPr>
          <w:rFonts w:asciiTheme="minorHAnsi" w:hAnsiTheme="minorHAnsi"/>
          <w:szCs w:val="24"/>
          <w:lang w:val="ru-RU"/>
        </w:rPr>
        <w:tab/>
        <w:t>Программно-ориентированное управление сетями и их оркестровка продолжают трансформировать деятельность операторов электросвязи. Работа МСЭ</w:t>
      </w:r>
      <w:r w:rsidRPr="00E83922">
        <w:rPr>
          <w:rFonts w:asciiTheme="minorHAnsi" w:hAnsiTheme="minorHAnsi"/>
          <w:szCs w:val="24"/>
          <w:lang w:val="ru-RU"/>
        </w:rPr>
        <w:noBreakHyphen/>
        <w:t>Т в области 5G поддерживает эту трансформацию благодаря разработке новых стандартов для инновационных решений организации сетей, эволюции транспортных сетей и экологической устойчивости.</w:t>
      </w:r>
    </w:p>
    <w:p w:rsidR="00995733" w:rsidRPr="00E83922" w:rsidRDefault="00995733" w:rsidP="00B75EC2">
      <w:pPr>
        <w:rPr>
          <w:rFonts w:asciiTheme="minorHAnsi" w:hAnsiTheme="minorHAnsi"/>
          <w:szCs w:val="24"/>
          <w:lang w:val="ru-RU"/>
        </w:rPr>
      </w:pPr>
      <w:r w:rsidRPr="00E83922">
        <w:rPr>
          <w:rFonts w:asciiTheme="minorHAnsi" w:hAnsiTheme="minorHAnsi"/>
          <w:szCs w:val="24"/>
          <w:lang w:val="ru-RU"/>
        </w:rPr>
        <w:t>2.5</w:t>
      </w:r>
      <w:r w:rsidRPr="00E83922">
        <w:rPr>
          <w:rFonts w:asciiTheme="minorHAnsi" w:hAnsiTheme="minorHAnsi"/>
          <w:szCs w:val="24"/>
          <w:lang w:val="ru-RU"/>
        </w:rPr>
        <w:tab/>
        <w:t xml:space="preserve">Активизируется стандартизация спецификаций тестирования </w:t>
      </w:r>
      <w:r w:rsidR="00872C2D" w:rsidRPr="00E83922">
        <w:rPr>
          <w:rFonts w:asciiTheme="minorHAnsi" w:hAnsiTheme="minorHAnsi"/>
          <w:szCs w:val="24"/>
          <w:lang w:val="ru-RU"/>
        </w:rPr>
        <w:t>интернета вещей (IoT)</w:t>
      </w:r>
      <w:r w:rsidRPr="00E83922">
        <w:rPr>
          <w:rFonts w:asciiTheme="minorHAnsi" w:hAnsiTheme="minorHAnsi"/>
          <w:szCs w:val="24"/>
          <w:lang w:val="ru-RU"/>
        </w:rPr>
        <w:t>, поддерживаемая расширяющимся сотрудничеством МСЭ</w:t>
      </w:r>
      <w:r w:rsidRPr="00E83922">
        <w:rPr>
          <w:rFonts w:asciiTheme="minorHAnsi" w:hAnsiTheme="minorHAnsi"/>
          <w:szCs w:val="24"/>
          <w:lang w:val="ru-RU"/>
        </w:rPr>
        <w:noBreakHyphen/>
        <w:t xml:space="preserve">Т и oneM2M. Более </w:t>
      </w:r>
      <w:hyperlink r:id="rId36" w:history="1">
        <w:r w:rsidRPr="00E83922">
          <w:rPr>
            <w:rStyle w:val="Hyperlink"/>
            <w:rFonts w:asciiTheme="minorHAnsi" w:hAnsiTheme="minorHAnsi"/>
            <w:szCs w:val="24"/>
            <w:lang w:val="ru-RU"/>
          </w:rPr>
          <w:t>50 городов мира</w:t>
        </w:r>
      </w:hyperlink>
      <w:r w:rsidRPr="00E83922">
        <w:rPr>
          <w:rFonts w:asciiTheme="minorHAnsi" w:hAnsiTheme="minorHAnsi"/>
          <w:szCs w:val="24"/>
          <w:lang w:val="ru-RU"/>
        </w:rPr>
        <w:t xml:space="preserve"> измеряют свои результаты, используя основанные на стандартах МСЭ "ключевые показатели деятельности "умных" устойчивых городов", которые </w:t>
      </w:r>
      <w:r w:rsidRPr="00E83922">
        <w:rPr>
          <w:rFonts w:asciiTheme="minorHAnsi" w:hAnsiTheme="minorHAnsi"/>
          <w:szCs w:val="24"/>
          <w:lang w:val="ru-RU"/>
        </w:rPr>
        <w:lastRenderedPageBreak/>
        <w:t xml:space="preserve">разработаны в рамках инициативы "Объединение усилий в целях построения "умных" устойчивых городов" (U4SSC). </w:t>
      </w:r>
    </w:p>
    <w:p w:rsidR="00995733" w:rsidRPr="00E83922" w:rsidRDefault="00872C2D" w:rsidP="00886CF2">
      <w:pPr>
        <w:rPr>
          <w:rFonts w:asciiTheme="minorHAnsi" w:hAnsiTheme="minorHAnsi"/>
          <w:szCs w:val="24"/>
          <w:lang w:val="ru-RU"/>
        </w:rPr>
      </w:pPr>
      <w:r w:rsidRPr="00E83922">
        <w:rPr>
          <w:rFonts w:asciiTheme="minorHAnsi" w:hAnsiTheme="minorHAnsi"/>
          <w:szCs w:val="24"/>
          <w:lang w:val="ru-RU"/>
        </w:rPr>
        <w:t>2.6</w:t>
      </w:r>
      <w:r w:rsidRPr="00E83922">
        <w:rPr>
          <w:rFonts w:asciiTheme="minorHAnsi" w:hAnsiTheme="minorHAnsi"/>
          <w:szCs w:val="24"/>
          <w:lang w:val="ru-RU"/>
        </w:rPr>
        <w:tab/>
      </w:r>
      <w:r w:rsidR="00995733" w:rsidRPr="00E83922">
        <w:rPr>
          <w:rFonts w:asciiTheme="minorHAnsi" w:hAnsiTheme="minorHAnsi"/>
          <w:szCs w:val="24"/>
          <w:lang w:val="ru-RU"/>
        </w:rPr>
        <w:t>Оперативная группа МСЭ-Т по искусственному интеллекту для здравоохранения (ОГ-AI4H), работу которой направляют в тесном сотрудничестве МСЭ и Всемирная организация здравоохранения (ВОЗ), работает над созданием структуры и соответствующего процесса для эталонного тестирования алгоритмов "ИИ для здравоохранения". Руководством при разработке Оперативной группой методов оценки</w:t>
      </w:r>
      <w:r w:rsidR="00886CF2" w:rsidRPr="00E83922">
        <w:rPr>
          <w:rFonts w:asciiTheme="minorHAnsi" w:hAnsiTheme="minorHAnsi"/>
          <w:szCs w:val="24"/>
          <w:lang w:val="ru-RU"/>
        </w:rPr>
        <w:t xml:space="preserve"> для определения</w:t>
      </w:r>
      <w:r w:rsidR="00995733" w:rsidRPr="00E83922">
        <w:rPr>
          <w:rFonts w:asciiTheme="minorHAnsi" w:hAnsiTheme="minorHAnsi"/>
          <w:szCs w:val="24"/>
          <w:lang w:val="ru-RU"/>
        </w:rPr>
        <w:t xml:space="preserve"> степен</w:t>
      </w:r>
      <w:r w:rsidR="00886CF2" w:rsidRPr="00E83922">
        <w:rPr>
          <w:rFonts w:asciiTheme="minorHAnsi" w:hAnsiTheme="minorHAnsi"/>
          <w:szCs w:val="24"/>
          <w:lang w:val="ru-RU"/>
        </w:rPr>
        <w:t>и</w:t>
      </w:r>
      <w:r w:rsidR="00995733" w:rsidRPr="00E83922">
        <w:rPr>
          <w:rFonts w:asciiTheme="minorHAnsi" w:hAnsiTheme="minorHAnsi"/>
          <w:szCs w:val="24"/>
          <w:lang w:val="ru-RU"/>
        </w:rPr>
        <w:t xml:space="preserve">, в которой случаи использования "ИИ для здравоохранения" обеспечили </w:t>
      </w:r>
      <w:r w:rsidR="00886CF2" w:rsidRPr="00E83922">
        <w:rPr>
          <w:rFonts w:asciiTheme="minorHAnsi" w:hAnsiTheme="minorHAnsi"/>
          <w:szCs w:val="24"/>
          <w:lang w:val="ru-RU"/>
        </w:rPr>
        <w:t>подтверждение</w:t>
      </w:r>
      <w:r w:rsidR="00995733" w:rsidRPr="00E83922">
        <w:rPr>
          <w:rFonts w:asciiTheme="minorHAnsi" w:hAnsiTheme="minorHAnsi"/>
          <w:szCs w:val="24"/>
          <w:lang w:val="ru-RU"/>
        </w:rPr>
        <w:t xml:space="preserve"> концепции, будет служить итерационный </w:t>
      </w:r>
      <w:hyperlink r:id="rId37" w:history="1">
        <w:r w:rsidR="00995733" w:rsidRPr="00E83922">
          <w:rPr>
            <w:rStyle w:val="Hyperlink"/>
            <w:rFonts w:asciiTheme="minorHAnsi" w:hAnsiTheme="minorHAnsi"/>
            <w:szCs w:val="24"/>
            <w:lang w:val="ru-RU"/>
          </w:rPr>
          <w:t>конкурс предложений</w:t>
        </w:r>
      </w:hyperlink>
      <w:r w:rsidR="00995733" w:rsidRPr="00E83922">
        <w:rPr>
          <w:rFonts w:asciiTheme="minorHAnsi" w:hAnsiTheme="minorHAnsi"/>
          <w:szCs w:val="24"/>
          <w:lang w:val="ru-RU"/>
        </w:rPr>
        <w:t>.</w:t>
      </w:r>
    </w:p>
    <w:p w:rsidR="00995733" w:rsidRPr="00E83922" w:rsidRDefault="00872C2D" w:rsidP="00872C2D">
      <w:pPr>
        <w:rPr>
          <w:rFonts w:asciiTheme="minorHAnsi" w:hAnsiTheme="minorHAnsi"/>
          <w:szCs w:val="24"/>
          <w:lang w:val="ru-RU"/>
        </w:rPr>
      </w:pPr>
      <w:r w:rsidRPr="00E83922">
        <w:rPr>
          <w:rFonts w:asciiTheme="minorHAnsi" w:hAnsiTheme="minorHAnsi"/>
          <w:szCs w:val="24"/>
          <w:lang w:val="ru-RU"/>
        </w:rPr>
        <w:t>2.7</w:t>
      </w:r>
      <w:r w:rsidRPr="00E83922">
        <w:rPr>
          <w:rFonts w:asciiTheme="minorHAnsi" w:hAnsiTheme="minorHAnsi"/>
          <w:szCs w:val="24"/>
          <w:lang w:val="ru-RU"/>
        </w:rPr>
        <w:tab/>
      </w:r>
      <w:r w:rsidR="00995733" w:rsidRPr="00E83922">
        <w:rPr>
          <w:rFonts w:asciiTheme="minorHAnsi" w:hAnsiTheme="minorHAnsi"/>
          <w:szCs w:val="24"/>
          <w:lang w:val="ru-RU"/>
        </w:rPr>
        <w:t>Новый стандарт МСЭ</w:t>
      </w:r>
      <w:r w:rsidRPr="00E83922">
        <w:rPr>
          <w:rFonts w:asciiTheme="minorHAnsi" w:hAnsiTheme="minorHAnsi"/>
          <w:szCs w:val="24"/>
          <w:lang w:val="ru-RU"/>
        </w:rPr>
        <w:t>-Т</w:t>
      </w:r>
      <w:r w:rsidR="00995733" w:rsidRPr="00E83922">
        <w:rPr>
          <w:rFonts w:asciiTheme="minorHAnsi" w:hAnsiTheme="minorHAnsi"/>
          <w:szCs w:val="24"/>
          <w:lang w:val="ru-RU"/>
        </w:rPr>
        <w:t xml:space="preserve"> содержит </w:t>
      </w:r>
      <w:hyperlink r:id="rId38" w:history="1">
        <w:r w:rsidR="00995733" w:rsidRPr="00E83922">
          <w:rPr>
            <w:rStyle w:val="Hyperlink"/>
            <w:rFonts w:asciiTheme="minorHAnsi" w:hAnsiTheme="minorHAnsi"/>
            <w:szCs w:val="24"/>
            <w:lang w:val="ru-RU"/>
          </w:rPr>
          <w:t>руководящие принципы безопасного прослушивания музыкальных проигрывателей</w:t>
        </w:r>
      </w:hyperlink>
      <w:r w:rsidR="00995733" w:rsidRPr="00E83922">
        <w:rPr>
          <w:rFonts w:asciiTheme="minorHAnsi" w:hAnsiTheme="minorHAnsi"/>
          <w:szCs w:val="24"/>
          <w:lang w:val="ru-RU"/>
        </w:rPr>
        <w:t xml:space="preserve"> в поддержку инициативы ВОЗ "Сделать прослушивание безопасным".</w:t>
      </w:r>
    </w:p>
    <w:p w:rsidR="00995733" w:rsidRPr="00E83922" w:rsidRDefault="00872C2D" w:rsidP="00F7142E">
      <w:pPr>
        <w:rPr>
          <w:rFonts w:asciiTheme="minorHAnsi" w:hAnsiTheme="minorHAnsi"/>
          <w:szCs w:val="24"/>
          <w:lang w:val="ru-RU"/>
        </w:rPr>
      </w:pPr>
      <w:r w:rsidRPr="00E83922">
        <w:rPr>
          <w:rFonts w:asciiTheme="minorHAnsi" w:hAnsiTheme="minorHAnsi"/>
          <w:szCs w:val="24"/>
          <w:lang w:val="ru-RU"/>
        </w:rPr>
        <w:t>2.8</w:t>
      </w:r>
      <w:r w:rsidRPr="00E83922">
        <w:rPr>
          <w:rFonts w:asciiTheme="minorHAnsi" w:hAnsiTheme="minorHAnsi"/>
          <w:szCs w:val="24"/>
          <w:lang w:val="ru-RU"/>
        </w:rPr>
        <w:tab/>
      </w:r>
      <w:hyperlink r:id="rId39" w:history="1">
        <w:r w:rsidR="00995733" w:rsidRPr="00E83922">
          <w:rPr>
            <w:rStyle w:val="Hyperlink"/>
            <w:rFonts w:asciiTheme="minorHAnsi" w:hAnsiTheme="minorHAnsi"/>
            <w:szCs w:val="24"/>
            <w:lang w:val="ru-RU"/>
          </w:rPr>
          <w:t xml:space="preserve">Новые и обновленные спецификации проверки </w:t>
        </w:r>
        <w:r w:rsidR="00886CF2" w:rsidRPr="00E83922">
          <w:rPr>
            <w:rStyle w:val="Hyperlink"/>
            <w:rFonts w:asciiTheme="minorHAnsi" w:hAnsiTheme="minorHAnsi"/>
            <w:szCs w:val="24"/>
            <w:lang w:val="ru-RU"/>
          </w:rPr>
          <w:t>решений электронного здравоохранения</w:t>
        </w:r>
      </w:hyperlink>
      <w:r w:rsidR="00886CF2" w:rsidRPr="00E83922">
        <w:rPr>
          <w:rFonts w:asciiTheme="minorHAnsi" w:hAnsiTheme="minorHAnsi"/>
          <w:szCs w:val="24"/>
          <w:lang w:val="ru-RU"/>
        </w:rPr>
        <w:t xml:space="preserve"> </w:t>
      </w:r>
      <w:r w:rsidR="00995733" w:rsidRPr="00E83922">
        <w:rPr>
          <w:rFonts w:asciiTheme="minorHAnsi" w:hAnsiTheme="minorHAnsi"/>
          <w:szCs w:val="24"/>
          <w:lang w:val="ru-RU"/>
        </w:rPr>
        <w:t>на соответствие требованиям МСЭ</w:t>
      </w:r>
      <w:r w:rsidR="00995733" w:rsidRPr="00E83922">
        <w:rPr>
          <w:rFonts w:asciiTheme="minorHAnsi" w:hAnsiTheme="minorHAnsi"/>
          <w:szCs w:val="24"/>
          <w:lang w:val="ru-RU"/>
        </w:rPr>
        <w:noBreakHyphen/>
        <w:t>Т H.810 охватывают проверку устройств новой специализации – монитора состояния электропитания и обновленных глюкометров, а также обновления, относящиеся к возможности загрузки результатов наблюдений PCD-1. В Рекомендации МСЭ</w:t>
      </w:r>
      <w:r w:rsidR="00995733" w:rsidRPr="00E83922">
        <w:rPr>
          <w:rFonts w:asciiTheme="minorHAnsi" w:hAnsiTheme="minorHAnsi"/>
          <w:szCs w:val="24"/>
          <w:lang w:val="ru-RU"/>
        </w:rPr>
        <w:noBreakHyphen/>
        <w:t xml:space="preserve">T H.820 содержится общий план </w:t>
      </w:r>
      <w:r w:rsidR="00F7142E" w:rsidRPr="00E83922">
        <w:rPr>
          <w:rFonts w:asciiTheme="minorHAnsi" w:hAnsiTheme="minorHAnsi"/>
          <w:szCs w:val="24"/>
          <w:lang w:val="ru-RU"/>
        </w:rPr>
        <w:t xml:space="preserve">проверки </w:t>
      </w:r>
      <w:r w:rsidR="00995733" w:rsidRPr="00E83922">
        <w:rPr>
          <w:rFonts w:asciiTheme="minorHAnsi" w:hAnsiTheme="minorHAnsi"/>
          <w:szCs w:val="24"/>
          <w:lang w:val="ru-RU"/>
        </w:rPr>
        <w:t>для оценки соответствия систем H.810.</w:t>
      </w:r>
    </w:p>
    <w:p w:rsidR="00995733" w:rsidRPr="00E83922" w:rsidRDefault="00872C2D" w:rsidP="00995733">
      <w:pPr>
        <w:rPr>
          <w:rFonts w:asciiTheme="minorHAnsi" w:hAnsiTheme="minorHAnsi"/>
          <w:szCs w:val="24"/>
          <w:lang w:val="ru-RU"/>
        </w:rPr>
      </w:pPr>
      <w:r w:rsidRPr="00E83922">
        <w:rPr>
          <w:rFonts w:asciiTheme="minorHAnsi" w:hAnsiTheme="minorHAnsi"/>
          <w:szCs w:val="24"/>
          <w:lang w:val="ru-RU"/>
        </w:rPr>
        <w:t>2.9</w:t>
      </w:r>
      <w:r w:rsidRPr="00E83922">
        <w:rPr>
          <w:rFonts w:asciiTheme="minorHAnsi" w:hAnsiTheme="minorHAnsi"/>
          <w:szCs w:val="24"/>
          <w:lang w:val="ru-RU"/>
        </w:rPr>
        <w:tab/>
      </w:r>
      <w:r w:rsidR="00995733" w:rsidRPr="00E83922">
        <w:rPr>
          <w:rFonts w:asciiTheme="minorHAnsi" w:hAnsiTheme="minorHAnsi"/>
          <w:szCs w:val="24"/>
          <w:lang w:val="ru-RU"/>
        </w:rPr>
        <w:t>Работа МСЭ</w:t>
      </w:r>
      <w:r w:rsidR="00995733" w:rsidRPr="00E83922">
        <w:rPr>
          <w:rFonts w:asciiTheme="minorHAnsi" w:hAnsiTheme="minorHAnsi"/>
          <w:szCs w:val="24"/>
          <w:lang w:val="ru-RU"/>
        </w:rPr>
        <w:noBreakHyphen/>
        <w:t xml:space="preserve">Т по эксплуатационным характеристикам, качеству обслуживания (QoS) и оценке пользователем качества услуги (QoE) продолжается быстрыми темпами в соответствии с достижениями в секторе ИКТ. </w:t>
      </w:r>
      <w:hyperlink r:id="rId40" w:history="1">
        <w:r w:rsidR="00995733" w:rsidRPr="00E83922">
          <w:rPr>
            <w:rStyle w:val="Hyperlink"/>
            <w:rFonts w:asciiTheme="minorHAnsi" w:hAnsiTheme="minorHAnsi"/>
            <w:szCs w:val="24"/>
            <w:lang w:val="ru-RU"/>
          </w:rPr>
          <w:t>Новые стандарты МСЭ</w:t>
        </w:r>
      </w:hyperlink>
      <w:r w:rsidR="00995733" w:rsidRPr="00E83922">
        <w:rPr>
          <w:rFonts w:asciiTheme="minorHAnsi" w:hAnsiTheme="minorHAnsi"/>
          <w:szCs w:val="24"/>
          <w:lang w:val="ru-RU"/>
        </w:rPr>
        <w:t xml:space="preserve"> касаются качества видеоигр, приложений видеотелефонии, связи в </w:t>
      </w:r>
      <w:r w:rsidR="00A56061" w:rsidRPr="00E83922">
        <w:rPr>
          <w:rFonts w:asciiTheme="minorHAnsi" w:hAnsiTheme="minorHAnsi"/>
          <w:szCs w:val="24"/>
          <w:lang w:val="ru-RU"/>
        </w:rPr>
        <w:t>авто</w:t>
      </w:r>
      <w:r w:rsidR="00995733" w:rsidRPr="00E83922">
        <w:rPr>
          <w:rFonts w:asciiTheme="minorHAnsi" w:hAnsiTheme="minorHAnsi"/>
          <w:szCs w:val="24"/>
          <w:lang w:val="ru-RU"/>
        </w:rPr>
        <w:t>транспортных средствах, потоковой передачи видео с адаптивной битовой скоростью, а также услуг ИКТ на крупных спортивных и развлекательных мероприятиях. Работа МСЭ</w:t>
      </w:r>
      <w:r w:rsidR="00995733" w:rsidRPr="00E83922">
        <w:rPr>
          <w:rFonts w:asciiTheme="minorHAnsi" w:hAnsiTheme="minorHAnsi"/>
          <w:szCs w:val="24"/>
          <w:lang w:val="ru-RU"/>
        </w:rPr>
        <w:noBreakHyphen/>
        <w:t>Т по предоставлению технического руководства регуляторным органам для содействия обеспечению QoS занимает все более значительное место в программе работы по стандартизации МСЭ.</w:t>
      </w:r>
    </w:p>
    <w:p w:rsidR="00995733" w:rsidRPr="00E83922" w:rsidRDefault="00872C2D" w:rsidP="003A1820">
      <w:pPr>
        <w:rPr>
          <w:rFonts w:asciiTheme="minorHAnsi" w:hAnsiTheme="minorHAnsi"/>
          <w:szCs w:val="24"/>
          <w:lang w:val="ru-RU"/>
        </w:rPr>
      </w:pPr>
      <w:r w:rsidRPr="00E83922">
        <w:rPr>
          <w:rFonts w:asciiTheme="minorHAnsi" w:hAnsiTheme="minorHAnsi"/>
          <w:szCs w:val="24"/>
          <w:lang w:val="ru-RU"/>
        </w:rPr>
        <w:t>2.10</w:t>
      </w:r>
      <w:r w:rsidRPr="00E83922">
        <w:rPr>
          <w:rFonts w:asciiTheme="minorHAnsi" w:hAnsiTheme="minorHAnsi"/>
          <w:szCs w:val="24"/>
          <w:lang w:val="ru-RU"/>
        </w:rPr>
        <w:tab/>
      </w:r>
      <w:r w:rsidR="00995733" w:rsidRPr="00E83922">
        <w:rPr>
          <w:rFonts w:asciiTheme="minorHAnsi" w:hAnsiTheme="minorHAnsi"/>
          <w:szCs w:val="24"/>
          <w:lang w:val="ru-RU"/>
        </w:rPr>
        <w:t xml:space="preserve">МСЭ-Т предлагает международному сообществу нейтральную платформу для укрепления связей между технологическими инновациями, потребностями бизнеса и требованиями экономики и политики. </w:t>
      </w:r>
      <w:hyperlink r:id="rId41" w:history="1">
        <w:r w:rsidR="00995733" w:rsidRPr="00E83922">
          <w:rPr>
            <w:rStyle w:val="Hyperlink"/>
            <w:rFonts w:asciiTheme="minorHAnsi" w:hAnsiTheme="minorHAnsi"/>
            <w:szCs w:val="24"/>
            <w:lang w:val="ru-RU"/>
          </w:rPr>
          <w:t>Находящиеся на этапе утверждения новые стандарты МСЭ</w:t>
        </w:r>
      </w:hyperlink>
      <w:r w:rsidR="00995733" w:rsidRPr="00E83922">
        <w:rPr>
          <w:rFonts w:asciiTheme="minorHAnsi" w:hAnsiTheme="minorHAnsi"/>
          <w:szCs w:val="24"/>
          <w:lang w:val="ru-RU"/>
        </w:rPr>
        <w:t xml:space="preserve"> касаются взаимоотношений между сетевыми операторами и поставщиками услуг на </w:t>
      </w:r>
      <w:r w:rsidR="00A56061" w:rsidRPr="00E83922">
        <w:rPr>
          <w:rFonts w:asciiTheme="minorHAnsi" w:hAnsiTheme="minorHAnsi"/>
          <w:szCs w:val="24"/>
          <w:lang w:val="ru-RU"/>
        </w:rPr>
        <w:t>базе</w:t>
      </w:r>
      <w:r w:rsidR="00995733" w:rsidRPr="00E83922">
        <w:rPr>
          <w:rFonts w:asciiTheme="minorHAnsi" w:hAnsiTheme="minorHAnsi"/>
          <w:szCs w:val="24"/>
          <w:lang w:val="ru-RU"/>
        </w:rPr>
        <w:t xml:space="preserve"> over-the-top (OTT)</w:t>
      </w:r>
      <w:r w:rsidRPr="00E83922">
        <w:rPr>
          <w:rFonts w:asciiTheme="minorHAnsi" w:hAnsiTheme="minorHAnsi"/>
          <w:szCs w:val="24"/>
          <w:lang w:val="ru-RU"/>
        </w:rPr>
        <w:t xml:space="preserve"> (МСЭ</w:t>
      </w:r>
      <w:r w:rsidRPr="00E83922">
        <w:rPr>
          <w:rFonts w:asciiTheme="minorHAnsi" w:hAnsiTheme="minorHAnsi"/>
          <w:szCs w:val="24"/>
          <w:lang w:val="ru-RU"/>
        </w:rPr>
        <w:noBreakHyphen/>
        <w:t>Т D.262)</w:t>
      </w:r>
      <w:r w:rsidR="00A56061" w:rsidRPr="00E83922">
        <w:rPr>
          <w:rFonts w:asciiTheme="minorHAnsi" w:hAnsiTheme="minorHAnsi"/>
          <w:szCs w:val="24"/>
          <w:lang w:val="ru-RU"/>
        </w:rPr>
        <w:t>,</w:t>
      </w:r>
      <w:r w:rsidR="00995733" w:rsidRPr="00E83922">
        <w:rPr>
          <w:rFonts w:asciiTheme="minorHAnsi" w:hAnsiTheme="minorHAnsi"/>
          <w:szCs w:val="24"/>
          <w:lang w:val="ru-RU"/>
        </w:rPr>
        <w:t xml:space="preserve"> конкуренци</w:t>
      </w:r>
      <w:r w:rsidR="003A1820" w:rsidRPr="00E83922">
        <w:rPr>
          <w:rFonts w:asciiTheme="minorHAnsi" w:hAnsiTheme="minorHAnsi"/>
          <w:szCs w:val="24"/>
          <w:lang w:val="ru-RU"/>
        </w:rPr>
        <w:t>и</w:t>
      </w:r>
      <w:r w:rsidR="00995733" w:rsidRPr="00E83922">
        <w:rPr>
          <w:rFonts w:asciiTheme="minorHAnsi" w:hAnsiTheme="minorHAnsi"/>
          <w:szCs w:val="24"/>
          <w:lang w:val="ru-RU"/>
        </w:rPr>
        <w:t xml:space="preserve"> при предоставлении мобильных финансовых услуг</w:t>
      </w:r>
      <w:r w:rsidRPr="00E83922">
        <w:rPr>
          <w:rFonts w:asciiTheme="minorHAnsi" w:hAnsiTheme="minorHAnsi"/>
          <w:szCs w:val="24"/>
          <w:lang w:val="ru-RU"/>
        </w:rPr>
        <w:t xml:space="preserve"> (МСЭ-Т D.263)</w:t>
      </w:r>
      <w:r w:rsidR="00995733" w:rsidRPr="00E83922">
        <w:rPr>
          <w:rFonts w:asciiTheme="minorHAnsi" w:hAnsiTheme="minorHAnsi"/>
          <w:szCs w:val="24"/>
          <w:lang w:val="ru-RU"/>
        </w:rPr>
        <w:t>, а также принципов унифицированного формата цен/тарифов/прейскурантов, используемых для обмена телефонным трафиком</w:t>
      </w:r>
      <w:r w:rsidRPr="00E83922">
        <w:rPr>
          <w:rFonts w:asciiTheme="minorHAnsi" w:hAnsiTheme="minorHAnsi"/>
          <w:szCs w:val="24"/>
          <w:lang w:val="ru-RU"/>
        </w:rPr>
        <w:t xml:space="preserve"> (МСЭ-Т D.198).</w:t>
      </w:r>
    </w:p>
    <w:p w:rsidR="00995733" w:rsidRPr="00E83922" w:rsidRDefault="00872C2D" w:rsidP="00A56061">
      <w:pPr>
        <w:rPr>
          <w:rFonts w:asciiTheme="minorHAnsi" w:hAnsiTheme="minorHAnsi"/>
          <w:szCs w:val="24"/>
          <w:lang w:val="ru-RU"/>
        </w:rPr>
      </w:pPr>
      <w:r w:rsidRPr="00E83922">
        <w:rPr>
          <w:rFonts w:asciiTheme="minorHAnsi" w:hAnsiTheme="minorHAnsi"/>
          <w:szCs w:val="24"/>
          <w:lang w:val="ru-RU"/>
        </w:rPr>
        <w:t>2.11</w:t>
      </w:r>
      <w:r w:rsidRPr="00E83922">
        <w:rPr>
          <w:rFonts w:asciiTheme="minorHAnsi" w:hAnsiTheme="minorHAnsi"/>
          <w:szCs w:val="24"/>
          <w:lang w:val="ru-RU"/>
        </w:rPr>
        <w:tab/>
      </w:r>
      <w:r w:rsidR="00995733" w:rsidRPr="00E83922">
        <w:rPr>
          <w:rFonts w:asciiTheme="minorHAnsi" w:hAnsiTheme="minorHAnsi"/>
          <w:szCs w:val="24"/>
          <w:lang w:val="ru-RU"/>
        </w:rPr>
        <w:t xml:space="preserve">Находящийся на этапе утверждения новый стандарт МСЭ обеспечивает основы для решения проблемы контрафактных устройств ИКТ. </w:t>
      </w:r>
      <w:hyperlink r:id="rId42" w:history="1">
        <w:r w:rsidR="00995733" w:rsidRPr="00E83922">
          <w:rPr>
            <w:rStyle w:val="Hyperlink"/>
            <w:rFonts w:asciiTheme="minorHAnsi" w:hAnsiTheme="minorHAnsi"/>
            <w:szCs w:val="24"/>
            <w:lang w:val="ru-RU"/>
          </w:rPr>
          <w:t>Работа по этому направлению</w:t>
        </w:r>
      </w:hyperlink>
      <w:r w:rsidR="00995733" w:rsidRPr="00E83922">
        <w:rPr>
          <w:rFonts w:asciiTheme="minorHAnsi" w:hAnsiTheme="minorHAnsi"/>
          <w:szCs w:val="24"/>
          <w:lang w:val="ru-RU"/>
        </w:rPr>
        <w:t xml:space="preserve"> далее активизируется и расширяется для охвата борьбы с использованием контрафактных устройств и хищения мобильных устройств. </w:t>
      </w:r>
      <w:r w:rsidR="00A56061" w:rsidRPr="00E83922">
        <w:rPr>
          <w:rFonts w:asciiTheme="minorHAnsi" w:hAnsiTheme="minorHAnsi"/>
          <w:szCs w:val="24"/>
          <w:lang w:val="ru-RU"/>
        </w:rPr>
        <w:t>Вновь</w:t>
      </w:r>
      <w:r w:rsidR="00995733" w:rsidRPr="00E83922">
        <w:rPr>
          <w:rFonts w:asciiTheme="minorHAnsi" w:hAnsiTheme="minorHAnsi"/>
          <w:szCs w:val="24"/>
          <w:lang w:val="ru-RU"/>
        </w:rPr>
        <w:t xml:space="preserve"> был</w:t>
      </w:r>
      <w:r w:rsidR="00A56061" w:rsidRPr="00E83922">
        <w:rPr>
          <w:rFonts w:asciiTheme="minorHAnsi" w:hAnsiTheme="minorHAnsi"/>
          <w:szCs w:val="24"/>
          <w:lang w:val="ru-RU"/>
        </w:rPr>
        <w:t xml:space="preserve"> </w:t>
      </w:r>
      <w:r w:rsidR="00995733" w:rsidRPr="00E83922">
        <w:rPr>
          <w:rFonts w:asciiTheme="minorHAnsi" w:hAnsiTheme="minorHAnsi"/>
          <w:szCs w:val="24"/>
          <w:lang w:val="ru-RU"/>
        </w:rPr>
        <w:t xml:space="preserve">сделан </w:t>
      </w:r>
      <w:r w:rsidR="00A56061" w:rsidRPr="00E83922">
        <w:rPr>
          <w:rFonts w:asciiTheme="minorHAnsi" w:hAnsiTheme="minorHAnsi"/>
          <w:szCs w:val="24"/>
          <w:lang w:val="ru-RU"/>
        </w:rPr>
        <w:t xml:space="preserve">акцент </w:t>
      </w:r>
      <w:r w:rsidR="00995733" w:rsidRPr="00E83922">
        <w:rPr>
          <w:rFonts w:asciiTheme="minorHAnsi" w:hAnsiTheme="minorHAnsi"/>
          <w:szCs w:val="24"/>
          <w:lang w:val="ru-RU"/>
        </w:rPr>
        <w:t xml:space="preserve">на необходимости </w:t>
      </w:r>
      <w:r w:rsidR="00A56061" w:rsidRPr="00E83922">
        <w:rPr>
          <w:rFonts w:asciiTheme="minorHAnsi" w:hAnsiTheme="minorHAnsi"/>
          <w:szCs w:val="24"/>
          <w:lang w:val="ru-RU"/>
        </w:rPr>
        <w:t>учитывать</w:t>
      </w:r>
      <w:r w:rsidR="00995733" w:rsidRPr="00E83922">
        <w:rPr>
          <w:rFonts w:asciiTheme="minorHAnsi" w:hAnsiTheme="minorHAnsi"/>
          <w:szCs w:val="24"/>
          <w:lang w:val="ru-RU"/>
        </w:rPr>
        <w:t xml:space="preserve"> </w:t>
      </w:r>
      <w:r w:rsidR="00A56061" w:rsidRPr="00E83922">
        <w:rPr>
          <w:rFonts w:asciiTheme="minorHAnsi" w:hAnsiTheme="minorHAnsi"/>
          <w:szCs w:val="24"/>
          <w:lang w:val="ru-RU"/>
        </w:rPr>
        <w:t>проблемы</w:t>
      </w:r>
      <w:r w:rsidR="00995733" w:rsidRPr="00E83922">
        <w:rPr>
          <w:rFonts w:asciiTheme="minorHAnsi" w:hAnsiTheme="minorHAnsi"/>
          <w:szCs w:val="24"/>
          <w:lang w:val="ru-RU"/>
        </w:rPr>
        <w:t>, связанны</w:t>
      </w:r>
      <w:r w:rsidR="00A56061" w:rsidRPr="00E83922">
        <w:rPr>
          <w:rFonts w:asciiTheme="minorHAnsi" w:hAnsiTheme="minorHAnsi"/>
          <w:szCs w:val="24"/>
          <w:lang w:val="ru-RU"/>
        </w:rPr>
        <w:t>е</w:t>
      </w:r>
      <w:r w:rsidR="00995733" w:rsidRPr="00E83922">
        <w:rPr>
          <w:rFonts w:asciiTheme="minorHAnsi" w:hAnsiTheme="minorHAnsi"/>
          <w:szCs w:val="24"/>
          <w:lang w:val="ru-RU"/>
        </w:rPr>
        <w:t xml:space="preserve"> с подделкой и клонированием идентификаторов устройств ИКТ.</w:t>
      </w:r>
    </w:p>
    <w:p w:rsidR="00A41C35" w:rsidRPr="00E83922" w:rsidRDefault="00872C2D" w:rsidP="003A1820">
      <w:pPr>
        <w:rPr>
          <w:lang w:val="ru-RU"/>
        </w:rPr>
      </w:pPr>
      <w:r w:rsidRPr="00E83922">
        <w:rPr>
          <w:rFonts w:asciiTheme="minorHAnsi" w:hAnsiTheme="minorHAnsi"/>
          <w:szCs w:val="24"/>
          <w:lang w:val="ru-RU"/>
        </w:rPr>
        <w:lastRenderedPageBreak/>
        <w:t>2.12</w:t>
      </w:r>
      <w:r w:rsidRPr="00E83922">
        <w:rPr>
          <w:rFonts w:asciiTheme="minorHAnsi" w:hAnsiTheme="minorHAnsi"/>
          <w:szCs w:val="24"/>
          <w:lang w:val="ru-RU"/>
        </w:rPr>
        <w:tab/>
      </w:r>
      <w:hyperlink r:id="rId43" w:history="1">
        <w:r w:rsidR="00995733" w:rsidRPr="00E83922">
          <w:rPr>
            <w:rStyle w:val="Hyperlink"/>
            <w:rFonts w:asciiTheme="minorHAnsi" w:hAnsiTheme="minorHAnsi"/>
            <w:szCs w:val="24"/>
            <w:lang w:val="ru-RU"/>
          </w:rPr>
          <w:t>Диапазон работ МСЭ-T по VoLTE/ViLTE</w:t>
        </w:r>
      </w:hyperlink>
      <w:r w:rsidR="00995733" w:rsidRPr="00E83922">
        <w:rPr>
          <w:rFonts w:asciiTheme="minorHAnsi" w:hAnsiTheme="minorHAnsi"/>
          <w:szCs w:val="24"/>
          <w:lang w:val="ru-RU"/>
        </w:rPr>
        <w:t xml:space="preserve"> включает развертывание протоколов сигнализации для присоединения VoLTE, соответствующие вопросы нумерации, вопросы QoS и экстренные вызовы в сетях на базе VoLTE. Новые стандарты МСЭ касаются присоединения сетей на базе VoLTE/ViLTE и тестировани</w:t>
      </w:r>
      <w:r w:rsidR="003A1820" w:rsidRPr="00E83922">
        <w:rPr>
          <w:rFonts w:asciiTheme="minorHAnsi" w:hAnsiTheme="minorHAnsi"/>
          <w:szCs w:val="24"/>
          <w:lang w:val="ru-RU"/>
        </w:rPr>
        <w:t>я</w:t>
      </w:r>
      <w:r w:rsidR="00995733" w:rsidRPr="00E83922">
        <w:rPr>
          <w:rFonts w:asciiTheme="minorHAnsi" w:hAnsiTheme="minorHAnsi"/>
          <w:szCs w:val="24"/>
          <w:lang w:val="ru-RU"/>
        </w:rPr>
        <w:t xml:space="preserve"> присоединения VoLTE/ViLTE для сценариев сетевого взаимодействия и роуминга. </w:t>
      </w:r>
      <w:r w:rsidR="00A56061" w:rsidRPr="00E83922">
        <w:rPr>
          <w:rFonts w:asciiTheme="minorHAnsi" w:hAnsiTheme="minorHAnsi"/>
          <w:szCs w:val="24"/>
          <w:lang w:val="ru-RU"/>
        </w:rPr>
        <w:t xml:space="preserve">Опубликованы </w:t>
      </w:r>
      <w:r w:rsidR="00C47D21" w:rsidRPr="00E83922">
        <w:rPr>
          <w:lang w:val="ru-RU"/>
        </w:rPr>
        <w:t xml:space="preserve">обеспечивающие ссылки IMS на Выпуск 11 </w:t>
      </w:r>
      <w:r w:rsidR="00A56061" w:rsidRPr="00E83922">
        <w:rPr>
          <w:rFonts w:asciiTheme="minorHAnsi" w:hAnsiTheme="minorHAnsi"/>
          <w:szCs w:val="24"/>
          <w:lang w:val="ru-RU"/>
        </w:rPr>
        <w:t xml:space="preserve">новые стандарты </w:t>
      </w:r>
      <w:r w:rsidR="00A41C35" w:rsidRPr="00E83922">
        <w:rPr>
          <w:lang w:val="ru-RU"/>
        </w:rPr>
        <w:t>МСЭ-T</w:t>
      </w:r>
      <w:r w:rsidR="00C47D21" w:rsidRPr="00E83922">
        <w:rPr>
          <w:lang w:val="ru-RU"/>
        </w:rPr>
        <w:t>, касающиеся т</w:t>
      </w:r>
      <w:r w:rsidR="00C47D21" w:rsidRPr="00E83922">
        <w:rPr>
          <w:color w:val="000000"/>
          <w:lang w:val="ru-RU"/>
        </w:rPr>
        <w:t>ребований к сигнализации для целей автоматического управления пулом IP-адресов с использованием технологий SDN</w:t>
      </w:r>
      <w:r w:rsidR="00A41C35" w:rsidRPr="00E83922">
        <w:rPr>
          <w:lang w:val="ru-RU"/>
        </w:rPr>
        <w:t xml:space="preserve">, </w:t>
      </w:r>
      <w:r w:rsidR="00C47D21" w:rsidRPr="00E83922">
        <w:rPr>
          <w:color w:val="000000"/>
          <w:lang w:val="ru-RU"/>
        </w:rPr>
        <w:t>виртуальных центров обработки данных</w:t>
      </w:r>
      <w:r w:rsidR="00A41C35" w:rsidRPr="00E83922">
        <w:rPr>
          <w:lang w:val="ru-RU"/>
        </w:rPr>
        <w:t xml:space="preserve">, </w:t>
      </w:r>
      <w:r w:rsidR="00C47D21" w:rsidRPr="00E83922">
        <w:rPr>
          <w:lang w:val="ru-RU"/>
        </w:rPr>
        <w:t>проверки на функциональную совместимость облачных вычислений</w:t>
      </w:r>
      <w:r w:rsidR="00A41C35" w:rsidRPr="00E83922">
        <w:rPr>
          <w:lang w:val="ru-RU"/>
        </w:rPr>
        <w:t xml:space="preserve">, </w:t>
      </w:r>
      <w:r w:rsidR="00C47D21" w:rsidRPr="00E83922">
        <w:rPr>
          <w:lang w:val="ru-RU"/>
        </w:rPr>
        <w:t>тестирования шлюзов</w:t>
      </w:r>
      <w:r w:rsidR="00A41C35" w:rsidRPr="00E83922">
        <w:rPr>
          <w:lang w:val="ru-RU"/>
        </w:rPr>
        <w:t xml:space="preserve"> IoT, </w:t>
      </w:r>
      <w:r w:rsidR="00C47D21" w:rsidRPr="00E83922">
        <w:rPr>
          <w:color w:val="000000"/>
          <w:lang w:val="ru-RU"/>
        </w:rPr>
        <w:t>передачи радиосигнала по IP</w:t>
      </w:r>
      <w:r w:rsidR="00A41C35" w:rsidRPr="00E83922">
        <w:rPr>
          <w:lang w:val="ru-RU"/>
        </w:rPr>
        <w:t xml:space="preserve">, </w:t>
      </w:r>
      <w:r w:rsidR="00C47D21" w:rsidRPr="00E83922">
        <w:rPr>
          <w:color w:val="000000"/>
          <w:lang w:val="ru-RU"/>
        </w:rPr>
        <w:t>углубленной проверки пакетов</w:t>
      </w:r>
      <w:r w:rsidR="00A41C35" w:rsidRPr="00E83922">
        <w:rPr>
          <w:lang w:val="ru-RU"/>
        </w:rPr>
        <w:t xml:space="preserve">, IMT-2020, </w:t>
      </w:r>
      <w:r w:rsidR="00C47D21" w:rsidRPr="00E83922">
        <w:rPr>
          <w:lang w:val="ru-RU"/>
        </w:rPr>
        <w:t xml:space="preserve">облачных вычислений и управления </w:t>
      </w:r>
      <w:r w:rsidR="00C47D21" w:rsidRPr="00E83922">
        <w:rPr>
          <w:color w:val="000000"/>
          <w:lang w:val="ru-RU"/>
        </w:rPr>
        <w:t>межоблачным доверием</w:t>
      </w:r>
      <w:r w:rsidR="00A41C35" w:rsidRPr="00E83922">
        <w:rPr>
          <w:lang w:val="ru-RU"/>
        </w:rPr>
        <w:t xml:space="preserve">, </w:t>
      </w:r>
      <w:r w:rsidR="00C47D21" w:rsidRPr="00E83922">
        <w:rPr>
          <w:lang w:val="ru-RU"/>
        </w:rPr>
        <w:t>больших данных как услуги и происхождения данных</w:t>
      </w:r>
      <w:r w:rsidR="00A41C35" w:rsidRPr="00E83922">
        <w:rPr>
          <w:lang w:val="ru-RU"/>
        </w:rPr>
        <w:t xml:space="preserve">, </w:t>
      </w:r>
      <w:r w:rsidR="00C47D21" w:rsidRPr="00E83922">
        <w:rPr>
          <w:lang w:val="ru-RU"/>
        </w:rPr>
        <w:t xml:space="preserve">сетей </w:t>
      </w:r>
      <w:r w:rsidR="00C423B6" w:rsidRPr="00E83922">
        <w:rPr>
          <w:color w:val="000000"/>
          <w:lang w:val="ru-RU"/>
        </w:rPr>
        <w:t>последующих поколений, осуществляющих доставку контента</w:t>
      </w:r>
      <w:r w:rsidR="00A41C35" w:rsidRPr="00E83922">
        <w:rPr>
          <w:lang w:val="ru-RU"/>
        </w:rPr>
        <w:t xml:space="preserve">, </w:t>
      </w:r>
      <w:r w:rsidR="00C47D21" w:rsidRPr="00E83922">
        <w:rPr>
          <w:lang w:val="ru-RU"/>
        </w:rPr>
        <w:t>использования языка</w:t>
      </w:r>
      <w:r w:rsidR="00A41C35" w:rsidRPr="00E83922">
        <w:rPr>
          <w:lang w:val="ru-RU"/>
        </w:rPr>
        <w:t xml:space="preserve"> Lua </w:t>
      </w:r>
      <w:r w:rsidR="00C47D21" w:rsidRPr="00E83922">
        <w:rPr>
          <w:lang w:val="ru-RU"/>
        </w:rPr>
        <w:t>для услуг</w:t>
      </w:r>
      <w:r w:rsidR="00A41C35" w:rsidRPr="00E83922">
        <w:rPr>
          <w:lang w:val="ru-RU"/>
        </w:rPr>
        <w:t xml:space="preserve"> IPTV</w:t>
      </w:r>
      <w:r w:rsidR="00C423B6" w:rsidRPr="00E83922">
        <w:rPr>
          <w:lang w:val="ru-RU"/>
        </w:rPr>
        <w:t>, интернета вещей</w:t>
      </w:r>
      <w:r w:rsidR="003A1820" w:rsidRPr="00E83922">
        <w:rPr>
          <w:lang w:val="ru-RU"/>
        </w:rPr>
        <w:t>.</w:t>
      </w:r>
      <w:r w:rsidR="00C423B6" w:rsidRPr="00E83922">
        <w:rPr>
          <w:lang w:val="ru-RU"/>
        </w:rPr>
        <w:t xml:space="preserve"> </w:t>
      </w:r>
      <w:r w:rsidR="003A1820" w:rsidRPr="00E83922">
        <w:rPr>
          <w:lang w:val="ru-RU"/>
        </w:rPr>
        <w:t>Н</w:t>
      </w:r>
      <w:r w:rsidR="00C423B6" w:rsidRPr="00E83922">
        <w:rPr>
          <w:lang w:val="ru-RU"/>
        </w:rPr>
        <w:t xml:space="preserve">аряду с этим на этапе утверждения находятся проекты стандартов, касающихся требований к сигнализации </w:t>
      </w:r>
      <w:r w:rsidR="00C423B6" w:rsidRPr="00E83922">
        <w:rPr>
          <w:color w:val="000000"/>
          <w:lang w:val="ru-RU"/>
        </w:rPr>
        <w:t>граничных вычислений</w:t>
      </w:r>
      <w:r w:rsidR="00A41C35" w:rsidRPr="00E83922">
        <w:rPr>
          <w:lang w:val="ru-RU"/>
        </w:rPr>
        <w:t>,</w:t>
      </w:r>
      <w:r w:rsidR="00C423B6" w:rsidRPr="00E83922">
        <w:rPr>
          <w:lang w:val="ru-RU"/>
        </w:rPr>
        <w:t xml:space="preserve"> а также принципов борьбы с использованием контрафактных устройств</w:t>
      </w:r>
      <w:r w:rsidR="00A41C35" w:rsidRPr="00E83922">
        <w:rPr>
          <w:lang w:val="ru-RU"/>
        </w:rPr>
        <w:t>.</w:t>
      </w:r>
    </w:p>
    <w:p w:rsidR="00A41C35" w:rsidRPr="00E83922" w:rsidRDefault="00A41C35" w:rsidP="00C423B6">
      <w:pPr>
        <w:rPr>
          <w:lang w:val="ru-RU"/>
        </w:rPr>
      </w:pPr>
      <w:r w:rsidRPr="00E83922">
        <w:rPr>
          <w:lang w:val="ru-RU"/>
        </w:rPr>
        <w:t>2.13</w:t>
      </w:r>
      <w:r w:rsidRPr="00E83922">
        <w:rPr>
          <w:lang w:val="ru-RU"/>
        </w:rPr>
        <w:tab/>
      </w:r>
      <w:r w:rsidR="00C423B6" w:rsidRPr="00E83922">
        <w:rPr>
          <w:lang w:val="ru-RU"/>
        </w:rPr>
        <w:t>Работа над стандартами безопасности освещена в Документе </w:t>
      </w:r>
      <w:hyperlink r:id="rId44" w:history="1">
        <w:r w:rsidRPr="00E83922">
          <w:rPr>
            <w:rStyle w:val="Hyperlink"/>
            <w:rFonts w:asciiTheme="minorHAnsi" w:hAnsiTheme="minorHAnsi" w:cstheme="minorHAnsi"/>
            <w:bCs/>
            <w:szCs w:val="22"/>
            <w:lang w:val="ru-RU"/>
          </w:rPr>
          <w:t>C19/18</w:t>
        </w:r>
      </w:hyperlink>
      <w:r w:rsidRPr="00E83922">
        <w:rPr>
          <w:lang w:val="ru-RU"/>
        </w:rPr>
        <w:t>.</w:t>
      </w:r>
    </w:p>
    <w:p w:rsidR="0069086C" w:rsidRPr="00E83922" w:rsidRDefault="0069086C" w:rsidP="00C423B6">
      <w:pPr>
        <w:rPr>
          <w:rFonts w:asciiTheme="minorHAnsi" w:hAnsiTheme="minorHAnsi"/>
          <w:szCs w:val="24"/>
          <w:lang w:val="ru-RU"/>
        </w:rPr>
      </w:pPr>
      <w:r w:rsidRPr="00E83922">
        <w:rPr>
          <w:rFonts w:asciiTheme="minorHAnsi" w:hAnsiTheme="minorHAnsi" w:cstheme="minorHAnsi"/>
          <w:bCs/>
          <w:szCs w:val="24"/>
          <w:lang w:val="ru-RU"/>
        </w:rPr>
        <w:t>2.1</w:t>
      </w:r>
      <w:r w:rsidR="00995733" w:rsidRPr="00E83922">
        <w:rPr>
          <w:rFonts w:asciiTheme="minorHAnsi" w:hAnsiTheme="minorHAnsi" w:cstheme="minorHAnsi"/>
          <w:bCs/>
          <w:szCs w:val="24"/>
          <w:lang w:val="ru-RU"/>
        </w:rPr>
        <w:t>4</w:t>
      </w:r>
      <w:r w:rsidRPr="00E83922">
        <w:rPr>
          <w:rFonts w:asciiTheme="minorHAnsi" w:hAnsiTheme="minorHAnsi" w:cstheme="minorHAnsi"/>
          <w:szCs w:val="24"/>
          <w:lang w:val="ru-RU"/>
        </w:rPr>
        <w:tab/>
        <w:t xml:space="preserve">БСЭ не получило </w:t>
      </w:r>
      <w:r w:rsidR="00C423B6" w:rsidRPr="00E83922">
        <w:rPr>
          <w:rFonts w:asciiTheme="minorHAnsi" w:hAnsiTheme="minorHAnsi" w:cstheme="minorHAnsi"/>
          <w:szCs w:val="24"/>
          <w:lang w:val="ru-RU"/>
        </w:rPr>
        <w:t>отзывов о</w:t>
      </w:r>
      <w:r w:rsidRPr="00E83922">
        <w:rPr>
          <w:rFonts w:asciiTheme="minorHAnsi" w:hAnsiTheme="minorHAnsi" w:cstheme="minorHAnsi"/>
          <w:szCs w:val="24"/>
          <w:lang w:val="ru-RU"/>
        </w:rPr>
        <w:t xml:space="preserve"> каких-либо инцидент</w:t>
      </w:r>
      <w:r w:rsidR="00C423B6" w:rsidRPr="00E83922">
        <w:rPr>
          <w:rFonts w:asciiTheme="minorHAnsi" w:hAnsiTheme="minorHAnsi" w:cstheme="minorHAnsi"/>
          <w:szCs w:val="24"/>
          <w:lang w:val="ru-RU"/>
        </w:rPr>
        <w:t>ах</w:t>
      </w:r>
      <w:r w:rsidRPr="00E83922">
        <w:rPr>
          <w:rFonts w:asciiTheme="minorHAnsi" w:hAnsiTheme="minorHAnsi" w:cstheme="minorHAnsi"/>
          <w:szCs w:val="24"/>
          <w:lang w:val="ru-RU"/>
        </w:rPr>
        <w:t>, по которым поступали сообщения</w:t>
      </w:r>
      <w:r w:rsidR="00C423B6" w:rsidRPr="00E83922">
        <w:rPr>
          <w:rFonts w:asciiTheme="minorHAnsi" w:hAnsiTheme="minorHAnsi" w:cstheme="minorHAnsi"/>
          <w:szCs w:val="24"/>
          <w:lang w:val="ru-RU"/>
        </w:rPr>
        <w:t>,</w:t>
      </w:r>
      <w:r w:rsidRPr="00E83922">
        <w:rPr>
          <w:rFonts w:asciiTheme="minorHAnsi" w:hAnsiTheme="minorHAnsi" w:cstheme="minorHAnsi"/>
          <w:szCs w:val="24"/>
          <w:lang w:val="ru-RU"/>
        </w:rPr>
        <w:t xml:space="preserve"> в связи с </w:t>
      </w:r>
      <w:hyperlink r:id="rId45" w:history="1">
        <w:r w:rsidRPr="00E83922">
          <w:rPr>
            <w:rStyle w:val="Hyperlink"/>
            <w:rFonts w:asciiTheme="minorHAnsi" w:hAnsiTheme="minorHAnsi" w:cstheme="minorHAnsi"/>
            <w:szCs w:val="24"/>
            <w:lang w:val="ru-RU"/>
          </w:rPr>
          <w:t>Резолюцией 69 ВАСЭ</w:t>
        </w:r>
      </w:hyperlink>
      <w:r w:rsidRPr="00E83922">
        <w:rPr>
          <w:rFonts w:asciiTheme="minorHAnsi" w:hAnsiTheme="minorHAnsi" w:cstheme="minorHAnsi"/>
          <w:szCs w:val="24"/>
          <w:lang w:val="ru-RU"/>
        </w:rPr>
        <w:t xml:space="preserve"> </w:t>
      </w:r>
      <w:bookmarkStart w:id="4" w:name="_Toc349120801"/>
      <w:bookmarkStart w:id="5" w:name="_Toc476828255"/>
      <w:bookmarkStart w:id="6" w:name="_Toc478376797"/>
      <w:r w:rsidRPr="00E83922">
        <w:rPr>
          <w:rFonts w:asciiTheme="minorHAnsi" w:hAnsiTheme="minorHAnsi" w:cstheme="minorHAnsi"/>
          <w:szCs w:val="24"/>
          <w:lang w:val="ru-RU"/>
        </w:rPr>
        <w:t>о д</w:t>
      </w:r>
      <w:r w:rsidRPr="00E83922">
        <w:rPr>
          <w:lang w:val="ru-RU"/>
        </w:rPr>
        <w:t xml:space="preserve">оступе к </w:t>
      </w:r>
      <w:r w:rsidRPr="00E83922">
        <w:rPr>
          <w:rFonts w:cs="Segoe UI"/>
          <w:lang w:val="ru-RU"/>
        </w:rPr>
        <w:t>ресурсам</w:t>
      </w:r>
      <w:r w:rsidRPr="00E83922">
        <w:rPr>
          <w:lang w:val="ru-RU"/>
        </w:rPr>
        <w:t xml:space="preserve"> интернета и их использовании на недискриминационной основе</w:t>
      </w:r>
      <w:bookmarkEnd w:id="4"/>
      <w:bookmarkEnd w:id="5"/>
      <w:bookmarkEnd w:id="6"/>
      <w:r w:rsidRPr="00E83922">
        <w:rPr>
          <w:rFonts w:asciiTheme="minorHAnsi" w:hAnsiTheme="minorHAnsi" w:cstheme="minorHAnsi"/>
          <w:szCs w:val="24"/>
          <w:lang w:val="ru-RU"/>
        </w:rPr>
        <w:t xml:space="preserve"> (на текущий момент с 2009 года </w:t>
      </w:r>
      <w:r w:rsidR="00C423B6" w:rsidRPr="00E83922">
        <w:rPr>
          <w:rFonts w:asciiTheme="minorHAnsi" w:hAnsiTheme="minorHAnsi" w:cstheme="minorHAnsi"/>
          <w:szCs w:val="24"/>
          <w:lang w:val="ru-RU"/>
        </w:rPr>
        <w:t>произошло</w:t>
      </w:r>
      <w:r w:rsidRPr="00E83922">
        <w:rPr>
          <w:rFonts w:asciiTheme="minorHAnsi" w:hAnsiTheme="minorHAnsi" w:cstheme="minorHAnsi"/>
          <w:szCs w:val="24"/>
          <w:lang w:val="ru-RU"/>
        </w:rPr>
        <w:t xml:space="preserve"> 37 инцидентов, см.</w:t>
      </w:r>
      <w:r w:rsidR="00C423B6" w:rsidRPr="00E83922">
        <w:rPr>
          <w:rFonts w:asciiTheme="minorHAnsi" w:hAnsiTheme="minorHAnsi" w:cstheme="minorHAnsi"/>
          <w:szCs w:val="24"/>
          <w:lang w:val="ru-RU"/>
        </w:rPr>
        <w:t> </w:t>
      </w:r>
      <w:r w:rsidRPr="00E83922">
        <w:rPr>
          <w:rFonts w:asciiTheme="minorHAnsi" w:hAnsiTheme="minorHAnsi" w:cstheme="minorHAnsi"/>
          <w:szCs w:val="24"/>
          <w:lang w:val="ru-RU"/>
        </w:rPr>
        <w:t xml:space="preserve">все соответствующие </w:t>
      </w:r>
      <w:hyperlink r:id="rId46" w:history="1">
        <w:r w:rsidRPr="00E83922">
          <w:rPr>
            <w:rStyle w:val="Hyperlink"/>
            <w:rFonts w:asciiTheme="minorHAnsi" w:hAnsiTheme="minorHAnsi" w:cstheme="minorHAnsi"/>
            <w:szCs w:val="24"/>
            <w:lang w:val="ru-RU"/>
          </w:rPr>
          <w:t>сообщения</w:t>
        </w:r>
      </w:hyperlink>
      <w:r w:rsidRPr="00E83922">
        <w:rPr>
          <w:rStyle w:val="Hyperlink"/>
          <w:rFonts w:asciiTheme="minorHAnsi" w:hAnsiTheme="minorHAnsi" w:cstheme="minorHAnsi"/>
          <w:color w:val="auto"/>
          <w:szCs w:val="24"/>
          <w:u w:val="none"/>
          <w:lang w:val="ru-RU"/>
        </w:rPr>
        <w:t>)</w:t>
      </w:r>
      <w:r w:rsidRPr="00E83922">
        <w:rPr>
          <w:rFonts w:asciiTheme="minorHAnsi" w:hAnsiTheme="minorHAnsi" w:cstheme="minorHAnsi"/>
          <w:szCs w:val="24"/>
          <w:lang w:val="ru-RU"/>
        </w:rPr>
        <w:t>.</w:t>
      </w:r>
    </w:p>
    <w:p w:rsidR="0069086C" w:rsidRPr="00E83922" w:rsidRDefault="0069086C" w:rsidP="00C423B6">
      <w:pPr>
        <w:rPr>
          <w:lang w:val="ru-RU"/>
        </w:rPr>
      </w:pPr>
      <w:bookmarkStart w:id="7" w:name="a353677d2-7347-4cd3-8301-15d8ee365aeb"/>
      <w:bookmarkStart w:id="8" w:name="_Hlk500492095"/>
      <w:bookmarkEnd w:id="7"/>
      <w:r w:rsidRPr="00E83922">
        <w:rPr>
          <w:rFonts w:asciiTheme="minorHAnsi" w:hAnsiTheme="minorHAnsi" w:cstheme="minorHAnsi"/>
          <w:bCs/>
          <w:szCs w:val="24"/>
          <w:lang w:val="ru-RU"/>
        </w:rPr>
        <w:t>2.1</w:t>
      </w:r>
      <w:r w:rsidR="00A41C35" w:rsidRPr="00E83922">
        <w:rPr>
          <w:rFonts w:asciiTheme="minorHAnsi" w:hAnsiTheme="minorHAnsi" w:cstheme="minorHAnsi"/>
          <w:bCs/>
          <w:szCs w:val="24"/>
          <w:lang w:val="ru-RU"/>
        </w:rPr>
        <w:t>5</w:t>
      </w:r>
      <w:r w:rsidRPr="00E83922">
        <w:rPr>
          <w:rFonts w:asciiTheme="minorHAnsi" w:hAnsiTheme="minorHAnsi" w:cstheme="minorHAnsi"/>
          <w:szCs w:val="24"/>
          <w:lang w:val="ru-RU"/>
        </w:rPr>
        <w:tab/>
        <w:t xml:space="preserve">ИК1 и ИК2 МСЭ-D завершили свой </w:t>
      </w:r>
      <w:hyperlink r:id="rId47" w:history="1">
        <w:r w:rsidRPr="00E83922">
          <w:rPr>
            <w:rStyle w:val="Hyperlink"/>
            <w:rFonts w:asciiTheme="minorHAnsi" w:hAnsiTheme="minorHAnsi" w:cstheme="minorHAnsi"/>
            <w:szCs w:val="24"/>
            <w:lang w:val="ru-RU"/>
          </w:rPr>
          <w:t>исследовательский период 2014–2017 годов</w:t>
        </w:r>
      </w:hyperlink>
      <w:r w:rsidRPr="00E83922">
        <w:rPr>
          <w:rFonts w:asciiTheme="minorHAnsi" w:hAnsiTheme="minorHAnsi" w:cstheme="minorHAnsi"/>
          <w:szCs w:val="24"/>
          <w:lang w:val="ru-RU"/>
        </w:rPr>
        <w:t xml:space="preserve"> и выпустили ряд касающихся интернета</w:t>
      </w:r>
      <w:r w:rsidR="00A41C35" w:rsidRPr="00E83922">
        <w:rPr>
          <w:rFonts w:asciiTheme="minorHAnsi" w:hAnsiTheme="minorHAnsi" w:cstheme="minorHAnsi"/>
          <w:szCs w:val="24"/>
          <w:lang w:val="ru-RU"/>
        </w:rPr>
        <w:t xml:space="preserve"> отчетов и руководящих указаний</w:t>
      </w:r>
      <w:r w:rsidRPr="00E83922">
        <w:rPr>
          <w:rFonts w:asciiTheme="minorHAnsi" w:hAnsiTheme="minorHAnsi" w:cstheme="minorHAnsi"/>
          <w:szCs w:val="24"/>
          <w:lang w:val="ru-RU"/>
        </w:rPr>
        <w:t xml:space="preserve"> (см. отчеты </w:t>
      </w:r>
      <w:hyperlink r:id="rId48" w:history="1">
        <w:r w:rsidRPr="00E83922">
          <w:rPr>
            <w:rStyle w:val="Hyperlink"/>
            <w:lang w:val="ru-RU"/>
          </w:rPr>
          <w:t>ИК1 МСЭ-D</w:t>
        </w:r>
      </w:hyperlink>
      <w:r w:rsidRPr="00E83922">
        <w:rPr>
          <w:rFonts w:asciiTheme="minorHAnsi" w:hAnsiTheme="minorHAnsi" w:cstheme="minorHAnsi"/>
          <w:szCs w:val="24"/>
          <w:lang w:val="ru-RU"/>
        </w:rPr>
        <w:t xml:space="preserve"> и </w:t>
      </w:r>
      <w:hyperlink r:id="rId49" w:history="1">
        <w:r w:rsidRPr="00E83922">
          <w:rPr>
            <w:rStyle w:val="Hyperlink"/>
            <w:lang w:val="ru-RU"/>
          </w:rPr>
          <w:t>ИК2 МСЭ-D</w:t>
        </w:r>
      </w:hyperlink>
      <w:r w:rsidRPr="00E83922">
        <w:rPr>
          <w:lang w:val="ru-RU"/>
        </w:rPr>
        <w:t>). После ВКРЭ</w:t>
      </w:r>
      <w:r w:rsidRPr="00E83922">
        <w:rPr>
          <w:rFonts w:asciiTheme="minorHAnsi" w:hAnsiTheme="minorHAnsi" w:cstheme="minorHAnsi"/>
          <w:szCs w:val="24"/>
          <w:lang w:val="ru-RU"/>
        </w:rPr>
        <w:t xml:space="preserve">-17 продолжится работа по </w:t>
      </w:r>
      <w:r w:rsidR="00C423B6" w:rsidRPr="00E83922">
        <w:rPr>
          <w:rFonts w:asciiTheme="minorHAnsi" w:hAnsiTheme="minorHAnsi" w:cstheme="minorHAnsi"/>
          <w:szCs w:val="24"/>
          <w:lang w:val="ru-RU"/>
        </w:rPr>
        <w:t>относящимся к</w:t>
      </w:r>
      <w:r w:rsidRPr="00E83922">
        <w:rPr>
          <w:rFonts w:asciiTheme="minorHAnsi" w:hAnsiTheme="minorHAnsi" w:cstheme="minorHAnsi"/>
          <w:szCs w:val="24"/>
          <w:lang w:val="ru-RU"/>
        </w:rPr>
        <w:t xml:space="preserve"> IP вопросам, таким как присоединение СПП, VoIP, облачные услуги, а также стратегии, политика и технологии для развертывания широкополосной связи. Комиссии будут изучать </w:t>
      </w:r>
      <w:r w:rsidRPr="00E83922">
        <w:rPr>
          <w:color w:val="000000"/>
          <w:lang w:val="ru-RU"/>
        </w:rPr>
        <w:t>переход от узкополосных к высокоскоростным высококачественным сетям широкополосной связи</w:t>
      </w:r>
      <w:r w:rsidRPr="00E83922">
        <w:rPr>
          <w:lang w:val="ru-RU"/>
        </w:rPr>
        <w:t xml:space="preserve"> (включая переход к сетям IMT-2020) </w:t>
      </w:r>
      <w:r w:rsidRPr="00E83922">
        <w:rPr>
          <w:color w:val="000000"/>
          <w:lang w:val="ru-RU"/>
        </w:rPr>
        <w:t>с учетом аспектов присоединения и функциональной совместимости</w:t>
      </w:r>
      <w:r w:rsidRPr="00E83922">
        <w:rPr>
          <w:lang w:val="ru-RU"/>
        </w:rPr>
        <w:t>. В рамках нового Вопроса </w:t>
      </w:r>
      <w:r w:rsidRPr="00E83922">
        <w:rPr>
          <w:rFonts w:asciiTheme="minorHAnsi" w:hAnsiTheme="minorHAnsi" w:cstheme="minorHAnsi"/>
          <w:lang w:val="ru-RU"/>
        </w:rPr>
        <w:t xml:space="preserve">1/1 будет </w:t>
      </w:r>
      <w:r w:rsidR="00C423B6" w:rsidRPr="00E83922">
        <w:rPr>
          <w:rFonts w:asciiTheme="minorHAnsi" w:hAnsiTheme="minorHAnsi" w:cstheme="minorHAnsi"/>
          <w:lang w:val="ru-RU"/>
        </w:rPr>
        <w:t>проводиться</w:t>
      </w:r>
      <w:r w:rsidRPr="00E83922">
        <w:rPr>
          <w:rFonts w:asciiTheme="minorHAnsi" w:hAnsiTheme="minorHAnsi" w:cstheme="minorHAnsi"/>
          <w:lang w:val="ru-RU"/>
        </w:rPr>
        <w:t xml:space="preserve"> работа по теме "</w:t>
      </w:r>
      <w:r w:rsidRPr="00E83922">
        <w:rPr>
          <w:lang w:val="ru-RU"/>
        </w:rPr>
        <w:t>Стратегии и политика для развертывания широкополосной связи в развивающихся странах</w:t>
      </w:r>
      <w:r w:rsidRPr="00E83922">
        <w:rPr>
          <w:rFonts w:asciiTheme="minorHAnsi" w:hAnsiTheme="minorHAnsi" w:cstheme="minorHAnsi"/>
          <w:lang w:val="ru-RU"/>
        </w:rPr>
        <w:t xml:space="preserve">" (объединение </w:t>
      </w:r>
      <w:r w:rsidR="00C423B6" w:rsidRPr="00E83922">
        <w:rPr>
          <w:rFonts w:asciiTheme="minorHAnsi" w:hAnsiTheme="minorHAnsi" w:cstheme="minorHAnsi"/>
          <w:lang w:val="ru-RU"/>
        </w:rPr>
        <w:t>прежних</w:t>
      </w:r>
      <w:r w:rsidRPr="00E83922">
        <w:rPr>
          <w:rFonts w:asciiTheme="minorHAnsi" w:hAnsiTheme="minorHAnsi" w:cstheme="minorHAnsi"/>
          <w:lang w:val="ru-RU"/>
        </w:rPr>
        <w:t xml:space="preserve"> Вопросов 1/1 и 2/1). </w:t>
      </w:r>
      <w:r w:rsidRPr="00E83922">
        <w:rPr>
          <w:lang w:val="ru-RU"/>
        </w:rPr>
        <w:t>В рамках Вопросов 4/1, 5/1 и 1/2 будет продолжена работа, начатая в предыдущем исследовательском периоде, причем особое внимание будет удел</w:t>
      </w:r>
      <w:r w:rsidR="00C423B6" w:rsidRPr="00E83922">
        <w:rPr>
          <w:lang w:val="ru-RU"/>
        </w:rPr>
        <w:t>ено</w:t>
      </w:r>
      <w:r w:rsidRPr="00E83922">
        <w:rPr>
          <w:lang w:val="ru-RU"/>
        </w:rPr>
        <w:t xml:space="preserve"> необходимости применять ИКТ в интересах устойчивого социально-экономического развития.</w:t>
      </w:r>
    </w:p>
    <w:bookmarkEnd w:id="8"/>
    <w:p w:rsidR="0069086C" w:rsidRPr="00E83922" w:rsidRDefault="0069086C" w:rsidP="00322081">
      <w:pPr>
        <w:rPr>
          <w:rFonts w:asciiTheme="minorHAnsi" w:hAnsiTheme="minorHAnsi" w:cstheme="minorHAnsi"/>
          <w:szCs w:val="24"/>
          <w:lang w:val="ru-RU"/>
        </w:rPr>
      </w:pPr>
      <w:r w:rsidRPr="00E83922">
        <w:rPr>
          <w:rFonts w:asciiTheme="minorHAnsi" w:hAnsiTheme="minorHAnsi" w:cstheme="minorHAnsi"/>
          <w:bCs/>
          <w:szCs w:val="24"/>
          <w:lang w:val="ru-RU"/>
        </w:rPr>
        <w:t>2.1</w:t>
      </w:r>
      <w:r w:rsidR="00A41C35" w:rsidRPr="00E83922">
        <w:rPr>
          <w:rFonts w:asciiTheme="minorHAnsi" w:hAnsiTheme="minorHAnsi" w:cstheme="minorHAnsi"/>
          <w:bCs/>
          <w:szCs w:val="24"/>
          <w:lang w:val="ru-RU"/>
        </w:rPr>
        <w:t>6</w:t>
      </w:r>
      <w:r w:rsidRPr="00E83922">
        <w:rPr>
          <w:rFonts w:asciiTheme="minorHAnsi" w:hAnsiTheme="minorHAnsi" w:cstheme="minorHAnsi"/>
          <w:szCs w:val="24"/>
          <w:lang w:val="ru-RU"/>
        </w:rPr>
        <w:tab/>
      </w:r>
      <w:r w:rsidRPr="00E83922">
        <w:rPr>
          <w:lang w:val="ru-RU"/>
        </w:rPr>
        <w:t xml:space="preserve">МСЭ-D продолжает реализацию возможности установления широкополосных беспроводных интернет-соединений и разработку приложений на базе ИКТ для обеспечения бесплатного или недорогого цифрового </w:t>
      </w:r>
      <w:r w:rsidRPr="00E83922">
        <w:rPr>
          <w:rFonts w:asciiTheme="minorHAnsi" w:hAnsiTheme="minorHAnsi" w:cstheme="minorHAnsi"/>
          <w:szCs w:val="24"/>
          <w:lang w:val="ru-RU"/>
        </w:rPr>
        <w:t>доступа</w:t>
      </w:r>
      <w:r w:rsidRPr="00E83922">
        <w:rPr>
          <w:lang w:val="ru-RU"/>
        </w:rPr>
        <w:t xml:space="preserve"> для школ и больниц, а также обслуживаемых в недостаточной степени слоев населения в сельских и отдаленных районах в отдельных странах (Бурунди, Буркина</w:t>
      </w:r>
      <w:r w:rsidRPr="00E83922">
        <w:rPr>
          <w:lang w:val="ru-RU"/>
        </w:rPr>
        <w:noBreakHyphen/>
        <w:t xml:space="preserve">Фасо, Джибути, Лесото, Мали, </w:t>
      </w:r>
      <w:r w:rsidR="00A41C35" w:rsidRPr="00E83922">
        <w:rPr>
          <w:lang w:val="ru-RU"/>
        </w:rPr>
        <w:t>Руанда, Эсватини</w:t>
      </w:r>
      <w:r w:rsidRPr="00E83922">
        <w:rPr>
          <w:lang w:val="ru-RU"/>
        </w:rPr>
        <w:t>, Антигуа и Барбуда</w:t>
      </w:r>
      <w:r w:rsidR="00C423B6" w:rsidRPr="00E83922">
        <w:rPr>
          <w:lang w:val="ru-RU"/>
        </w:rPr>
        <w:t>,</w:t>
      </w:r>
      <w:r w:rsidRPr="00E83922">
        <w:rPr>
          <w:lang w:val="ru-RU"/>
        </w:rPr>
        <w:t xml:space="preserve"> Сент-Китс и Невис и</w:t>
      </w:r>
      <w:r w:rsidR="00C423B6" w:rsidRPr="00E83922">
        <w:rPr>
          <w:lang w:val="ru-RU"/>
        </w:rPr>
        <w:t> </w:t>
      </w:r>
      <w:r w:rsidRPr="00E83922">
        <w:rPr>
          <w:lang w:val="ru-RU"/>
        </w:rPr>
        <w:t>т. д</w:t>
      </w:r>
      <w:r w:rsidRPr="00E83922">
        <w:rPr>
          <w:rFonts w:asciiTheme="minorHAnsi" w:hAnsiTheme="minorHAnsi" w:cstheme="minorHAnsi"/>
          <w:szCs w:val="24"/>
          <w:lang w:val="ru-RU"/>
        </w:rPr>
        <w:t>.).</w:t>
      </w:r>
      <w:r w:rsidR="00A41C35" w:rsidRPr="00E83922">
        <w:rPr>
          <w:rFonts w:asciiTheme="minorHAnsi" w:hAnsiTheme="minorHAnsi" w:cstheme="minorHAnsi"/>
          <w:szCs w:val="24"/>
          <w:lang w:val="ru-RU"/>
        </w:rPr>
        <w:t xml:space="preserve"> </w:t>
      </w:r>
      <w:r w:rsidR="00C423B6" w:rsidRPr="00E83922">
        <w:rPr>
          <w:rFonts w:asciiTheme="minorHAnsi" w:hAnsiTheme="minorHAnsi" w:cstheme="minorHAnsi"/>
          <w:szCs w:val="24"/>
          <w:lang w:val="ru-RU"/>
        </w:rPr>
        <w:t xml:space="preserve">Опубликован </w:t>
      </w:r>
      <w:r w:rsidR="00322081" w:rsidRPr="00E83922">
        <w:rPr>
          <w:rFonts w:asciiTheme="minorHAnsi" w:hAnsiTheme="minorHAnsi" w:cstheme="minorHAnsi"/>
          <w:szCs w:val="24"/>
          <w:lang w:val="ru-RU"/>
        </w:rPr>
        <w:t xml:space="preserve">отчет </w:t>
      </w:r>
      <w:r w:rsidR="00672EE1" w:rsidRPr="00E83922">
        <w:rPr>
          <w:rFonts w:asciiTheme="minorHAnsi" w:hAnsiTheme="minorHAnsi" w:cstheme="minorHAnsi"/>
          <w:szCs w:val="24"/>
          <w:lang w:val="ru-RU"/>
        </w:rPr>
        <w:t>"</w:t>
      </w:r>
      <w:r w:rsidR="00A41C35" w:rsidRPr="00E83922">
        <w:rPr>
          <w:rFonts w:asciiTheme="minorHAnsi" w:hAnsiTheme="minorHAnsi" w:cstheme="minorHAnsi"/>
          <w:szCs w:val="24"/>
          <w:lang w:val="ru-RU"/>
        </w:rPr>
        <w:t>Подготовка к внедрению 5G: возможности и проблемы</w:t>
      </w:r>
      <w:r w:rsidR="00672EE1" w:rsidRPr="00E83922">
        <w:rPr>
          <w:rFonts w:asciiTheme="minorHAnsi" w:hAnsiTheme="minorHAnsi" w:cstheme="minorHAnsi"/>
          <w:szCs w:val="24"/>
          <w:lang w:val="ru-RU"/>
        </w:rPr>
        <w:t>"</w:t>
      </w:r>
      <w:r w:rsidR="00C423B6" w:rsidRPr="00E83922">
        <w:rPr>
          <w:rFonts w:asciiTheme="minorHAnsi" w:hAnsiTheme="minorHAnsi" w:cstheme="minorHAnsi"/>
          <w:szCs w:val="24"/>
          <w:lang w:val="ru-RU"/>
        </w:rPr>
        <w:t xml:space="preserve">, который поможет </w:t>
      </w:r>
      <w:r w:rsidR="00C423B6" w:rsidRPr="00E83922">
        <w:rPr>
          <w:rFonts w:asciiTheme="minorHAnsi" w:hAnsiTheme="minorHAnsi" w:cstheme="minorHAnsi"/>
          <w:szCs w:val="24"/>
          <w:lang w:val="ru-RU"/>
        </w:rPr>
        <w:lastRenderedPageBreak/>
        <w:t xml:space="preserve">развивающимся странам </w:t>
      </w:r>
      <w:r w:rsidR="00322081" w:rsidRPr="00E83922">
        <w:rPr>
          <w:rFonts w:asciiTheme="minorHAnsi" w:hAnsiTheme="minorHAnsi" w:cstheme="minorHAnsi"/>
          <w:szCs w:val="24"/>
          <w:lang w:val="ru-RU"/>
        </w:rPr>
        <w:t>разработать</w:t>
      </w:r>
      <w:r w:rsidR="00C423B6" w:rsidRPr="00E83922">
        <w:rPr>
          <w:rFonts w:asciiTheme="minorHAnsi" w:hAnsiTheme="minorHAnsi" w:cstheme="minorHAnsi"/>
          <w:szCs w:val="24"/>
          <w:lang w:val="ru-RU"/>
        </w:rPr>
        <w:t xml:space="preserve"> </w:t>
      </w:r>
      <w:r w:rsidR="00322081" w:rsidRPr="00E83922">
        <w:rPr>
          <w:rFonts w:asciiTheme="minorHAnsi" w:hAnsiTheme="minorHAnsi" w:cstheme="minorHAnsi"/>
          <w:szCs w:val="24"/>
          <w:lang w:val="ru-RU"/>
        </w:rPr>
        <w:t xml:space="preserve">инструменты </w:t>
      </w:r>
      <w:r w:rsidR="00C423B6" w:rsidRPr="00E83922">
        <w:rPr>
          <w:rFonts w:asciiTheme="minorHAnsi" w:hAnsiTheme="minorHAnsi" w:cstheme="minorHAnsi"/>
          <w:szCs w:val="24"/>
          <w:lang w:val="ru-RU"/>
        </w:rPr>
        <w:t>широкополосн</w:t>
      </w:r>
      <w:r w:rsidR="00322081" w:rsidRPr="00E83922">
        <w:rPr>
          <w:rFonts w:asciiTheme="minorHAnsi" w:hAnsiTheme="minorHAnsi" w:cstheme="minorHAnsi"/>
          <w:szCs w:val="24"/>
          <w:lang w:val="ru-RU"/>
        </w:rPr>
        <w:t>ой связи</w:t>
      </w:r>
      <w:r w:rsidR="00C423B6" w:rsidRPr="00E83922">
        <w:rPr>
          <w:rFonts w:asciiTheme="minorHAnsi" w:hAnsiTheme="minorHAnsi" w:cstheme="minorHAnsi"/>
          <w:szCs w:val="24"/>
          <w:lang w:val="ru-RU"/>
        </w:rPr>
        <w:t xml:space="preserve"> для </w:t>
      </w:r>
      <w:r w:rsidR="00322081" w:rsidRPr="00E83922">
        <w:rPr>
          <w:rFonts w:asciiTheme="minorHAnsi" w:hAnsiTheme="minorHAnsi" w:cstheme="minorHAnsi"/>
          <w:szCs w:val="24"/>
          <w:lang w:val="ru-RU"/>
        </w:rPr>
        <w:t xml:space="preserve">составления своих планов и </w:t>
      </w:r>
      <w:r w:rsidR="00C423B6" w:rsidRPr="00E83922">
        <w:rPr>
          <w:rFonts w:asciiTheme="minorHAnsi" w:hAnsiTheme="minorHAnsi" w:cstheme="minorHAnsi"/>
          <w:szCs w:val="24"/>
          <w:lang w:val="ru-RU"/>
        </w:rPr>
        <w:t>раз</w:t>
      </w:r>
      <w:r w:rsidR="00322081" w:rsidRPr="00E83922">
        <w:rPr>
          <w:rFonts w:asciiTheme="minorHAnsi" w:hAnsiTheme="minorHAnsi" w:cstheme="minorHAnsi"/>
          <w:szCs w:val="24"/>
          <w:lang w:val="ru-RU"/>
        </w:rPr>
        <w:t>вития</w:t>
      </w:r>
      <w:r w:rsidR="00672EE1" w:rsidRPr="00E83922">
        <w:rPr>
          <w:rFonts w:asciiTheme="minorHAnsi" w:hAnsiTheme="minorHAnsi" w:cstheme="minorHAnsi"/>
          <w:szCs w:val="22"/>
          <w:lang w:val="ru-RU"/>
        </w:rPr>
        <w:t xml:space="preserve"> </w:t>
      </w:r>
      <w:r w:rsidR="00322081" w:rsidRPr="00E83922">
        <w:rPr>
          <w:rFonts w:asciiTheme="minorHAnsi" w:hAnsiTheme="minorHAnsi" w:cstheme="minorHAnsi"/>
          <w:szCs w:val="22"/>
          <w:lang w:val="ru-RU"/>
        </w:rPr>
        <w:t>инфраструктуры</w:t>
      </w:r>
      <w:r w:rsidR="00672EE1" w:rsidRPr="00E83922">
        <w:rPr>
          <w:rFonts w:asciiTheme="minorHAnsi" w:hAnsiTheme="minorHAnsi" w:cstheme="minorHAnsi"/>
          <w:szCs w:val="22"/>
          <w:lang w:val="ru-RU"/>
        </w:rPr>
        <w:t>.</w:t>
      </w:r>
    </w:p>
    <w:p w:rsidR="0069086C" w:rsidRPr="00E83922" w:rsidRDefault="0069086C" w:rsidP="00A5639F">
      <w:pPr>
        <w:rPr>
          <w:rFonts w:asciiTheme="minorHAnsi" w:hAnsiTheme="minorHAnsi" w:cstheme="minorHAnsi"/>
          <w:szCs w:val="24"/>
          <w:lang w:val="ru-RU"/>
        </w:rPr>
      </w:pPr>
      <w:r w:rsidRPr="00E83922">
        <w:rPr>
          <w:rFonts w:asciiTheme="minorHAnsi" w:hAnsiTheme="minorHAnsi" w:cstheme="minorHAnsi"/>
          <w:bCs/>
          <w:szCs w:val="24"/>
          <w:lang w:val="ru-RU"/>
        </w:rPr>
        <w:t>2.1</w:t>
      </w:r>
      <w:r w:rsidR="00672EE1" w:rsidRPr="00E83922">
        <w:rPr>
          <w:rFonts w:asciiTheme="minorHAnsi" w:hAnsiTheme="minorHAnsi" w:cstheme="minorHAnsi"/>
          <w:bCs/>
          <w:szCs w:val="24"/>
          <w:lang w:val="ru-RU"/>
        </w:rPr>
        <w:t>7</w:t>
      </w:r>
      <w:r w:rsidRPr="00E83922">
        <w:rPr>
          <w:rFonts w:asciiTheme="minorHAnsi" w:hAnsiTheme="minorHAnsi" w:cstheme="minorHAnsi"/>
          <w:szCs w:val="24"/>
          <w:lang w:val="ru-RU"/>
        </w:rPr>
        <w:tab/>
      </w:r>
      <w:r w:rsidRPr="00E83922">
        <w:rPr>
          <w:lang w:val="ru-RU"/>
        </w:rPr>
        <w:t>МСЭ-R утвердил Рекомендацию МСЭ-R M.2083</w:t>
      </w:r>
      <w:r w:rsidR="00672EE1" w:rsidRPr="00E83922">
        <w:rPr>
          <w:lang w:val="ru-RU"/>
        </w:rPr>
        <w:t>-0</w:t>
      </w:r>
      <w:r w:rsidRPr="00E83922">
        <w:rPr>
          <w:lang w:val="ru-RU"/>
        </w:rPr>
        <w:t xml:space="preserve"> "Концепция IMT − основы и общие задачи будущего развития систем IMT на период до 2020 года и далее"</w:t>
      </w:r>
      <w:r w:rsidR="00672EE1" w:rsidRPr="00E83922">
        <w:rPr>
          <w:lang w:val="ru-RU"/>
        </w:rPr>
        <w:t>,</w:t>
      </w:r>
      <w:r w:rsidRPr="00E83922">
        <w:rPr>
          <w:lang w:val="ru-RU"/>
        </w:rPr>
        <w:t xml:space="preserve"> Резолюции МСЭ-R 65 "Принципы процесса будущего развития систем IMT на период до 2020 года и далее" и МСЭ-R 66 "Исследования, касающиеся беспроводных систем и приложений для развития интернета вещей"</w:t>
      </w:r>
      <w:r w:rsidR="00672EE1" w:rsidRPr="00E83922">
        <w:rPr>
          <w:lang w:val="ru-RU"/>
        </w:rPr>
        <w:t xml:space="preserve"> и Отчет МСЭ</w:t>
      </w:r>
      <w:r w:rsidR="00672EE1" w:rsidRPr="00E83922">
        <w:rPr>
          <w:lang w:val="ru-RU"/>
        </w:rPr>
        <w:noBreakHyphen/>
        <w:t xml:space="preserve">R </w:t>
      </w:r>
      <w:r w:rsidR="00A5639F" w:rsidRPr="00E83922">
        <w:rPr>
          <w:lang w:val="ru-RU"/>
        </w:rPr>
        <w:t>М.2440</w:t>
      </w:r>
      <w:r w:rsidR="00A5639F" w:rsidRPr="00E83922">
        <w:rPr>
          <w:lang w:val="ru-RU"/>
        </w:rPr>
        <w:noBreakHyphen/>
      </w:r>
      <w:r w:rsidR="00672EE1" w:rsidRPr="00E83922">
        <w:rPr>
          <w:lang w:val="ru-RU"/>
        </w:rPr>
        <w:t xml:space="preserve">0 </w:t>
      </w:r>
      <w:r w:rsidR="00A5639F" w:rsidRPr="00E83922">
        <w:rPr>
          <w:lang w:val="ru-RU"/>
        </w:rPr>
        <w:t>"Использование наземного сегмента Международной подвижной связи (IMT) для узкополосной и широкополосной межмашинной связи"</w:t>
      </w:r>
      <w:r w:rsidRPr="00E83922">
        <w:rPr>
          <w:lang w:val="ru-RU"/>
        </w:rPr>
        <w:t>.</w:t>
      </w:r>
    </w:p>
    <w:p w:rsidR="0069086C" w:rsidRPr="00E83922" w:rsidRDefault="0069086C" w:rsidP="00A5639F">
      <w:pPr>
        <w:rPr>
          <w:rFonts w:asciiTheme="minorHAnsi" w:hAnsiTheme="minorHAnsi" w:cstheme="minorHAnsi"/>
          <w:szCs w:val="24"/>
          <w:lang w:val="ru-RU"/>
        </w:rPr>
      </w:pPr>
      <w:r w:rsidRPr="00E83922">
        <w:rPr>
          <w:rFonts w:asciiTheme="minorHAnsi" w:hAnsiTheme="minorHAnsi" w:cstheme="minorHAnsi"/>
          <w:bCs/>
          <w:szCs w:val="24"/>
          <w:lang w:val="ru-RU"/>
        </w:rPr>
        <w:t>2.1</w:t>
      </w:r>
      <w:r w:rsidR="00A5639F" w:rsidRPr="00E83922">
        <w:rPr>
          <w:rFonts w:asciiTheme="minorHAnsi" w:hAnsiTheme="minorHAnsi" w:cstheme="minorHAnsi"/>
          <w:bCs/>
          <w:szCs w:val="24"/>
          <w:lang w:val="ru-RU"/>
        </w:rPr>
        <w:t>8</w:t>
      </w:r>
      <w:r w:rsidRPr="00E83922">
        <w:rPr>
          <w:rFonts w:asciiTheme="minorHAnsi" w:hAnsiTheme="minorHAnsi" w:cstheme="minorHAnsi"/>
          <w:szCs w:val="24"/>
          <w:lang w:val="ru-RU"/>
        </w:rPr>
        <w:tab/>
      </w:r>
      <w:r w:rsidRPr="00E83922">
        <w:rPr>
          <w:lang w:val="ru-RU"/>
        </w:rPr>
        <w:t>МСЭ продолжает сотрудничество с Корпорацией национальных исследовательских инициатив (CNRI) и Фондом DONA по вопросам использования архитектуры цифровых объектов (DOA) – передовой архитектуры управления информацией – с намерением использовать усовершенствованные функции управления цифровыми объектами в МСЭ и заинтересованных учреждениях системы ООН.</w:t>
      </w:r>
    </w:p>
    <w:p w:rsidR="0069086C" w:rsidRPr="00E83922" w:rsidRDefault="0069086C" w:rsidP="002A0A9D">
      <w:pPr>
        <w:rPr>
          <w:rFonts w:asciiTheme="minorHAnsi" w:hAnsiTheme="minorHAnsi" w:cstheme="minorHAnsi"/>
          <w:szCs w:val="24"/>
          <w:lang w:val="ru-RU"/>
        </w:rPr>
      </w:pPr>
      <w:r w:rsidRPr="00E83922">
        <w:rPr>
          <w:rFonts w:asciiTheme="minorHAnsi" w:hAnsiTheme="minorHAnsi" w:cstheme="minorHAnsi"/>
          <w:szCs w:val="24"/>
          <w:lang w:val="ru-RU"/>
        </w:rPr>
        <w:t>2.1</w:t>
      </w:r>
      <w:r w:rsidR="00A5639F" w:rsidRPr="00E83922">
        <w:rPr>
          <w:rFonts w:asciiTheme="minorHAnsi" w:hAnsiTheme="minorHAnsi" w:cstheme="minorHAnsi"/>
          <w:szCs w:val="24"/>
          <w:lang w:val="ru-RU"/>
        </w:rPr>
        <w:t>9</w:t>
      </w:r>
      <w:r w:rsidRPr="00E83922">
        <w:rPr>
          <w:rFonts w:asciiTheme="minorHAnsi" w:hAnsiTheme="minorHAnsi" w:cstheme="minorHAnsi"/>
          <w:szCs w:val="24"/>
          <w:lang w:val="ru-RU"/>
        </w:rPr>
        <w:tab/>
        <w:t>Проведен</w:t>
      </w:r>
      <w:r w:rsidR="00322081" w:rsidRPr="00E83922">
        <w:rPr>
          <w:rFonts w:asciiTheme="minorHAnsi" w:hAnsiTheme="minorHAnsi" w:cstheme="minorHAnsi"/>
          <w:szCs w:val="24"/>
          <w:lang w:val="ru-RU"/>
        </w:rPr>
        <w:t>о</w:t>
      </w:r>
      <w:r w:rsidRPr="00E83922">
        <w:rPr>
          <w:rFonts w:asciiTheme="minorHAnsi" w:hAnsiTheme="minorHAnsi" w:cstheme="minorHAnsi"/>
          <w:szCs w:val="24"/>
          <w:lang w:val="ru-RU"/>
        </w:rPr>
        <w:t xml:space="preserve"> несколько учебных занятий в рамках </w:t>
      </w:r>
      <w:hyperlink r:id="rId50" w:history="1">
        <w:r w:rsidRPr="00E83922">
          <w:rPr>
            <w:rStyle w:val="Hyperlink"/>
            <w:rFonts w:asciiTheme="minorHAnsi" w:hAnsiTheme="minorHAnsi" w:cstheme="minorHAnsi"/>
            <w:szCs w:val="24"/>
            <w:lang w:val="ru-RU"/>
          </w:rPr>
          <w:t>Академии МСЭ</w:t>
        </w:r>
      </w:hyperlink>
      <w:r w:rsidRPr="00E83922">
        <w:rPr>
          <w:rFonts w:asciiTheme="minorHAnsi" w:hAnsiTheme="minorHAnsi" w:cstheme="minorHAnsi"/>
          <w:szCs w:val="24"/>
          <w:lang w:val="ru-RU"/>
        </w:rPr>
        <w:t xml:space="preserve"> и сети </w:t>
      </w:r>
      <w:hyperlink r:id="rId51" w:history="1">
        <w:r w:rsidRPr="00E83922">
          <w:rPr>
            <w:rStyle w:val="Hyperlink"/>
            <w:rFonts w:asciiTheme="minorHAnsi" w:hAnsiTheme="minorHAnsi" w:cstheme="minorHAnsi"/>
            <w:szCs w:val="24"/>
            <w:lang w:val="ru-RU"/>
          </w:rPr>
          <w:t>центров профессионального мастерства</w:t>
        </w:r>
      </w:hyperlink>
      <w:r w:rsidRPr="00E83922">
        <w:rPr>
          <w:rFonts w:asciiTheme="minorHAnsi" w:hAnsiTheme="minorHAnsi" w:cstheme="minorHAnsi"/>
          <w:szCs w:val="24"/>
          <w:lang w:val="ru-RU"/>
        </w:rPr>
        <w:t xml:space="preserve"> МСЭ, по таким темам, как "Профессиональная подготовка по </w:t>
      </w:r>
      <w:r w:rsidR="002A0A9D" w:rsidRPr="00E83922">
        <w:rPr>
          <w:rFonts w:asciiTheme="minorHAnsi" w:hAnsiTheme="minorHAnsi" w:cstheme="minorHAnsi"/>
          <w:szCs w:val="24"/>
          <w:lang w:val="ru-RU"/>
        </w:rPr>
        <w:t xml:space="preserve">вопросам </w:t>
      </w:r>
      <w:r w:rsidRPr="00E83922">
        <w:rPr>
          <w:rFonts w:asciiTheme="minorHAnsi" w:hAnsiTheme="minorHAnsi" w:cstheme="minorHAnsi"/>
          <w:szCs w:val="24"/>
          <w:lang w:val="ru-RU"/>
        </w:rPr>
        <w:t>развертывани</w:t>
      </w:r>
      <w:r w:rsidR="002A0A9D" w:rsidRPr="00E83922">
        <w:rPr>
          <w:rFonts w:asciiTheme="minorHAnsi" w:hAnsiTheme="minorHAnsi" w:cstheme="minorHAnsi"/>
          <w:szCs w:val="24"/>
          <w:lang w:val="ru-RU"/>
        </w:rPr>
        <w:t>я</w:t>
      </w:r>
      <w:r w:rsidR="002A0A9D" w:rsidRPr="00E83922">
        <w:rPr>
          <w:rFonts w:asciiTheme="minorHAnsi" w:hAnsiTheme="minorHAnsi"/>
          <w:lang w:val="ru-RU"/>
        </w:rPr>
        <w:t xml:space="preserve"> IPv6</w:t>
      </w:r>
      <w:r w:rsidRPr="00E83922">
        <w:rPr>
          <w:rFonts w:asciiTheme="minorHAnsi" w:hAnsiTheme="minorHAnsi" w:cstheme="minorHAnsi"/>
          <w:szCs w:val="24"/>
          <w:lang w:val="ru-RU"/>
        </w:rPr>
        <w:t>", "Стратегические аспекты управлением использования интернета и инноваций", "Инфраструктура ИКТ и IoT", "Технологии волоконно-оптического доступа и сетей последующих поколений", "Технологии четвертого поколения: LTE и LTE Advanced", "Будущее интерфейса с 5G", "Роль ИКТ для "умных" устойчивых городов" и т. п.</w:t>
      </w:r>
    </w:p>
    <w:p w:rsidR="0069086C" w:rsidRPr="00E83922" w:rsidRDefault="0069086C" w:rsidP="00FF098A">
      <w:pPr>
        <w:rPr>
          <w:rFonts w:asciiTheme="minorHAnsi" w:hAnsiTheme="minorHAnsi" w:cstheme="minorHAnsi"/>
          <w:szCs w:val="24"/>
          <w:lang w:val="ru-RU"/>
        </w:rPr>
      </w:pPr>
      <w:r w:rsidRPr="00E83922">
        <w:rPr>
          <w:rFonts w:asciiTheme="minorHAnsi" w:hAnsiTheme="minorHAnsi" w:cstheme="minorHAnsi"/>
          <w:bCs/>
          <w:szCs w:val="24"/>
          <w:lang w:val="ru-RU"/>
        </w:rPr>
        <w:t>2.</w:t>
      </w:r>
      <w:r w:rsidR="00A5639F" w:rsidRPr="00E83922">
        <w:rPr>
          <w:rFonts w:asciiTheme="minorHAnsi" w:hAnsiTheme="minorHAnsi" w:cstheme="minorHAnsi"/>
          <w:bCs/>
          <w:szCs w:val="24"/>
          <w:lang w:val="ru-RU"/>
        </w:rPr>
        <w:t>20</w:t>
      </w:r>
      <w:r w:rsidRPr="00E83922">
        <w:rPr>
          <w:rFonts w:asciiTheme="minorHAnsi" w:hAnsiTheme="minorHAnsi" w:cstheme="minorHAnsi"/>
          <w:szCs w:val="24"/>
          <w:lang w:val="ru-RU"/>
        </w:rPr>
        <w:tab/>
        <w:t>МСЭ также поддерживает Институт электроэнергии Коста-Рики (ICE) в укреплении его потенциала, в том числе по сетям СПП, в рамках проекта "</w:t>
      </w:r>
      <w:r w:rsidR="00FF098A" w:rsidRPr="00E83922">
        <w:rPr>
          <w:rFonts w:asciiTheme="minorHAnsi" w:hAnsiTheme="minorHAnsi" w:cstheme="minorHAnsi"/>
          <w:szCs w:val="24"/>
          <w:lang w:val="ru-RU"/>
        </w:rPr>
        <w:t>Расширение</w:t>
      </w:r>
      <w:r w:rsidR="00322081" w:rsidRPr="00E83922">
        <w:rPr>
          <w:rFonts w:asciiTheme="minorHAnsi" w:hAnsiTheme="minorHAnsi" w:cstheme="minorHAnsi"/>
          <w:szCs w:val="24"/>
          <w:lang w:val="ru-RU"/>
        </w:rPr>
        <w:t xml:space="preserve"> знаний в области технологий</w:t>
      </w:r>
      <w:r w:rsidR="00FF098A" w:rsidRPr="00E83922">
        <w:rPr>
          <w:rFonts w:asciiTheme="minorHAnsi" w:hAnsiTheme="minorHAnsi" w:cstheme="minorHAnsi"/>
          <w:szCs w:val="24"/>
          <w:lang w:val="ru-RU"/>
        </w:rPr>
        <w:t> −</w:t>
      </w:r>
      <w:r w:rsidR="00322081" w:rsidRPr="00E83922">
        <w:rPr>
          <w:rFonts w:asciiTheme="minorHAnsi" w:hAnsiTheme="minorHAnsi" w:cstheme="minorHAnsi"/>
          <w:szCs w:val="24"/>
          <w:lang w:val="ru-RU"/>
        </w:rPr>
        <w:t xml:space="preserve"> для специалистов ISE" (</w:t>
      </w:r>
      <w:r w:rsidRPr="00E83922">
        <w:rPr>
          <w:rFonts w:asciiTheme="minorHAnsi" w:hAnsiTheme="minorHAnsi" w:cstheme="minorHAnsi"/>
          <w:szCs w:val="24"/>
          <w:lang w:val="ru-RU"/>
        </w:rPr>
        <w:t>Desarrollo del conocimiento en tecnologías, para especialistas del ICE</w:t>
      </w:r>
      <w:r w:rsidR="00322081" w:rsidRPr="00E83922">
        <w:rPr>
          <w:rFonts w:asciiTheme="minorHAnsi" w:hAnsiTheme="minorHAnsi" w:cstheme="minorHAnsi"/>
          <w:szCs w:val="24"/>
          <w:lang w:val="ru-RU"/>
        </w:rPr>
        <w:t>)</w:t>
      </w:r>
      <w:r w:rsidRPr="00E83922">
        <w:rPr>
          <w:rFonts w:asciiTheme="minorHAnsi" w:hAnsiTheme="minorHAnsi" w:cstheme="minorHAnsi"/>
          <w:szCs w:val="24"/>
          <w:lang w:val="ru-RU"/>
        </w:rPr>
        <w:t>.</w:t>
      </w:r>
    </w:p>
    <w:p w:rsidR="0069086C" w:rsidRPr="00E83922" w:rsidRDefault="0069086C" w:rsidP="0069086C">
      <w:pPr>
        <w:pStyle w:val="Heading1"/>
        <w:rPr>
          <w:lang w:val="ru-RU"/>
        </w:rPr>
      </w:pPr>
      <w:r w:rsidRPr="00E83922">
        <w:rPr>
          <w:lang w:val="ru-RU"/>
        </w:rPr>
        <w:t>3</w:t>
      </w:r>
      <w:r w:rsidRPr="00E83922">
        <w:rPr>
          <w:lang w:val="ru-RU"/>
        </w:rPr>
        <w:tab/>
        <w:t>IPv6</w:t>
      </w:r>
    </w:p>
    <w:p w:rsidR="0069086C" w:rsidRPr="00E83922" w:rsidRDefault="0069086C" w:rsidP="00FD1513">
      <w:pPr>
        <w:rPr>
          <w:rFonts w:cstheme="minorHAnsi"/>
          <w:lang w:val="ru-RU"/>
        </w:rPr>
      </w:pPr>
      <w:r w:rsidRPr="00E83922">
        <w:rPr>
          <w:rFonts w:cstheme="minorHAnsi"/>
          <w:lang w:val="ru-RU"/>
        </w:rPr>
        <w:t>3.1</w:t>
      </w:r>
      <w:r w:rsidRPr="00E83922">
        <w:rPr>
          <w:rFonts w:cstheme="minorHAnsi"/>
          <w:lang w:val="ru-RU"/>
        </w:rPr>
        <w:tab/>
      </w:r>
      <w:r w:rsidRPr="00E83922">
        <w:rPr>
          <w:rFonts w:eastAsiaTheme="minorEastAsia"/>
          <w:lang w:val="ru-RU"/>
        </w:rPr>
        <w:t>ИК3 МСЭ-T продолжа</w:t>
      </w:r>
      <w:r w:rsidR="00A5639F" w:rsidRPr="00E83922">
        <w:rPr>
          <w:rFonts w:eastAsiaTheme="minorEastAsia"/>
          <w:lang w:val="ru-RU"/>
        </w:rPr>
        <w:t>е</w:t>
      </w:r>
      <w:r w:rsidRPr="00E83922">
        <w:rPr>
          <w:rFonts w:eastAsiaTheme="minorEastAsia"/>
          <w:lang w:val="ru-RU"/>
        </w:rPr>
        <w:t xml:space="preserve">т изучать </w:t>
      </w:r>
      <w:r w:rsidRPr="00E83922">
        <w:rPr>
          <w:lang w:val="ru-RU"/>
        </w:rPr>
        <w:t xml:space="preserve">методику и направления работы, необходимые для выполнения </w:t>
      </w:r>
      <w:r w:rsidRPr="00E83922">
        <w:rPr>
          <w:rFonts w:cs="Segoe UI"/>
          <w:lang w:val="ru-RU"/>
        </w:rPr>
        <w:t>соответствующих</w:t>
      </w:r>
      <w:r w:rsidRPr="00E83922">
        <w:rPr>
          <w:lang w:val="ru-RU"/>
        </w:rPr>
        <w:t xml:space="preserve"> частей Резолюции 64 ВАСЭ</w:t>
      </w:r>
      <w:r w:rsidRPr="00E83922">
        <w:rPr>
          <w:rFonts w:cstheme="minorHAnsi"/>
          <w:lang w:val="ru-RU"/>
        </w:rPr>
        <w:t>.</w:t>
      </w:r>
      <w:r w:rsidRPr="00E83922">
        <w:rPr>
          <w:rFonts w:asciiTheme="minorHAnsi" w:hAnsiTheme="minorHAnsi" w:cstheme="minorHAnsi"/>
          <w:szCs w:val="24"/>
          <w:lang w:val="ru-RU"/>
        </w:rPr>
        <w:t xml:space="preserve"> </w:t>
      </w:r>
      <w:r w:rsidR="00A5639F" w:rsidRPr="00E83922">
        <w:rPr>
          <w:rFonts w:asciiTheme="minorHAnsi" w:hAnsiTheme="minorHAnsi" w:cstheme="minorHAnsi"/>
          <w:szCs w:val="24"/>
          <w:lang w:val="ru-RU"/>
        </w:rPr>
        <w:t xml:space="preserve">ИК11 и </w:t>
      </w:r>
      <w:r w:rsidRPr="00E83922">
        <w:rPr>
          <w:rFonts w:asciiTheme="minorHAnsi" w:hAnsiTheme="minorHAnsi" w:cstheme="minorHAnsi"/>
          <w:szCs w:val="24"/>
          <w:lang w:val="ru-RU"/>
        </w:rPr>
        <w:t>ИК20 МСЭ-Т также работа</w:t>
      </w:r>
      <w:r w:rsidR="00A5639F" w:rsidRPr="00E83922">
        <w:rPr>
          <w:rFonts w:asciiTheme="minorHAnsi" w:hAnsiTheme="minorHAnsi" w:cstheme="minorHAnsi"/>
          <w:szCs w:val="24"/>
          <w:lang w:val="ru-RU"/>
        </w:rPr>
        <w:t>ю</w:t>
      </w:r>
      <w:r w:rsidRPr="00E83922">
        <w:rPr>
          <w:rFonts w:asciiTheme="minorHAnsi" w:hAnsiTheme="minorHAnsi" w:cstheme="minorHAnsi"/>
          <w:szCs w:val="24"/>
          <w:lang w:val="ru-RU"/>
        </w:rPr>
        <w:t>т над проектами Рекомендаций МСЭ-T по теме IPv6.</w:t>
      </w:r>
      <w:r w:rsidR="00A5639F" w:rsidRPr="00E83922">
        <w:rPr>
          <w:lang w:val="ru-RU"/>
        </w:rPr>
        <w:t xml:space="preserve"> </w:t>
      </w:r>
      <w:r w:rsidR="00A5639F" w:rsidRPr="00E83922">
        <w:rPr>
          <w:rFonts w:asciiTheme="minorHAnsi" w:hAnsiTheme="minorHAnsi" w:cstheme="minorHAnsi"/>
          <w:szCs w:val="24"/>
          <w:lang w:val="ru-RU"/>
        </w:rPr>
        <w:t xml:space="preserve">ИК11 МСЭ-T </w:t>
      </w:r>
      <w:r w:rsidR="00FD1513" w:rsidRPr="00E83922">
        <w:rPr>
          <w:rFonts w:asciiTheme="minorHAnsi" w:hAnsiTheme="minorHAnsi" w:cstheme="minorHAnsi"/>
          <w:szCs w:val="24"/>
          <w:lang w:val="ru-RU"/>
        </w:rPr>
        <w:t>утвердила новый стандарт</w:t>
      </w:r>
      <w:r w:rsidR="00A5639F" w:rsidRPr="00E83922">
        <w:rPr>
          <w:rFonts w:asciiTheme="minorHAnsi" w:hAnsiTheme="minorHAnsi" w:cstheme="minorHAnsi"/>
          <w:szCs w:val="24"/>
          <w:lang w:val="ru-RU"/>
        </w:rPr>
        <w:t xml:space="preserve"> МСЭ-T Q.3405</w:t>
      </w:r>
      <w:r w:rsidR="00FD1513" w:rsidRPr="00E83922">
        <w:rPr>
          <w:rFonts w:asciiTheme="minorHAnsi" w:hAnsiTheme="minorHAnsi" w:cstheme="minorHAnsi"/>
          <w:szCs w:val="24"/>
          <w:lang w:val="ru-RU"/>
        </w:rPr>
        <w:t xml:space="preserve">, касающийся процедур </w:t>
      </w:r>
      <w:r w:rsidR="00FD1513" w:rsidRPr="00E83922">
        <w:rPr>
          <w:color w:val="000000"/>
          <w:lang w:val="ru-RU"/>
        </w:rPr>
        <w:t>протокола IPv6 для услуг широкополосной связи</w:t>
      </w:r>
      <w:r w:rsidR="00FD1513" w:rsidRPr="00E83922">
        <w:rPr>
          <w:rFonts w:asciiTheme="minorHAnsi" w:hAnsiTheme="minorHAnsi" w:cstheme="minorHAnsi"/>
          <w:szCs w:val="24"/>
          <w:lang w:val="ru-RU"/>
        </w:rPr>
        <w:t>.</w:t>
      </w:r>
    </w:p>
    <w:p w:rsidR="0069086C" w:rsidRPr="00E83922" w:rsidRDefault="0069086C" w:rsidP="0018693F">
      <w:pPr>
        <w:rPr>
          <w:rFonts w:asciiTheme="minorHAnsi" w:hAnsiTheme="minorHAnsi" w:cstheme="minorHAnsi"/>
          <w:szCs w:val="24"/>
          <w:lang w:val="ru-RU"/>
        </w:rPr>
      </w:pPr>
      <w:r w:rsidRPr="00E83922">
        <w:rPr>
          <w:lang w:val="ru-RU"/>
        </w:rPr>
        <w:t>3.2</w:t>
      </w:r>
      <w:r w:rsidRPr="00E83922">
        <w:rPr>
          <w:lang w:val="ru-RU"/>
        </w:rPr>
        <w:tab/>
      </w:r>
      <w:r w:rsidRPr="00E83922">
        <w:rPr>
          <w:rFonts w:asciiTheme="minorHAnsi" w:hAnsiTheme="minorHAnsi" w:cstheme="minorHAnsi"/>
          <w:szCs w:val="24"/>
          <w:lang w:val="ru-RU"/>
        </w:rPr>
        <w:t>БРЭ и MUST (Научно-технический университет Малайзии) продолжают работать над созданием экспертного центра МСЭ по IPV6/IoT для оказания Государствам-Членам поддержки в переходе от IPv4 к IPv6 для IoT</w:t>
      </w:r>
      <w:r w:rsidR="00A5639F" w:rsidRPr="00E83922">
        <w:rPr>
          <w:rFonts w:asciiTheme="minorHAnsi" w:hAnsiTheme="minorHAnsi" w:cstheme="minorHAnsi"/>
          <w:szCs w:val="24"/>
          <w:lang w:val="ru-RU"/>
        </w:rPr>
        <w:t xml:space="preserve"> </w:t>
      </w:r>
      <w:r w:rsidR="0018693F" w:rsidRPr="00E83922">
        <w:rPr>
          <w:rFonts w:asciiTheme="minorHAnsi" w:hAnsiTheme="minorHAnsi" w:cstheme="minorHAnsi"/>
          <w:szCs w:val="24"/>
          <w:lang w:val="ru-RU"/>
        </w:rPr>
        <w:t xml:space="preserve">и </w:t>
      </w:r>
      <w:r w:rsidR="0018693F" w:rsidRPr="00E83922">
        <w:rPr>
          <w:color w:val="000000"/>
          <w:lang w:val="ru-RU"/>
        </w:rPr>
        <w:t>индустрии 4.0</w:t>
      </w:r>
      <w:r w:rsidRPr="00E83922">
        <w:rPr>
          <w:rFonts w:asciiTheme="minorHAnsi" w:hAnsiTheme="minorHAnsi" w:cstheme="minorHAnsi"/>
          <w:szCs w:val="24"/>
          <w:lang w:val="ru-RU"/>
        </w:rPr>
        <w:t>.</w:t>
      </w:r>
    </w:p>
    <w:p w:rsidR="0069086C" w:rsidRPr="00E83922" w:rsidRDefault="0069086C" w:rsidP="002A0A9D">
      <w:pPr>
        <w:rPr>
          <w:rFonts w:asciiTheme="minorHAnsi" w:hAnsiTheme="minorHAnsi" w:cstheme="minorHAnsi"/>
          <w:szCs w:val="22"/>
          <w:lang w:val="ru-RU"/>
        </w:rPr>
      </w:pPr>
      <w:r w:rsidRPr="00E83922">
        <w:rPr>
          <w:rFonts w:cstheme="minorHAnsi"/>
          <w:lang w:val="ru-RU"/>
        </w:rPr>
        <w:t>3.3</w:t>
      </w:r>
      <w:r w:rsidRPr="00E83922">
        <w:rPr>
          <w:rFonts w:cstheme="minorHAnsi"/>
          <w:lang w:val="ru-RU"/>
        </w:rPr>
        <w:tab/>
        <w:t>П</w:t>
      </w:r>
      <w:r w:rsidRPr="00E83922">
        <w:rPr>
          <w:lang w:val="ru-RU"/>
        </w:rPr>
        <w:t xml:space="preserve">родолжается работа </w:t>
      </w:r>
      <w:r w:rsidR="00380013" w:rsidRPr="00E83922">
        <w:rPr>
          <w:lang w:val="ru-RU"/>
        </w:rPr>
        <w:t>в рамках</w:t>
      </w:r>
      <w:r w:rsidRPr="00E83922">
        <w:rPr>
          <w:lang w:val="ru-RU"/>
        </w:rPr>
        <w:t xml:space="preserve"> проект</w:t>
      </w:r>
      <w:r w:rsidR="00380013" w:rsidRPr="00E83922">
        <w:rPr>
          <w:lang w:val="ru-RU"/>
        </w:rPr>
        <w:t>а</w:t>
      </w:r>
      <w:r w:rsidRPr="00E83922">
        <w:rPr>
          <w:lang w:val="ru-RU"/>
        </w:rPr>
        <w:t xml:space="preserve"> МСЭ по созданию глобальной испытательной установки IPTV IPv6 </w:t>
      </w:r>
      <w:r w:rsidRPr="00E83922">
        <w:rPr>
          <w:rFonts w:cstheme="minorHAnsi"/>
          <w:lang w:val="ru-RU"/>
        </w:rPr>
        <w:t>(</w:t>
      </w:r>
      <w:hyperlink r:id="rId52" w:history="1">
        <w:r w:rsidRPr="00E83922">
          <w:rPr>
            <w:rStyle w:val="Hyperlink"/>
            <w:rFonts w:asciiTheme="minorHAnsi" w:hAnsiTheme="minorHAnsi" w:cstheme="minorHAnsi"/>
            <w:szCs w:val="22"/>
            <w:lang w:val="ru-RU"/>
          </w:rPr>
          <w:t>I3GT</w:t>
        </w:r>
      </w:hyperlink>
      <w:r w:rsidRPr="00E83922">
        <w:rPr>
          <w:rFonts w:cstheme="minorHAnsi"/>
          <w:lang w:val="ru-RU"/>
        </w:rPr>
        <w:t xml:space="preserve">) </w:t>
      </w:r>
      <w:r w:rsidRPr="00E83922">
        <w:rPr>
          <w:lang w:val="ru-RU"/>
        </w:rPr>
        <w:t xml:space="preserve">силами Членов МСЭ и при поддержке со стороны Секретариата МСЭ в целях тестирования различных аспектов разработанных МСЭ-Т стандартов IPTV, </w:t>
      </w:r>
      <w:r w:rsidR="008B3F38" w:rsidRPr="00E83922">
        <w:rPr>
          <w:lang w:val="ru-RU"/>
        </w:rPr>
        <w:t xml:space="preserve">проведения </w:t>
      </w:r>
      <w:r w:rsidRPr="00E83922">
        <w:rPr>
          <w:lang w:val="ru-RU"/>
        </w:rPr>
        <w:t xml:space="preserve">подготовки </w:t>
      </w:r>
      <w:r w:rsidR="008B3F38" w:rsidRPr="00E83922">
        <w:rPr>
          <w:lang w:val="ru-RU"/>
        </w:rPr>
        <w:t xml:space="preserve">для </w:t>
      </w:r>
      <w:r w:rsidRPr="00E83922">
        <w:rPr>
          <w:lang w:val="ru-RU"/>
        </w:rPr>
        <w:t xml:space="preserve">академических организаций в сфере новейших технологий IPTV, демонстрации заинтересованным </w:t>
      </w:r>
      <w:r w:rsidRPr="00E83922">
        <w:rPr>
          <w:lang w:val="ru-RU"/>
        </w:rPr>
        <w:lastRenderedPageBreak/>
        <w:t>сторонам стандартизованного IPTV, а также оказания содействия использованию возможностей IPv6 в развивающихся странах</w:t>
      </w:r>
      <w:r w:rsidRPr="00E83922">
        <w:rPr>
          <w:rFonts w:cstheme="minorHAnsi"/>
          <w:lang w:val="ru-RU"/>
        </w:rPr>
        <w:t xml:space="preserve">. </w:t>
      </w:r>
      <w:r w:rsidRPr="00E83922">
        <w:rPr>
          <w:rFonts w:asciiTheme="minorHAnsi" w:hAnsiTheme="minorHAnsi" w:cstheme="minorHAnsi"/>
          <w:szCs w:val="24"/>
          <w:lang w:val="ru-RU"/>
        </w:rPr>
        <w:t>ИК16 МСЭ-Т работ</w:t>
      </w:r>
      <w:r w:rsidR="00A5639F" w:rsidRPr="00E83922">
        <w:rPr>
          <w:rFonts w:asciiTheme="minorHAnsi" w:hAnsiTheme="minorHAnsi" w:cstheme="minorHAnsi"/>
          <w:szCs w:val="24"/>
          <w:lang w:val="ru-RU"/>
        </w:rPr>
        <w:t>ает</w:t>
      </w:r>
      <w:r w:rsidRPr="00E83922">
        <w:rPr>
          <w:rFonts w:asciiTheme="minorHAnsi" w:hAnsiTheme="minorHAnsi" w:cstheme="minorHAnsi"/>
          <w:szCs w:val="24"/>
          <w:lang w:val="ru-RU"/>
        </w:rPr>
        <w:t xml:space="preserve"> над </w:t>
      </w:r>
      <w:r w:rsidR="008B3F38" w:rsidRPr="00E83922">
        <w:rPr>
          <w:rFonts w:asciiTheme="minorHAnsi" w:hAnsiTheme="minorHAnsi" w:cstheme="minorHAnsi"/>
          <w:szCs w:val="24"/>
          <w:lang w:val="ru-RU"/>
        </w:rPr>
        <w:t>составлением</w:t>
      </w:r>
      <w:r w:rsidRPr="00E83922">
        <w:rPr>
          <w:rFonts w:asciiTheme="minorHAnsi" w:hAnsiTheme="minorHAnsi" w:cstheme="minorHAnsi"/>
          <w:szCs w:val="24"/>
          <w:lang w:val="ru-RU"/>
        </w:rPr>
        <w:t xml:space="preserve"> технического документа </w:t>
      </w:r>
      <w:hyperlink r:id="rId53" w:history="1">
        <w:r w:rsidRPr="00E83922">
          <w:rPr>
            <w:rStyle w:val="Hyperlink"/>
            <w:rFonts w:asciiTheme="minorHAnsi" w:hAnsiTheme="minorHAnsi"/>
            <w:szCs w:val="22"/>
            <w:lang w:val="ru-RU"/>
          </w:rPr>
          <w:t>HSTP.IPTV</w:t>
        </w:r>
        <w:r w:rsidR="00A5639F" w:rsidRPr="00E83922">
          <w:rPr>
            <w:rStyle w:val="Hyperlink"/>
            <w:rFonts w:asciiTheme="minorHAnsi" w:hAnsiTheme="minorHAnsi"/>
            <w:szCs w:val="22"/>
            <w:lang w:val="ru-RU"/>
          </w:rPr>
          <w:noBreakHyphen/>
        </w:r>
        <w:r w:rsidRPr="00E83922">
          <w:rPr>
            <w:rStyle w:val="Hyperlink"/>
            <w:rFonts w:asciiTheme="minorHAnsi" w:hAnsiTheme="minorHAnsi"/>
            <w:szCs w:val="22"/>
            <w:lang w:val="ru-RU"/>
          </w:rPr>
          <w:t>Guide.2</w:t>
        </w:r>
      </w:hyperlink>
      <w:r w:rsidRPr="00E83922">
        <w:rPr>
          <w:rFonts w:asciiTheme="minorHAnsi" w:hAnsiTheme="minorHAnsi" w:cstheme="minorHAnsi"/>
          <w:szCs w:val="22"/>
          <w:lang w:val="ru-RU"/>
        </w:rPr>
        <w:t xml:space="preserve"> "Параметр</w:t>
      </w:r>
      <w:r w:rsidR="008B3F38" w:rsidRPr="00E83922">
        <w:rPr>
          <w:rFonts w:asciiTheme="minorHAnsi" w:hAnsiTheme="minorHAnsi" w:cstheme="minorHAnsi"/>
          <w:szCs w:val="22"/>
          <w:lang w:val="ru-RU"/>
        </w:rPr>
        <w:t>ы</w:t>
      </w:r>
      <w:r w:rsidRPr="00E83922">
        <w:rPr>
          <w:rFonts w:asciiTheme="minorHAnsi" w:hAnsiTheme="minorHAnsi" w:cstheme="minorHAnsi"/>
          <w:szCs w:val="22"/>
          <w:lang w:val="ru-RU"/>
        </w:rPr>
        <w:t xml:space="preserve"> услуг IPTV для новых поставщиков услуг IPTV".</w:t>
      </w:r>
    </w:p>
    <w:p w:rsidR="0069086C" w:rsidRPr="00E83922" w:rsidRDefault="0069086C" w:rsidP="002A0A9D">
      <w:pPr>
        <w:rPr>
          <w:lang w:val="ru-RU"/>
        </w:rPr>
      </w:pPr>
      <w:r w:rsidRPr="00E83922">
        <w:rPr>
          <w:rFonts w:asciiTheme="minorHAnsi" w:hAnsiTheme="minorHAnsi" w:cstheme="minorHAnsi"/>
          <w:szCs w:val="24"/>
          <w:lang w:val="ru-RU"/>
        </w:rPr>
        <w:t>3.4</w:t>
      </w:r>
      <w:r w:rsidRPr="00E83922">
        <w:rPr>
          <w:rFonts w:asciiTheme="minorHAnsi" w:hAnsiTheme="minorHAnsi" w:cstheme="minorHAnsi"/>
          <w:szCs w:val="24"/>
          <w:lang w:val="ru-RU"/>
        </w:rPr>
        <w:tab/>
      </w:r>
      <w:r w:rsidRPr="00E83922">
        <w:rPr>
          <w:lang w:val="ru-RU"/>
        </w:rPr>
        <w:t>БРЭ продолжает оказывать помощь странам в разработке политики в области IPv6 и создании экспериментальной лаборатории по IPv6 по запросам Государств-Членов</w:t>
      </w:r>
      <w:r w:rsidR="00DC11F9" w:rsidRPr="00E83922">
        <w:rPr>
          <w:lang w:val="ru-RU"/>
        </w:rPr>
        <w:t>, например</w:t>
      </w:r>
      <w:r w:rsidRPr="00E83922">
        <w:rPr>
          <w:lang w:val="ru-RU"/>
        </w:rPr>
        <w:t>:</w:t>
      </w:r>
      <w:r w:rsidR="00A5639F" w:rsidRPr="00E83922">
        <w:rPr>
          <w:rFonts w:asciiTheme="minorHAnsi" w:hAnsiTheme="minorHAnsi" w:cstheme="minorHAnsi"/>
          <w:szCs w:val="22"/>
          <w:lang w:val="ru-RU"/>
        </w:rPr>
        <w:t xml:space="preserve"> </w:t>
      </w:r>
      <w:r w:rsidR="006E3516" w:rsidRPr="00E83922">
        <w:rPr>
          <w:lang w:val="ru-RU"/>
        </w:rPr>
        <w:t>в регионе Африки оказ</w:t>
      </w:r>
      <w:r w:rsidR="00DC11F9" w:rsidRPr="00E83922">
        <w:rPr>
          <w:lang w:val="ru-RU"/>
        </w:rPr>
        <w:t>ана</w:t>
      </w:r>
      <w:r w:rsidR="006E3516" w:rsidRPr="00E83922">
        <w:rPr>
          <w:lang w:val="ru-RU"/>
        </w:rPr>
        <w:t xml:space="preserve"> </w:t>
      </w:r>
      <w:r w:rsidR="00DC11F9" w:rsidRPr="00E83922">
        <w:rPr>
          <w:lang w:val="ru-RU"/>
        </w:rPr>
        <w:t>помощь в</w:t>
      </w:r>
      <w:r w:rsidR="006E3516" w:rsidRPr="00E83922">
        <w:rPr>
          <w:lang w:val="ru-RU"/>
        </w:rPr>
        <w:t xml:space="preserve"> организации </w:t>
      </w:r>
      <w:r w:rsidR="006E3516" w:rsidRPr="00E83922">
        <w:rPr>
          <w:color w:val="000000"/>
          <w:lang w:val="ru-RU"/>
        </w:rPr>
        <w:t>испытательных стендов</w:t>
      </w:r>
      <w:r w:rsidR="006E3516" w:rsidRPr="00E83922">
        <w:rPr>
          <w:lang w:val="ru-RU"/>
        </w:rPr>
        <w:t xml:space="preserve"> для протокола Интернет версии</w:t>
      </w:r>
      <w:r w:rsidR="002A0A9D" w:rsidRPr="00E83922">
        <w:rPr>
          <w:lang w:val="ru-RU"/>
        </w:rPr>
        <w:t> </w:t>
      </w:r>
      <w:r w:rsidR="006E3516" w:rsidRPr="00E83922">
        <w:rPr>
          <w:lang w:val="ru-RU"/>
        </w:rPr>
        <w:t xml:space="preserve">6 (IPv6) в </w:t>
      </w:r>
      <w:r w:rsidR="006E3516" w:rsidRPr="00E83922">
        <w:rPr>
          <w:color w:val="000000"/>
          <w:lang w:val="ru-RU"/>
        </w:rPr>
        <w:t>Кот-д'Ивуаре и</w:t>
      </w:r>
      <w:r w:rsidR="006E3516" w:rsidRPr="00E83922">
        <w:rPr>
          <w:lang w:val="ru-RU"/>
        </w:rPr>
        <w:t xml:space="preserve"> </w:t>
      </w:r>
      <w:r w:rsidR="006E3516" w:rsidRPr="00E83922">
        <w:rPr>
          <w:color w:val="000000"/>
          <w:lang w:val="ru-RU"/>
        </w:rPr>
        <w:t xml:space="preserve">Уганде, которые будут использоваться в качестве субрегиональных испытательных стендов </w:t>
      </w:r>
      <w:r w:rsidR="00DC11F9" w:rsidRPr="00E83922">
        <w:rPr>
          <w:color w:val="000000"/>
          <w:lang w:val="ru-RU"/>
        </w:rPr>
        <w:t>при</w:t>
      </w:r>
      <w:r w:rsidR="006E3516" w:rsidRPr="00E83922">
        <w:rPr>
          <w:color w:val="000000"/>
          <w:lang w:val="ru-RU"/>
        </w:rPr>
        <w:t xml:space="preserve"> переход</w:t>
      </w:r>
      <w:r w:rsidR="00DC11F9" w:rsidRPr="00E83922">
        <w:rPr>
          <w:color w:val="000000"/>
          <w:lang w:val="ru-RU"/>
        </w:rPr>
        <w:t>е</w:t>
      </w:r>
      <w:r w:rsidR="006E3516" w:rsidRPr="00E83922">
        <w:rPr>
          <w:color w:val="000000"/>
          <w:lang w:val="ru-RU"/>
        </w:rPr>
        <w:t xml:space="preserve"> от</w:t>
      </w:r>
      <w:r w:rsidR="006E3516" w:rsidRPr="00E83922">
        <w:rPr>
          <w:lang w:val="ru-RU"/>
        </w:rPr>
        <w:t xml:space="preserve"> IPv4 к IPv6 в </w:t>
      </w:r>
      <w:r w:rsidR="005E5E12" w:rsidRPr="00E83922">
        <w:rPr>
          <w:lang w:val="ru-RU"/>
        </w:rPr>
        <w:t>з</w:t>
      </w:r>
      <w:r w:rsidR="006E3516" w:rsidRPr="00E83922">
        <w:rPr>
          <w:lang w:val="ru-RU"/>
        </w:rPr>
        <w:t xml:space="preserve">ападной и </w:t>
      </w:r>
      <w:r w:rsidR="00263AF0" w:rsidRPr="00E83922">
        <w:rPr>
          <w:lang w:val="ru-RU"/>
        </w:rPr>
        <w:t>восточной</w:t>
      </w:r>
      <w:r w:rsidR="006E3516" w:rsidRPr="00E83922">
        <w:rPr>
          <w:lang w:val="ru-RU"/>
        </w:rPr>
        <w:t xml:space="preserve"> </w:t>
      </w:r>
      <w:r w:rsidR="005E5E12" w:rsidRPr="00E83922">
        <w:rPr>
          <w:lang w:val="ru-RU"/>
        </w:rPr>
        <w:t xml:space="preserve">частях </w:t>
      </w:r>
      <w:r w:rsidR="006E3516" w:rsidRPr="00E83922">
        <w:rPr>
          <w:lang w:val="ru-RU"/>
        </w:rPr>
        <w:t>Африк</w:t>
      </w:r>
      <w:r w:rsidR="005E5E12" w:rsidRPr="00E83922">
        <w:rPr>
          <w:lang w:val="ru-RU"/>
        </w:rPr>
        <w:t>и</w:t>
      </w:r>
      <w:r w:rsidR="00A5639F" w:rsidRPr="00E83922">
        <w:rPr>
          <w:lang w:val="ru-RU"/>
        </w:rPr>
        <w:t xml:space="preserve">, </w:t>
      </w:r>
      <w:r w:rsidR="006E3516" w:rsidRPr="00E83922">
        <w:rPr>
          <w:lang w:val="ru-RU"/>
        </w:rPr>
        <w:t>соответственно</w:t>
      </w:r>
      <w:r w:rsidR="00A5639F" w:rsidRPr="00E83922">
        <w:rPr>
          <w:lang w:val="ru-RU"/>
        </w:rPr>
        <w:t xml:space="preserve">; </w:t>
      </w:r>
      <w:r w:rsidR="006E3516" w:rsidRPr="00E83922">
        <w:rPr>
          <w:lang w:val="ru-RU"/>
        </w:rPr>
        <w:t>в Зимбабве −</w:t>
      </w:r>
      <w:r w:rsidR="00A5639F" w:rsidRPr="00E83922">
        <w:rPr>
          <w:lang w:val="ru-RU"/>
        </w:rPr>
        <w:t xml:space="preserve"> </w:t>
      </w:r>
      <w:r w:rsidR="006E3516" w:rsidRPr="00E83922">
        <w:rPr>
          <w:color w:val="000000"/>
          <w:lang w:val="ru-RU"/>
        </w:rPr>
        <w:t>в качестве субрегионального испытательного стенда для перехода от</w:t>
      </w:r>
      <w:r w:rsidR="006E3516" w:rsidRPr="00E83922">
        <w:rPr>
          <w:lang w:val="ru-RU"/>
        </w:rPr>
        <w:t xml:space="preserve"> IPv4 к IPv6 в южной части Африки</w:t>
      </w:r>
      <w:r w:rsidR="00A5639F" w:rsidRPr="00E83922">
        <w:rPr>
          <w:lang w:val="ru-RU"/>
        </w:rPr>
        <w:t xml:space="preserve">; </w:t>
      </w:r>
      <w:r w:rsidR="006E3516" w:rsidRPr="00E83922">
        <w:rPr>
          <w:lang w:val="ru-RU"/>
        </w:rPr>
        <w:t>и в Камеруне −</w:t>
      </w:r>
      <w:r w:rsidR="00A5639F" w:rsidRPr="00E83922">
        <w:rPr>
          <w:lang w:val="ru-RU"/>
        </w:rPr>
        <w:t xml:space="preserve"> </w:t>
      </w:r>
      <w:r w:rsidR="006E3516" w:rsidRPr="00E83922">
        <w:rPr>
          <w:color w:val="000000"/>
          <w:lang w:val="ru-RU"/>
        </w:rPr>
        <w:t>в качестве субрегионального испытательного стенда для перехода от</w:t>
      </w:r>
      <w:r w:rsidR="006E3516" w:rsidRPr="00E83922">
        <w:rPr>
          <w:lang w:val="ru-RU"/>
        </w:rPr>
        <w:t xml:space="preserve"> IPv4 к IPv6 в </w:t>
      </w:r>
      <w:r w:rsidR="005E5E12" w:rsidRPr="00E83922">
        <w:rPr>
          <w:lang w:val="ru-RU"/>
        </w:rPr>
        <w:t>центральной части</w:t>
      </w:r>
      <w:r w:rsidR="006E3516" w:rsidRPr="00E83922">
        <w:rPr>
          <w:lang w:val="ru-RU"/>
        </w:rPr>
        <w:t xml:space="preserve"> Африк</w:t>
      </w:r>
      <w:r w:rsidR="005E5E12" w:rsidRPr="00E83922">
        <w:rPr>
          <w:lang w:val="ru-RU"/>
        </w:rPr>
        <w:t>и</w:t>
      </w:r>
      <w:r w:rsidR="00A5639F" w:rsidRPr="00E83922">
        <w:rPr>
          <w:lang w:val="ru-RU"/>
        </w:rPr>
        <w:t xml:space="preserve">. </w:t>
      </w:r>
      <w:r w:rsidR="00DC11F9" w:rsidRPr="00E83922">
        <w:rPr>
          <w:lang w:val="ru-RU"/>
        </w:rPr>
        <w:t xml:space="preserve">Установка испытательного стенда </w:t>
      </w:r>
      <w:r w:rsidR="00A5639F" w:rsidRPr="00E83922">
        <w:rPr>
          <w:lang w:val="ru-RU"/>
        </w:rPr>
        <w:t xml:space="preserve">IPv6 </w:t>
      </w:r>
      <w:r w:rsidR="00DC11F9" w:rsidRPr="00E83922">
        <w:rPr>
          <w:lang w:val="ru-RU"/>
        </w:rPr>
        <w:t>запланирована на первый квартал</w:t>
      </w:r>
      <w:r w:rsidR="00A5639F" w:rsidRPr="00E83922">
        <w:rPr>
          <w:lang w:val="ru-RU"/>
        </w:rPr>
        <w:t xml:space="preserve"> 2019</w:t>
      </w:r>
      <w:r w:rsidR="005E5E12" w:rsidRPr="00E83922">
        <w:rPr>
          <w:lang w:val="ru-RU"/>
        </w:rPr>
        <w:t> года в Сьерра-Леоне</w:t>
      </w:r>
      <w:r w:rsidR="00A5639F" w:rsidRPr="00E83922">
        <w:rPr>
          <w:lang w:val="ru-RU"/>
        </w:rPr>
        <w:t xml:space="preserve">. </w:t>
      </w:r>
      <w:r w:rsidR="00DC11F9" w:rsidRPr="00E83922">
        <w:rPr>
          <w:lang w:val="ru-RU"/>
        </w:rPr>
        <w:t>Проведено технико-экономическое обоснование модернизации испытательных стендов</w:t>
      </w:r>
      <w:r w:rsidR="00A5639F" w:rsidRPr="00E83922">
        <w:rPr>
          <w:lang w:val="ru-RU"/>
        </w:rPr>
        <w:t xml:space="preserve"> IPv6</w:t>
      </w:r>
      <w:r w:rsidR="00DC11F9" w:rsidRPr="00E83922">
        <w:rPr>
          <w:lang w:val="ru-RU"/>
        </w:rPr>
        <w:t>, и в настоящее время разрабатывается генеральный план, на базе которого будет оказана помощь африканским странам во внедрении</w:t>
      </w:r>
      <w:r w:rsidR="00A5639F" w:rsidRPr="00E83922">
        <w:rPr>
          <w:lang w:val="ru-RU"/>
        </w:rPr>
        <w:t xml:space="preserve"> IPv6.</w:t>
      </w:r>
    </w:p>
    <w:p w:rsidR="0069086C" w:rsidRPr="00E83922" w:rsidRDefault="0069086C" w:rsidP="009340D7">
      <w:pPr>
        <w:snapToGrid w:val="0"/>
        <w:spacing w:after="120"/>
        <w:rPr>
          <w:rFonts w:cs="Arial"/>
          <w:lang w:val="ru-RU"/>
        </w:rPr>
      </w:pPr>
      <w:r w:rsidRPr="00E83922">
        <w:rPr>
          <w:bCs/>
          <w:color w:val="000000"/>
          <w:lang w:val="ru-RU"/>
        </w:rPr>
        <w:t>3.5</w:t>
      </w:r>
      <w:r w:rsidRPr="00E83922">
        <w:rPr>
          <w:color w:val="000000"/>
          <w:lang w:val="ru-RU"/>
        </w:rPr>
        <w:tab/>
      </w:r>
      <w:r w:rsidR="005E5E12" w:rsidRPr="00E83922">
        <w:rPr>
          <w:color w:val="000000"/>
          <w:lang w:val="ru-RU"/>
        </w:rPr>
        <w:t xml:space="preserve">В партнерстве с APNIC и Австралией 4−8 декабря 2017 года в Королевстве Тонга для региона Тихого океана </w:t>
      </w:r>
      <w:r w:rsidR="005E5E12" w:rsidRPr="00E83922">
        <w:rPr>
          <w:lang w:val="ru-RU"/>
        </w:rPr>
        <w:t>прошло</w:t>
      </w:r>
      <w:r w:rsidR="005E5E12" w:rsidRPr="00E83922">
        <w:rPr>
          <w:color w:val="000000"/>
          <w:lang w:val="ru-RU"/>
        </w:rPr>
        <w:t xml:space="preserve"> учебное </w:t>
      </w:r>
      <w:r w:rsidRPr="00E83922">
        <w:rPr>
          <w:color w:val="000000"/>
          <w:lang w:val="ru-RU"/>
        </w:rPr>
        <w:t>занятие "Программ</w:t>
      </w:r>
      <w:r w:rsidR="009340D7" w:rsidRPr="00E83922">
        <w:rPr>
          <w:color w:val="000000"/>
          <w:lang w:val="ru-RU"/>
        </w:rPr>
        <w:t>а</w:t>
      </w:r>
      <w:r w:rsidRPr="00E83922">
        <w:rPr>
          <w:color w:val="000000"/>
          <w:lang w:val="ru-RU"/>
        </w:rPr>
        <w:t xml:space="preserve"> безопасности инфраструктуры интернета и </w:t>
      </w:r>
      <w:r w:rsidRPr="00E83922">
        <w:rPr>
          <w:lang w:val="ru-RU"/>
        </w:rPr>
        <w:t>IPv6"</w:t>
      </w:r>
      <w:r w:rsidR="005E5E12" w:rsidRPr="00E83922">
        <w:rPr>
          <w:color w:val="000000"/>
          <w:lang w:val="ru-RU"/>
        </w:rPr>
        <w:t>,</w:t>
      </w:r>
      <w:r w:rsidR="005E5E12" w:rsidRPr="00E83922">
        <w:rPr>
          <w:lang w:val="ru-RU"/>
        </w:rPr>
        <w:t xml:space="preserve"> </w:t>
      </w:r>
      <w:r w:rsidR="005E5E12" w:rsidRPr="00E83922">
        <w:rPr>
          <w:color w:val="000000"/>
          <w:lang w:val="ru-RU"/>
        </w:rPr>
        <w:t xml:space="preserve">и была разработана дорожная карта </w:t>
      </w:r>
      <w:r w:rsidR="009340D7" w:rsidRPr="00E83922">
        <w:rPr>
          <w:color w:val="000000"/>
          <w:lang w:val="ru-RU"/>
        </w:rPr>
        <w:t>внедрения</w:t>
      </w:r>
      <w:r w:rsidR="005E5E12" w:rsidRPr="00E83922">
        <w:rPr>
          <w:color w:val="000000"/>
          <w:lang w:val="ru-RU"/>
        </w:rPr>
        <w:t xml:space="preserve"> IPv6 для Монголии и Бруней-Даруссалама</w:t>
      </w:r>
      <w:r w:rsidRPr="00E83922">
        <w:rPr>
          <w:lang w:val="ru-RU"/>
        </w:rPr>
        <w:t>.</w:t>
      </w:r>
    </w:p>
    <w:p w:rsidR="00285B16" w:rsidRPr="00E83922" w:rsidRDefault="0069086C" w:rsidP="002A0A9D">
      <w:pPr>
        <w:pStyle w:val="Header"/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E83922">
        <w:rPr>
          <w:rFonts w:asciiTheme="minorHAnsi" w:hAnsiTheme="minorHAnsi" w:cstheme="minorHAnsi"/>
          <w:bCs/>
          <w:sz w:val="22"/>
          <w:szCs w:val="22"/>
          <w:lang w:val="ru-RU"/>
        </w:rPr>
        <w:t>3.6</w:t>
      </w:r>
      <w:r w:rsidRPr="00E83922">
        <w:rPr>
          <w:rFonts w:asciiTheme="minorHAnsi" w:hAnsiTheme="minorHAnsi" w:cstheme="minorHAnsi"/>
          <w:sz w:val="22"/>
          <w:szCs w:val="22"/>
          <w:lang w:val="ru-RU"/>
        </w:rPr>
        <w:tab/>
        <w:t xml:space="preserve">В рамках Академии МСЭ </w:t>
      </w:r>
      <w:r w:rsidR="009340D7" w:rsidRPr="00E83922">
        <w:rPr>
          <w:rFonts w:asciiTheme="minorHAnsi" w:hAnsiTheme="minorHAnsi" w:cstheme="minorHAnsi"/>
          <w:sz w:val="22"/>
          <w:szCs w:val="22"/>
          <w:lang w:val="ru-RU"/>
        </w:rPr>
        <w:t>на базе центра профессионального мастерства ALTTC в Газиабаде, Индия, 1−5 мая 2018 года был проведен в партнерстве с MDES (Таиланд)</w:t>
      </w:r>
      <w:r w:rsidR="009340D7" w:rsidRPr="00E83922">
        <w:rPr>
          <w:rFonts w:asciiTheme="minorHAnsi" w:hAnsiTheme="minorHAnsi" w:cstheme="minorHAnsi"/>
          <w:sz w:val="22"/>
          <w:szCs w:val="22"/>
          <w:rtl/>
          <w:lang w:val="ru-RU"/>
        </w:rPr>
        <w:t xml:space="preserve"> </w:t>
      </w:r>
      <w:r w:rsidR="009340D7" w:rsidRPr="00E83922">
        <w:rPr>
          <w:rFonts w:asciiTheme="minorHAnsi" w:hAnsiTheme="minorHAnsi" w:cstheme="minorHAnsi"/>
          <w:sz w:val="22"/>
          <w:szCs w:val="22"/>
          <w:lang w:val="ru-RU"/>
        </w:rPr>
        <w:t xml:space="preserve">и APNIC учебный </w:t>
      </w:r>
      <w:r w:rsidRPr="00E83922">
        <w:rPr>
          <w:rFonts w:asciiTheme="minorHAnsi" w:hAnsiTheme="minorHAnsi" w:cstheme="minorHAnsi"/>
          <w:sz w:val="22"/>
          <w:szCs w:val="22"/>
          <w:lang w:val="ru-RU"/>
        </w:rPr>
        <w:t xml:space="preserve">курс </w:t>
      </w:r>
      <w:r w:rsidR="009340D7" w:rsidRPr="00E83922">
        <w:rPr>
          <w:rFonts w:asciiTheme="minorHAnsi" w:hAnsiTheme="minorHAnsi" w:cstheme="minorHAnsi"/>
          <w:sz w:val="22"/>
          <w:szCs w:val="22"/>
          <w:lang w:val="ru-RU"/>
        </w:rPr>
        <w:t xml:space="preserve">по безопасности интернета и инфраструктуры IPv6 </w:t>
      </w:r>
      <w:r w:rsidR="002A0A9D" w:rsidRPr="00E83922"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="009340D7" w:rsidRPr="00E83922">
        <w:rPr>
          <w:rFonts w:asciiTheme="minorHAnsi" w:hAnsiTheme="minorHAnsi" w:cstheme="minorHAnsi"/>
          <w:sz w:val="22"/>
          <w:szCs w:val="22"/>
          <w:lang w:val="ru-RU"/>
        </w:rPr>
        <w:t xml:space="preserve"> Азиатско-Тихоокеанско</w:t>
      </w:r>
      <w:r w:rsidR="002A0A9D" w:rsidRPr="00E83922">
        <w:rPr>
          <w:rFonts w:asciiTheme="minorHAnsi" w:hAnsiTheme="minorHAnsi" w:cstheme="minorHAnsi"/>
          <w:sz w:val="22"/>
          <w:szCs w:val="22"/>
          <w:lang w:val="ru-RU"/>
        </w:rPr>
        <w:t>го</w:t>
      </w:r>
      <w:r w:rsidR="009340D7" w:rsidRPr="00E83922">
        <w:rPr>
          <w:rFonts w:asciiTheme="minorHAnsi" w:hAnsiTheme="minorHAnsi" w:cstheme="minorHAnsi"/>
          <w:sz w:val="22"/>
          <w:szCs w:val="22"/>
          <w:lang w:val="ru-RU"/>
        </w:rPr>
        <w:t xml:space="preserve"> регион</w:t>
      </w:r>
      <w:r w:rsidR="002A0A9D" w:rsidRPr="00E83922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="00285B16" w:rsidRPr="00E83922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285B16" w:rsidRPr="00E83922" w:rsidRDefault="0069086C" w:rsidP="00830EC0">
      <w:pPr>
        <w:snapToGrid w:val="0"/>
        <w:spacing w:after="120"/>
        <w:jc w:val="both"/>
        <w:rPr>
          <w:rFonts w:asciiTheme="minorHAnsi" w:hAnsiTheme="minorHAnsi"/>
          <w:szCs w:val="24"/>
          <w:lang w:val="ru-RU"/>
        </w:rPr>
      </w:pPr>
      <w:r w:rsidRPr="00E83922">
        <w:rPr>
          <w:rFonts w:asciiTheme="minorHAnsi" w:hAnsiTheme="minorHAnsi"/>
          <w:bCs/>
          <w:szCs w:val="24"/>
          <w:lang w:val="ru-RU"/>
        </w:rPr>
        <w:t>3.7</w:t>
      </w:r>
      <w:r w:rsidRPr="00E83922">
        <w:rPr>
          <w:rFonts w:asciiTheme="minorHAnsi" w:hAnsiTheme="minorHAnsi"/>
          <w:szCs w:val="24"/>
          <w:lang w:val="ru-RU"/>
        </w:rPr>
        <w:tab/>
      </w:r>
      <w:r w:rsidR="00830EC0" w:rsidRPr="00E83922">
        <w:rPr>
          <w:rFonts w:asciiTheme="minorHAnsi" w:hAnsiTheme="minorHAnsi"/>
          <w:szCs w:val="24"/>
          <w:lang w:val="ru-RU"/>
        </w:rPr>
        <w:t>В Арабском регионе выполнен проект по созданию человеческого потенциала в области</w:t>
      </w:r>
      <w:r w:rsidR="00285B16" w:rsidRPr="00E83922">
        <w:rPr>
          <w:rFonts w:asciiTheme="minorHAnsi" w:hAnsiTheme="minorHAnsi"/>
          <w:szCs w:val="24"/>
          <w:lang w:val="ru-RU"/>
        </w:rPr>
        <w:t xml:space="preserve"> IPv6 </w:t>
      </w:r>
      <w:r w:rsidR="00830EC0" w:rsidRPr="00E83922">
        <w:rPr>
          <w:rFonts w:asciiTheme="minorHAnsi" w:hAnsiTheme="minorHAnsi"/>
          <w:szCs w:val="24"/>
          <w:lang w:val="ru-RU"/>
        </w:rPr>
        <w:t xml:space="preserve">на базе рамочного соглашения о сотрудничестве, подписанного между </w:t>
      </w:r>
      <w:r w:rsidR="00830EC0" w:rsidRPr="00E83922">
        <w:rPr>
          <w:color w:val="000000"/>
          <w:lang w:val="ru-RU"/>
        </w:rPr>
        <w:t xml:space="preserve">Регуляторным органом электросвязи </w:t>
      </w:r>
      <w:r w:rsidR="00830EC0" w:rsidRPr="00E83922">
        <w:rPr>
          <w:rFonts w:asciiTheme="minorHAnsi" w:hAnsiTheme="minorHAnsi"/>
          <w:szCs w:val="24"/>
          <w:lang w:val="ru-RU"/>
        </w:rPr>
        <w:t>(TRA) ОАЭ и МСЭ</w:t>
      </w:r>
      <w:r w:rsidR="00285B16" w:rsidRPr="00E83922">
        <w:rPr>
          <w:rFonts w:asciiTheme="minorHAnsi" w:hAnsiTheme="minorHAnsi"/>
          <w:szCs w:val="24"/>
          <w:lang w:val="ru-RU"/>
        </w:rPr>
        <w:t>.</w:t>
      </w:r>
    </w:p>
    <w:p w:rsidR="0069086C" w:rsidRPr="00E83922" w:rsidRDefault="00285B16" w:rsidP="00E10AA6">
      <w:pPr>
        <w:snapToGrid w:val="0"/>
        <w:spacing w:after="120"/>
        <w:jc w:val="both"/>
        <w:rPr>
          <w:rFonts w:asciiTheme="minorHAnsi" w:hAnsiTheme="minorHAnsi"/>
          <w:b/>
          <w:color w:val="000000" w:themeColor="text1"/>
          <w:szCs w:val="24"/>
          <w:lang w:val="ru-RU"/>
        </w:rPr>
      </w:pPr>
      <w:r w:rsidRPr="00E83922">
        <w:rPr>
          <w:rFonts w:asciiTheme="minorHAnsi" w:hAnsiTheme="minorHAnsi"/>
          <w:szCs w:val="24"/>
          <w:lang w:val="ru-RU"/>
        </w:rPr>
        <w:t>3.8</w:t>
      </w:r>
      <w:r w:rsidRPr="00E83922">
        <w:rPr>
          <w:rFonts w:asciiTheme="minorHAnsi" w:hAnsiTheme="minorHAnsi"/>
          <w:szCs w:val="24"/>
          <w:lang w:val="ru-RU"/>
        </w:rPr>
        <w:tab/>
      </w:r>
      <w:r w:rsidR="0069086C" w:rsidRPr="00E83922">
        <w:rPr>
          <w:rFonts w:asciiTheme="minorHAnsi" w:hAnsiTheme="minorHAnsi"/>
          <w:szCs w:val="24"/>
          <w:lang w:val="ru-RU"/>
        </w:rPr>
        <w:t>В</w:t>
      </w:r>
      <w:r w:rsidR="0069086C" w:rsidRPr="00E83922">
        <w:rPr>
          <w:rFonts w:asciiTheme="minorHAnsi" w:hAnsiTheme="minorHAnsi" w:cstheme="minorHAnsi"/>
          <w:szCs w:val="24"/>
          <w:lang w:val="ru-RU"/>
        </w:rPr>
        <w:t xml:space="preserve"> </w:t>
      </w:r>
      <w:hyperlink r:id="rId54" w:history="1">
        <w:r w:rsidR="0069086C" w:rsidRPr="00E83922">
          <w:rPr>
            <w:rStyle w:val="Hyperlink"/>
            <w:rFonts w:asciiTheme="minorHAnsi" w:hAnsiTheme="minorHAnsi" w:cstheme="minorHAnsi"/>
            <w:szCs w:val="24"/>
            <w:lang w:val="ru-RU"/>
          </w:rPr>
          <w:t>заключительном отчете</w:t>
        </w:r>
      </w:hyperlink>
      <w:r w:rsidR="0069086C" w:rsidRPr="00E83922">
        <w:rPr>
          <w:rFonts w:asciiTheme="minorHAnsi" w:hAnsiTheme="minorHAnsi" w:cstheme="minorHAnsi"/>
          <w:szCs w:val="24"/>
          <w:lang w:val="ru-RU"/>
        </w:rPr>
        <w:t xml:space="preserve"> по </w:t>
      </w:r>
      <w:hyperlink r:id="rId55" w:history="1">
        <w:r w:rsidR="0069086C" w:rsidRPr="00E83922">
          <w:rPr>
            <w:rStyle w:val="Hyperlink"/>
            <w:rFonts w:asciiTheme="minorHAnsi" w:hAnsiTheme="minorHAnsi" w:cstheme="minorHAnsi"/>
            <w:szCs w:val="24"/>
            <w:lang w:val="ru-RU"/>
          </w:rPr>
          <w:t>Вопросу 1/1</w:t>
        </w:r>
      </w:hyperlink>
      <w:r w:rsidR="0069086C" w:rsidRPr="00E83922">
        <w:rPr>
          <w:rFonts w:asciiTheme="minorHAnsi" w:hAnsiTheme="minorHAnsi" w:cstheme="minorHAnsi"/>
          <w:szCs w:val="24"/>
          <w:lang w:val="ru-RU"/>
        </w:rPr>
        <w:t xml:space="preserve"> ИК1 МСЭ</w:t>
      </w:r>
      <w:r w:rsidR="0069086C" w:rsidRPr="00E83922">
        <w:rPr>
          <w:rFonts w:asciiTheme="minorHAnsi" w:hAnsiTheme="minorHAnsi" w:cstheme="minorHAnsi"/>
          <w:szCs w:val="24"/>
          <w:lang w:val="ru-RU"/>
        </w:rPr>
        <w:noBreakHyphen/>
        <w:t xml:space="preserve">D на примерах исследований конкретных ситуаций </w:t>
      </w:r>
      <w:r w:rsidR="00E10AA6" w:rsidRPr="00E83922">
        <w:rPr>
          <w:rFonts w:asciiTheme="minorHAnsi" w:hAnsiTheme="minorHAnsi" w:cstheme="minorHAnsi"/>
          <w:szCs w:val="24"/>
          <w:lang w:val="ru-RU"/>
        </w:rPr>
        <w:t>проводится анализ</w:t>
      </w:r>
      <w:r w:rsidR="0069086C" w:rsidRPr="00E83922">
        <w:rPr>
          <w:rFonts w:asciiTheme="minorHAnsi" w:hAnsiTheme="minorHAnsi" w:cstheme="minorHAnsi"/>
          <w:szCs w:val="24"/>
          <w:lang w:val="ru-RU"/>
        </w:rPr>
        <w:t xml:space="preserve"> опыт</w:t>
      </w:r>
      <w:r w:rsidR="00E10AA6" w:rsidRPr="00E83922">
        <w:rPr>
          <w:rFonts w:asciiTheme="minorHAnsi" w:hAnsiTheme="minorHAnsi" w:cstheme="minorHAnsi"/>
          <w:szCs w:val="24"/>
          <w:lang w:val="ru-RU"/>
        </w:rPr>
        <w:t>а</w:t>
      </w:r>
      <w:r w:rsidR="0069086C" w:rsidRPr="00E83922">
        <w:rPr>
          <w:rFonts w:asciiTheme="minorHAnsi" w:hAnsiTheme="minorHAnsi" w:cstheme="minorHAnsi"/>
          <w:szCs w:val="24"/>
          <w:lang w:val="ru-RU"/>
        </w:rPr>
        <w:t xml:space="preserve"> стран при переходе от IPv4 к IPv6 для создания условий для IoT, M2M, интернета всего (IoE) и других будущих технологий.</w:t>
      </w:r>
    </w:p>
    <w:p w:rsidR="0069086C" w:rsidRPr="00E83922" w:rsidRDefault="0069086C" w:rsidP="0069086C">
      <w:pPr>
        <w:pStyle w:val="Heading1"/>
        <w:spacing w:before="360"/>
        <w:rPr>
          <w:lang w:val="ru-RU"/>
        </w:rPr>
      </w:pPr>
      <w:r w:rsidRPr="00E83922">
        <w:rPr>
          <w:lang w:val="ru-RU"/>
        </w:rPr>
        <w:t>4</w:t>
      </w:r>
      <w:r w:rsidRPr="00E83922">
        <w:rPr>
          <w:lang w:val="ru-RU"/>
        </w:rPr>
        <w:tab/>
        <w:t>Вопросы государственной политики, касающиеся интернета, включая управление наименованиями доменов и адресами</w:t>
      </w:r>
    </w:p>
    <w:p w:rsidR="0069086C" w:rsidRPr="00E83922" w:rsidRDefault="0069086C" w:rsidP="003043E6">
      <w:pPr>
        <w:rPr>
          <w:lang w:val="ru-RU"/>
        </w:rPr>
      </w:pPr>
      <w:r w:rsidRPr="00E83922">
        <w:rPr>
          <w:lang w:val="ru-RU"/>
        </w:rPr>
        <w:t>4.1</w:t>
      </w:r>
      <w:r w:rsidRPr="00E83922">
        <w:rPr>
          <w:lang w:val="ru-RU"/>
        </w:rPr>
        <w:tab/>
      </w:r>
      <w:hyperlink r:id="rId56" w:history="1">
        <w:r w:rsidRPr="00E83922">
          <w:rPr>
            <w:rStyle w:val="Hyperlink"/>
            <w:szCs w:val="22"/>
            <w:lang w:val="ru-RU"/>
          </w:rPr>
          <w:t>Рабочая группа Совета по вопросам международной государственной политики, касающимся интернета (РГС</w:t>
        </w:r>
        <w:r w:rsidRPr="00E83922">
          <w:rPr>
            <w:rStyle w:val="Hyperlink"/>
            <w:szCs w:val="22"/>
            <w:lang w:val="ru-RU"/>
          </w:rPr>
          <w:noBreakHyphen/>
          <w:t>Интернет)</w:t>
        </w:r>
      </w:hyperlink>
      <w:r w:rsidR="003043E6" w:rsidRPr="00E83922">
        <w:rPr>
          <w:lang w:val="ru-RU"/>
        </w:rPr>
        <w:t xml:space="preserve">, </w:t>
      </w:r>
      <w:r w:rsidRPr="00E83922">
        <w:rPr>
          <w:lang w:val="ru-RU"/>
        </w:rPr>
        <w:t xml:space="preserve">провела </w:t>
      </w:r>
      <w:r w:rsidR="00DF40AF" w:rsidRPr="00E83922">
        <w:rPr>
          <w:lang w:val="ru-RU"/>
        </w:rPr>
        <w:t>свое 12-е</w:t>
      </w:r>
      <w:r w:rsidRPr="00E83922">
        <w:rPr>
          <w:lang w:val="ru-RU"/>
        </w:rPr>
        <w:t xml:space="preserve"> собрани</w:t>
      </w:r>
      <w:r w:rsidR="00DF40AF" w:rsidRPr="00E83922">
        <w:rPr>
          <w:lang w:val="ru-RU"/>
        </w:rPr>
        <w:t xml:space="preserve">е 1 февраля 2018 года. </w:t>
      </w:r>
      <w:r w:rsidR="003043E6" w:rsidRPr="00E83922">
        <w:rPr>
          <w:rFonts w:cstheme="minorHAnsi"/>
          <w:szCs w:val="22"/>
          <w:lang w:val="ru-RU"/>
        </w:rPr>
        <w:t>В </w:t>
      </w:r>
      <w:r w:rsidR="00DF40AF" w:rsidRPr="00E83922">
        <w:rPr>
          <w:rFonts w:cstheme="minorHAnsi"/>
          <w:szCs w:val="22"/>
          <w:lang w:val="ru-RU"/>
        </w:rPr>
        <w:t>Документе </w:t>
      </w:r>
      <w:hyperlink r:id="rId57" w:history="1">
        <w:r w:rsidR="00DF40AF" w:rsidRPr="00E83922">
          <w:rPr>
            <w:rStyle w:val="Hyperlink"/>
            <w:rFonts w:cstheme="minorHAnsi"/>
            <w:szCs w:val="22"/>
            <w:lang w:val="ru-RU"/>
          </w:rPr>
          <w:t>C18/51</w:t>
        </w:r>
      </w:hyperlink>
      <w:r w:rsidR="003043E6" w:rsidRPr="00E83922">
        <w:rPr>
          <w:rStyle w:val="Hyperlink"/>
          <w:rFonts w:cstheme="minorHAnsi"/>
          <w:color w:val="auto"/>
          <w:szCs w:val="22"/>
          <w:u w:val="none"/>
          <w:lang w:val="ru-RU"/>
        </w:rPr>
        <w:t xml:space="preserve"> </w:t>
      </w:r>
      <w:r w:rsidR="003043E6" w:rsidRPr="00E83922">
        <w:rPr>
          <w:rFonts w:cstheme="minorHAnsi"/>
          <w:szCs w:val="22"/>
          <w:lang w:val="ru-RU"/>
        </w:rPr>
        <w:t>представлен отдельный отчет</w:t>
      </w:r>
      <w:r w:rsidR="00DF40AF" w:rsidRPr="00E83922">
        <w:rPr>
          <w:rFonts w:cstheme="minorHAnsi"/>
          <w:szCs w:val="22"/>
          <w:lang w:val="ru-RU"/>
        </w:rPr>
        <w:t>.</w:t>
      </w:r>
    </w:p>
    <w:p w:rsidR="00DF40AF" w:rsidRPr="00E83922" w:rsidRDefault="0069086C" w:rsidP="00030F79">
      <w:pPr>
        <w:rPr>
          <w:lang w:val="ru-RU"/>
        </w:rPr>
      </w:pPr>
      <w:r w:rsidRPr="00E83922">
        <w:rPr>
          <w:lang w:val="ru-RU"/>
        </w:rPr>
        <w:t>4.2</w:t>
      </w:r>
      <w:r w:rsidRPr="00E83922">
        <w:rPr>
          <w:lang w:val="ru-RU"/>
        </w:rPr>
        <w:tab/>
        <w:t xml:space="preserve">МСЭ </w:t>
      </w:r>
      <w:r w:rsidR="003043E6" w:rsidRPr="00E83922">
        <w:rPr>
          <w:lang w:val="ru-RU"/>
        </w:rPr>
        <w:t xml:space="preserve">принял </w:t>
      </w:r>
      <w:r w:rsidRPr="00E83922">
        <w:rPr>
          <w:lang w:val="ru-RU"/>
        </w:rPr>
        <w:t>участ</w:t>
      </w:r>
      <w:r w:rsidR="003043E6" w:rsidRPr="00E83922">
        <w:rPr>
          <w:lang w:val="ru-RU"/>
        </w:rPr>
        <w:t>ие</w:t>
      </w:r>
      <w:r w:rsidRPr="00E83922">
        <w:rPr>
          <w:lang w:val="ru-RU"/>
        </w:rPr>
        <w:t xml:space="preserve"> в 1</w:t>
      </w:r>
      <w:r w:rsidR="00DF40AF" w:rsidRPr="00E83922">
        <w:rPr>
          <w:lang w:val="ru-RU"/>
        </w:rPr>
        <w:t>3</w:t>
      </w:r>
      <w:r w:rsidRPr="00E83922">
        <w:rPr>
          <w:lang w:val="ru-RU"/>
        </w:rPr>
        <w:noBreakHyphen/>
        <w:t xml:space="preserve">м собрании ФУИ, которое </w:t>
      </w:r>
      <w:r w:rsidR="00B21284" w:rsidRPr="00E83922">
        <w:rPr>
          <w:lang w:val="ru-RU"/>
        </w:rPr>
        <w:t>состоялось</w:t>
      </w:r>
      <w:r w:rsidRPr="00E83922">
        <w:rPr>
          <w:lang w:val="ru-RU"/>
        </w:rPr>
        <w:t xml:space="preserve"> 1</w:t>
      </w:r>
      <w:r w:rsidR="00DF40AF" w:rsidRPr="00E83922">
        <w:rPr>
          <w:lang w:val="ru-RU"/>
        </w:rPr>
        <w:t>2</w:t>
      </w:r>
      <w:r w:rsidR="001D507B" w:rsidRPr="00E83922">
        <w:rPr>
          <w:lang w:val="ru-RU"/>
        </w:rPr>
        <w:t>−</w:t>
      </w:r>
      <w:r w:rsidRPr="00E83922">
        <w:rPr>
          <w:lang w:val="ru-RU"/>
        </w:rPr>
        <w:t>1</w:t>
      </w:r>
      <w:r w:rsidR="00DF40AF" w:rsidRPr="00E83922">
        <w:rPr>
          <w:lang w:val="ru-RU"/>
        </w:rPr>
        <w:t>4 ноября 2018 года в Париже, Франция</w:t>
      </w:r>
      <w:r w:rsidRPr="00E83922">
        <w:rPr>
          <w:lang w:val="ru-RU"/>
        </w:rPr>
        <w:t>.</w:t>
      </w:r>
      <w:r w:rsidR="00DF40AF" w:rsidRPr="00E83922">
        <w:rPr>
          <w:lang w:val="ru-RU"/>
        </w:rPr>
        <w:t xml:space="preserve"> </w:t>
      </w:r>
      <w:r w:rsidR="00030F79" w:rsidRPr="00E83922">
        <w:rPr>
          <w:lang w:val="ru-RU"/>
        </w:rPr>
        <w:t xml:space="preserve">Из-за совпадения со сроками проведения </w:t>
      </w:r>
      <w:r w:rsidR="00030F79" w:rsidRPr="00E83922">
        <w:rPr>
          <w:lang w:val="ru-RU"/>
        </w:rPr>
        <w:lastRenderedPageBreak/>
        <w:t>Полномочной конференции МСЭ уровень участия МСЭ в ФУИ отличался от уровня прежних лет</w:t>
      </w:r>
      <w:r w:rsidR="00DF40AF" w:rsidRPr="00E83922">
        <w:rPr>
          <w:lang w:val="ru-RU"/>
        </w:rPr>
        <w:t xml:space="preserve">. </w:t>
      </w:r>
      <w:r w:rsidR="00030F79" w:rsidRPr="00E83922">
        <w:rPr>
          <w:lang w:val="ru-RU"/>
        </w:rPr>
        <w:t xml:space="preserve">МСЭ был одним из организаторов Открытого форума по </w:t>
      </w:r>
      <w:r w:rsidR="00030F79" w:rsidRPr="00E83922">
        <w:rPr>
          <w:color w:val="000000"/>
          <w:lang w:val="ru-RU"/>
        </w:rPr>
        <w:t>реализации Направлений деятельности ВВУИО для достижения ЦУР</w:t>
      </w:r>
      <w:r w:rsidR="00030F79" w:rsidRPr="00E83922">
        <w:rPr>
          <w:lang w:val="ru-RU"/>
        </w:rPr>
        <w:t xml:space="preserve"> и Форума ВВУИО</w:t>
      </w:r>
      <w:r w:rsidR="00DF40AF" w:rsidRPr="00E83922">
        <w:rPr>
          <w:lang w:val="ru-RU"/>
        </w:rPr>
        <w:t xml:space="preserve"> 2019</w:t>
      </w:r>
      <w:r w:rsidR="00030F79" w:rsidRPr="00E83922">
        <w:rPr>
          <w:lang w:val="ru-RU"/>
        </w:rPr>
        <w:t> года</w:t>
      </w:r>
      <w:r w:rsidR="00DF40AF" w:rsidRPr="00E83922">
        <w:rPr>
          <w:lang w:val="ru-RU"/>
        </w:rPr>
        <w:t xml:space="preserve"> (совместно организованного содействующими организациями по Направлениям деятельности ВВУИО), </w:t>
      </w:r>
      <w:r w:rsidR="00030F79" w:rsidRPr="00E83922">
        <w:rPr>
          <w:lang w:val="ru-RU"/>
        </w:rPr>
        <w:t>а также одним из организаторов семинара-практикума по созданию потенциала в области управления использованием интернета</w:t>
      </w:r>
      <w:r w:rsidR="00DF40AF" w:rsidRPr="00E83922">
        <w:rPr>
          <w:lang w:val="ru-RU"/>
        </w:rPr>
        <w:t>.</w:t>
      </w:r>
    </w:p>
    <w:p w:rsidR="0069086C" w:rsidRPr="00E83922" w:rsidRDefault="0069086C" w:rsidP="00257355">
      <w:pPr>
        <w:spacing w:after="120"/>
        <w:jc w:val="both"/>
        <w:rPr>
          <w:rFonts w:asciiTheme="minorHAnsi" w:hAnsiTheme="minorHAnsi"/>
          <w:szCs w:val="24"/>
          <w:lang w:val="ru-RU"/>
        </w:rPr>
      </w:pPr>
      <w:r w:rsidRPr="00E83922">
        <w:rPr>
          <w:rFonts w:eastAsiaTheme="minorEastAsia"/>
          <w:lang w:val="ru-RU"/>
        </w:rPr>
        <w:t>4.</w:t>
      </w:r>
      <w:r w:rsidR="00DF40AF" w:rsidRPr="00E83922">
        <w:rPr>
          <w:rFonts w:eastAsiaTheme="minorEastAsia"/>
          <w:lang w:val="ru-RU"/>
        </w:rPr>
        <w:t>3</w:t>
      </w:r>
      <w:r w:rsidRPr="00E83922">
        <w:rPr>
          <w:rFonts w:eastAsiaTheme="minorEastAsia"/>
          <w:lang w:val="ru-RU"/>
        </w:rPr>
        <w:tab/>
      </w:r>
      <w:r w:rsidRPr="00E83922">
        <w:rPr>
          <w:lang w:val="ru-RU"/>
        </w:rPr>
        <w:t xml:space="preserve">МСЭ продолжает </w:t>
      </w:r>
      <w:r w:rsidR="00257355" w:rsidRPr="00E83922">
        <w:rPr>
          <w:lang w:val="ru-RU"/>
        </w:rPr>
        <w:t>отслеживать вопросы</w:t>
      </w:r>
      <w:r w:rsidRPr="00E83922">
        <w:rPr>
          <w:lang w:val="ru-RU"/>
        </w:rPr>
        <w:t xml:space="preserve"> защиты названий и сокращений названий межправительственных организаций (МПО) в любых новых gTLD в рамках коалиции МПО, в состав которой входят </w:t>
      </w:r>
      <w:r w:rsidR="00257355" w:rsidRPr="00E83922">
        <w:rPr>
          <w:lang w:val="ru-RU"/>
        </w:rPr>
        <w:t>порядка</w:t>
      </w:r>
      <w:r w:rsidRPr="00E83922">
        <w:rPr>
          <w:lang w:val="ru-RU"/>
        </w:rPr>
        <w:t xml:space="preserve"> </w:t>
      </w:r>
      <w:r w:rsidRPr="00E83922">
        <w:rPr>
          <w:rFonts w:eastAsiaTheme="minorEastAsia"/>
          <w:lang w:val="ru-RU"/>
        </w:rPr>
        <w:t xml:space="preserve">35 МПО, в том числе </w:t>
      </w:r>
      <w:r w:rsidRPr="00E83922">
        <w:rPr>
          <w:lang w:val="ru-RU"/>
        </w:rPr>
        <w:t>ОЭСР, ООН, ВПС, ВОЗ, ВОИС и Всемирный банк</w:t>
      </w:r>
      <w:r w:rsidRPr="00E83922">
        <w:rPr>
          <w:rFonts w:eastAsiaTheme="minorEastAsia"/>
          <w:lang w:val="ru-RU"/>
        </w:rPr>
        <w:t>.</w:t>
      </w:r>
    </w:p>
    <w:p w:rsidR="0069086C" w:rsidRPr="00E83922" w:rsidRDefault="0069086C" w:rsidP="00EB7F9E">
      <w:pPr>
        <w:rPr>
          <w:lang w:val="ru-RU"/>
        </w:rPr>
      </w:pPr>
      <w:r w:rsidRPr="00E83922">
        <w:rPr>
          <w:lang w:val="ru-RU"/>
        </w:rPr>
        <w:t>4.</w:t>
      </w:r>
      <w:r w:rsidR="00DF40AF" w:rsidRPr="00E83922">
        <w:rPr>
          <w:lang w:val="ru-RU"/>
        </w:rPr>
        <w:t>4</w:t>
      </w:r>
      <w:r w:rsidRPr="00E83922">
        <w:rPr>
          <w:lang w:val="ru-RU"/>
        </w:rPr>
        <w:tab/>
        <w:t xml:space="preserve">ИК2 МСЭ-Т продолжает </w:t>
      </w:r>
      <w:r w:rsidR="00EB7F9E" w:rsidRPr="00E83922">
        <w:rPr>
          <w:lang w:val="ru-RU"/>
        </w:rPr>
        <w:t>отслеживать вопрос</w:t>
      </w:r>
      <w:r w:rsidRPr="00E83922">
        <w:rPr>
          <w:lang w:val="ru-RU"/>
        </w:rPr>
        <w:t xml:space="preserve"> возможного </w:t>
      </w:r>
      <w:r w:rsidR="00EB7F9E" w:rsidRPr="00E83922">
        <w:rPr>
          <w:lang w:val="ru-RU"/>
        </w:rPr>
        <w:t>предполагаемого</w:t>
      </w:r>
      <w:r w:rsidRPr="00E83922">
        <w:rPr>
          <w:lang w:val="ru-RU"/>
        </w:rPr>
        <w:t xml:space="preserve"> преобразования плана нумерации МСЭ-T E.164 в DNS, в том что касается наименований доменов в полностью цифровой форме, предоставляемых TELNIC, оператором реестра наименований доменов для .tel gTLD. ИК2 МСЭ-T ожидает вкладов от Членов МСЭ-Т после призыва представлять вклады по этой теме, прозвучавшего на ее собрании в январе 2016 года.</w:t>
      </w:r>
    </w:p>
    <w:p w:rsidR="0069086C" w:rsidRPr="00E83922" w:rsidRDefault="0069086C" w:rsidP="00E306F4">
      <w:pPr>
        <w:rPr>
          <w:lang w:val="ru-RU"/>
        </w:rPr>
      </w:pPr>
      <w:r w:rsidRPr="00E83922">
        <w:rPr>
          <w:lang w:val="ru-RU"/>
        </w:rPr>
        <w:t>4.</w:t>
      </w:r>
      <w:r w:rsidR="00DF40AF" w:rsidRPr="00E83922">
        <w:rPr>
          <w:lang w:val="ru-RU"/>
        </w:rPr>
        <w:t>5</w:t>
      </w:r>
      <w:r w:rsidRPr="00E83922">
        <w:rPr>
          <w:lang w:val="ru-RU"/>
        </w:rPr>
        <w:tab/>
        <w:t xml:space="preserve">БРЭ продолжает развивать свою деятельность по созданию потенциала в области управления использованием интернета </w:t>
      </w:r>
      <w:r w:rsidR="007D08A6" w:rsidRPr="00E83922">
        <w:rPr>
          <w:lang w:val="ru-RU"/>
        </w:rPr>
        <w:t xml:space="preserve">для </w:t>
      </w:r>
      <w:r w:rsidR="00EB7F9E" w:rsidRPr="00E83922">
        <w:rPr>
          <w:lang w:val="ru-RU"/>
        </w:rPr>
        <w:t>ч</w:t>
      </w:r>
      <w:r w:rsidR="007D08A6" w:rsidRPr="00E83922">
        <w:rPr>
          <w:lang w:val="ru-RU"/>
        </w:rPr>
        <w:t>ленов МСЭ</w:t>
      </w:r>
      <w:r w:rsidR="00DF40AF" w:rsidRPr="00E83922">
        <w:rPr>
          <w:lang w:val="ru-RU"/>
        </w:rPr>
        <w:t xml:space="preserve">. </w:t>
      </w:r>
      <w:r w:rsidR="00EB7F9E" w:rsidRPr="00E83922">
        <w:rPr>
          <w:lang w:val="ru-RU"/>
        </w:rPr>
        <w:t>В 2018 году проведен</w:t>
      </w:r>
      <w:r w:rsidR="00E306F4" w:rsidRPr="00E83922">
        <w:rPr>
          <w:lang w:val="ru-RU"/>
        </w:rPr>
        <w:t>о несколько курсов профессиональной подготовки</w:t>
      </w:r>
      <w:r w:rsidR="00EB7F9E" w:rsidRPr="00E83922">
        <w:rPr>
          <w:lang w:val="ru-RU"/>
        </w:rPr>
        <w:t xml:space="preserve"> и мероприятий, посвященных созданию потенциала</w:t>
      </w:r>
      <w:r w:rsidR="00DF40AF" w:rsidRPr="00E83922">
        <w:rPr>
          <w:lang w:val="ru-RU"/>
        </w:rPr>
        <w:t xml:space="preserve">. </w:t>
      </w:r>
      <w:r w:rsidR="00EB7F9E" w:rsidRPr="00E83922">
        <w:rPr>
          <w:lang w:val="ru-RU"/>
        </w:rPr>
        <w:t xml:space="preserve">Ряд учебных курсов по управлению использованием интернета был проведен на базе сети </w:t>
      </w:r>
      <w:r w:rsidR="00EB7F9E" w:rsidRPr="00E83922">
        <w:rPr>
          <w:color w:val="000000"/>
          <w:lang w:val="ru-RU"/>
        </w:rPr>
        <w:t>центров профессионального мастерства МСЭ и Академии МСЭ</w:t>
      </w:r>
      <w:r w:rsidR="00DF40AF" w:rsidRPr="00E83922">
        <w:rPr>
          <w:lang w:val="ru-RU"/>
        </w:rPr>
        <w:t xml:space="preserve">. </w:t>
      </w:r>
      <w:r w:rsidR="00EB7F9E" w:rsidRPr="00E83922">
        <w:rPr>
          <w:lang w:val="ru-RU"/>
        </w:rPr>
        <w:t xml:space="preserve">В Абудже, Нигерия, </w:t>
      </w:r>
      <w:r w:rsidR="00EB7F9E" w:rsidRPr="00E83922">
        <w:rPr>
          <w:rFonts w:cstheme="minorHAnsi"/>
          <w:szCs w:val="22"/>
          <w:lang w:val="ru-RU"/>
        </w:rPr>
        <w:t>27−28 августа 2018 года проведен региональный семинар-практикум по управлению использованием интернета</w:t>
      </w:r>
      <w:r w:rsidR="00EB7F9E" w:rsidRPr="00E83922">
        <w:rPr>
          <w:lang w:val="ru-RU"/>
        </w:rPr>
        <w:t xml:space="preserve"> для Африканского региона</w:t>
      </w:r>
      <w:r w:rsidR="00AE2F1C" w:rsidRPr="00E83922">
        <w:rPr>
          <w:rFonts w:cstheme="minorHAnsi"/>
          <w:szCs w:val="22"/>
          <w:lang w:val="ru-RU"/>
        </w:rPr>
        <w:t>,</w:t>
      </w:r>
      <w:r w:rsidR="00EB7F9E" w:rsidRPr="00E83922">
        <w:rPr>
          <w:rFonts w:cstheme="minorHAnsi"/>
          <w:szCs w:val="22"/>
          <w:lang w:val="ru-RU"/>
        </w:rPr>
        <w:t xml:space="preserve"> организованный в партнерстве с Фондом</w:t>
      </w:r>
      <w:r w:rsidR="00AE2F1C" w:rsidRPr="00E83922">
        <w:rPr>
          <w:rFonts w:cstheme="minorHAnsi"/>
          <w:szCs w:val="22"/>
          <w:lang w:val="ru-RU"/>
        </w:rPr>
        <w:t xml:space="preserve"> </w:t>
      </w:r>
      <w:r w:rsidR="00CC7E48" w:rsidRPr="00E83922">
        <w:rPr>
          <w:rFonts w:cstheme="minorHAnsi"/>
          <w:szCs w:val="22"/>
          <w:lang w:val="ru-RU"/>
        </w:rPr>
        <w:t>"Дипло"</w:t>
      </w:r>
      <w:r w:rsidR="00AE2F1C" w:rsidRPr="00E83922">
        <w:rPr>
          <w:rFonts w:cstheme="minorHAnsi"/>
          <w:szCs w:val="22"/>
          <w:lang w:val="ru-RU"/>
        </w:rPr>
        <w:t xml:space="preserve">. </w:t>
      </w:r>
      <w:r w:rsidR="00EB7F9E" w:rsidRPr="00E83922">
        <w:rPr>
          <w:rFonts w:cstheme="minorHAnsi"/>
          <w:szCs w:val="22"/>
          <w:lang w:val="ru-RU"/>
        </w:rPr>
        <w:t>Семинар-практикум собрал</w:t>
      </w:r>
      <w:r w:rsidR="00EB7F9E" w:rsidRPr="00E83922">
        <w:rPr>
          <w:lang w:val="ru-RU"/>
        </w:rPr>
        <w:t xml:space="preserve"> более</w:t>
      </w:r>
      <w:r w:rsidR="00DF40AF" w:rsidRPr="00E83922">
        <w:rPr>
          <w:lang w:val="ru-RU"/>
        </w:rPr>
        <w:t xml:space="preserve"> 100</w:t>
      </w:r>
      <w:r w:rsidR="00EB7F9E" w:rsidRPr="00E83922">
        <w:rPr>
          <w:lang w:val="ru-RU"/>
        </w:rPr>
        <w:t> участников</w:t>
      </w:r>
      <w:r w:rsidR="00DF40AF" w:rsidRPr="00E83922">
        <w:rPr>
          <w:lang w:val="ru-RU"/>
        </w:rPr>
        <w:t xml:space="preserve">. </w:t>
      </w:r>
      <w:r w:rsidR="00EB7F9E" w:rsidRPr="00E83922">
        <w:rPr>
          <w:lang w:val="ru-RU"/>
        </w:rPr>
        <w:t>Наряду с этим МСЭ участвовал в проведении мероприятий по созданию потенциала в рамках Форума ВВУИО 2018 года и ФУИ</w:t>
      </w:r>
      <w:r w:rsidR="00DF40AF" w:rsidRPr="00E83922">
        <w:rPr>
          <w:lang w:val="ru-RU"/>
        </w:rPr>
        <w:t xml:space="preserve"> 2018</w:t>
      </w:r>
      <w:r w:rsidR="00EB7F9E" w:rsidRPr="00E83922">
        <w:rPr>
          <w:lang w:val="ru-RU"/>
        </w:rPr>
        <w:t xml:space="preserve"> года в партнерстве с </w:t>
      </w:r>
      <w:r w:rsidR="00DF40AF" w:rsidRPr="00E83922">
        <w:rPr>
          <w:lang w:val="ru-RU"/>
        </w:rPr>
        <w:t xml:space="preserve">ICANN </w:t>
      </w:r>
      <w:r w:rsidR="00EB7F9E" w:rsidRPr="00E83922">
        <w:rPr>
          <w:lang w:val="ru-RU"/>
        </w:rPr>
        <w:t>и Фондом</w:t>
      </w:r>
      <w:r w:rsidR="00DF40AF" w:rsidRPr="00E83922">
        <w:rPr>
          <w:lang w:val="ru-RU"/>
        </w:rPr>
        <w:t xml:space="preserve"> </w:t>
      </w:r>
      <w:r w:rsidR="00CC7E48" w:rsidRPr="00E83922">
        <w:rPr>
          <w:lang w:val="ru-RU"/>
        </w:rPr>
        <w:t>"Дипло"</w:t>
      </w:r>
      <w:r w:rsidR="00DF40AF" w:rsidRPr="00E83922">
        <w:rPr>
          <w:lang w:val="ru-RU"/>
        </w:rPr>
        <w:t>.</w:t>
      </w:r>
    </w:p>
    <w:p w:rsidR="0069086C" w:rsidRPr="00E83922" w:rsidRDefault="0069086C" w:rsidP="0069086C">
      <w:pPr>
        <w:pStyle w:val="Heading1"/>
        <w:rPr>
          <w:lang w:val="ru-RU"/>
        </w:rPr>
      </w:pPr>
      <w:r w:rsidRPr="00E83922">
        <w:rPr>
          <w:lang w:val="ru-RU"/>
        </w:rPr>
        <w:t>5</w:t>
      </w:r>
      <w:r w:rsidRPr="00E83922">
        <w:rPr>
          <w:lang w:val="ru-RU"/>
        </w:rPr>
        <w:tab/>
        <w:t>ENUM</w:t>
      </w:r>
    </w:p>
    <w:p w:rsidR="0069086C" w:rsidRPr="00E83922" w:rsidRDefault="0069086C" w:rsidP="000E60B0">
      <w:pPr>
        <w:rPr>
          <w:lang w:val="ru-RU"/>
        </w:rPr>
      </w:pPr>
      <w:r w:rsidRPr="00E83922">
        <w:rPr>
          <w:lang w:val="ru-RU"/>
        </w:rPr>
        <w:t xml:space="preserve">МСЭ-T поддерживает и ведет </w:t>
      </w:r>
      <w:hyperlink r:id="rId58" w:history="1">
        <w:r w:rsidRPr="00E83922">
          <w:rPr>
            <w:rStyle w:val="Hyperlink"/>
            <w:lang w:val="ru-RU"/>
          </w:rPr>
          <w:t>обновленную информацию по протоколу ENUM</w:t>
        </w:r>
      </w:hyperlink>
      <w:r w:rsidRPr="00E83922">
        <w:rPr>
          <w:lang w:val="ru-RU"/>
        </w:rPr>
        <w:t xml:space="preserve">. Она включает информацию </w:t>
      </w:r>
      <w:r w:rsidR="000E60B0" w:rsidRPr="00E83922">
        <w:rPr>
          <w:lang w:val="ru-RU"/>
        </w:rPr>
        <w:t>об утвержденном</w:t>
      </w:r>
      <w:r w:rsidRPr="00E83922">
        <w:rPr>
          <w:lang w:val="ru-RU"/>
        </w:rPr>
        <w:t xml:space="preserve"> делегировани</w:t>
      </w:r>
      <w:r w:rsidR="000E60B0" w:rsidRPr="00E83922">
        <w:rPr>
          <w:lang w:val="ru-RU"/>
        </w:rPr>
        <w:t>и</w:t>
      </w:r>
      <w:r w:rsidRPr="00E83922">
        <w:rPr>
          <w:lang w:val="ru-RU"/>
        </w:rPr>
        <w:t xml:space="preserve"> ENUM и </w:t>
      </w:r>
      <w:r w:rsidR="000E60B0" w:rsidRPr="00E83922">
        <w:rPr>
          <w:lang w:val="ru-RU"/>
        </w:rPr>
        <w:t>об</w:t>
      </w:r>
      <w:r w:rsidRPr="00E83922">
        <w:rPr>
          <w:lang w:val="ru-RU"/>
        </w:rPr>
        <w:t xml:space="preserve"> испытания</w:t>
      </w:r>
      <w:r w:rsidR="000E60B0" w:rsidRPr="00E83922">
        <w:rPr>
          <w:lang w:val="ru-RU"/>
        </w:rPr>
        <w:t>х</w:t>
      </w:r>
      <w:r w:rsidRPr="00E83922">
        <w:rPr>
          <w:lang w:val="ru-RU"/>
        </w:rPr>
        <w:t xml:space="preserve"> ENUM.</w:t>
      </w:r>
    </w:p>
    <w:p w:rsidR="0069086C" w:rsidRPr="00E83922" w:rsidRDefault="0069086C" w:rsidP="00665990">
      <w:pPr>
        <w:pStyle w:val="Heading1"/>
        <w:spacing w:before="360"/>
        <w:rPr>
          <w:lang w:val="ru-RU"/>
        </w:rPr>
      </w:pPr>
      <w:r w:rsidRPr="00E83922">
        <w:rPr>
          <w:lang w:val="ru-RU"/>
        </w:rPr>
        <w:t>6</w:t>
      </w:r>
      <w:r w:rsidRPr="00E83922">
        <w:rPr>
          <w:lang w:val="ru-RU"/>
        </w:rPr>
        <w:tab/>
        <w:t>Международные интернет-соединения (IIC)/</w:t>
      </w:r>
      <w:r w:rsidR="00665990" w:rsidRPr="00E83922">
        <w:rPr>
          <w:lang w:val="ru-RU"/>
        </w:rPr>
        <w:t>п</w:t>
      </w:r>
      <w:r w:rsidRPr="00E83922">
        <w:rPr>
          <w:lang w:val="ru-RU"/>
        </w:rPr>
        <w:t>ункты обмена трафиком интернета (IXP)</w:t>
      </w:r>
    </w:p>
    <w:p w:rsidR="0069086C" w:rsidRPr="00E83922" w:rsidRDefault="0069086C" w:rsidP="00D5226F">
      <w:pPr>
        <w:rPr>
          <w:rFonts w:asciiTheme="minorHAnsi" w:hAnsiTheme="minorHAnsi" w:cstheme="minorHAnsi"/>
          <w:szCs w:val="24"/>
          <w:lang w:val="ru-RU"/>
        </w:rPr>
      </w:pPr>
      <w:r w:rsidRPr="00E83922">
        <w:rPr>
          <w:lang w:val="ru-RU"/>
        </w:rPr>
        <w:t>6.1</w:t>
      </w:r>
      <w:r w:rsidRPr="00E83922">
        <w:rPr>
          <w:lang w:val="ru-RU"/>
        </w:rPr>
        <w:tab/>
        <w:t xml:space="preserve">БРЭ продолжает оказывать содействие странам в создании национальных IXP и обеспечении эффективной и экономичной возможности подключения к интернету на региональном уровне, </w:t>
      </w:r>
      <w:r w:rsidR="00665990" w:rsidRPr="00E83922">
        <w:rPr>
          <w:lang w:val="ru-RU"/>
        </w:rPr>
        <w:t xml:space="preserve">осуществляя, </w:t>
      </w:r>
      <w:r w:rsidRPr="00E83922">
        <w:rPr>
          <w:lang w:val="ru-RU"/>
        </w:rPr>
        <w:t>например</w:t>
      </w:r>
      <w:r w:rsidR="00665990" w:rsidRPr="00E83922">
        <w:rPr>
          <w:lang w:val="ru-RU"/>
        </w:rPr>
        <w:t>,</w:t>
      </w:r>
      <w:r w:rsidRPr="00E83922">
        <w:rPr>
          <w:lang w:val="ru-RU"/>
        </w:rPr>
        <w:t xml:space="preserve"> разраб</w:t>
      </w:r>
      <w:r w:rsidR="00665990" w:rsidRPr="00E83922">
        <w:rPr>
          <w:lang w:val="ru-RU"/>
        </w:rPr>
        <w:t>отку</w:t>
      </w:r>
      <w:r w:rsidRPr="00E83922">
        <w:rPr>
          <w:lang w:val="ru-RU"/>
        </w:rPr>
        <w:t xml:space="preserve"> типово</w:t>
      </w:r>
      <w:r w:rsidR="00665990" w:rsidRPr="00E83922">
        <w:rPr>
          <w:lang w:val="ru-RU"/>
        </w:rPr>
        <w:t>го</w:t>
      </w:r>
      <w:r w:rsidRPr="00E83922">
        <w:rPr>
          <w:lang w:val="ru-RU"/>
        </w:rPr>
        <w:t xml:space="preserve"> присоединени</w:t>
      </w:r>
      <w:r w:rsidR="00665990" w:rsidRPr="00E83922">
        <w:rPr>
          <w:lang w:val="ru-RU"/>
        </w:rPr>
        <w:t>я</w:t>
      </w:r>
      <w:r w:rsidRPr="00E83922">
        <w:rPr>
          <w:lang w:val="ru-RU"/>
        </w:rPr>
        <w:t xml:space="preserve"> как основ</w:t>
      </w:r>
      <w:r w:rsidR="00665990" w:rsidRPr="00E83922">
        <w:rPr>
          <w:lang w:val="ru-RU"/>
        </w:rPr>
        <w:t>ы</w:t>
      </w:r>
      <w:r w:rsidRPr="00E83922">
        <w:rPr>
          <w:lang w:val="ru-RU"/>
        </w:rPr>
        <w:t xml:space="preserve"> для создания национальных и региональных IXP</w:t>
      </w:r>
      <w:r w:rsidR="007D08A6" w:rsidRPr="00E83922">
        <w:rPr>
          <w:lang w:val="ru-RU"/>
        </w:rPr>
        <w:t>, как в случае Гватемалы</w:t>
      </w:r>
      <w:r w:rsidRPr="00E83922">
        <w:rPr>
          <w:lang w:val="ru-RU"/>
        </w:rPr>
        <w:t>; поддерж</w:t>
      </w:r>
      <w:r w:rsidR="00665990" w:rsidRPr="00E83922">
        <w:rPr>
          <w:lang w:val="ru-RU"/>
        </w:rPr>
        <w:t>ку</w:t>
      </w:r>
      <w:r w:rsidRPr="00E83922">
        <w:rPr>
          <w:lang w:val="ru-RU"/>
        </w:rPr>
        <w:t xml:space="preserve"> укреплени</w:t>
      </w:r>
      <w:r w:rsidR="00665990" w:rsidRPr="00E83922">
        <w:rPr>
          <w:lang w:val="ru-RU"/>
        </w:rPr>
        <w:t>я</w:t>
      </w:r>
      <w:r w:rsidRPr="00E83922">
        <w:rPr>
          <w:lang w:val="ru-RU"/>
        </w:rPr>
        <w:t xml:space="preserve"> потенциала национальных IXP (Черногория) и </w:t>
      </w:r>
      <w:r w:rsidRPr="00E83922">
        <w:rPr>
          <w:shd w:val="clear" w:color="auto" w:fill="FFFFFF"/>
          <w:lang w:val="ru-RU"/>
        </w:rPr>
        <w:t>национального пункта обмена трафиком интернета в Тимор-Лешти</w:t>
      </w:r>
      <w:r w:rsidRPr="00E83922">
        <w:rPr>
          <w:lang w:val="ru-RU"/>
        </w:rPr>
        <w:t xml:space="preserve">; </w:t>
      </w:r>
      <w:r w:rsidR="00665990" w:rsidRPr="00E83922">
        <w:rPr>
          <w:lang w:val="ru-RU"/>
        </w:rPr>
        <w:lastRenderedPageBreak/>
        <w:t>подготовку</w:t>
      </w:r>
      <w:r w:rsidRPr="00E83922">
        <w:rPr>
          <w:lang w:val="ru-RU"/>
        </w:rPr>
        <w:t xml:space="preserve"> нов</w:t>
      </w:r>
      <w:r w:rsidR="00665990" w:rsidRPr="00E83922">
        <w:rPr>
          <w:lang w:val="ru-RU"/>
        </w:rPr>
        <w:t>ой</w:t>
      </w:r>
      <w:r w:rsidRPr="00E83922">
        <w:rPr>
          <w:lang w:val="ru-RU"/>
        </w:rPr>
        <w:t xml:space="preserve"> публикаци</w:t>
      </w:r>
      <w:r w:rsidR="00665990" w:rsidRPr="00E83922">
        <w:rPr>
          <w:lang w:val="ru-RU"/>
        </w:rPr>
        <w:t>и</w:t>
      </w:r>
      <w:r w:rsidRPr="00E83922">
        <w:rPr>
          <w:lang w:val="ru-RU"/>
        </w:rPr>
        <w:t xml:space="preserve"> "</w:t>
      </w:r>
      <w:r w:rsidR="00665990" w:rsidRPr="00E83922">
        <w:rPr>
          <w:lang w:val="ru-RU"/>
        </w:rPr>
        <w:t>П</w:t>
      </w:r>
      <w:r w:rsidRPr="00E83922">
        <w:rPr>
          <w:lang w:val="ru-RU"/>
        </w:rPr>
        <w:t>ункт</w:t>
      </w:r>
      <w:r w:rsidR="00665990" w:rsidRPr="00E83922">
        <w:rPr>
          <w:lang w:val="ru-RU"/>
        </w:rPr>
        <w:t>ы</w:t>
      </w:r>
      <w:r w:rsidRPr="00E83922">
        <w:rPr>
          <w:lang w:val="ru-RU"/>
        </w:rPr>
        <w:t xml:space="preserve"> обмена трафиком интернета", </w:t>
      </w:r>
      <w:r w:rsidR="00665990" w:rsidRPr="00E83922">
        <w:rPr>
          <w:lang w:val="ru-RU"/>
        </w:rPr>
        <w:t>включая</w:t>
      </w:r>
      <w:r w:rsidRPr="00E83922">
        <w:rPr>
          <w:lang w:val="ru-RU"/>
        </w:rPr>
        <w:t xml:space="preserve"> возобновляемы</w:t>
      </w:r>
      <w:r w:rsidR="00665990" w:rsidRPr="00E83922">
        <w:rPr>
          <w:lang w:val="ru-RU"/>
        </w:rPr>
        <w:t>е</w:t>
      </w:r>
      <w:r w:rsidRPr="00E83922">
        <w:rPr>
          <w:lang w:val="ru-RU"/>
        </w:rPr>
        <w:t xml:space="preserve"> источник</w:t>
      </w:r>
      <w:r w:rsidR="00665990" w:rsidRPr="00E83922">
        <w:rPr>
          <w:lang w:val="ru-RU"/>
        </w:rPr>
        <w:t>и</w:t>
      </w:r>
      <w:r w:rsidRPr="00E83922">
        <w:rPr>
          <w:lang w:val="ru-RU"/>
        </w:rPr>
        <w:t xml:space="preserve"> энерг</w:t>
      </w:r>
      <w:r w:rsidR="007D08A6" w:rsidRPr="00E83922">
        <w:rPr>
          <w:lang w:val="ru-RU"/>
        </w:rPr>
        <w:t>ии для связи в сельских районах;</w:t>
      </w:r>
      <w:r w:rsidRPr="00E83922">
        <w:rPr>
          <w:lang w:val="ru-RU"/>
        </w:rPr>
        <w:t xml:space="preserve"> и т. п.</w:t>
      </w:r>
      <w:r w:rsidRPr="00E83922">
        <w:rPr>
          <w:rFonts w:asciiTheme="minorHAnsi" w:hAnsiTheme="minorHAnsi" w:cstheme="minorHAnsi"/>
          <w:szCs w:val="24"/>
          <w:lang w:val="ru-RU"/>
        </w:rPr>
        <w:t xml:space="preserve"> </w:t>
      </w:r>
      <w:r w:rsidR="00D5226F" w:rsidRPr="00E83922">
        <w:rPr>
          <w:rFonts w:asciiTheme="minorHAnsi" w:hAnsiTheme="minorHAnsi" w:cstheme="minorHAnsi"/>
          <w:szCs w:val="24"/>
          <w:lang w:val="ru-RU"/>
        </w:rPr>
        <w:t>Рассматривается вопрос о создании еще одного субрегионального IXP совместно с Djibouti Telecom с использованием нового центра обработки данных и оптических кабелей этой компании</w:t>
      </w:r>
      <w:r w:rsidR="007D08A6" w:rsidRPr="00E83922">
        <w:rPr>
          <w:rFonts w:asciiTheme="minorHAnsi" w:hAnsiTheme="minorHAnsi" w:cstheme="minorHAnsi"/>
          <w:szCs w:val="24"/>
          <w:lang w:val="ru-RU"/>
        </w:rPr>
        <w:t>.</w:t>
      </w:r>
    </w:p>
    <w:p w:rsidR="007D08A6" w:rsidRPr="00E83922" w:rsidRDefault="00D5226F" w:rsidP="00A6754F">
      <w:pPr>
        <w:rPr>
          <w:lang w:val="ru-RU"/>
        </w:rPr>
      </w:pPr>
      <w:r w:rsidRPr="00E83922">
        <w:rPr>
          <w:lang w:val="ru-RU"/>
        </w:rPr>
        <w:t xml:space="preserve">Наряду с этим </w:t>
      </w:r>
      <w:r w:rsidR="007A6CCD" w:rsidRPr="00E83922">
        <w:rPr>
          <w:lang w:val="ru-RU"/>
        </w:rPr>
        <w:t>БРЭ</w:t>
      </w:r>
      <w:r w:rsidR="00376F2A" w:rsidRPr="00E83922">
        <w:rPr>
          <w:lang w:val="ru-RU"/>
        </w:rPr>
        <w:t xml:space="preserve"> </w:t>
      </w:r>
      <w:r w:rsidRPr="00E83922">
        <w:rPr>
          <w:lang w:val="ru-RU"/>
        </w:rPr>
        <w:t>разработал</w:t>
      </w:r>
      <w:r w:rsidR="00E275A7" w:rsidRPr="00E83922">
        <w:rPr>
          <w:lang w:val="ru-RU"/>
        </w:rPr>
        <w:t>о</w:t>
      </w:r>
      <w:r w:rsidRPr="00E83922">
        <w:rPr>
          <w:lang w:val="ru-RU"/>
        </w:rPr>
        <w:t xml:space="preserve"> </w:t>
      </w:r>
      <w:hyperlink r:id="rId59" w:history="1">
        <w:r w:rsidRPr="00E83922">
          <w:rPr>
            <w:rStyle w:val="Hyperlink"/>
            <w:lang w:val="ru-RU"/>
          </w:rPr>
          <w:t>платформу картирования данных ИКТ</w:t>
        </w:r>
      </w:hyperlink>
      <w:r w:rsidRPr="00E83922">
        <w:rPr>
          <w:spacing w:val="-4"/>
          <w:lang w:val="ru-RU"/>
        </w:rPr>
        <w:t>, предназначенную для учета местоположений</w:t>
      </w:r>
      <w:r w:rsidR="00376F2A" w:rsidRPr="00E83922">
        <w:rPr>
          <w:lang w:val="ru-RU"/>
        </w:rPr>
        <w:t xml:space="preserve"> IXP</w:t>
      </w:r>
      <w:r w:rsidR="007A6CCD" w:rsidRPr="00E83922">
        <w:rPr>
          <w:lang w:val="ru-RU"/>
        </w:rPr>
        <w:t>,</w:t>
      </w:r>
      <w:r w:rsidR="007D08A6" w:rsidRPr="00E83922">
        <w:rPr>
          <w:lang w:val="ru-RU"/>
        </w:rPr>
        <w:t xml:space="preserve"> </w:t>
      </w:r>
      <w:r w:rsidR="00A6754F" w:rsidRPr="00E83922">
        <w:rPr>
          <w:lang w:val="ru-RU"/>
        </w:rPr>
        <w:t>страновых</w:t>
      </w:r>
      <w:r w:rsidR="007D08A6" w:rsidRPr="00E83922">
        <w:rPr>
          <w:lang w:val="ru-RU"/>
        </w:rPr>
        <w:t xml:space="preserve"> </w:t>
      </w:r>
      <w:r w:rsidR="00AC1752" w:rsidRPr="00E83922">
        <w:rPr>
          <w:lang w:val="ru-RU"/>
        </w:rPr>
        <w:t xml:space="preserve">данных о </w:t>
      </w:r>
      <w:r w:rsidR="007D08A6" w:rsidRPr="00E83922">
        <w:rPr>
          <w:lang w:val="ru-RU"/>
        </w:rPr>
        <w:t>возможност</w:t>
      </w:r>
      <w:r w:rsidR="00AC1752" w:rsidRPr="00E83922">
        <w:rPr>
          <w:lang w:val="ru-RU"/>
        </w:rPr>
        <w:t>и</w:t>
      </w:r>
      <w:r w:rsidR="007D08A6" w:rsidRPr="00E83922">
        <w:rPr>
          <w:lang w:val="ru-RU"/>
        </w:rPr>
        <w:t xml:space="preserve"> подключения к магистрали (с использованием волоконно-оптических линий, микроволновой связи, спутниковых земных станций), а также других ключевых показателей сектора ИКТ. </w:t>
      </w:r>
    </w:p>
    <w:p w:rsidR="0069086C" w:rsidRPr="00E83922" w:rsidRDefault="0069086C" w:rsidP="00A6754F">
      <w:pPr>
        <w:rPr>
          <w:spacing w:val="-4"/>
          <w:lang w:val="ru-RU"/>
        </w:rPr>
      </w:pPr>
      <w:r w:rsidRPr="00E83922">
        <w:rPr>
          <w:lang w:val="ru-RU"/>
        </w:rPr>
        <w:t>6.2</w:t>
      </w:r>
      <w:r w:rsidRPr="00E83922">
        <w:rPr>
          <w:lang w:val="ru-RU"/>
        </w:rPr>
        <w:tab/>
        <w:t xml:space="preserve">ИК3 МСЭ-T продолжает свою работу </w:t>
      </w:r>
      <w:r w:rsidR="00A6754F" w:rsidRPr="00E83922">
        <w:rPr>
          <w:lang w:val="ru-RU"/>
        </w:rPr>
        <w:t>в области</w:t>
      </w:r>
      <w:r w:rsidRPr="00E83922">
        <w:rPr>
          <w:lang w:val="ru-RU"/>
        </w:rPr>
        <w:t xml:space="preserve"> международных интернет-соединений, включая </w:t>
      </w:r>
      <w:r w:rsidR="00A6754F" w:rsidRPr="00E83922">
        <w:rPr>
          <w:color w:val="000000"/>
          <w:lang w:val="ru-RU"/>
        </w:rPr>
        <w:t>систему для конкурентного предоставления международных интернет-соединений</w:t>
      </w:r>
      <w:r w:rsidR="007D08A6" w:rsidRPr="00E83922">
        <w:rPr>
          <w:lang w:val="ru-RU"/>
        </w:rPr>
        <w:t xml:space="preserve">, </w:t>
      </w:r>
      <w:r w:rsidRPr="00E83922">
        <w:rPr>
          <w:lang w:val="ru-RU"/>
        </w:rPr>
        <w:t>одноранговый обмен трафиком IP, региональные пункты обмена трафиком, модели затрат и затраты на</w:t>
      </w:r>
      <w:r w:rsidRPr="00E83922">
        <w:rPr>
          <w:color w:val="000000"/>
          <w:spacing w:val="-4"/>
          <w:lang w:val="ru-RU"/>
        </w:rPr>
        <w:t xml:space="preserve"> предоставление услуг</w:t>
      </w:r>
      <w:r w:rsidRPr="00E83922">
        <w:rPr>
          <w:spacing w:val="-4"/>
          <w:lang w:val="ru-RU"/>
        </w:rPr>
        <w:t>.</w:t>
      </w:r>
      <w:r w:rsidR="007D08A6" w:rsidRPr="00E83922">
        <w:rPr>
          <w:lang w:val="ru-RU"/>
        </w:rPr>
        <w:t xml:space="preserve"> </w:t>
      </w:r>
      <w:r w:rsidR="00A6754F" w:rsidRPr="00E83922">
        <w:rPr>
          <w:lang w:val="ru-RU"/>
        </w:rPr>
        <w:t>В рамках нового Вопроса</w:t>
      </w:r>
      <w:r w:rsidR="00A6754F" w:rsidRPr="00E83922">
        <w:rPr>
          <w:spacing w:val="-4"/>
          <w:lang w:val="ru-RU"/>
        </w:rPr>
        <w:t> </w:t>
      </w:r>
      <w:r w:rsidR="007D08A6" w:rsidRPr="00E83922">
        <w:rPr>
          <w:spacing w:val="-4"/>
          <w:lang w:val="ru-RU"/>
        </w:rPr>
        <w:t>13/3</w:t>
      </w:r>
      <w:r w:rsidR="00A6754F" w:rsidRPr="00E83922">
        <w:rPr>
          <w:spacing w:val="-4"/>
          <w:lang w:val="ru-RU"/>
        </w:rPr>
        <w:t xml:space="preserve"> Комиссия разрабатывает также новый стандарт для оптимизации использования наземных кабелей</w:t>
      </w:r>
      <w:r w:rsidR="007D08A6" w:rsidRPr="00E83922">
        <w:rPr>
          <w:spacing w:val="-4"/>
          <w:lang w:val="ru-RU"/>
        </w:rPr>
        <w:t>,</w:t>
      </w:r>
      <w:r w:rsidR="00A6754F" w:rsidRPr="00E83922">
        <w:rPr>
          <w:spacing w:val="-4"/>
          <w:lang w:val="ru-RU"/>
        </w:rPr>
        <w:t xml:space="preserve"> проходящих по территории нескольких стран, в целях расширения возможности подключения на региональном и международном уровне</w:t>
      </w:r>
      <w:r w:rsidR="007D08A6" w:rsidRPr="00E83922">
        <w:rPr>
          <w:spacing w:val="-4"/>
          <w:lang w:val="ru-RU"/>
        </w:rPr>
        <w:t>.</w:t>
      </w:r>
    </w:p>
    <w:p w:rsidR="007A6CCD" w:rsidRPr="00E83922" w:rsidRDefault="007A6CCD" w:rsidP="007A6CCD">
      <w:pPr>
        <w:pStyle w:val="Heading1"/>
        <w:rPr>
          <w:lang w:val="ru-RU"/>
        </w:rPr>
      </w:pPr>
      <w:r w:rsidRPr="00E83922">
        <w:rPr>
          <w:lang w:val="ru-RU"/>
        </w:rPr>
        <w:t>7</w:t>
      </w:r>
      <w:r w:rsidRPr="00E83922">
        <w:rPr>
          <w:lang w:val="ru-RU"/>
        </w:rPr>
        <w:tab/>
        <w:t>OTT</w:t>
      </w:r>
    </w:p>
    <w:p w:rsidR="007A6CCD" w:rsidRPr="00E83922" w:rsidRDefault="007A6CCD" w:rsidP="00AC567A">
      <w:pPr>
        <w:rPr>
          <w:spacing w:val="-4"/>
          <w:lang w:val="ru-RU"/>
        </w:rPr>
      </w:pPr>
      <w:r w:rsidRPr="00E83922">
        <w:rPr>
          <w:spacing w:val="-4"/>
          <w:lang w:val="ru-RU"/>
        </w:rPr>
        <w:t>7.1</w:t>
      </w:r>
      <w:r w:rsidRPr="00E83922">
        <w:rPr>
          <w:spacing w:val="-4"/>
          <w:lang w:val="ru-RU"/>
        </w:rPr>
        <w:tab/>
        <w:t xml:space="preserve">ИК3 МСЭ-T </w:t>
      </w:r>
      <w:r w:rsidR="003B333F" w:rsidRPr="00E83922">
        <w:rPr>
          <w:spacing w:val="-4"/>
          <w:lang w:val="ru-RU"/>
        </w:rPr>
        <w:t>на своем прошедшем собрании осуществила первый этап утверждения ("</w:t>
      </w:r>
      <w:r w:rsidR="00CE60F6" w:rsidRPr="00E83922">
        <w:rPr>
          <w:spacing w:val="-4"/>
          <w:lang w:val="ru-RU"/>
        </w:rPr>
        <w:t>вынесени</w:t>
      </w:r>
      <w:r w:rsidR="00AC567A" w:rsidRPr="00E83922">
        <w:rPr>
          <w:spacing w:val="-4"/>
          <w:lang w:val="ru-RU"/>
        </w:rPr>
        <w:t>е</w:t>
      </w:r>
      <w:r w:rsidR="003B333F" w:rsidRPr="00E83922">
        <w:rPr>
          <w:spacing w:val="-4"/>
          <w:lang w:val="ru-RU"/>
        </w:rPr>
        <w:t xml:space="preserve"> заключени</w:t>
      </w:r>
      <w:r w:rsidR="00CE60F6" w:rsidRPr="00E83922">
        <w:rPr>
          <w:spacing w:val="-4"/>
          <w:lang w:val="ru-RU"/>
        </w:rPr>
        <w:t>я</w:t>
      </w:r>
      <w:r w:rsidR="003B333F" w:rsidRPr="00E83922">
        <w:rPr>
          <w:spacing w:val="-4"/>
          <w:lang w:val="ru-RU"/>
        </w:rPr>
        <w:t xml:space="preserve">") нового стандарта МСЭ, касающегося взаимоотношений операторов сетей и поставщиков </w:t>
      </w:r>
      <w:r w:rsidRPr="00E83922">
        <w:rPr>
          <w:spacing w:val="-4"/>
          <w:lang w:val="ru-RU"/>
        </w:rPr>
        <w:t xml:space="preserve">OTT. </w:t>
      </w:r>
      <w:r w:rsidR="001168CB" w:rsidRPr="00E83922">
        <w:rPr>
          <w:spacing w:val="-4"/>
          <w:lang w:val="ru-RU"/>
        </w:rPr>
        <w:t xml:space="preserve">В проекте нового стандарта </w:t>
      </w:r>
      <w:r w:rsidRPr="00E83922">
        <w:rPr>
          <w:spacing w:val="-4"/>
          <w:lang w:val="ru-RU"/>
        </w:rPr>
        <w:t xml:space="preserve">МСЭ-T D.262 (D.OTT) </w:t>
      </w:r>
      <w:r w:rsidR="007C6BE6" w:rsidRPr="00E83922">
        <w:rPr>
          <w:lang w:val="ru-RU"/>
        </w:rPr>
        <w:t>о рамочной основе для сотрудничества в сфере ОТТ</w:t>
      </w:r>
      <w:r w:rsidR="007C6BE6" w:rsidRPr="00E83922">
        <w:rPr>
          <w:spacing w:val="-4"/>
          <w:lang w:val="ru-RU"/>
        </w:rPr>
        <w:t xml:space="preserve"> </w:t>
      </w:r>
      <w:r w:rsidR="001168CB" w:rsidRPr="00E83922">
        <w:rPr>
          <w:spacing w:val="-4"/>
          <w:lang w:val="ru-RU"/>
        </w:rPr>
        <w:t>приведены параметры для анализа новых финансовых стимулов экосистемы ИКТ, а также показано, как политическая и нормативно-правовая база может поддерживать конкуренцию</w:t>
      </w:r>
      <w:r w:rsidRPr="00E83922">
        <w:rPr>
          <w:spacing w:val="-4"/>
          <w:lang w:val="ru-RU"/>
        </w:rPr>
        <w:t xml:space="preserve">, </w:t>
      </w:r>
      <w:r w:rsidR="007C6BE6" w:rsidRPr="00E83922">
        <w:rPr>
          <w:lang w:val="ru-RU"/>
        </w:rPr>
        <w:t>защит</w:t>
      </w:r>
      <w:r w:rsidR="001168CB" w:rsidRPr="00E83922">
        <w:rPr>
          <w:lang w:val="ru-RU"/>
        </w:rPr>
        <w:t>у</w:t>
      </w:r>
      <w:r w:rsidR="007C6BE6" w:rsidRPr="00E83922">
        <w:rPr>
          <w:lang w:val="ru-RU"/>
        </w:rPr>
        <w:t xml:space="preserve"> потребителей, выгоды потребителей, динамичны</w:t>
      </w:r>
      <w:r w:rsidR="001168CB" w:rsidRPr="00E83922">
        <w:rPr>
          <w:lang w:val="ru-RU"/>
        </w:rPr>
        <w:t>е</w:t>
      </w:r>
      <w:r w:rsidR="007C6BE6" w:rsidRPr="00E83922">
        <w:rPr>
          <w:lang w:val="ru-RU"/>
        </w:rPr>
        <w:t xml:space="preserve"> инноваци</w:t>
      </w:r>
      <w:r w:rsidR="001168CB" w:rsidRPr="00E83922">
        <w:rPr>
          <w:lang w:val="ru-RU"/>
        </w:rPr>
        <w:t>и</w:t>
      </w:r>
      <w:r w:rsidR="007C6BE6" w:rsidRPr="00E83922">
        <w:rPr>
          <w:lang w:val="ru-RU"/>
        </w:rPr>
        <w:t>, устойчивы</w:t>
      </w:r>
      <w:r w:rsidR="001168CB" w:rsidRPr="00E83922">
        <w:rPr>
          <w:lang w:val="ru-RU"/>
        </w:rPr>
        <w:t>е</w:t>
      </w:r>
      <w:r w:rsidR="007C6BE6" w:rsidRPr="00E83922">
        <w:rPr>
          <w:lang w:val="ru-RU"/>
        </w:rPr>
        <w:t xml:space="preserve"> инвестици</w:t>
      </w:r>
      <w:r w:rsidR="001168CB" w:rsidRPr="00E83922">
        <w:rPr>
          <w:lang w:val="ru-RU"/>
        </w:rPr>
        <w:t>и</w:t>
      </w:r>
      <w:r w:rsidR="007C6BE6" w:rsidRPr="00E83922">
        <w:rPr>
          <w:lang w:val="ru-RU"/>
        </w:rPr>
        <w:t xml:space="preserve"> и развити</w:t>
      </w:r>
      <w:r w:rsidR="001168CB" w:rsidRPr="00E83922">
        <w:rPr>
          <w:lang w:val="ru-RU"/>
        </w:rPr>
        <w:t>е</w:t>
      </w:r>
      <w:r w:rsidR="007C6BE6" w:rsidRPr="00E83922">
        <w:rPr>
          <w:lang w:val="ru-RU"/>
        </w:rPr>
        <w:t xml:space="preserve"> инфраструктуры,</w:t>
      </w:r>
      <w:r w:rsidRPr="00E83922">
        <w:rPr>
          <w:spacing w:val="-4"/>
          <w:lang w:val="ru-RU"/>
        </w:rPr>
        <w:t xml:space="preserve"> </w:t>
      </w:r>
      <w:r w:rsidR="00E275A7" w:rsidRPr="00E83922">
        <w:rPr>
          <w:lang w:val="ru-RU"/>
        </w:rPr>
        <w:t>доступность</w:t>
      </w:r>
      <w:r w:rsidRPr="00E83922">
        <w:rPr>
          <w:lang w:val="ru-RU"/>
        </w:rPr>
        <w:t xml:space="preserve"> и ценов</w:t>
      </w:r>
      <w:r w:rsidR="00E275A7" w:rsidRPr="00E83922">
        <w:rPr>
          <w:lang w:val="ru-RU"/>
        </w:rPr>
        <w:t>ую</w:t>
      </w:r>
      <w:r w:rsidRPr="00E83922">
        <w:rPr>
          <w:lang w:val="ru-RU"/>
        </w:rPr>
        <w:t xml:space="preserve"> приемлемост</w:t>
      </w:r>
      <w:r w:rsidR="00E275A7" w:rsidRPr="00E83922">
        <w:rPr>
          <w:lang w:val="ru-RU"/>
        </w:rPr>
        <w:t>ь</w:t>
      </w:r>
      <w:r w:rsidRPr="00E83922">
        <w:rPr>
          <w:lang w:val="ru-RU"/>
        </w:rPr>
        <w:t xml:space="preserve"> в связи с</w:t>
      </w:r>
      <w:r w:rsidRPr="00E83922">
        <w:rPr>
          <w:rFonts w:asciiTheme="majorBidi" w:hAnsiTheme="majorBidi" w:cstheme="majorBidi"/>
          <w:szCs w:val="22"/>
          <w:lang w:val="ru-RU"/>
        </w:rPr>
        <w:t xml:space="preserve"> </w:t>
      </w:r>
      <w:r w:rsidRPr="00E83922">
        <w:rPr>
          <w:lang w:val="ru-RU"/>
        </w:rPr>
        <w:t xml:space="preserve">глобальным ростом </w:t>
      </w:r>
      <w:r w:rsidRPr="00E83922">
        <w:rPr>
          <w:spacing w:val="-4"/>
          <w:lang w:val="ru-RU"/>
        </w:rPr>
        <w:t>OTT.</w:t>
      </w:r>
    </w:p>
    <w:p w:rsidR="007A6CCD" w:rsidRPr="00E83922" w:rsidRDefault="007A6CCD" w:rsidP="009A4DDD">
      <w:pPr>
        <w:rPr>
          <w:spacing w:val="-4"/>
          <w:lang w:val="ru-RU"/>
        </w:rPr>
      </w:pPr>
      <w:r w:rsidRPr="00E83922">
        <w:rPr>
          <w:spacing w:val="-4"/>
          <w:lang w:val="ru-RU"/>
        </w:rPr>
        <w:t>7.2</w:t>
      </w:r>
      <w:r w:rsidRPr="00E83922">
        <w:rPr>
          <w:spacing w:val="-4"/>
          <w:lang w:val="ru-RU"/>
        </w:rPr>
        <w:tab/>
      </w:r>
      <w:r w:rsidR="00AC07A7" w:rsidRPr="00E83922">
        <w:rPr>
          <w:spacing w:val="-4"/>
          <w:lang w:val="ru-RU"/>
        </w:rPr>
        <w:t>Ранее</w:t>
      </w:r>
      <w:r w:rsidRPr="00E83922">
        <w:rPr>
          <w:spacing w:val="-4"/>
          <w:lang w:val="ru-RU"/>
        </w:rPr>
        <w:t xml:space="preserve"> ИК3 МСЭ-T </w:t>
      </w:r>
      <w:r w:rsidR="00AC07A7" w:rsidRPr="00E83922">
        <w:rPr>
          <w:spacing w:val="-4"/>
          <w:lang w:val="ru-RU"/>
        </w:rPr>
        <w:t>провела исследование по этой теме и выпустила Технический отчет об экономическом влиянии</w:t>
      </w:r>
      <w:r w:rsidRPr="00E83922">
        <w:rPr>
          <w:spacing w:val="-4"/>
          <w:lang w:val="ru-RU"/>
        </w:rPr>
        <w:t xml:space="preserve"> OTT</w:t>
      </w:r>
      <w:r w:rsidR="00AC07A7" w:rsidRPr="00E83922">
        <w:rPr>
          <w:spacing w:val="-4"/>
          <w:lang w:val="ru-RU"/>
        </w:rPr>
        <w:t>, в котором приведены материалы нескольких исследований</w:t>
      </w:r>
      <w:r w:rsidRPr="00E83922">
        <w:rPr>
          <w:spacing w:val="-4"/>
          <w:lang w:val="ru-RU"/>
        </w:rPr>
        <w:t xml:space="preserve"> </w:t>
      </w:r>
      <w:r w:rsidR="00AC07A7" w:rsidRPr="00E83922">
        <w:rPr>
          <w:spacing w:val="-4"/>
          <w:lang w:val="ru-RU"/>
        </w:rPr>
        <w:t>конкретных ситуаций в странах</w:t>
      </w:r>
      <w:r w:rsidRPr="00E83922">
        <w:rPr>
          <w:spacing w:val="-4"/>
          <w:lang w:val="ru-RU"/>
        </w:rPr>
        <w:t xml:space="preserve">. </w:t>
      </w:r>
      <w:r w:rsidR="00AC07A7" w:rsidRPr="00E83922">
        <w:rPr>
          <w:spacing w:val="-4"/>
          <w:lang w:val="ru-RU"/>
        </w:rPr>
        <w:t xml:space="preserve">Комиссия осуществляет также работы по таким темам, как </w:t>
      </w:r>
      <w:r w:rsidR="00AC07A7" w:rsidRPr="00E83922">
        <w:rPr>
          <w:color w:val="000000"/>
          <w:lang w:val="ru-RU"/>
        </w:rPr>
        <w:t>воздействие обходных схем на основе OTT и партнерс</w:t>
      </w:r>
      <w:r w:rsidR="009A4DDD" w:rsidRPr="00E83922">
        <w:rPr>
          <w:color w:val="000000"/>
          <w:lang w:val="ru-RU"/>
        </w:rPr>
        <w:t>кие отношения между</w:t>
      </w:r>
      <w:r w:rsidR="00AC07A7" w:rsidRPr="00E83922">
        <w:rPr>
          <w:color w:val="000000"/>
          <w:lang w:val="ru-RU"/>
        </w:rPr>
        <w:t xml:space="preserve"> участник</w:t>
      </w:r>
      <w:r w:rsidR="009A4DDD" w:rsidRPr="00E83922">
        <w:rPr>
          <w:color w:val="000000"/>
          <w:lang w:val="ru-RU"/>
        </w:rPr>
        <w:t>ами</w:t>
      </w:r>
      <w:r w:rsidR="00AC07A7" w:rsidRPr="00E83922">
        <w:rPr>
          <w:color w:val="000000"/>
          <w:lang w:val="ru-RU"/>
        </w:rPr>
        <w:t xml:space="preserve"> рынка OTT и оператор</w:t>
      </w:r>
      <w:r w:rsidR="009A4DDD" w:rsidRPr="00E83922">
        <w:rPr>
          <w:color w:val="000000"/>
          <w:lang w:val="ru-RU"/>
        </w:rPr>
        <w:t>ами</w:t>
      </w:r>
      <w:r w:rsidR="00AC07A7" w:rsidRPr="00E83922">
        <w:rPr>
          <w:color w:val="000000"/>
          <w:lang w:val="ru-RU"/>
        </w:rPr>
        <w:t xml:space="preserve"> сетей подвижной связи</w:t>
      </w:r>
      <w:r w:rsidRPr="00E83922">
        <w:rPr>
          <w:spacing w:val="-4"/>
          <w:lang w:val="ru-RU"/>
        </w:rPr>
        <w:t>.</w:t>
      </w:r>
    </w:p>
    <w:p w:rsidR="007A6CCD" w:rsidRPr="00E83922" w:rsidRDefault="007A6CCD" w:rsidP="00FC24A6">
      <w:pPr>
        <w:rPr>
          <w:spacing w:val="-4"/>
          <w:lang w:val="ru-RU"/>
        </w:rPr>
      </w:pPr>
      <w:r w:rsidRPr="00E83922">
        <w:rPr>
          <w:spacing w:val="-4"/>
          <w:lang w:val="ru-RU"/>
        </w:rPr>
        <w:t>7.3</w:t>
      </w:r>
      <w:r w:rsidRPr="00E83922">
        <w:rPr>
          <w:spacing w:val="-4"/>
          <w:lang w:val="ru-RU"/>
        </w:rPr>
        <w:tab/>
        <w:t xml:space="preserve">ИК17 МСЭ-T </w:t>
      </w:r>
      <w:r w:rsidR="008D370A" w:rsidRPr="00E83922">
        <w:rPr>
          <w:spacing w:val="-4"/>
          <w:lang w:val="ru-RU"/>
        </w:rPr>
        <w:t xml:space="preserve">в рамках своего </w:t>
      </w:r>
      <w:r w:rsidR="008D370A" w:rsidRPr="00E83922">
        <w:rPr>
          <w:color w:val="000000"/>
          <w:lang w:val="ru-RU"/>
        </w:rPr>
        <w:t xml:space="preserve">преобразования исследований в области безопасности </w:t>
      </w:r>
      <w:r w:rsidR="008D370A" w:rsidRPr="00E83922">
        <w:rPr>
          <w:spacing w:val="-4"/>
          <w:lang w:val="ru-RU"/>
        </w:rPr>
        <w:t>определила</w:t>
      </w:r>
      <w:r w:rsidRPr="00E83922">
        <w:rPr>
          <w:spacing w:val="-4"/>
          <w:lang w:val="ru-RU"/>
        </w:rPr>
        <w:t xml:space="preserve"> OTT </w:t>
      </w:r>
      <w:r w:rsidR="008D370A" w:rsidRPr="00E83922">
        <w:rPr>
          <w:spacing w:val="-4"/>
          <w:lang w:val="ru-RU"/>
        </w:rPr>
        <w:t>как одного из новых участников экосистемы, оказывающих влияние на безопасность</w:t>
      </w:r>
      <w:r w:rsidRPr="00E83922">
        <w:rPr>
          <w:spacing w:val="-4"/>
          <w:lang w:val="ru-RU"/>
        </w:rPr>
        <w:t xml:space="preserve">. </w:t>
      </w:r>
      <w:r w:rsidR="008D370A" w:rsidRPr="00E83922">
        <w:rPr>
          <w:spacing w:val="-4"/>
          <w:lang w:val="ru-RU"/>
        </w:rPr>
        <w:t xml:space="preserve">В ряде Рекомендаций и текущих направлениях работы уже учитываются эти изменения, и </w:t>
      </w:r>
      <w:r w:rsidRPr="00E83922">
        <w:rPr>
          <w:spacing w:val="-4"/>
          <w:lang w:val="ru-RU"/>
        </w:rPr>
        <w:t xml:space="preserve">ИК17 </w:t>
      </w:r>
      <w:r w:rsidR="008D370A" w:rsidRPr="00E83922">
        <w:rPr>
          <w:spacing w:val="-4"/>
          <w:lang w:val="ru-RU"/>
        </w:rPr>
        <w:t xml:space="preserve">включила </w:t>
      </w:r>
      <w:r w:rsidR="00FC24A6" w:rsidRPr="00E83922">
        <w:rPr>
          <w:spacing w:val="-4"/>
          <w:lang w:val="ru-RU"/>
        </w:rPr>
        <w:t>облачные вычисления</w:t>
      </w:r>
      <w:r w:rsidR="008D370A" w:rsidRPr="00E83922">
        <w:rPr>
          <w:spacing w:val="-4"/>
          <w:lang w:val="ru-RU"/>
        </w:rPr>
        <w:t xml:space="preserve"> </w:t>
      </w:r>
      <w:r w:rsidRPr="00E83922">
        <w:rPr>
          <w:spacing w:val="-4"/>
          <w:lang w:val="ru-RU"/>
        </w:rPr>
        <w:t>(</w:t>
      </w:r>
      <w:r w:rsidR="008D370A" w:rsidRPr="00E83922">
        <w:rPr>
          <w:spacing w:val="-4"/>
          <w:lang w:val="ru-RU"/>
        </w:rPr>
        <w:t>с охватом</w:t>
      </w:r>
      <w:r w:rsidRPr="00E83922">
        <w:rPr>
          <w:spacing w:val="-4"/>
          <w:lang w:val="ru-RU"/>
        </w:rPr>
        <w:t xml:space="preserve"> OTT) </w:t>
      </w:r>
      <w:r w:rsidR="008D370A" w:rsidRPr="00E83922">
        <w:rPr>
          <w:spacing w:val="-4"/>
          <w:lang w:val="ru-RU"/>
        </w:rPr>
        <w:t>в качестве нового потенциального Вопроса в свои долгосрочны</w:t>
      </w:r>
      <w:r w:rsidR="008A505C" w:rsidRPr="00E83922">
        <w:rPr>
          <w:spacing w:val="-4"/>
          <w:lang w:val="ru-RU"/>
        </w:rPr>
        <w:t>е</w:t>
      </w:r>
      <w:r w:rsidR="008D370A" w:rsidRPr="00E83922">
        <w:rPr>
          <w:spacing w:val="-4"/>
          <w:lang w:val="ru-RU"/>
        </w:rPr>
        <w:t xml:space="preserve"> </w:t>
      </w:r>
      <w:r w:rsidR="008A505C" w:rsidRPr="00E83922">
        <w:rPr>
          <w:spacing w:val="-4"/>
          <w:lang w:val="ru-RU"/>
        </w:rPr>
        <w:t>модели</w:t>
      </w:r>
      <w:r w:rsidRPr="00E83922">
        <w:rPr>
          <w:spacing w:val="-4"/>
          <w:lang w:val="ru-RU"/>
        </w:rPr>
        <w:t xml:space="preserve"> (</w:t>
      </w:r>
      <w:r w:rsidR="008D370A" w:rsidRPr="00E83922">
        <w:rPr>
          <w:spacing w:val="-4"/>
          <w:lang w:val="ru-RU"/>
        </w:rPr>
        <w:t>в</w:t>
      </w:r>
      <w:r w:rsidR="008A505C" w:rsidRPr="00E83922">
        <w:rPr>
          <w:spacing w:val="-4"/>
          <w:lang w:val="ru-RU"/>
        </w:rPr>
        <w:t> </w:t>
      </w:r>
      <w:r w:rsidR="008D370A" w:rsidRPr="00E83922">
        <w:rPr>
          <w:spacing w:val="-4"/>
          <w:lang w:val="ru-RU"/>
        </w:rPr>
        <w:t>настоящее время это касается</w:t>
      </w:r>
      <w:r w:rsidRPr="00E83922">
        <w:rPr>
          <w:spacing w:val="-4"/>
          <w:lang w:val="ru-RU"/>
        </w:rPr>
        <w:t xml:space="preserve"> Вопроса 7/17 и Вопроса 8/17).</w:t>
      </w:r>
    </w:p>
    <w:p w:rsidR="007D08A6" w:rsidRPr="00E83922" w:rsidRDefault="007A6CCD" w:rsidP="00C4024A">
      <w:pPr>
        <w:rPr>
          <w:spacing w:val="-4"/>
          <w:lang w:val="ru-RU"/>
        </w:rPr>
      </w:pPr>
      <w:r w:rsidRPr="00E83922">
        <w:rPr>
          <w:spacing w:val="-4"/>
          <w:lang w:val="ru-RU"/>
        </w:rPr>
        <w:lastRenderedPageBreak/>
        <w:t>7.4</w:t>
      </w:r>
      <w:r w:rsidRPr="00E83922">
        <w:rPr>
          <w:spacing w:val="-4"/>
          <w:lang w:val="ru-RU"/>
        </w:rPr>
        <w:tab/>
      </w:r>
      <w:r w:rsidR="00C4024A" w:rsidRPr="00E83922">
        <w:rPr>
          <w:spacing w:val="-4"/>
          <w:lang w:val="ru-RU"/>
        </w:rPr>
        <w:t>В</w:t>
      </w:r>
      <w:r w:rsidRPr="00E83922">
        <w:rPr>
          <w:spacing w:val="-4"/>
          <w:lang w:val="ru-RU"/>
        </w:rPr>
        <w:t xml:space="preserve"> ИК1 МСЭ-D</w:t>
      </w:r>
      <w:r w:rsidR="00C4024A" w:rsidRPr="00E83922">
        <w:rPr>
          <w:spacing w:val="-4"/>
          <w:lang w:val="ru-RU"/>
        </w:rPr>
        <w:t xml:space="preserve"> в рамках</w:t>
      </w:r>
      <w:r w:rsidR="007C6BE6" w:rsidRPr="00E83922">
        <w:rPr>
          <w:spacing w:val="-4"/>
          <w:lang w:val="ru-RU"/>
        </w:rPr>
        <w:t xml:space="preserve"> Вопрос</w:t>
      </w:r>
      <w:r w:rsidR="00C4024A" w:rsidRPr="00E83922">
        <w:rPr>
          <w:spacing w:val="-4"/>
          <w:lang w:val="ru-RU"/>
        </w:rPr>
        <w:t>а</w:t>
      </w:r>
      <w:r w:rsidR="007C6BE6" w:rsidRPr="00E83922">
        <w:rPr>
          <w:spacing w:val="-4"/>
          <w:lang w:val="ru-RU"/>
        </w:rPr>
        <w:t xml:space="preserve"> </w:t>
      </w:r>
      <w:r w:rsidRPr="00E83922">
        <w:rPr>
          <w:spacing w:val="-4"/>
          <w:lang w:val="ru-RU"/>
        </w:rPr>
        <w:t xml:space="preserve">3/1 </w:t>
      </w:r>
      <w:r w:rsidR="00C4024A" w:rsidRPr="00E83922">
        <w:rPr>
          <w:spacing w:val="-4"/>
          <w:lang w:val="ru-RU"/>
        </w:rPr>
        <w:t>будет проводиться работа по теме</w:t>
      </w:r>
      <w:r w:rsidRPr="00E83922">
        <w:rPr>
          <w:spacing w:val="-4"/>
          <w:lang w:val="ru-RU"/>
        </w:rPr>
        <w:t xml:space="preserve"> "</w:t>
      </w:r>
      <w:r w:rsidR="007C6BE6" w:rsidRPr="00E83922">
        <w:rPr>
          <w:spacing w:val="-4"/>
          <w:lang w:val="ru-RU"/>
        </w:rPr>
        <w:t>Появляющиеся технологии, в том числе облачные вычисления, мобильные услуги и услуги OTT: проблемы и возможности, а также экономические и политические последствия для развивающихся стран</w:t>
      </w:r>
      <w:r w:rsidRPr="00E83922">
        <w:rPr>
          <w:spacing w:val="-4"/>
          <w:lang w:val="ru-RU"/>
        </w:rPr>
        <w:t>"</w:t>
      </w:r>
      <w:r w:rsidR="007C6BE6" w:rsidRPr="00E83922">
        <w:rPr>
          <w:spacing w:val="-4"/>
          <w:lang w:val="ru-RU"/>
        </w:rPr>
        <w:t xml:space="preserve"> (</w:t>
      </w:r>
      <w:r w:rsidR="00C4024A" w:rsidRPr="00E83922">
        <w:rPr>
          <w:spacing w:val="-4"/>
          <w:lang w:val="ru-RU"/>
        </w:rPr>
        <w:t>объединение прежних</w:t>
      </w:r>
      <w:r w:rsidR="007C6BE6" w:rsidRPr="00E83922">
        <w:rPr>
          <w:spacing w:val="-4"/>
          <w:lang w:val="ru-RU"/>
        </w:rPr>
        <w:t xml:space="preserve"> Вопроса </w:t>
      </w:r>
      <w:r w:rsidRPr="00E83922">
        <w:rPr>
          <w:spacing w:val="-4"/>
          <w:lang w:val="ru-RU"/>
        </w:rPr>
        <w:t>1/1 и</w:t>
      </w:r>
      <w:r w:rsidR="007C6BE6" w:rsidRPr="00E83922">
        <w:rPr>
          <w:spacing w:val="-4"/>
          <w:lang w:val="ru-RU"/>
        </w:rPr>
        <w:t xml:space="preserve"> Вопроса </w:t>
      </w:r>
      <w:r w:rsidRPr="00E83922">
        <w:rPr>
          <w:spacing w:val="-4"/>
          <w:lang w:val="ru-RU"/>
        </w:rPr>
        <w:t>3/1).</w:t>
      </w:r>
    </w:p>
    <w:p w:rsidR="0069086C" w:rsidRPr="00E83922" w:rsidRDefault="0069086C" w:rsidP="0069086C">
      <w:pPr>
        <w:spacing w:before="480"/>
        <w:jc w:val="center"/>
        <w:rPr>
          <w:lang w:val="ru-RU"/>
        </w:rPr>
      </w:pPr>
      <w:r w:rsidRPr="00E83922">
        <w:rPr>
          <w:lang w:val="ru-RU"/>
        </w:rPr>
        <w:t>_______________</w:t>
      </w:r>
    </w:p>
    <w:sectPr w:rsidR="0069086C" w:rsidRPr="00E83922" w:rsidSect="00CF629C">
      <w:headerReference w:type="default" r:id="rId60"/>
      <w:footerReference w:type="default" r:id="rId61"/>
      <w:footerReference w:type="first" r:id="rId6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AF" w:rsidRDefault="00DF40AF">
      <w:r>
        <w:separator/>
      </w:r>
    </w:p>
  </w:endnote>
  <w:endnote w:type="continuationSeparator" w:id="0">
    <w:p w:rsidR="00DF40AF" w:rsidRDefault="00D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AF" w:rsidRPr="009340BF" w:rsidRDefault="00DF40AF" w:rsidP="0069086C">
    <w:pPr>
      <w:pStyle w:val="Footer"/>
      <w:rPr>
        <w:color w:val="D9D9D9" w:themeColor="background1" w:themeShade="D9"/>
        <w:lang w:val="fr-CH"/>
      </w:rPr>
    </w:pPr>
    <w:r w:rsidRPr="009340BF">
      <w:rPr>
        <w:color w:val="D9D9D9" w:themeColor="background1" w:themeShade="D9"/>
        <w:lang w:val="en-US"/>
      </w:rPr>
      <w:fldChar w:fldCharType="begin"/>
    </w:r>
    <w:r w:rsidRPr="009340BF">
      <w:rPr>
        <w:color w:val="D9D9D9" w:themeColor="background1" w:themeShade="D9"/>
        <w:lang w:val="fr-CH"/>
      </w:rPr>
      <w:instrText xml:space="preserve"> FILENAME \p  \* MERGEFORMAT </w:instrText>
    </w:r>
    <w:r w:rsidRPr="009340BF">
      <w:rPr>
        <w:color w:val="D9D9D9" w:themeColor="background1" w:themeShade="D9"/>
        <w:lang w:val="en-US"/>
      </w:rPr>
      <w:fldChar w:fldCharType="separate"/>
    </w:r>
    <w:r w:rsidR="0068142C" w:rsidRPr="009340BF">
      <w:rPr>
        <w:color w:val="D9D9D9" w:themeColor="background1" w:themeShade="D9"/>
        <w:lang w:val="fr-CH"/>
      </w:rPr>
      <w:t>P:\RUS\SG\CONSEIL\C19\000\033R.DOCX</w:t>
    </w:r>
    <w:r w:rsidRPr="009340BF">
      <w:rPr>
        <w:color w:val="D9D9D9" w:themeColor="background1" w:themeShade="D9"/>
        <w:lang w:val="en-US"/>
      </w:rPr>
      <w:fldChar w:fldCharType="end"/>
    </w:r>
    <w:r w:rsidRPr="009340BF">
      <w:rPr>
        <w:color w:val="D9D9D9" w:themeColor="background1" w:themeShade="D9"/>
        <w:lang w:val="fr-CH"/>
      </w:rPr>
      <w:t xml:space="preserve"> (450249)</w:t>
    </w:r>
    <w:r w:rsidRPr="009340BF">
      <w:rPr>
        <w:color w:val="D9D9D9" w:themeColor="background1" w:themeShade="D9"/>
        <w:lang w:val="fr-CH"/>
      </w:rPr>
      <w:tab/>
    </w:r>
    <w:r w:rsidRPr="009340BF">
      <w:rPr>
        <w:color w:val="D9D9D9" w:themeColor="background1" w:themeShade="D9"/>
      </w:rPr>
      <w:fldChar w:fldCharType="begin"/>
    </w:r>
    <w:r w:rsidRPr="009340BF">
      <w:rPr>
        <w:color w:val="D9D9D9" w:themeColor="background1" w:themeShade="D9"/>
      </w:rPr>
      <w:instrText xml:space="preserve"> SAVEDATE \@ DD.MM.YY </w:instrText>
    </w:r>
    <w:r w:rsidRPr="009340BF">
      <w:rPr>
        <w:color w:val="D9D9D9" w:themeColor="background1" w:themeShade="D9"/>
      </w:rPr>
      <w:fldChar w:fldCharType="separate"/>
    </w:r>
    <w:r w:rsidR="009340BF" w:rsidRPr="009340BF">
      <w:rPr>
        <w:color w:val="D9D9D9" w:themeColor="background1" w:themeShade="D9"/>
      </w:rPr>
      <w:t>14.05.19</w:t>
    </w:r>
    <w:r w:rsidRPr="009340BF">
      <w:rPr>
        <w:color w:val="D9D9D9" w:themeColor="background1" w:themeShade="D9"/>
      </w:rPr>
      <w:fldChar w:fldCharType="end"/>
    </w:r>
    <w:r w:rsidRPr="009340BF">
      <w:rPr>
        <w:color w:val="D9D9D9" w:themeColor="background1" w:themeShade="D9"/>
        <w:lang w:val="fr-CH"/>
      </w:rPr>
      <w:tab/>
    </w:r>
    <w:r w:rsidRPr="009340BF">
      <w:rPr>
        <w:color w:val="D9D9D9" w:themeColor="background1" w:themeShade="D9"/>
      </w:rPr>
      <w:fldChar w:fldCharType="begin"/>
    </w:r>
    <w:r w:rsidRPr="009340BF">
      <w:rPr>
        <w:color w:val="D9D9D9" w:themeColor="background1" w:themeShade="D9"/>
      </w:rPr>
      <w:instrText xml:space="preserve"> PRINTDATE \@ DD.MM.YY </w:instrText>
    </w:r>
    <w:r w:rsidRPr="009340BF">
      <w:rPr>
        <w:color w:val="D9D9D9" w:themeColor="background1" w:themeShade="D9"/>
      </w:rPr>
      <w:fldChar w:fldCharType="separate"/>
    </w:r>
    <w:r w:rsidRPr="009340BF">
      <w:rPr>
        <w:color w:val="D9D9D9" w:themeColor="background1" w:themeShade="D9"/>
      </w:rPr>
      <w:t>28.03.06</w:t>
    </w:r>
    <w:r w:rsidRPr="009340BF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AF" w:rsidRDefault="00DF40AF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DF40AF" w:rsidRPr="009340BF" w:rsidRDefault="00DF40AF">
    <w:pPr>
      <w:pStyle w:val="Footer"/>
      <w:rPr>
        <w:color w:val="D9D9D9" w:themeColor="background1" w:themeShade="D9"/>
        <w:lang w:val="fr-CH"/>
      </w:rPr>
    </w:pPr>
    <w:r w:rsidRPr="009340BF">
      <w:rPr>
        <w:color w:val="D9D9D9" w:themeColor="background1" w:themeShade="D9"/>
        <w:lang w:val="en-US"/>
      </w:rPr>
      <w:fldChar w:fldCharType="begin"/>
    </w:r>
    <w:r w:rsidRPr="009340BF">
      <w:rPr>
        <w:color w:val="D9D9D9" w:themeColor="background1" w:themeShade="D9"/>
        <w:lang w:val="fr-CH"/>
      </w:rPr>
      <w:instrText xml:space="preserve"> FILENAME \p  \* MERGEFORMAT </w:instrText>
    </w:r>
    <w:r w:rsidRPr="009340BF">
      <w:rPr>
        <w:color w:val="D9D9D9" w:themeColor="background1" w:themeShade="D9"/>
        <w:lang w:val="en-US"/>
      </w:rPr>
      <w:fldChar w:fldCharType="separate"/>
    </w:r>
    <w:r w:rsidR="003430E8" w:rsidRPr="009340BF">
      <w:rPr>
        <w:color w:val="D9D9D9" w:themeColor="background1" w:themeShade="D9"/>
        <w:lang w:val="fr-CH"/>
      </w:rPr>
      <w:t>P:\RUS\SG\CONSEIL\C19\000\033R.DOCX</w:t>
    </w:r>
    <w:r w:rsidRPr="009340BF">
      <w:rPr>
        <w:color w:val="D9D9D9" w:themeColor="background1" w:themeShade="D9"/>
        <w:lang w:val="en-US"/>
      </w:rPr>
      <w:fldChar w:fldCharType="end"/>
    </w:r>
    <w:r w:rsidRPr="009340BF">
      <w:rPr>
        <w:color w:val="D9D9D9" w:themeColor="background1" w:themeShade="D9"/>
        <w:lang w:val="fr-CH"/>
      </w:rPr>
      <w:t xml:space="preserve"> (450249)</w:t>
    </w:r>
    <w:r w:rsidRPr="009340BF">
      <w:rPr>
        <w:color w:val="D9D9D9" w:themeColor="background1" w:themeShade="D9"/>
        <w:lang w:val="fr-CH"/>
      </w:rPr>
      <w:tab/>
    </w:r>
    <w:r w:rsidRPr="009340BF">
      <w:rPr>
        <w:color w:val="D9D9D9" w:themeColor="background1" w:themeShade="D9"/>
      </w:rPr>
      <w:fldChar w:fldCharType="begin"/>
    </w:r>
    <w:r w:rsidRPr="009340BF">
      <w:rPr>
        <w:color w:val="D9D9D9" w:themeColor="background1" w:themeShade="D9"/>
      </w:rPr>
      <w:instrText xml:space="preserve"> SAVEDATE \@ DD.MM.YY </w:instrText>
    </w:r>
    <w:r w:rsidRPr="009340BF">
      <w:rPr>
        <w:color w:val="D9D9D9" w:themeColor="background1" w:themeShade="D9"/>
      </w:rPr>
      <w:fldChar w:fldCharType="separate"/>
    </w:r>
    <w:r w:rsidR="009340BF" w:rsidRPr="009340BF">
      <w:rPr>
        <w:color w:val="D9D9D9" w:themeColor="background1" w:themeShade="D9"/>
      </w:rPr>
      <w:t>14.05.19</w:t>
    </w:r>
    <w:r w:rsidRPr="009340BF">
      <w:rPr>
        <w:color w:val="D9D9D9" w:themeColor="background1" w:themeShade="D9"/>
      </w:rPr>
      <w:fldChar w:fldCharType="end"/>
    </w:r>
    <w:r w:rsidRPr="009340BF">
      <w:rPr>
        <w:color w:val="D9D9D9" w:themeColor="background1" w:themeShade="D9"/>
        <w:lang w:val="fr-CH"/>
      </w:rPr>
      <w:tab/>
    </w:r>
    <w:r w:rsidRPr="009340BF">
      <w:rPr>
        <w:color w:val="D9D9D9" w:themeColor="background1" w:themeShade="D9"/>
      </w:rPr>
      <w:fldChar w:fldCharType="begin"/>
    </w:r>
    <w:r w:rsidRPr="009340BF">
      <w:rPr>
        <w:color w:val="D9D9D9" w:themeColor="background1" w:themeShade="D9"/>
      </w:rPr>
      <w:instrText xml:space="preserve"> PRINTDATE \@ DD.MM.YY </w:instrText>
    </w:r>
    <w:r w:rsidRPr="009340BF">
      <w:rPr>
        <w:color w:val="D9D9D9" w:themeColor="background1" w:themeShade="D9"/>
      </w:rPr>
      <w:fldChar w:fldCharType="separate"/>
    </w:r>
    <w:r w:rsidRPr="009340BF">
      <w:rPr>
        <w:color w:val="D9D9D9" w:themeColor="background1" w:themeShade="D9"/>
      </w:rPr>
      <w:t>28.03.06</w:t>
    </w:r>
    <w:r w:rsidRPr="009340BF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AF" w:rsidRDefault="00DF40AF">
      <w:r>
        <w:t>____________________</w:t>
      </w:r>
    </w:p>
  </w:footnote>
  <w:footnote w:type="continuationSeparator" w:id="0">
    <w:p w:rsidR="00DF40AF" w:rsidRDefault="00DF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AF" w:rsidRDefault="00DF40AF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340BF">
      <w:rPr>
        <w:noProof/>
      </w:rPr>
      <w:t>2</w:t>
    </w:r>
    <w:r>
      <w:rPr>
        <w:noProof/>
      </w:rPr>
      <w:fldChar w:fldCharType="end"/>
    </w:r>
  </w:p>
  <w:p w:rsidR="00DF40AF" w:rsidRDefault="00DF40AF" w:rsidP="0069086C">
    <w:pPr>
      <w:pStyle w:val="Header"/>
      <w:spacing w:after="480"/>
    </w:pPr>
    <w:r>
      <w:t>C19/</w:t>
    </w:r>
    <w:r>
      <w:rPr>
        <w:lang w:val="ru-RU"/>
      </w:rPr>
      <w:t>33</w:t>
    </w:r>
    <w:r w:rsidR="0068142C">
      <w:rPr>
        <w:lang w:val="ru-RU"/>
      </w:rPr>
      <w:t>-</w:t>
    </w:r>
    <w: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F1"/>
    <w:rsid w:val="0002183E"/>
    <w:rsid w:val="00030F79"/>
    <w:rsid w:val="000569B4"/>
    <w:rsid w:val="00080E82"/>
    <w:rsid w:val="000C118D"/>
    <w:rsid w:val="000E568E"/>
    <w:rsid w:val="000E60B0"/>
    <w:rsid w:val="001168CB"/>
    <w:rsid w:val="0014734F"/>
    <w:rsid w:val="0015710D"/>
    <w:rsid w:val="00163A32"/>
    <w:rsid w:val="0018693F"/>
    <w:rsid w:val="00192B41"/>
    <w:rsid w:val="001B7B09"/>
    <w:rsid w:val="001D507B"/>
    <w:rsid w:val="001E6719"/>
    <w:rsid w:val="0022150A"/>
    <w:rsid w:val="00225368"/>
    <w:rsid w:val="00227FF0"/>
    <w:rsid w:val="00257355"/>
    <w:rsid w:val="00263AF0"/>
    <w:rsid w:val="00273D0B"/>
    <w:rsid w:val="00285B16"/>
    <w:rsid w:val="00291EB6"/>
    <w:rsid w:val="002945BE"/>
    <w:rsid w:val="002A0A9D"/>
    <w:rsid w:val="002D2F57"/>
    <w:rsid w:val="002D48C5"/>
    <w:rsid w:val="003043E6"/>
    <w:rsid w:val="00322081"/>
    <w:rsid w:val="003430E8"/>
    <w:rsid w:val="00376F2A"/>
    <w:rsid w:val="00380013"/>
    <w:rsid w:val="003A1820"/>
    <w:rsid w:val="003B333F"/>
    <w:rsid w:val="003F099E"/>
    <w:rsid w:val="003F235E"/>
    <w:rsid w:val="004023E0"/>
    <w:rsid w:val="00403DD8"/>
    <w:rsid w:val="0045686C"/>
    <w:rsid w:val="004918C4"/>
    <w:rsid w:val="00497703"/>
    <w:rsid w:val="004A0374"/>
    <w:rsid w:val="004A31C3"/>
    <w:rsid w:val="004A45B5"/>
    <w:rsid w:val="004D0129"/>
    <w:rsid w:val="005A4318"/>
    <w:rsid w:val="005A64D5"/>
    <w:rsid w:val="005B3DEC"/>
    <w:rsid w:val="005E5E12"/>
    <w:rsid w:val="00601994"/>
    <w:rsid w:val="00665990"/>
    <w:rsid w:val="00672EE1"/>
    <w:rsid w:val="0068142C"/>
    <w:rsid w:val="0069086C"/>
    <w:rsid w:val="006B7725"/>
    <w:rsid w:val="006E2D42"/>
    <w:rsid w:val="006E3516"/>
    <w:rsid w:val="00703676"/>
    <w:rsid w:val="00707304"/>
    <w:rsid w:val="00732269"/>
    <w:rsid w:val="007372F1"/>
    <w:rsid w:val="0076275B"/>
    <w:rsid w:val="00785ABD"/>
    <w:rsid w:val="00792352"/>
    <w:rsid w:val="007A2DD4"/>
    <w:rsid w:val="007A6CCD"/>
    <w:rsid w:val="007C6BE6"/>
    <w:rsid w:val="007D08A6"/>
    <w:rsid w:val="007D38B5"/>
    <w:rsid w:val="007E7EA0"/>
    <w:rsid w:val="00807255"/>
    <w:rsid w:val="0081023E"/>
    <w:rsid w:val="008173AA"/>
    <w:rsid w:val="00830EC0"/>
    <w:rsid w:val="00840A14"/>
    <w:rsid w:val="00872C2D"/>
    <w:rsid w:val="00886CF2"/>
    <w:rsid w:val="008A505C"/>
    <w:rsid w:val="008B3F38"/>
    <w:rsid w:val="008B62B4"/>
    <w:rsid w:val="008C4A0F"/>
    <w:rsid w:val="008D2D7B"/>
    <w:rsid w:val="008D370A"/>
    <w:rsid w:val="008E0737"/>
    <w:rsid w:val="008F7C2C"/>
    <w:rsid w:val="009340BF"/>
    <w:rsid w:val="009340D7"/>
    <w:rsid w:val="00940E96"/>
    <w:rsid w:val="009447F7"/>
    <w:rsid w:val="00995733"/>
    <w:rsid w:val="009A4DDD"/>
    <w:rsid w:val="009B0BAE"/>
    <w:rsid w:val="009C1C89"/>
    <w:rsid w:val="009F3448"/>
    <w:rsid w:val="00A01CF9"/>
    <w:rsid w:val="00A41C35"/>
    <w:rsid w:val="00A56061"/>
    <w:rsid w:val="00A5639F"/>
    <w:rsid w:val="00A6754F"/>
    <w:rsid w:val="00A71773"/>
    <w:rsid w:val="00AC07A7"/>
    <w:rsid w:val="00AC1752"/>
    <w:rsid w:val="00AC567A"/>
    <w:rsid w:val="00AE2C85"/>
    <w:rsid w:val="00AE2F1C"/>
    <w:rsid w:val="00AF459A"/>
    <w:rsid w:val="00B12A37"/>
    <w:rsid w:val="00B21284"/>
    <w:rsid w:val="00B63EF2"/>
    <w:rsid w:val="00B75EC2"/>
    <w:rsid w:val="00BA7D89"/>
    <w:rsid w:val="00BC0D39"/>
    <w:rsid w:val="00BC7BC0"/>
    <w:rsid w:val="00BD57B7"/>
    <w:rsid w:val="00BE5888"/>
    <w:rsid w:val="00BE63E2"/>
    <w:rsid w:val="00C4024A"/>
    <w:rsid w:val="00C423B6"/>
    <w:rsid w:val="00C47D21"/>
    <w:rsid w:val="00CC7E48"/>
    <w:rsid w:val="00CD2009"/>
    <w:rsid w:val="00CE60F6"/>
    <w:rsid w:val="00CF629C"/>
    <w:rsid w:val="00D5226F"/>
    <w:rsid w:val="00D92EEA"/>
    <w:rsid w:val="00DA5D4E"/>
    <w:rsid w:val="00DC11F9"/>
    <w:rsid w:val="00DF40AF"/>
    <w:rsid w:val="00E10AA6"/>
    <w:rsid w:val="00E176BA"/>
    <w:rsid w:val="00E275A7"/>
    <w:rsid w:val="00E306F4"/>
    <w:rsid w:val="00E423EC"/>
    <w:rsid w:val="00E55121"/>
    <w:rsid w:val="00E83922"/>
    <w:rsid w:val="00EB4FCB"/>
    <w:rsid w:val="00EB7F9E"/>
    <w:rsid w:val="00EC6BC5"/>
    <w:rsid w:val="00F0320F"/>
    <w:rsid w:val="00F35898"/>
    <w:rsid w:val="00F5225B"/>
    <w:rsid w:val="00F7142E"/>
    <w:rsid w:val="00FC24A6"/>
    <w:rsid w:val="00FD1513"/>
    <w:rsid w:val="00FE5701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C16DE26-0BA4-4143-BE9F-50C1CE35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,超级链接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apple-style-span">
    <w:name w:val="apple-style-span"/>
    <w:basedOn w:val="DefaultParagraphFont"/>
    <w:rsid w:val="002945BE"/>
  </w:style>
  <w:style w:type="character" w:styleId="Strong">
    <w:name w:val="Strong"/>
    <w:basedOn w:val="DefaultParagraphFont"/>
    <w:uiPriority w:val="22"/>
    <w:qFormat/>
    <w:rsid w:val="0069086C"/>
    <w:rPr>
      <w:b/>
      <w:bCs/>
    </w:rPr>
  </w:style>
  <w:style w:type="paragraph" w:styleId="NormalWeb">
    <w:name w:val="Normal (Web)"/>
    <w:basedOn w:val="Normal"/>
    <w:rsid w:val="007D08A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S09-CL-C-0105" TargetMode="External"/><Relationship Id="rId18" Type="http://schemas.openxmlformats.org/officeDocument/2006/relationships/hyperlink" Target="https://www.itu.int/pub/publications.aspx?lang=en&amp;parent=T-RES-T.49-2016" TargetMode="External"/><Relationship Id="rId26" Type="http://schemas.openxmlformats.org/officeDocument/2006/relationships/hyperlink" Target="https://www.itu.int/pub/T-RES-T.98-2016" TargetMode="External"/><Relationship Id="rId39" Type="http://schemas.openxmlformats.org/officeDocument/2006/relationships/hyperlink" Target="https://www.itu.int/en/ITU-T/studygroups/2017-2020/16/Pages/results-1807.aspx" TargetMode="External"/><Relationship Id="rId21" Type="http://schemas.openxmlformats.org/officeDocument/2006/relationships/hyperlink" Target="https://www.itu.int/pub/T-RES-T.58-2016" TargetMode="External"/><Relationship Id="rId34" Type="http://schemas.openxmlformats.org/officeDocument/2006/relationships/hyperlink" Target="https://www.itu.int/en/ITU-T/studygroups/2017-2020/15/Pages/exec-sum-201810.aspx" TargetMode="External"/><Relationship Id="rId42" Type="http://schemas.openxmlformats.org/officeDocument/2006/relationships/hyperlink" Target="https://news.itu.int/renewed-international-commitment-to-combat-counterfeiting/" TargetMode="External"/><Relationship Id="rId47" Type="http://schemas.openxmlformats.org/officeDocument/2006/relationships/hyperlink" Target="http://www.itu.int/itu-d/study-groups" TargetMode="External"/><Relationship Id="rId50" Type="http://schemas.openxmlformats.org/officeDocument/2006/relationships/hyperlink" Target="https://academy.itu.int/" TargetMode="External"/><Relationship Id="rId55" Type="http://schemas.openxmlformats.org/officeDocument/2006/relationships/hyperlink" Target="https://www.itu.int/net4/ITU-D/CDS/sg/rgqlist.asp?lg=1&amp;sp=2014&amp;rgq=D14-SG01-RGQ01.1&amp;stg=1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itu.int/pub/T-RES-T.47-2016" TargetMode="External"/><Relationship Id="rId20" Type="http://schemas.openxmlformats.org/officeDocument/2006/relationships/hyperlink" Target="https://www.itu.int/pub/T-RES-T.52-2016" TargetMode="External"/><Relationship Id="rId29" Type="http://schemas.openxmlformats.org/officeDocument/2006/relationships/hyperlink" Target="http://www.itu.int/en/action/internet/Documents/Resolution_45_wtdc14.pdf" TargetMode="External"/><Relationship Id="rId41" Type="http://schemas.openxmlformats.org/officeDocument/2006/relationships/hyperlink" Target="https://www.itu.int/en/ITU-T/studygroups/2017-2020/03/Documents/Executive%20Summary%20of%20ITU-T%20Study%20Group%203%20Meeting%20(Geneva,%209%E2%80%9318%20April%202018).pdf" TargetMode="External"/><Relationship Id="rId54" Type="http://schemas.openxmlformats.org/officeDocument/2006/relationships/hyperlink" Target="https://www.itu.int/pub/D-STG-SG01.01.1-2017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council/Documents/basic-texts/RES-180-R.pdf" TargetMode="External"/><Relationship Id="rId24" Type="http://schemas.openxmlformats.org/officeDocument/2006/relationships/hyperlink" Target="https://www.itu.int/pub/T-RES-T.69-2016" TargetMode="External"/><Relationship Id="rId32" Type="http://schemas.openxmlformats.org/officeDocument/2006/relationships/hyperlink" Target="https://www.itu.int/md/S18-CL-C-0033/en" TargetMode="External"/><Relationship Id="rId37" Type="http://schemas.openxmlformats.org/officeDocument/2006/relationships/hyperlink" Target="https://news.itu.int/artificial-intelligence-health-call-proposals/" TargetMode="External"/><Relationship Id="rId40" Type="http://schemas.openxmlformats.org/officeDocument/2006/relationships/hyperlink" Target="https://news.itu.int/workshop-on-quality-of-service-regulation/" TargetMode="External"/><Relationship Id="rId45" Type="http://schemas.openxmlformats.org/officeDocument/2006/relationships/hyperlink" Target="https://www.itu.int/net/ITU-T/res69/Default.aspx" TargetMode="External"/><Relationship Id="rId53" Type="http://schemas.openxmlformats.org/officeDocument/2006/relationships/hyperlink" Target="http://www.itu.int/itu-t/workprog/wp_item.aspx?isn=14423" TargetMode="External"/><Relationship Id="rId58" Type="http://schemas.openxmlformats.org/officeDocument/2006/relationships/hyperlink" Target="http://www.itu.int/ITU-T/inr/enu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md/S15-CL-C-0112/en" TargetMode="External"/><Relationship Id="rId23" Type="http://schemas.openxmlformats.org/officeDocument/2006/relationships/hyperlink" Target="https://www.itu.int/pub/T-RES-T.64-2016" TargetMode="External"/><Relationship Id="rId28" Type="http://schemas.openxmlformats.org/officeDocument/2006/relationships/hyperlink" Target="https://www.itu.int/md/D14-WTDC17-C-0115/en" TargetMode="External"/><Relationship Id="rId36" Type="http://schemas.openxmlformats.org/officeDocument/2006/relationships/hyperlink" Target="https://www.itu.int/en/mediacentre/Pages/2018-PR34.aspx" TargetMode="External"/><Relationship Id="rId49" Type="http://schemas.openxmlformats.org/officeDocument/2006/relationships/hyperlink" Target="https://www.itu.int/pub/D-STG-SG02" TargetMode="External"/><Relationship Id="rId57" Type="http://schemas.openxmlformats.org/officeDocument/2006/relationships/hyperlink" Target="https://www.itu.int/md/S18-CL-C-0051/en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itu.int/en/council/Documents/basic-texts/RES-133-R.pdf" TargetMode="External"/><Relationship Id="rId19" Type="http://schemas.openxmlformats.org/officeDocument/2006/relationships/hyperlink" Target="https://www.itu.int/pub/T-RES-T.50-2016" TargetMode="External"/><Relationship Id="rId31" Type="http://schemas.openxmlformats.org/officeDocument/2006/relationships/hyperlink" Target="https://www.itu.int/md/S17-CL-C-0033/en" TargetMode="External"/><Relationship Id="rId44" Type="http://schemas.openxmlformats.org/officeDocument/2006/relationships/hyperlink" Target="https://www.itu.int/md/S19-CL-C-0018/en" TargetMode="External"/><Relationship Id="rId52" Type="http://schemas.openxmlformats.org/officeDocument/2006/relationships/hyperlink" Target="http://www.itu.int/en/ITU-T/C-I/interop/I3GT/Pages/default.aspx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Documents/basic-texts/RES-102-R.pdf" TargetMode="External"/><Relationship Id="rId14" Type="http://schemas.openxmlformats.org/officeDocument/2006/relationships/hyperlink" Target="http://www.itu.int/md/S15-CL-C-0113/en" TargetMode="External"/><Relationship Id="rId22" Type="http://schemas.openxmlformats.org/officeDocument/2006/relationships/hyperlink" Target="https://www.itu.int/pub/T-RES-T.60-2016" TargetMode="External"/><Relationship Id="rId27" Type="http://schemas.openxmlformats.org/officeDocument/2006/relationships/hyperlink" Target="https://www.itu.int/md/D14-WTDC17-C-0115/en" TargetMode="External"/><Relationship Id="rId30" Type="http://schemas.openxmlformats.org/officeDocument/2006/relationships/hyperlink" Target="http://www.itu.int/md/S16-CL-C-0033/en" TargetMode="External"/><Relationship Id="rId35" Type="http://schemas.openxmlformats.org/officeDocument/2006/relationships/hyperlink" Target="https://news.itu.int/versatile-video-coding-project-starts-strongly/" TargetMode="External"/><Relationship Id="rId43" Type="http://schemas.openxmlformats.org/officeDocument/2006/relationships/hyperlink" Target="https://www.itu.int/en/ITU-T/studygroups/2017-2020/11/Pages/exec-sum-201807.aspx" TargetMode="External"/><Relationship Id="rId48" Type="http://schemas.openxmlformats.org/officeDocument/2006/relationships/hyperlink" Target="https://www.itu.int/pub/D-STG-SG01" TargetMode="External"/><Relationship Id="rId56" Type="http://schemas.openxmlformats.org/officeDocument/2006/relationships/hyperlink" Target="http://www.itu.int/council/groups/CWG-internet/index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itu.int/en/council/Documents/basic-texts/RES-101-R.pdf" TargetMode="External"/><Relationship Id="rId51" Type="http://schemas.openxmlformats.org/officeDocument/2006/relationships/hyperlink" Target="https://academy.itu.int/index.php?option=com_content&amp;view=article&amp;id=154&amp;Itemid=588&amp;lang=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tu.int/en/council/Documents/basic-texts/RES-206-R.pdf" TargetMode="External"/><Relationship Id="rId17" Type="http://schemas.openxmlformats.org/officeDocument/2006/relationships/hyperlink" Target="https://www.itu.int/pub/T-RES-T.48-2016" TargetMode="External"/><Relationship Id="rId25" Type="http://schemas.openxmlformats.org/officeDocument/2006/relationships/hyperlink" Target="https://www.itu.int/pub/T-RES-T.75-2016" TargetMode="External"/><Relationship Id="rId33" Type="http://schemas.openxmlformats.org/officeDocument/2006/relationships/hyperlink" Target="https://www.itu.int/ITU-T/workprog/wp_search.aspx?isn_sp=3925&amp;isn_status=-1,2&amp;adf=2018-02-01&amp;adt=2019-03-31&amp;pg_size=100&amp;details=0&amp;field=acdefghijo" TargetMode="External"/><Relationship Id="rId38" Type="http://schemas.openxmlformats.org/officeDocument/2006/relationships/hyperlink" Target="https://news.itu.int/safe-listening-standard/" TargetMode="External"/><Relationship Id="rId46" Type="http://schemas.openxmlformats.org/officeDocument/2006/relationships/hyperlink" Target="https://www.itu.int/net/ITU-T/res69/secured/notifications.aspx" TargetMode="External"/><Relationship Id="rId59" Type="http://schemas.openxmlformats.org/officeDocument/2006/relationships/hyperlink" Target="https://www.itu.int/itu-d/tnd-map-public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7</Pages>
  <Words>3779</Words>
  <Characters>21546</Characters>
  <Application>Microsoft Office Word</Application>
  <DocSecurity>4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25275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Internet activities: Resolutions 101, 102, 133, and 180</dc:title>
  <dc:subject>Council 2019</dc:subject>
  <dc:creator>Maloletkova, Svetlana</dc:creator>
  <cp:keywords>C2019, C19</cp:keywords>
  <dc:description/>
  <cp:lastModifiedBy>Brouard, Ricarda</cp:lastModifiedBy>
  <cp:revision>2</cp:revision>
  <cp:lastPrinted>2006-03-28T16:12:00Z</cp:lastPrinted>
  <dcterms:created xsi:type="dcterms:W3CDTF">2019-05-14T15:48:00Z</dcterms:created>
  <dcterms:modified xsi:type="dcterms:W3CDTF">2019-05-14T15:48:00Z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