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724252" w:rsidRPr="00323432">
              <w:rPr>
                <w:b/>
              </w:rPr>
              <w:t>ADM 6</w:t>
            </w:r>
          </w:p>
        </w:tc>
        <w:tc>
          <w:tcPr>
            <w:tcW w:w="3120" w:type="dxa"/>
          </w:tcPr>
          <w:p w:rsidR="00700D1F" w:rsidRPr="00700D1F" w:rsidRDefault="00700D1F" w:rsidP="0072425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724252">
              <w:rPr>
                <w:b/>
                <w:bCs/>
                <w:szCs w:val="24"/>
                <w:lang w:eastAsia="zh-CN"/>
              </w:rPr>
              <w:t>29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72425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724252">
              <w:rPr>
                <w:rFonts w:asciiTheme="minorHAnsi" w:hAnsiTheme="minorHAnsi" w:cstheme="minorHAnsi"/>
                <w:b/>
                <w:bCs/>
                <w:szCs w:val="24"/>
                <w:lang w:eastAsia="zh-CN"/>
              </w:rPr>
              <w:t>4</w:t>
            </w:r>
            <w:r w:rsidRPr="00FC5386">
              <w:rPr>
                <w:rFonts w:hint="eastAsia"/>
                <w:b/>
                <w:bCs/>
                <w:szCs w:val="24"/>
                <w:lang w:eastAsia="zh-CN"/>
              </w:rPr>
              <w:t>月</w:t>
            </w:r>
            <w:r w:rsidR="00724252">
              <w:rPr>
                <w:rFonts w:asciiTheme="minorHAnsi" w:hAnsiTheme="minorHAnsi" w:cstheme="minorHAnsi"/>
                <w:b/>
                <w:bCs/>
                <w:szCs w:val="24"/>
                <w:lang w:eastAsia="zh-CN"/>
              </w:rPr>
              <w:t>18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Pr="001723AF" w:rsidRDefault="001723AF" w:rsidP="00724252">
            <w:pPr>
              <w:pStyle w:val="Title1"/>
              <w:rPr>
                <w:bCs/>
                <w:lang w:eastAsia="zh-CN"/>
              </w:rPr>
            </w:pPr>
            <w:hyperlink w:anchor="_Toc536172403" w:history="1">
              <w:r w:rsidR="00724252" w:rsidRPr="001723AF">
                <w:rPr>
                  <w:rStyle w:val="Hyperlink"/>
                  <w:rFonts w:hint="eastAsia"/>
                  <w:noProof/>
                  <w:color w:val="auto"/>
                  <w:u w:val="none"/>
                  <w:lang w:eastAsia="zh-CN"/>
                </w:rPr>
                <w:t>第</w:t>
              </w:r>
              <w:r w:rsidR="00724252" w:rsidRPr="001723AF">
                <w:rPr>
                  <w:rStyle w:val="Hyperlink"/>
                  <w:noProof/>
                  <w:color w:val="auto"/>
                  <w:u w:val="none"/>
                  <w:lang w:eastAsia="zh-CN"/>
                </w:rPr>
                <w:t>167</w:t>
              </w:r>
              <w:r w:rsidR="00724252" w:rsidRPr="001723AF">
                <w:rPr>
                  <w:rStyle w:val="Hyperlink"/>
                  <w:rFonts w:hint="eastAsia"/>
                  <w:noProof/>
                  <w:color w:val="auto"/>
                  <w:u w:val="none"/>
                  <w:lang w:eastAsia="zh-CN"/>
                </w:rPr>
                <w:t>号决议（</w:t>
              </w:r>
              <w:r w:rsidR="00724252" w:rsidRPr="001723AF">
                <w:rPr>
                  <w:rStyle w:val="Hyperlink"/>
                  <w:noProof/>
                  <w:color w:val="auto"/>
                  <w:u w:val="none"/>
                  <w:lang w:eastAsia="zh-CN"/>
                </w:rPr>
                <w:t>2018</w:t>
              </w:r>
              <w:r w:rsidR="00724252" w:rsidRPr="001723AF">
                <w:rPr>
                  <w:rStyle w:val="Hyperlink"/>
                  <w:rFonts w:hint="eastAsia"/>
                  <w:noProof/>
                  <w:color w:val="auto"/>
                  <w:u w:val="none"/>
                  <w:lang w:eastAsia="zh-CN"/>
                </w:rPr>
                <w:t>年，迪拜，修订版）</w:t>
              </w:r>
            </w:hyperlink>
            <w:r w:rsidR="0082561D" w:rsidRPr="001723AF">
              <w:rPr>
                <w:rStyle w:val="Hyperlink"/>
                <w:rFonts w:hint="eastAsia"/>
                <w:noProof/>
                <w:color w:val="auto"/>
                <w:u w:val="none"/>
                <w:lang w:eastAsia="zh-CN"/>
              </w:rPr>
              <w:t>的落实</w:t>
            </w:r>
          </w:p>
        </w:tc>
      </w:tr>
      <w:tr w:rsidR="00724252">
        <w:trPr>
          <w:cantSplit/>
        </w:trPr>
        <w:tc>
          <w:tcPr>
            <w:tcW w:w="10031" w:type="dxa"/>
          </w:tcPr>
          <w:p w:rsidR="00724252" w:rsidRPr="001723AF" w:rsidRDefault="001723AF" w:rsidP="00552435">
            <w:pPr>
              <w:pStyle w:val="Title1"/>
              <w:rPr>
                <w:rStyle w:val="Hyperlink"/>
                <w:noProof/>
                <w:color w:val="auto"/>
                <w:u w:val="none"/>
                <w:lang w:eastAsia="zh-CN"/>
              </w:rPr>
            </w:pPr>
            <w:hyperlink w:anchor="_Toc536172404" w:history="1">
              <w:r w:rsidR="00724252" w:rsidRPr="001723AF">
                <w:rPr>
                  <w:rStyle w:val="Hyperlink"/>
                  <w:rFonts w:hint="eastAsia"/>
                  <w:noProof/>
                  <w:color w:val="auto"/>
                  <w:u w:val="none"/>
                  <w:lang w:eastAsia="zh-CN"/>
                </w:rPr>
                <w:t>加强和发展国际电联举办电子会议的能力以及</w:t>
              </w:r>
              <w:r w:rsidR="00552435" w:rsidRPr="001723AF">
                <w:rPr>
                  <w:rStyle w:val="Hyperlink"/>
                  <w:noProof/>
                  <w:color w:val="auto"/>
                  <w:u w:val="none"/>
                  <w:lang w:eastAsia="zh-CN"/>
                </w:rPr>
                <w:br/>
              </w:r>
              <w:r w:rsidR="00724252" w:rsidRPr="001723AF">
                <w:rPr>
                  <w:rStyle w:val="Hyperlink"/>
                  <w:rFonts w:hint="eastAsia"/>
                  <w:noProof/>
                  <w:color w:val="auto"/>
                  <w:u w:val="none"/>
                  <w:lang w:eastAsia="zh-CN"/>
                </w:rPr>
                <w:t>推进国际电联工作的手段</w:t>
              </w:r>
            </w:hyperlink>
          </w:p>
        </w:tc>
      </w:tr>
    </w:tbl>
    <w:p w:rsidR="00B40A53" w:rsidRDefault="00B40A53" w:rsidP="001723AF">
      <w:pPr>
        <w:spacing w:before="360"/>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1723AF">
            <w:pPr>
              <w:pStyle w:val="Headingb"/>
              <w:spacing w:before="120" w:after="120"/>
              <w:rPr>
                <w:lang w:val="fr-FR" w:eastAsia="zh-CN"/>
              </w:rPr>
            </w:pPr>
            <w:r>
              <w:rPr>
                <w:rFonts w:hint="eastAsia"/>
                <w:lang w:val="fr-FR" w:eastAsia="zh-CN"/>
              </w:rPr>
              <w:t>概</w:t>
            </w:r>
            <w:r>
              <w:rPr>
                <w:rFonts w:hint="eastAsia"/>
                <w:lang w:eastAsia="zh-CN"/>
              </w:rPr>
              <w:t>要</w:t>
            </w:r>
          </w:p>
          <w:p w:rsidR="00B40A53" w:rsidRPr="00421D30" w:rsidRDefault="00421D30" w:rsidP="001723AF">
            <w:pPr>
              <w:spacing w:after="120"/>
              <w:ind w:firstLineChars="200" w:firstLine="480"/>
              <w:rPr>
                <w:szCs w:val="22"/>
                <w:lang w:val="fr-FR" w:eastAsia="zh-CN"/>
              </w:rPr>
            </w:pPr>
            <w:r w:rsidRPr="00421D30">
              <w:rPr>
                <w:rFonts w:hint="eastAsia"/>
                <w:szCs w:val="24"/>
                <w:lang w:eastAsia="zh-CN"/>
              </w:rPr>
              <w:t>第</w:t>
            </w:r>
            <w:r w:rsidRPr="00421D30">
              <w:rPr>
                <w:rFonts w:hint="eastAsia"/>
                <w:szCs w:val="24"/>
                <w:lang w:val="fr-FR" w:eastAsia="zh-CN"/>
              </w:rPr>
              <w:t>167</w:t>
            </w:r>
            <w:r w:rsidRPr="00421D30">
              <w:rPr>
                <w:rFonts w:hint="eastAsia"/>
                <w:szCs w:val="24"/>
                <w:lang w:eastAsia="zh-CN"/>
              </w:rPr>
              <w:t>号决议附件</w:t>
            </w:r>
            <w:r w:rsidRPr="00421D30">
              <w:rPr>
                <w:rFonts w:hint="eastAsia"/>
                <w:szCs w:val="24"/>
                <w:lang w:val="fr-FR" w:eastAsia="zh-CN"/>
              </w:rPr>
              <w:t>1</w:t>
            </w:r>
            <w:r w:rsidRPr="00421D30">
              <w:rPr>
                <w:rFonts w:hint="eastAsia"/>
                <w:szCs w:val="24"/>
                <w:lang w:eastAsia="zh-CN"/>
              </w:rPr>
              <w:t>请秘书长报告</w:t>
            </w:r>
            <w:r w:rsidR="0082561D">
              <w:rPr>
                <w:rFonts w:hint="eastAsia"/>
                <w:szCs w:val="24"/>
                <w:lang w:eastAsia="zh-CN"/>
              </w:rPr>
              <w:t>针对</w:t>
            </w:r>
            <w:r w:rsidRPr="00421D30">
              <w:rPr>
                <w:rFonts w:hint="eastAsia"/>
                <w:szCs w:val="24"/>
                <w:lang w:eastAsia="zh-CN"/>
              </w:rPr>
              <w:t>电子工作方法</w:t>
            </w:r>
            <w:r w:rsidR="00151FD9" w:rsidRPr="00470E7D">
              <w:rPr>
                <w:rFonts w:hint="eastAsia"/>
                <w:szCs w:val="24"/>
                <w:lang w:val="fr-FR" w:eastAsia="zh-CN"/>
              </w:rPr>
              <w:t>（</w:t>
            </w:r>
            <w:r w:rsidRPr="00421D30">
              <w:rPr>
                <w:rFonts w:hint="eastAsia"/>
                <w:szCs w:val="24"/>
                <w:lang w:val="fr-FR" w:eastAsia="zh-CN"/>
              </w:rPr>
              <w:t>EWM</w:t>
            </w:r>
            <w:r w:rsidR="00151FD9">
              <w:rPr>
                <w:rFonts w:hint="eastAsia"/>
                <w:szCs w:val="24"/>
                <w:lang w:val="fr-FR" w:eastAsia="zh-CN"/>
              </w:rPr>
              <w:t>）</w:t>
            </w:r>
            <w:r w:rsidRPr="00421D30">
              <w:rPr>
                <w:rFonts w:hint="eastAsia"/>
                <w:szCs w:val="24"/>
                <w:lang w:eastAsia="zh-CN"/>
              </w:rPr>
              <w:t>措施采取的行动</w:t>
            </w:r>
            <w:r w:rsidRPr="00421D30">
              <w:rPr>
                <w:rFonts w:hint="eastAsia"/>
                <w:szCs w:val="24"/>
                <w:lang w:val="fr-FR" w:eastAsia="zh-CN"/>
              </w:rPr>
              <w:t>，</w:t>
            </w:r>
            <w:r w:rsidRPr="00421D30">
              <w:rPr>
                <w:rFonts w:hint="eastAsia"/>
                <w:szCs w:val="24"/>
                <w:lang w:eastAsia="zh-CN"/>
              </w:rPr>
              <w:t>并就以下方面向</w:t>
            </w:r>
            <w:r w:rsidR="0082561D">
              <w:rPr>
                <w:rFonts w:hint="eastAsia"/>
                <w:szCs w:val="24"/>
                <w:lang w:eastAsia="zh-CN"/>
              </w:rPr>
              <w:t>理事会</w:t>
            </w:r>
            <w:r w:rsidRPr="00421D30">
              <w:rPr>
                <w:rFonts w:hint="eastAsia"/>
                <w:szCs w:val="24"/>
                <w:lang w:eastAsia="zh-CN"/>
              </w:rPr>
              <w:t>提交一份详细的行动计划</w:t>
            </w:r>
            <w:r w:rsidR="00151FD9" w:rsidRPr="00470E7D">
              <w:rPr>
                <w:rFonts w:hint="eastAsia"/>
                <w:szCs w:val="24"/>
                <w:lang w:val="fr-FR" w:eastAsia="zh-CN"/>
              </w:rPr>
              <w:t>：</w:t>
            </w:r>
            <w:r w:rsidRPr="00421D30">
              <w:rPr>
                <w:rFonts w:hint="eastAsia"/>
                <w:szCs w:val="24"/>
                <w:lang w:eastAsia="zh-CN"/>
              </w:rPr>
              <w:t>支持电子</w:t>
            </w:r>
            <w:r w:rsidR="00151FD9">
              <w:rPr>
                <w:rFonts w:hint="eastAsia"/>
                <w:szCs w:val="24"/>
                <w:lang w:eastAsia="zh-CN"/>
              </w:rPr>
              <w:t>方式</w:t>
            </w:r>
            <w:r w:rsidR="00470E7D">
              <w:rPr>
                <w:rFonts w:hint="eastAsia"/>
                <w:szCs w:val="24"/>
                <w:lang w:eastAsia="zh-CN"/>
              </w:rPr>
              <w:t>参会</w:t>
            </w:r>
            <w:r w:rsidRPr="00421D30">
              <w:rPr>
                <w:rFonts w:hint="eastAsia"/>
                <w:szCs w:val="24"/>
                <w:lang w:eastAsia="zh-CN"/>
              </w:rPr>
              <w:t>的基础设施升级</w:t>
            </w:r>
            <w:r w:rsidRPr="00421D30">
              <w:rPr>
                <w:rFonts w:hint="eastAsia"/>
                <w:szCs w:val="24"/>
                <w:lang w:val="fr-FR" w:eastAsia="zh-CN"/>
              </w:rPr>
              <w:t>；</w:t>
            </w:r>
            <w:r w:rsidRPr="00421D30">
              <w:rPr>
                <w:rFonts w:hint="eastAsia"/>
                <w:szCs w:val="24"/>
                <w:lang w:eastAsia="zh-CN"/>
              </w:rPr>
              <w:t>将国际电联口译服务扩展到电子</w:t>
            </w:r>
            <w:r w:rsidR="00470E7D">
              <w:rPr>
                <w:rFonts w:hint="eastAsia"/>
                <w:szCs w:val="24"/>
                <w:lang w:eastAsia="zh-CN"/>
              </w:rPr>
              <w:t>方式</w:t>
            </w:r>
            <w:r w:rsidRPr="00421D30">
              <w:rPr>
                <w:rFonts w:hint="eastAsia"/>
                <w:szCs w:val="24"/>
                <w:lang w:eastAsia="zh-CN"/>
              </w:rPr>
              <w:t>参</w:t>
            </w:r>
            <w:r w:rsidR="00470E7D">
              <w:rPr>
                <w:rFonts w:hint="eastAsia"/>
                <w:szCs w:val="24"/>
                <w:lang w:eastAsia="zh-CN"/>
              </w:rPr>
              <w:t>会</w:t>
            </w:r>
            <w:r w:rsidRPr="00421D30">
              <w:rPr>
                <w:rFonts w:hint="eastAsia"/>
                <w:szCs w:val="24"/>
                <w:lang w:eastAsia="zh-CN"/>
              </w:rPr>
              <w:t>者的技术解决方案</w:t>
            </w:r>
            <w:r w:rsidRPr="00421D30">
              <w:rPr>
                <w:rFonts w:hint="eastAsia"/>
                <w:szCs w:val="24"/>
                <w:lang w:val="fr-FR" w:eastAsia="zh-CN"/>
              </w:rPr>
              <w:t>；</w:t>
            </w:r>
            <w:r w:rsidR="00E61648" w:rsidRPr="00421D30">
              <w:rPr>
                <w:rFonts w:hint="eastAsia"/>
                <w:szCs w:val="24"/>
                <w:lang w:eastAsia="zh-CN"/>
              </w:rPr>
              <w:t>提供</w:t>
            </w:r>
            <w:r w:rsidRPr="00421D30">
              <w:rPr>
                <w:rFonts w:hint="eastAsia"/>
                <w:szCs w:val="24"/>
                <w:lang w:eastAsia="zh-CN"/>
              </w:rPr>
              <w:t>自助</w:t>
            </w:r>
            <w:r w:rsidR="00E61648">
              <w:rPr>
                <w:rFonts w:hint="eastAsia"/>
                <w:szCs w:val="24"/>
                <w:lang w:eastAsia="zh-CN"/>
              </w:rPr>
              <w:t>服务</w:t>
            </w:r>
            <w:r w:rsidRPr="00421D30">
              <w:rPr>
                <w:rFonts w:hint="eastAsia"/>
                <w:szCs w:val="24"/>
                <w:lang w:eastAsia="zh-CN"/>
              </w:rPr>
              <w:t>和</w:t>
            </w:r>
            <w:r w:rsidR="00E61648">
              <w:rPr>
                <w:rFonts w:hint="eastAsia"/>
                <w:szCs w:val="24"/>
                <w:lang w:eastAsia="zh-CN"/>
              </w:rPr>
              <w:t>举办</w:t>
            </w:r>
            <w:r w:rsidRPr="00421D30">
              <w:rPr>
                <w:rFonts w:hint="eastAsia"/>
                <w:szCs w:val="24"/>
                <w:lang w:eastAsia="zh-CN"/>
              </w:rPr>
              <w:t>电子会议</w:t>
            </w:r>
            <w:r w:rsidRPr="00421D30">
              <w:rPr>
                <w:rFonts w:hint="eastAsia"/>
                <w:szCs w:val="24"/>
                <w:lang w:val="fr-FR" w:eastAsia="zh-CN"/>
              </w:rPr>
              <w:t>；</w:t>
            </w:r>
            <w:r w:rsidRPr="00421D30">
              <w:rPr>
                <w:rFonts w:hint="eastAsia"/>
                <w:szCs w:val="24"/>
                <w:lang w:eastAsia="zh-CN"/>
              </w:rPr>
              <w:t>电子参</w:t>
            </w:r>
            <w:r w:rsidR="00E61648">
              <w:rPr>
                <w:rFonts w:hint="eastAsia"/>
                <w:szCs w:val="24"/>
                <w:lang w:eastAsia="zh-CN"/>
              </w:rPr>
              <w:t>会</w:t>
            </w:r>
            <w:r w:rsidRPr="00421D30">
              <w:rPr>
                <w:rFonts w:hint="eastAsia"/>
                <w:szCs w:val="24"/>
                <w:lang w:eastAsia="zh-CN"/>
              </w:rPr>
              <w:t>准则</w:t>
            </w:r>
            <w:r w:rsidRPr="00421D30">
              <w:rPr>
                <w:rFonts w:hint="eastAsia"/>
                <w:szCs w:val="24"/>
                <w:lang w:val="fr-FR" w:eastAsia="zh-CN"/>
              </w:rPr>
              <w:t>；</w:t>
            </w:r>
            <w:r w:rsidRPr="00421D30">
              <w:rPr>
                <w:rFonts w:hint="eastAsia"/>
                <w:szCs w:val="24"/>
                <w:lang w:eastAsia="zh-CN"/>
              </w:rPr>
              <w:t>提供培训</w:t>
            </w:r>
            <w:r w:rsidRPr="00421D30">
              <w:rPr>
                <w:rFonts w:hint="eastAsia"/>
                <w:szCs w:val="24"/>
                <w:lang w:val="fr-FR" w:eastAsia="zh-CN"/>
              </w:rPr>
              <w:t>；</w:t>
            </w:r>
            <w:r w:rsidR="00E61648">
              <w:rPr>
                <w:rFonts w:hint="eastAsia"/>
                <w:szCs w:val="24"/>
                <w:lang w:val="fr-FR" w:eastAsia="zh-CN"/>
              </w:rPr>
              <w:t>研究</w:t>
            </w:r>
            <w:r w:rsidRPr="00421D30">
              <w:rPr>
                <w:rFonts w:hint="eastAsia"/>
                <w:szCs w:val="24"/>
                <w:lang w:eastAsia="zh-CN"/>
              </w:rPr>
              <w:t>当前适用的政策和做法</w:t>
            </w:r>
            <w:r w:rsidRPr="00421D30">
              <w:rPr>
                <w:rFonts w:hint="eastAsia"/>
                <w:szCs w:val="24"/>
                <w:lang w:val="fr-FR" w:eastAsia="zh-CN"/>
              </w:rPr>
              <w:t>；</w:t>
            </w:r>
            <w:r w:rsidRPr="00421D30">
              <w:rPr>
                <w:rFonts w:hint="eastAsia"/>
                <w:szCs w:val="24"/>
                <w:lang w:eastAsia="zh-CN"/>
              </w:rPr>
              <w:t>审查与</w:t>
            </w:r>
            <w:r w:rsidR="00E61648">
              <w:rPr>
                <w:rFonts w:hint="eastAsia"/>
                <w:szCs w:val="24"/>
                <w:lang w:eastAsia="zh-CN"/>
              </w:rPr>
              <w:t>国际电联基本</w:t>
            </w:r>
            <w:r w:rsidRPr="00421D30">
              <w:rPr>
                <w:rFonts w:hint="eastAsia"/>
                <w:szCs w:val="24"/>
                <w:lang w:eastAsia="zh-CN"/>
              </w:rPr>
              <w:t>法律</w:t>
            </w:r>
            <w:r w:rsidR="00E61648">
              <w:rPr>
                <w:rFonts w:hint="eastAsia"/>
                <w:szCs w:val="24"/>
                <w:lang w:eastAsia="zh-CN"/>
              </w:rPr>
              <w:t>文件</w:t>
            </w:r>
            <w:r w:rsidRPr="00421D30">
              <w:rPr>
                <w:rFonts w:hint="eastAsia"/>
                <w:szCs w:val="24"/>
                <w:lang w:eastAsia="zh-CN"/>
              </w:rPr>
              <w:t>所需修正案有关的法律问题</w:t>
            </w:r>
            <w:r w:rsidRPr="00421D30">
              <w:rPr>
                <w:rFonts w:hint="eastAsia"/>
                <w:szCs w:val="24"/>
                <w:lang w:val="fr-FR" w:eastAsia="zh-CN"/>
              </w:rPr>
              <w:t>；</w:t>
            </w:r>
            <w:r w:rsidRPr="00421D30">
              <w:rPr>
                <w:rFonts w:hint="eastAsia"/>
                <w:szCs w:val="24"/>
                <w:lang w:eastAsia="zh-CN"/>
              </w:rPr>
              <w:t>收集</w:t>
            </w:r>
            <w:r w:rsidR="00971869">
              <w:rPr>
                <w:rFonts w:hint="eastAsia"/>
                <w:szCs w:val="24"/>
                <w:lang w:eastAsia="zh-CN"/>
              </w:rPr>
              <w:t>各个</w:t>
            </w:r>
            <w:r w:rsidRPr="00421D30">
              <w:rPr>
                <w:rFonts w:hint="eastAsia"/>
                <w:szCs w:val="24"/>
                <w:lang w:eastAsia="zh-CN"/>
              </w:rPr>
              <w:t>部门的统计数据</w:t>
            </w:r>
            <w:r w:rsidRPr="00421D30">
              <w:rPr>
                <w:rFonts w:hint="eastAsia"/>
                <w:szCs w:val="24"/>
                <w:lang w:val="fr-FR" w:eastAsia="zh-CN"/>
              </w:rPr>
              <w:t>，</w:t>
            </w:r>
            <w:r w:rsidRPr="00421D30">
              <w:rPr>
                <w:rFonts w:hint="eastAsia"/>
                <w:szCs w:val="24"/>
                <w:lang w:eastAsia="zh-CN"/>
              </w:rPr>
              <w:t>以便跟踪电子参</w:t>
            </w:r>
            <w:r w:rsidR="00971869">
              <w:rPr>
                <w:rFonts w:hint="eastAsia"/>
                <w:szCs w:val="24"/>
                <w:lang w:eastAsia="zh-CN"/>
              </w:rPr>
              <w:t>会</w:t>
            </w:r>
            <w:r w:rsidRPr="00421D30">
              <w:rPr>
                <w:rFonts w:hint="eastAsia"/>
                <w:szCs w:val="24"/>
                <w:lang w:eastAsia="zh-CN"/>
              </w:rPr>
              <w:t>的</w:t>
            </w:r>
            <w:r w:rsidR="00971869">
              <w:rPr>
                <w:rFonts w:hint="eastAsia"/>
                <w:szCs w:val="24"/>
                <w:lang w:eastAsia="zh-CN"/>
              </w:rPr>
              <w:t>发展</w:t>
            </w:r>
            <w:r w:rsidRPr="00421D30">
              <w:rPr>
                <w:rFonts w:hint="eastAsia"/>
                <w:szCs w:val="24"/>
                <w:lang w:eastAsia="zh-CN"/>
              </w:rPr>
              <w:t>趋势</w:t>
            </w:r>
            <w:r w:rsidRPr="00421D30">
              <w:rPr>
                <w:rFonts w:hint="eastAsia"/>
                <w:szCs w:val="24"/>
                <w:lang w:val="fr-FR" w:eastAsia="zh-CN"/>
              </w:rPr>
              <w:t>；</w:t>
            </w:r>
            <w:r w:rsidRPr="00421D30">
              <w:rPr>
                <w:rFonts w:hint="eastAsia"/>
                <w:szCs w:val="24"/>
                <w:lang w:eastAsia="zh-CN"/>
              </w:rPr>
              <w:t>并每年向理事会报告程序、财务、技术和法律</w:t>
            </w:r>
            <w:r w:rsidR="00971869">
              <w:rPr>
                <w:rFonts w:hint="eastAsia"/>
                <w:szCs w:val="24"/>
                <w:lang w:eastAsia="zh-CN"/>
              </w:rPr>
              <w:t>问题等相关</w:t>
            </w:r>
            <w:r w:rsidR="00971869" w:rsidRPr="00421D30">
              <w:rPr>
                <w:rFonts w:hint="eastAsia"/>
                <w:szCs w:val="24"/>
                <w:lang w:eastAsia="zh-CN"/>
              </w:rPr>
              <w:t>结果</w:t>
            </w:r>
            <w:r w:rsidR="00971869">
              <w:rPr>
                <w:rFonts w:hint="eastAsia"/>
                <w:szCs w:val="24"/>
                <w:lang w:eastAsia="zh-CN"/>
              </w:rPr>
              <w:t>。</w:t>
            </w:r>
          </w:p>
          <w:p w:rsidR="00B40A53" w:rsidRPr="00421D30" w:rsidRDefault="00B40A53" w:rsidP="001723AF">
            <w:pPr>
              <w:pStyle w:val="Headingb"/>
              <w:spacing w:before="240" w:after="120"/>
              <w:rPr>
                <w:lang w:val="fr-FR" w:eastAsia="zh-CN"/>
              </w:rPr>
            </w:pPr>
            <w:r>
              <w:rPr>
                <w:rFonts w:hint="eastAsia"/>
                <w:lang w:eastAsia="zh-CN"/>
              </w:rPr>
              <w:t>需采取的行动</w:t>
            </w:r>
          </w:p>
          <w:p w:rsidR="00B40A53" w:rsidRPr="00971869" w:rsidRDefault="00971869" w:rsidP="001723AF">
            <w:pPr>
              <w:pStyle w:val="BodyTextIndent3"/>
              <w:spacing w:before="120" w:after="120"/>
              <w:ind w:firstLineChars="200" w:firstLine="440"/>
              <w:textAlignment w:val="baseline"/>
              <w:rPr>
                <w:sz w:val="24"/>
                <w:szCs w:val="22"/>
                <w:lang w:val="en-US"/>
              </w:rPr>
            </w:pPr>
            <w:r>
              <w:rPr>
                <w:szCs w:val="24"/>
              </w:rPr>
              <w:t>请理事会将计划草案</w:t>
            </w:r>
            <w:r w:rsidRPr="00971869">
              <w:rPr>
                <w:b/>
                <w:bCs/>
                <w:szCs w:val="24"/>
              </w:rPr>
              <w:t>记录在案</w:t>
            </w:r>
            <w:r>
              <w:rPr>
                <w:szCs w:val="24"/>
              </w:rPr>
              <w:t>并酌情提供</w:t>
            </w:r>
            <w:r>
              <w:rPr>
                <w:rFonts w:hint="eastAsia"/>
                <w:szCs w:val="24"/>
              </w:rPr>
              <w:t>指导</w:t>
            </w:r>
            <w:r>
              <w:rPr>
                <w:szCs w:val="24"/>
              </w:rPr>
              <w:t>。</w:t>
            </w:r>
          </w:p>
          <w:p w:rsidR="00B40A53" w:rsidRPr="00421D30" w:rsidRDefault="00B40A53" w:rsidP="001723AF">
            <w:pPr>
              <w:spacing w:after="120"/>
              <w:jc w:val="center"/>
              <w:rPr>
                <w:sz w:val="28"/>
                <w:szCs w:val="22"/>
                <w:lang w:val="fr-FR" w:eastAsia="zh-CN"/>
              </w:rPr>
            </w:pPr>
            <w:r w:rsidRPr="00421D30">
              <w:rPr>
                <w:sz w:val="28"/>
                <w:szCs w:val="22"/>
                <w:lang w:val="fr-FR" w:eastAsia="zh-CN"/>
              </w:rPr>
              <w:t>______________</w:t>
            </w:r>
          </w:p>
          <w:p w:rsidR="009164A9" w:rsidRPr="00421D30" w:rsidRDefault="009164A9" w:rsidP="001723AF">
            <w:pPr>
              <w:pStyle w:val="Headingb"/>
              <w:spacing w:before="120" w:after="120"/>
              <w:rPr>
                <w:lang w:val="fr-FR" w:eastAsia="zh-CN"/>
              </w:rPr>
            </w:pPr>
            <w:r w:rsidRPr="00FC5386">
              <w:rPr>
                <w:rFonts w:hint="eastAsia"/>
                <w:lang w:eastAsia="zh-CN"/>
              </w:rPr>
              <w:t>参考文件</w:t>
            </w:r>
          </w:p>
          <w:p w:rsidR="00B40A53" w:rsidRPr="009164A9" w:rsidRDefault="001723AF" w:rsidP="001723AF">
            <w:pPr>
              <w:spacing w:after="120"/>
              <w:rPr>
                <w:caps/>
                <w:szCs w:val="22"/>
                <w:lang w:val="fr-FR" w:eastAsia="zh-CN"/>
              </w:rPr>
            </w:pPr>
            <w:hyperlink r:id="rId9" w:history="1">
              <w:r w:rsidR="00724252" w:rsidRPr="00552435">
                <w:rPr>
                  <w:rStyle w:val="Hyperlink"/>
                  <w:rFonts w:asciiTheme="minorHAnsi" w:eastAsia="STKaiti" w:hAnsiTheme="minorHAnsi" w:cstheme="minorHAnsi"/>
                  <w:szCs w:val="24"/>
                  <w:lang w:eastAsia="zh-CN"/>
                </w:rPr>
                <w:t>第</w:t>
              </w:r>
              <w:r w:rsidR="00724252" w:rsidRPr="00552435">
                <w:rPr>
                  <w:rStyle w:val="Hyperlink"/>
                  <w:rFonts w:asciiTheme="minorHAnsi" w:eastAsia="STKaiti" w:hAnsiTheme="minorHAnsi" w:cstheme="minorHAnsi"/>
                  <w:szCs w:val="24"/>
                  <w:lang w:eastAsia="zh-CN"/>
                </w:rPr>
                <w:t>167</w:t>
              </w:r>
              <w:r w:rsidR="00724252" w:rsidRPr="00552435">
                <w:rPr>
                  <w:rStyle w:val="Hyperlink"/>
                  <w:rFonts w:asciiTheme="minorHAnsi" w:eastAsia="STKaiti" w:hAnsiTheme="minorHAnsi" w:cstheme="minorHAnsi"/>
                  <w:szCs w:val="24"/>
                  <w:lang w:eastAsia="zh-CN"/>
                </w:rPr>
                <w:t>号决议（</w:t>
              </w:r>
              <w:r w:rsidR="00724252" w:rsidRPr="00552435">
                <w:rPr>
                  <w:rStyle w:val="Hyperlink"/>
                  <w:rFonts w:asciiTheme="minorHAnsi" w:eastAsia="STKaiti" w:hAnsiTheme="minorHAnsi" w:cstheme="minorHAnsi"/>
                  <w:szCs w:val="24"/>
                  <w:lang w:eastAsia="zh-CN"/>
                </w:rPr>
                <w:t>2018</w:t>
              </w:r>
              <w:r w:rsidR="00724252" w:rsidRPr="00552435">
                <w:rPr>
                  <w:rStyle w:val="Hyperlink"/>
                  <w:rFonts w:asciiTheme="minorHAnsi" w:eastAsia="STKaiti" w:hAnsiTheme="minorHAnsi" w:cstheme="minorHAnsi"/>
                  <w:szCs w:val="24"/>
                  <w:lang w:eastAsia="zh-CN"/>
                </w:rPr>
                <w:t>年，迪拜，修订版）</w:t>
              </w:r>
              <w:r w:rsidR="00724252" w:rsidRPr="00552435">
                <w:rPr>
                  <w:rStyle w:val="Hyperlink"/>
                  <w:rFonts w:asciiTheme="minorHAnsi" w:eastAsia="STKaiti" w:hAnsiTheme="minorHAnsi" w:cstheme="minorHAnsi"/>
                  <w:szCs w:val="24"/>
                  <w:u w:val="none"/>
                  <w:lang w:eastAsia="zh-CN"/>
                </w:rPr>
                <w:t>、</w:t>
              </w:r>
            </w:hyperlink>
            <w:hyperlink r:id="rId10" w:history="1">
              <w:r w:rsidR="00724252" w:rsidRPr="00552435">
                <w:rPr>
                  <w:rStyle w:val="Hyperlink"/>
                  <w:rFonts w:asciiTheme="minorHAnsi" w:eastAsia="STKaiti" w:hAnsiTheme="minorHAnsi" w:cstheme="minorHAnsi"/>
                  <w:szCs w:val="24"/>
                  <w:lang w:eastAsia="zh-CN"/>
                </w:rPr>
                <w:t>C19/14</w:t>
              </w:r>
            </w:hyperlink>
            <w:r w:rsidR="00724252" w:rsidRPr="00552435">
              <w:rPr>
                <w:rStyle w:val="Hyperlink"/>
                <w:rFonts w:asciiTheme="minorHAnsi" w:eastAsia="STKaiti" w:hAnsiTheme="minorHAnsi" w:cstheme="minorHAnsi"/>
                <w:szCs w:val="24"/>
                <w:lang w:eastAsia="zh-CN"/>
              </w:rPr>
              <w:t>号文件</w:t>
            </w:r>
          </w:p>
        </w:tc>
      </w:tr>
    </w:tbl>
    <w:p w:rsidR="00724252" w:rsidRDefault="00724252">
      <w:pPr>
        <w:tabs>
          <w:tab w:val="clear" w:pos="794"/>
          <w:tab w:val="clear" w:pos="1191"/>
          <w:tab w:val="clear" w:pos="1588"/>
          <w:tab w:val="clear" w:pos="1985"/>
        </w:tabs>
        <w:overflowPunct/>
        <w:autoSpaceDE/>
        <w:autoSpaceDN/>
        <w:adjustRightInd/>
        <w:spacing w:before="0"/>
        <w:textAlignment w:val="auto"/>
        <w:rPr>
          <w:b/>
          <w:bCs/>
          <w:szCs w:val="24"/>
          <w:lang w:val="en-US" w:eastAsia="zh-CN"/>
        </w:rPr>
      </w:pPr>
      <w:r>
        <w:rPr>
          <w:b/>
          <w:bCs/>
          <w:szCs w:val="24"/>
          <w:lang w:val="en-US" w:eastAsia="zh-CN"/>
        </w:rPr>
        <w:br w:type="page"/>
      </w:r>
    </w:p>
    <w:p w:rsidR="00724252" w:rsidRPr="00323432" w:rsidRDefault="00724252" w:rsidP="00552435">
      <w:pPr>
        <w:pStyle w:val="Heading1"/>
        <w:rPr>
          <w:lang w:val="en-US" w:eastAsia="zh-CN"/>
        </w:rPr>
      </w:pPr>
      <w:r w:rsidRPr="006B0DB8">
        <w:rPr>
          <w:lang w:val="en-US" w:eastAsia="zh-CN"/>
        </w:rPr>
        <w:lastRenderedPageBreak/>
        <w:t>1</w:t>
      </w:r>
      <w:r w:rsidRPr="006B0DB8">
        <w:rPr>
          <w:lang w:val="en-US" w:eastAsia="zh-CN"/>
        </w:rPr>
        <w:tab/>
      </w:r>
      <w:bookmarkStart w:id="2" w:name="lt_pId021"/>
      <w:r w:rsidR="00A961A4">
        <w:rPr>
          <w:lang w:val="en-US" w:eastAsia="zh-CN"/>
        </w:rPr>
        <w:t>引言</w:t>
      </w:r>
      <w:bookmarkStart w:id="3" w:name="_GoBack"/>
      <w:bookmarkEnd w:id="2"/>
      <w:bookmarkEnd w:id="3"/>
    </w:p>
    <w:p w:rsidR="00724252" w:rsidRPr="00323432" w:rsidRDefault="00724252" w:rsidP="0082561D">
      <w:pPr>
        <w:snapToGrid w:val="0"/>
        <w:spacing w:after="120"/>
        <w:jc w:val="both"/>
        <w:rPr>
          <w:szCs w:val="24"/>
          <w:lang w:eastAsia="zh-CN"/>
        </w:rPr>
      </w:pPr>
      <w:r w:rsidRPr="00323432">
        <w:rPr>
          <w:rFonts w:asciiTheme="minorHAnsi" w:hAnsiTheme="minorHAnsi" w:cstheme="minorBidi"/>
          <w:szCs w:val="24"/>
          <w:lang w:eastAsia="zh-CN"/>
        </w:rPr>
        <w:t>1.1</w:t>
      </w:r>
      <w:r w:rsidRPr="00323432">
        <w:rPr>
          <w:rFonts w:asciiTheme="minorHAnsi" w:hAnsiTheme="minorHAnsi" w:cstheme="minorBidi"/>
          <w:szCs w:val="24"/>
          <w:lang w:eastAsia="zh-CN"/>
        </w:rPr>
        <w:tab/>
      </w:r>
      <w:bookmarkStart w:id="4" w:name="lt_pId023"/>
      <w:r w:rsidR="008A0493">
        <w:rPr>
          <w:rFonts w:asciiTheme="minorHAnsi" w:hAnsiTheme="minorHAnsi" w:cstheme="minorBidi" w:hint="eastAsia"/>
          <w:szCs w:val="24"/>
          <w:lang w:eastAsia="zh-CN"/>
        </w:rPr>
        <w:t>全权代表大会</w:t>
      </w:r>
      <w:r w:rsidR="008A0493" w:rsidRPr="008A0493">
        <w:rPr>
          <w:rFonts w:asciiTheme="minorHAnsi" w:hAnsiTheme="minorHAnsi" w:cstheme="minorBidi" w:hint="eastAsia"/>
          <w:szCs w:val="24"/>
          <w:lang w:eastAsia="zh-CN"/>
        </w:rPr>
        <w:t>第</w:t>
      </w:r>
      <w:r w:rsidR="008A0493" w:rsidRPr="008A0493">
        <w:rPr>
          <w:rFonts w:asciiTheme="minorHAnsi" w:hAnsiTheme="minorHAnsi" w:cstheme="minorBidi"/>
          <w:szCs w:val="24"/>
          <w:lang w:eastAsia="zh-CN"/>
        </w:rPr>
        <w:t>167</w:t>
      </w:r>
      <w:r w:rsidR="008A0493" w:rsidRPr="008A0493">
        <w:rPr>
          <w:rFonts w:asciiTheme="minorHAnsi" w:hAnsiTheme="minorHAnsi" w:cstheme="minorBidi" w:hint="eastAsia"/>
          <w:szCs w:val="24"/>
          <w:lang w:eastAsia="zh-CN"/>
        </w:rPr>
        <w:t>号决议（</w:t>
      </w:r>
      <w:r w:rsidR="008A0493" w:rsidRPr="008A0493">
        <w:rPr>
          <w:rFonts w:asciiTheme="minorHAnsi" w:hAnsiTheme="minorHAnsi" w:cstheme="minorBidi"/>
          <w:szCs w:val="24"/>
          <w:lang w:eastAsia="zh-CN"/>
        </w:rPr>
        <w:t>2018</w:t>
      </w:r>
      <w:r w:rsidR="008A0493" w:rsidRPr="008A0493">
        <w:rPr>
          <w:rFonts w:asciiTheme="minorHAnsi" w:hAnsiTheme="minorHAnsi" w:cstheme="minorBidi" w:hint="eastAsia"/>
          <w:szCs w:val="24"/>
          <w:lang w:eastAsia="zh-CN"/>
        </w:rPr>
        <w:t>年，迪拜，修订版）</w:t>
      </w:r>
      <w:r w:rsidR="008A0493">
        <w:rPr>
          <w:rFonts w:asciiTheme="minorHAnsi" w:hAnsiTheme="minorHAnsi" w:cstheme="minorBidi" w:hint="eastAsia"/>
          <w:szCs w:val="24"/>
          <w:lang w:eastAsia="zh-CN"/>
        </w:rPr>
        <w:t>责成秘书长</w:t>
      </w:r>
      <w:r w:rsidRPr="00323432">
        <w:rPr>
          <w:rFonts w:asciiTheme="minorHAnsi" w:hAnsiTheme="minorHAnsi" w:cstheme="minorBidi"/>
          <w:szCs w:val="24"/>
          <w:lang w:eastAsia="zh-CN"/>
        </w:rPr>
        <w:t xml:space="preserve">a) </w:t>
      </w:r>
      <w:r w:rsidR="00C9220C" w:rsidRPr="00220825">
        <w:rPr>
          <w:rFonts w:hint="eastAsia"/>
          <w:lang w:eastAsia="zh-CN"/>
        </w:rPr>
        <w:t>与</w:t>
      </w:r>
      <w:r w:rsidR="00C9220C">
        <w:rPr>
          <w:rFonts w:hint="eastAsia"/>
          <w:lang w:eastAsia="zh-CN"/>
        </w:rPr>
        <w:t>联合国和其它专门机构分享有关电子会议发展情况以及国际电联内部相应进展的信息，以供其审议</w:t>
      </w:r>
      <w:r w:rsidR="0082561D">
        <w:rPr>
          <w:rFonts w:hint="eastAsia"/>
          <w:lang w:eastAsia="zh-CN"/>
        </w:rPr>
        <w:t>；</w:t>
      </w:r>
      <w:r w:rsidR="00C9220C" w:rsidRPr="00552435">
        <w:rPr>
          <w:rFonts w:asciiTheme="minorHAnsi" w:hAnsiTheme="minorHAnsi" w:cstheme="minorBidi" w:hint="eastAsia"/>
          <w:szCs w:val="24"/>
          <w:lang w:eastAsia="zh-CN"/>
        </w:rPr>
        <w:t>和</w:t>
      </w:r>
      <w:r w:rsidRPr="00323432">
        <w:rPr>
          <w:rFonts w:asciiTheme="minorHAnsi" w:hAnsiTheme="minorHAnsi" w:cstheme="minorBidi"/>
          <w:szCs w:val="24"/>
          <w:lang w:eastAsia="zh-CN"/>
        </w:rPr>
        <w:t xml:space="preserve">b) </w:t>
      </w:r>
      <w:r w:rsidR="00C9220C">
        <w:rPr>
          <w:rFonts w:hint="eastAsia"/>
          <w:lang w:eastAsia="zh-CN"/>
        </w:rPr>
        <w:t>继续</w:t>
      </w:r>
      <w:r w:rsidR="00C9220C" w:rsidRPr="003B655E">
        <w:rPr>
          <w:rFonts w:hint="eastAsia"/>
          <w:lang w:eastAsia="zh-CN"/>
        </w:rPr>
        <w:t>在与</w:t>
      </w:r>
      <w:r w:rsidR="00C9220C" w:rsidRPr="003B655E">
        <w:rPr>
          <w:lang w:eastAsia="zh-CN"/>
        </w:rPr>
        <w:t>部门</w:t>
      </w:r>
      <w:r w:rsidR="00C9220C" w:rsidRPr="003B655E">
        <w:rPr>
          <w:rFonts w:hint="eastAsia"/>
          <w:lang w:eastAsia="zh-CN"/>
        </w:rPr>
        <w:t>顾问</w:t>
      </w:r>
      <w:r w:rsidR="00C9220C" w:rsidRPr="003B655E">
        <w:rPr>
          <w:lang w:eastAsia="zh-CN"/>
        </w:rPr>
        <w:t>组</w:t>
      </w:r>
      <w:r w:rsidR="00C9220C">
        <w:rPr>
          <w:rFonts w:hint="eastAsia"/>
          <w:lang w:eastAsia="zh-CN"/>
        </w:rPr>
        <w:t>磋</w:t>
      </w:r>
      <w:r w:rsidR="00C9220C" w:rsidRPr="003B655E">
        <w:rPr>
          <w:rFonts w:hint="eastAsia"/>
          <w:lang w:eastAsia="zh-CN"/>
        </w:rPr>
        <w:t>商的基础上</w:t>
      </w:r>
      <w:r w:rsidR="00C9220C" w:rsidRPr="003B655E">
        <w:rPr>
          <w:lang w:eastAsia="zh-CN"/>
        </w:rPr>
        <w:t>采取行动，为</w:t>
      </w:r>
      <w:r w:rsidR="00C9220C">
        <w:rPr>
          <w:rFonts w:hint="eastAsia"/>
          <w:lang w:eastAsia="zh-CN"/>
        </w:rPr>
        <w:t>不</w:t>
      </w:r>
      <w:r w:rsidR="00C9220C" w:rsidRPr="003B655E">
        <w:rPr>
          <w:lang w:eastAsia="zh-CN"/>
        </w:rPr>
        <w:t>能出席</w:t>
      </w:r>
      <w:r w:rsidR="00C9220C" w:rsidRPr="003B655E">
        <w:rPr>
          <w:rFonts w:hint="eastAsia"/>
          <w:lang w:eastAsia="zh-CN"/>
        </w:rPr>
        <w:t>面对面</w:t>
      </w:r>
      <w:r w:rsidR="00C9220C" w:rsidRPr="003B655E">
        <w:rPr>
          <w:lang w:eastAsia="zh-CN"/>
        </w:rPr>
        <w:t>会议的</w:t>
      </w:r>
      <w:r w:rsidR="00C9220C" w:rsidRPr="003B655E">
        <w:rPr>
          <w:rFonts w:hint="eastAsia"/>
          <w:lang w:eastAsia="zh-CN"/>
        </w:rPr>
        <w:t>代表参与</w:t>
      </w:r>
      <w:r w:rsidR="00C9220C" w:rsidRPr="003B655E">
        <w:rPr>
          <w:lang w:eastAsia="zh-CN"/>
        </w:rPr>
        <w:t>部门</w:t>
      </w:r>
      <w:r w:rsidR="00C9220C" w:rsidRPr="003B655E">
        <w:rPr>
          <w:rFonts w:hint="eastAsia"/>
          <w:lang w:eastAsia="zh-CN"/>
        </w:rPr>
        <w:t>会议</w:t>
      </w:r>
      <w:r w:rsidR="00C9220C" w:rsidRPr="003B655E">
        <w:rPr>
          <w:lang w:eastAsia="zh-CN"/>
        </w:rPr>
        <w:t>提供</w:t>
      </w:r>
      <w:r w:rsidR="00C9220C">
        <w:rPr>
          <w:rFonts w:hint="eastAsia"/>
          <w:lang w:eastAsia="zh-CN"/>
        </w:rPr>
        <w:t>适当的</w:t>
      </w:r>
      <w:r w:rsidR="00C9220C" w:rsidRPr="003B655E">
        <w:rPr>
          <w:lang w:eastAsia="zh-CN"/>
        </w:rPr>
        <w:t>电子参与</w:t>
      </w:r>
      <w:r w:rsidR="00C9220C">
        <w:rPr>
          <w:rFonts w:hint="eastAsia"/>
          <w:lang w:eastAsia="zh-CN"/>
        </w:rPr>
        <w:t>手段</w:t>
      </w:r>
      <w:r w:rsidR="00C9220C" w:rsidRPr="003B655E">
        <w:rPr>
          <w:lang w:eastAsia="zh-CN"/>
        </w:rPr>
        <w:t>或观</w:t>
      </w:r>
      <w:r w:rsidR="00C9220C" w:rsidRPr="003B655E">
        <w:rPr>
          <w:rFonts w:hint="eastAsia"/>
          <w:lang w:eastAsia="zh-CN"/>
        </w:rPr>
        <w:t>察</w:t>
      </w:r>
      <w:r w:rsidR="00C9220C">
        <w:rPr>
          <w:rFonts w:hint="eastAsia"/>
          <w:lang w:eastAsia="zh-CN"/>
        </w:rPr>
        <w:t>设施</w:t>
      </w:r>
      <w:r w:rsidR="0082561D">
        <w:rPr>
          <w:rFonts w:hint="eastAsia"/>
          <w:lang w:eastAsia="zh-CN"/>
        </w:rPr>
        <w:t>；</w:t>
      </w:r>
      <w:r w:rsidR="00A961A4">
        <w:rPr>
          <w:rFonts w:hint="eastAsia"/>
          <w:lang w:eastAsia="zh-CN"/>
        </w:rPr>
        <w:t>以及</w:t>
      </w:r>
      <w:r w:rsidRPr="00323432">
        <w:rPr>
          <w:rFonts w:asciiTheme="minorHAnsi" w:hAnsiTheme="minorHAnsi" w:cstheme="minorBidi"/>
          <w:szCs w:val="24"/>
          <w:lang w:eastAsia="zh-CN"/>
        </w:rPr>
        <w:t xml:space="preserve">c) </w:t>
      </w:r>
      <w:bookmarkEnd w:id="4"/>
      <w:r w:rsidR="00C9220C">
        <w:rPr>
          <w:rFonts w:asciiTheme="minorHAnsi" w:hAnsiTheme="minorHAnsi" w:hint="eastAsia"/>
          <w:szCs w:val="24"/>
          <w:lang w:eastAsia="zh-CN"/>
        </w:rPr>
        <w:t>采取一切必要措施，在尽可能短的时间安排以及可用的预算范围内落实适当的技术平台，以使所有区域代表处组织与各国际电联成员的电子会议。</w:t>
      </w:r>
    </w:p>
    <w:p w:rsidR="00724252" w:rsidRPr="00323432" w:rsidRDefault="00724252" w:rsidP="00A961A4">
      <w:pPr>
        <w:snapToGrid w:val="0"/>
        <w:spacing w:after="120"/>
        <w:jc w:val="both"/>
        <w:rPr>
          <w:rFonts w:asciiTheme="minorHAnsi" w:hAnsiTheme="minorHAnsi" w:cstheme="minorHAnsi"/>
          <w:szCs w:val="24"/>
          <w:lang w:eastAsia="zh-CN"/>
        </w:rPr>
      </w:pPr>
      <w:r w:rsidRPr="00323432">
        <w:rPr>
          <w:rFonts w:asciiTheme="minorHAnsi" w:hAnsiTheme="minorHAnsi" w:cstheme="minorHAnsi"/>
          <w:szCs w:val="24"/>
          <w:lang w:eastAsia="zh-CN"/>
        </w:rPr>
        <w:t>1.2</w:t>
      </w:r>
      <w:r w:rsidRPr="00323432">
        <w:rPr>
          <w:rFonts w:asciiTheme="minorHAnsi" w:hAnsiTheme="minorHAnsi" w:cstheme="minorHAnsi"/>
          <w:szCs w:val="24"/>
          <w:lang w:eastAsia="zh-CN"/>
        </w:rPr>
        <w:tab/>
      </w:r>
      <w:r w:rsidR="00421D30" w:rsidRPr="00421D30">
        <w:rPr>
          <w:rFonts w:asciiTheme="minorHAnsi" w:hAnsiTheme="minorHAnsi" w:cstheme="minorHAnsi" w:hint="eastAsia"/>
          <w:szCs w:val="24"/>
          <w:lang w:eastAsia="zh-CN"/>
        </w:rPr>
        <w:t>请参考理事会</w:t>
      </w:r>
      <w:hyperlink r:id="rId11" w:history="1">
        <w:r w:rsidR="00A961A4" w:rsidRPr="00323432">
          <w:rPr>
            <w:rStyle w:val="Hyperlink"/>
            <w:rFonts w:asciiTheme="minorHAnsi" w:hAnsiTheme="minorHAnsi" w:cstheme="minorHAnsi"/>
            <w:szCs w:val="24"/>
            <w:lang w:eastAsia="zh-CN"/>
          </w:rPr>
          <w:t>C19/14</w:t>
        </w:r>
      </w:hyperlink>
      <w:r w:rsidR="00A961A4">
        <w:rPr>
          <w:rFonts w:asciiTheme="minorHAnsi" w:hAnsiTheme="minorHAnsi" w:cstheme="minorHAnsi" w:hint="eastAsia"/>
          <w:szCs w:val="24"/>
          <w:lang w:eastAsia="zh-CN"/>
        </w:rPr>
        <w:t>号</w:t>
      </w:r>
      <w:r w:rsidR="00421D30" w:rsidRPr="00421D30">
        <w:rPr>
          <w:rFonts w:asciiTheme="minorHAnsi" w:hAnsiTheme="minorHAnsi" w:cstheme="minorHAnsi" w:hint="eastAsia"/>
          <w:szCs w:val="24"/>
          <w:lang w:eastAsia="zh-CN"/>
        </w:rPr>
        <w:t>文件</w:t>
      </w:r>
      <w:r w:rsidR="00A961A4">
        <w:rPr>
          <w:rFonts w:asciiTheme="minorHAnsi" w:hAnsiTheme="minorHAnsi" w:cstheme="minorHAnsi" w:hint="eastAsia"/>
          <w:szCs w:val="24"/>
          <w:lang w:eastAsia="zh-CN"/>
        </w:rPr>
        <w:t>。理事会语文工作组在该文件中</w:t>
      </w:r>
      <w:r w:rsidR="00421D30" w:rsidRPr="00421D30">
        <w:rPr>
          <w:rFonts w:asciiTheme="minorHAnsi" w:hAnsiTheme="minorHAnsi" w:cstheme="minorHAnsi" w:hint="eastAsia"/>
          <w:szCs w:val="24"/>
          <w:lang w:eastAsia="zh-CN"/>
        </w:rPr>
        <w:t>要求秘书处根据第</w:t>
      </w:r>
      <w:r w:rsidR="00421D30" w:rsidRPr="00421D30">
        <w:rPr>
          <w:rFonts w:asciiTheme="minorHAnsi" w:hAnsiTheme="minorHAnsi" w:cstheme="minorHAnsi" w:hint="eastAsia"/>
          <w:szCs w:val="24"/>
          <w:lang w:eastAsia="zh-CN"/>
        </w:rPr>
        <w:t>5</w:t>
      </w:r>
      <w:r w:rsidR="00421D30" w:rsidRPr="00421D30">
        <w:rPr>
          <w:rFonts w:asciiTheme="minorHAnsi" w:hAnsiTheme="minorHAnsi" w:cstheme="minorHAnsi" w:hint="eastAsia"/>
          <w:szCs w:val="24"/>
          <w:lang w:eastAsia="zh-CN"/>
        </w:rPr>
        <w:t>号决定</w:t>
      </w:r>
      <w:r w:rsidR="00A961A4">
        <w:rPr>
          <w:rFonts w:asciiTheme="minorHAnsi" w:hAnsiTheme="minorHAnsi" w:cstheme="minorHAnsi" w:hint="eastAsia"/>
          <w:szCs w:val="24"/>
          <w:lang w:eastAsia="zh-CN"/>
        </w:rPr>
        <w:t>（</w:t>
      </w:r>
      <w:r w:rsidR="00A961A4" w:rsidRPr="00421D30">
        <w:rPr>
          <w:rFonts w:asciiTheme="minorHAnsi" w:hAnsiTheme="minorHAnsi" w:cstheme="minorHAnsi" w:hint="eastAsia"/>
          <w:szCs w:val="24"/>
          <w:lang w:eastAsia="zh-CN"/>
        </w:rPr>
        <w:t>2018</w:t>
      </w:r>
      <w:r w:rsidR="00A961A4" w:rsidRPr="00421D30">
        <w:rPr>
          <w:rFonts w:asciiTheme="minorHAnsi" w:hAnsiTheme="minorHAnsi" w:cstheme="minorHAnsi" w:hint="eastAsia"/>
          <w:szCs w:val="24"/>
          <w:lang w:eastAsia="zh-CN"/>
        </w:rPr>
        <w:t>年</w:t>
      </w:r>
      <w:r w:rsidR="00A961A4">
        <w:rPr>
          <w:rFonts w:asciiTheme="minorHAnsi" w:hAnsiTheme="minorHAnsi" w:cstheme="minorHAnsi" w:hint="eastAsia"/>
          <w:szCs w:val="24"/>
          <w:lang w:eastAsia="zh-CN"/>
        </w:rPr>
        <w:t>，</w:t>
      </w:r>
      <w:r w:rsidR="00421D30" w:rsidRPr="00421D30">
        <w:rPr>
          <w:rFonts w:asciiTheme="minorHAnsi" w:hAnsiTheme="minorHAnsi" w:cstheme="minorHAnsi" w:hint="eastAsia"/>
          <w:szCs w:val="24"/>
          <w:lang w:eastAsia="zh-CN"/>
        </w:rPr>
        <w:t>迪拜</w:t>
      </w:r>
      <w:r w:rsidR="00A961A4">
        <w:rPr>
          <w:rFonts w:asciiTheme="minorHAnsi" w:hAnsiTheme="minorHAnsi" w:cstheme="minorHAnsi" w:hint="eastAsia"/>
          <w:szCs w:val="24"/>
          <w:lang w:eastAsia="zh-CN"/>
        </w:rPr>
        <w:t>，</w:t>
      </w:r>
      <w:r w:rsidR="00421D30" w:rsidRPr="00421D30">
        <w:rPr>
          <w:rFonts w:asciiTheme="minorHAnsi" w:hAnsiTheme="minorHAnsi" w:cstheme="minorHAnsi" w:hint="eastAsia"/>
          <w:szCs w:val="24"/>
          <w:lang w:eastAsia="zh-CN"/>
        </w:rPr>
        <w:t>修订版</w:t>
      </w:r>
      <w:r w:rsidR="00A961A4">
        <w:rPr>
          <w:rFonts w:asciiTheme="minorHAnsi" w:hAnsiTheme="minorHAnsi" w:cstheme="minorHAnsi" w:hint="eastAsia"/>
          <w:szCs w:val="24"/>
          <w:lang w:eastAsia="zh-CN"/>
        </w:rPr>
        <w:t>）</w:t>
      </w:r>
      <w:r w:rsidR="00421D30" w:rsidRPr="00421D30">
        <w:rPr>
          <w:rFonts w:asciiTheme="minorHAnsi" w:hAnsiTheme="minorHAnsi" w:cstheme="minorHAnsi" w:hint="eastAsia"/>
          <w:szCs w:val="24"/>
          <w:lang w:eastAsia="zh-CN"/>
        </w:rPr>
        <w:t>和第</w:t>
      </w:r>
      <w:r w:rsidR="00421D30" w:rsidRPr="00421D30">
        <w:rPr>
          <w:rFonts w:asciiTheme="minorHAnsi" w:hAnsiTheme="minorHAnsi" w:cstheme="minorHAnsi" w:hint="eastAsia"/>
          <w:szCs w:val="24"/>
          <w:lang w:eastAsia="zh-CN"/>
        </w:rPr>
        <w:t>154</w:t>
      </w:r>
      <w:r w:rsidR="00421D30" w:rsidRPr="00421D30">
        <w:rPr>
          <w:rFonts w:asciiTheme="minorHAnsi" w:hAnsiTheme="minorHAnsi" w:cstheme="minorHAnsi" w:hint="eastAsia"/>
          <w:szCs w:val="24"/>
          <w:lang w:eastAsia="zh-CN"/>
        </w:rPr>
        <w:t>号决议</w:t>
      </w:r>
      <w:r w:rsidR="00A961A4">
        <w:rPr>
          <w:rFonts w:asciiTheme="minorHAnsi" w:hAnsiTheme="minorHAnsi" w:cstheme="minorHAnsi" w:hint="eastAsia"/>
          <w:szCs w:val="24"/>
          <w:lang w:eastAsia="zh-CN"/>
        </w:rPr>
        <w:t>（</w:t>
      </w:r>
      <w:r w:rsidR="00A961A4" w:rsidRPr="00421D30">
        <w:rPr>
          <w:rFonts w:asciiTheme="minorHAnsi" w:hAnsiTheme="minorHAnsi" w:cstheme="minorHAnsi" w:hint="eastAsia"/>
          <w:szCs w:val="24"/>
          <w:lang w:eastAsia="zh-CN"/>
        </w:rPr>
        <w:t>2018</w:t>
      </w:r>
      <w:r w:rsidR="00A961A4" w:rsidRPr="00421D30">
        <w:rPr>
          <w:rFonts w:asciiTheme="minorHAnsi" w:hAnsiTheme="minorHAnsi" w:cstheme="minorHAnsi" w:hint="eastAsia"/>
          <w:szCs w:val="24"/>
          <w:lang w:eastAsia="zh-CN"/>
        </w:rPr>
        <w:t>年</w:t>
      </w:r>
      <w:r w:rsidR="00A961A4">
        <w:rPr>
          <w:rFonts w:asciiTheme="minorHAnsi" w:hAnsiTheme="minorHAnsi" w:cstheme="minorHAnsi" w:hint="eastAsia"/>
          <w:szCs w:val="24"/>
          <w:lang w:eastAsia="zh-CN"/>
        </w:rPr>
        <w:t>，</w:t>
      </w:r>
      <w:r w:rsidR="00421D30" w:rsidRPr="00421D30">
        <w:rPr>
          <w:rFonts w:asciiTheme="minorHAnsi" w:hAnsiTheme="minorHAnsi" w:cstheme="minorHAnsi" w:hint="eastAsia"/>
          <w:szCs w:val="24"/>
          <w:lang w:eastAsia="zh-CN"/>
        </w:rPr>
        <w:t>迪拜</w:t>
      </w:r>
      <w:r w:rsidR="00A961A4">
        <w:rPr>
          <w:rFonts w:asciiTheme="minorHAnsi" w:hAnsiTheme="minorHAnsi" w:cstheme="minorHAnsi" w:hint="eastAsia"/>
          <w:szCs w:val="24"/>
          <w:lang w:eastAsia="zh-CN"/>
        </w:rPr>
        <w:t>，</w:t>
      </w:r>
      <w:r w:rsidR="00421D30" w:rsidRPr="00421D30">
        <w:rPr>
          <w:rFonts w:asciiTheme="minorHAnsi" w:hAnsiTheme="minorHAnsi" w:cstheme="minorHAnsi" w:hint="eastAsia"/>
          <w:szCs w:val="24"/>
          <w:lang w:eastAsia="zh-CN"/>
        </w:rPr>
        <w:t>修订版</w:t>
      </w:r>
      <w:r w:rsidR="00A961A4">
        <w:rPr>
          <w:rFonts w:asciiTheme="minorHAnsi" w:hAnsiTheme="minorHAnsi" w:cstheme="minorHAnsi" w:hint="eastAsia"/>
          <w:szCs w:val="24"/>
          <w:lang w:eastAsia="zh-CN"/>
        </w:rPr>
        <w:t>）</w:t>
      </w:r>
      <w:r w:rsidR="00421D30" w:rsidRPr="00421D30">
        <w:rPr>
          <w:rFonts w:asciiTheme="minorHAnsi" w:hAnsiTheme="minorHAnsi" w:cstheme="minorHAnsi" w:hint="eastAsia"/>
          <w:szCs w:val="24"/>
          <w:lang w:eastAsia="zh-CN"/>
        </w:rPr>
        <w:t>，</w:t>
      </w:r>
      <w:r w:rsidR="00A961A4">
        <w:rPr>
          <w:rFonts w:asciiTheme="minorHAnsi" w:hAnsiTheme="minorHAnsi" w:cstheme="minorHAnsi" w:hint="eastAsia"/>
          <w:szCs w:val="24"/>
          <w:lang w:eastAsia="zh-CN"/>
        </w:rPr>
        <w:t>向理事会</w:t>
      </w:r>
      <w:r w:rsidR="00A961A4">
        <w:rPr>
          <w:rFonts w:asciiTheme="minorHAnsi" w:hAnsiTheme="minorHAnsi" w:cstheme="minorHAnsi" w:hint="eastAsia"/>
          <w:szCs w:val="24"/>
          <w:lang w:eastAsia="zh-CN"/>
        </w:rPr>
        <w:t>2</w:t>
      </w:r>
      <w:r w:rsidR="00A961A4">
        <w:rPr>
          <w:rFonts w:asciiTheme="minorHAnsi" w:hAnsiTheme="minorHAnsi" w:cstheme="minorHAnsi"/>
          <w:szCs w:val="24"/>
          <w:lang w:eastAsia="zh-CN"/>
        </w:rPr>
        <w:t>019</w:t>
      </w:r>
      <w:r w:rsidR="00A961A4">
        <w:rPr>
          <w:rFonts w:asciiTheme="minorHAnsi" w:hAnsiTheme="minorHAnsi" w:cstheme="minorHAnsi"/>
          <w:szCs w:val="24"/>
          <w:lang w:eastAsia="zh-CN"/>
        </w:rPr>
        <w:t>年会议</w:t>
      </w:r>
      <w:r w:rsidR="00421D30" w:rsidRPr="00421D30">
        <w:rPr>
          <w:rFonts w:asciiTheme="minorHAnsi" w:hAnsiTheme="minorHAnsi" w:cstheme="minorHAnsi" w:hint="eastAsia"/>
          <w:szCs w:val="24"/>
          <w:lang w:eastAsia="zh-CN"/>
        </w:rPr>
        <w:t>提交一份未来两</w:t>
      </w:r>
      <w:r w:rsidR="00A961A4">
        <w:rPr>
          <w:rFonts w:asciiTheme="minorHAnsi" w:hAnsiTheme="minorHAnsi" w:cstheme="minorHAnsi" w:hint="eastAsia"/>
          <w:szCs w:val="24"/>
          <w:lang w:eastAsia="zh-CN"/>
        </w:rPr>
        <w:t>或</w:t>
      </w:r>
      <w:r w:rsidR="00421D30" w:rsidRPr="00421D30">
        <w:rPr>
          <w:rFonts w:asciiTheme="minorHAnsi" w:hAnsiTheme="minorHAnsi" w:cstheme="minorHAnsi" w:hint="eastAsia"/>
          <w:szCs w:val="24"/>
          <w:lang w:eastAsia="zh-CN"/>
        </w:rPr>
        <w:t>四年</w:t>
      </w:r>
      <w:r w:rsidR="00A961A4">
        <w:rPr>
          <w:color w:val="000000"/>
          <w:lang w:eastAsia="zh-CN"/>
        </w:rPr>
        <w:t>针对替代翻译、口译和字幕程序相关试点项目的详细计</w:t>
      </w:r>
      <w:r w:rsidR="00A961A4">
        <w:rPr>
          <w:rFonts w:ascii="SimSun" w:hAnsi="SimSun" w:cs="SimSun" w:hint="eastAsia"/>
          <w:color w:val="000000"/>
          <w:lang w:eastAsia="zh-CN"/>
        </w:rPr>
        <w:t>划。</w:t>
      </w:r>
    </w:p>
    <w:p w:rsidR="00724252" w:rsidRPr="006B0DB8" w:rsidRDefault="00724252" w:rsidP="00552435">
      <w:pPr>
        <w:pStyle w:val="Heading1"/>
        <w:rPr>
          <w:lang w:val="en-US" w:eastAsia="zh-CN"/>
        </w:rPr>
      </w:pPr>
      <w:r w:rsidRPr="00323432">
        <w:rPr>
          <w:lang w:val="en-US" w:eastAsia="zh-CN"/>
        </w:rPr>
        <w:t>2</w:t>
      </w:r>
      <w:r w:rsidRPr="00323432">
        <w:rPr>
          <w:lang w:val="en-US" w:eastAsia="zh-CN"/>
        </w:rPr>
        <w:tab/>
      </w:r>
      <w:bookmarkStart w:id="5" w:name="lt_pId027"/>
      <w:r w:rsidR="00A961A4">
        <w:rPr>
          <w:lang w:val="en-US" w:eastAsia="zh-CN"/>
        </w:rPr>
        <w:t>现状和发展演变情况</w:t>
      </w:r>
      <w:bookmarkEnd w:id="5"/>
    </w:p>
    <w:p w:rsidR="00724252" w:rsidRPr="006B0DB8" w:rsidRDefault="00724252" w:rsidP="00DB45DE">
      <w:pPr>
        <w:snapToGrid w:val="0"/>
        <w:spacing w:after="120"/>
        <w:jc w:val="both"/>
        <w:rPr>
          <w:rFonts w:asciiTheme="minorHAnsi" w:hAnsiTheme="minorHAnsi" w:cstheme="minorBidi"/>
          <w:szCs w:val="24"/>
          <w:lang w:eastAsia="zh-CN"/>
        </w:rPr>
      </w:pPr>
      <w:r w:rsidRPr="006B0DB8">
        <w:rPr>
          <w:rFonts w:asciiTheme="minorHAnsi" w:hAnsiTheme="minorHAnsi" w:cstheme="minorBidi"/>
          <w:szCs w:val="24"/>
          <w:lang w:eastAsia="zh-CN"/>
        </w:rPr>
        <w:t>2.1</w:t>
      </w:r>
      <w:r w:rsidRPr="006B0DB8">
        <w:rPr>
          <w:rFonts w:asciiTheme="minorHAnsi" w:hAnsiTheme="minorHAnsi" w:cstheme="minorBidi"/>
          <w:szCs w:val="24"/>
          <w:lang w:eastAsia="zh-CN"/>
        </w:rPr>
        <w:tab/>
      </w:r>
      <w:bookmarkStart w:id="6" w:name="lt_pId029"/>
      <w:r w:rsidR="00A961A4" w:rsidRPr="00421D30">
        <w:rPr>
          <w:rFonts w:asciiTheme="minorHAnsi" w:hAnsiTheme="minorHAnsi" w:cstheme="minorHAnsi" w:hint="eastAsia"/>
          <w:szCs w:val="24"/>
          <w:lang w:val="en-US" w:eastAsia="zh-CN"/>
        </w:rPr>
        <w:t>2010</w:t>
      </w:r>
      <w:r w:rsidR="00A961A4">
        <w:rPr>
          <w:rFonts w:asciiTheme="minorHAnsi" w:hAnsiTheme="minorHAnsi" w:cstheme="minorHAnsi" w:hint="eastAsia"/>
          <w:szCs w:val="24"/>
          <w:lang w:val="en-US" w:eastAsia="zh-CN"/>
        </w:rPr>
        <w:t>年，</w:t>
      </w:r>
      <w:r w:rsidR="00A961A4" w:rsidRPr="00421D30">
        <w:rPr>
          <w:rFonts w:asciiTheme="minorHAnsi" w:hAnsiTheme="minorHAnsi" w:cstheme="minorHAnsi" w:hint="eastAsia"/>
          <w:szCs w:val="24"/>
          <w:lang w:val="en-US" w:eastAsia="zh-CN"/>
        </w:rPr>
        <w:t>国际电联</w:t>
      </w:r>
      <w:r w:rsidR="00DB45DE">
        <w:rPr>
          <w:rFonts w:asciiTheme="minorHAnsi" w:hAnsiTheme="minorHAnsi" w:cstheme="minorHAnsi" w:hint="eastAsia"/>
          <w:szCs w:val="24"/>
          <w:lang w:val="en-US" w:eastAsia="zh-CN"/>
        </w:rPr>
        <w:t>引入</w:t>
      </w:r>
      <w:r w:rsidR="00A961A4" w:rsidRPr="00421D30">
        <w:rPr>
          <w:rFonts w:asciiTheme="minorHAnsi" w:hAnsiTheme="minorHAnsi" w:cstheme="minorHAnsi" w:hint="eastAsia"/>
          <w:szCs w:val="24"/>
          <w:lang w:val="en-US" w:eastAsia="zh-CN"/>
        </w:rPr>
        <w:t>了多语种交互式远程参</w:t>
      </w:r>
      <w:r w:rsidR="00A961A4">
        <w:rPr>
          <w:rFonts w:asciiTheme="minorHAnsi" w:hAnsiTheme="minorHAnsi" w:cstheme="minorHAnsi" w:hint="eastAsia"/>
          <w:szCs w:val="24"/>
          <w:lang w:val="en-US" w:eastAsia="zh-CN"/>
        </w:rPr>
        <w:t>会（</w:t>
      </w:r>
      <w:r w:rsidR="00A961A4" w:rsidRPr="00421D30">
        <w:rPr>
          <w:rFonts w:asciiTheme="minorHAnsi" w:hAnsiTheme="minorHAnsi" w:cstheme="minorHAnsi" w:hint="eastAsia"/>
          <w:szCs w:val="24"/>
          <w:lang w:val="en-US" w:eastAsia="zh-CN"/>
        </w:rPr>
        <w:t>MIRP</w:t>
      </w:r>
      <w:r w:rsidR="00A961A4">
        <w:rPr>
          <w:rFonts w:asciiTheme="minorHAnsi" w:hAnsiTheme="minorHAnsi" w:cstheme="minorHAnsi" w:hint="eastAsia"/>
          <w:szCs w:val="24"/>
          <w:lang w:val="en-US" w:eastAsia="zh-CN"/>
        </w:rPr>
        <w:t>）</w:t>
      </w:r>
      <w:r w:rsidR="00A961A4" w:rsidRPr="00421D30">
        <w:rPr>
          <w:rFonts w:asciiTheme="minorHAnsi" w:hAnsiTheme="minorHAnsi" w:cstheme="minorHAnsi" w:hint="eastAsia"/>
          <w:szCs w:val="24"/>
          <w:lang w:val="en-US" w:eastAsia="zh-CN"/>
        </w:rPr>
        <w:t>平台，该平台已运行了八年多。继最近提供</w:t>
      </w:r>
      <w:r w:rsidR="00A961A4" w:rsidRPr="00421D30">
        <w:rPr>
          <w:rFonts w:asciiTheme="minorHAnsi" w:hAnsiTheme="minorHAnsi" w:cstheme="minorHAnsi" w:hint="eastAsia"/>
          <w:szCs w:val="24"/>
          <w:lang w:val="en-US" w:eastAsia="zh-CN"/>
        </w:rPr>
        <w:t>MIRP</w:t>
      </w:r>
      <w:r w:rsidR="00A961A4" w:rsidRPr="00421D30">
        <w:rPr>
          <w:rFonts w:asciiTheme="minorHAnsi" w:hAnsiTheme="minorHAnsi" w:cstheme="minorHAnsi" w:hint="eastAsia"/>
          <w:szCs w:val="24"/>
          <w:lang w:val="en-US" w:eastAsia="zh-CN"/>
        </w:rPr>
        <w:t>替代平台后，秘书处于</w:t>
      </w:r>
      <w:r w:rsidR="00A961A4" w:rsidRPr="00421D30">
        <w:rPr>
          <w:rFonts w:asciiTheme="minorHAnsi" w:hAnsiTheme="minorHAnsi" w:cstheme="minorHAnsi" w:hint="eastAsia"/>
          <w:szCs w:val="24"/>
          <w:lang w:val="en-US" w:eastAsia="zh-CN"/>
        </w:rPr>
        <w:t>2018</w:t>
      </w:r>
      <w:r w:rsidR="00A961A4" w:rsidRPr="00421D30">
        <w:rPr>
          <w:rFonts w:asciiTheme="minorHAnsi" w:hAnsiTheme="minorHAnsi" w:cstheme="minorHAnsi" w:hint="eastAsia"/>
          <w:szCs w:val="24"/>
          <w:lang w:val="en-US" w:eastAsia="zh-CN"/>
        </w:rPr>
        <w:t>年底选择了一家服务提供商，</w:t>
      </w:r>
      <w:r w:rsidR="00DB45DE">
        <w:rPr>
          <w:rFonts w:asciiTheme="minorHAnsi" w:hAnsiTheme="minorHAnsi" w:cstheme="minorHAnsi" w:hint="eastAsia"/>
          <w:szCs w:val="24"/>
          <w:lang w:val="en-US" w:eastAsia="zh-CN"/>
        </w:rPr>
        <w:t>推出了</w:t>
      </w:r>
      <w:r w:rsidR="00A961A4" w:rsidRPr="00421D30">
        <w:rPr>
          <w:rFonts w:asciiTheme="minorHAnsi" w:hAnsiTheme="minorHAnsi" w:cstheme="minorHAnsi" w:hint="eastAsia"/>
          <w:szCs w:val="24"/>
          <w:lang w:val="en-US" w:eastAsia="zh-CN"/>
        </w:rPr>
        <w:t>新的</w:t>
      </w:r>
      <w:r w:rsidR="00A961A4" w:rsidRPr="00421D30">
        <w:rPr>
          <w:rFonts w:asciiTheme="minorHAnsi" w:hAnsiTheme="minorHAnsi" w:cstheme="minorHAnsi" w:hint="eastAsia"/>
          <w:szCs w:val="24"/>
          <w:lang w:val="en-US" w:eastAsia="zh-CN"/>
        </w:rPr>
        <w:t>MIRP</w:t>
      </w:r>
      <w:r w:rsidR="00A961A4" w:rsidRPr="00421D30">
        <w:rPr>
          <w:rFonts w:asciiTheme="minorHAnsi" w:hAnsiTheme="minorHAnsi" w:cstheme="minorHAnsi" w:hint="eastAsia"/>
          <w:szCs w:val="24"/>
          <w:lang w:val="en-US" w:eastAsia="zh-CN"/>
        </w:rPr>
        <w:t>解决方案，</w:t>
      </w:r>
      <w:r w:rsidR="00DB45DE">
        <w:rPr>
          <w:rFonts w:asciiTheme="minorHAnsi" w:hAnsiTheme="minorHAnsi" w:cstheme="minorHAnsi" w:hint="eastAsia"/>
          <w:szCs w:val="24"/>
          <w:lang w:val="en-US" w:eastAsia="zh-CN"/>
        </w:rPr>
        <w:t>以</w:t>
      </w:r>
      <w:r w:rsidR="00A961A4" w:rsidRPr="00421D30">
        <w:rPr>
          <w:rFonts w:asciiTheme="minorHAnsi" w:hAnsiTheme="minorHAnsi" w:cstheme="minorHAnsi" w:hint="eastAsia"/>
          <w:szCs w:val="24"/>
          <w:lang w:val="en-US" w:eastAsia="zh-CN"/>
        </w:rPr>
        <w:t>提高服务质量</w:t>
      </w:r>
      <w:r w:rsidR="00DB45DE">
        <w:rPr>
          <w:rFonts w:asciiTheme="minorHAnsi" w:hAnsiTheme="minorHAnsi" w:cstheme="minorHAnsi" w:hint="eastAsia"/>
          <w:szCs w:val="24"/>
          <w:lang w:val="en-US" w:eastAsia="zh-CN"/>
        </w:rPr>
        <w:t>并</w:t>
      </w:r>
      <w:r w:rsidR="00A961A4" w:rsidRPr="00421D30">
        <w:rPr>
          <w:rFonts w:asciiTheme="minorHAnsi" w:hAnsiTheme="minorHAnsi" w:cstheme="minorHAnsi" w:hint="eastAsia"/>
          <w:szCs w:val="24"/>
          <w:lang w:val="en-US" w:eastAsia="zh-CN"/>
        </w:rPr>
        <w:t>降低运营成本。新平台</w:t>
      </w:r>
      <w:r w:rsidR="00DB45DE">
        <w:rPr>
          <w:rFonts w:asciiTheme="minorHAnsi" w:hAnsiTheme="minorHAnsi" w:cstheme="minorHAnsi" w:hint="eastAsia"/>
          <w:szCs w:val="24"/>
          <w:lang w:val="en-US" w:eastAsia="zh-CN"/>
        </w:rPr>
        <w:t>（</w:t>
      </w:r>
      <w:r w:rsidR="00A961A4" w:rsidRPr="00421D30">
        <w:rPr>
          <w:rFonts w:asciiTheme="minorHAnsi" w:hAnsiTheme="minorHAnsi" w:cstheme="minorHAnsi" w:hint="eastAsia"/>
          <w:szCs w:val="24"/>
          <w:lang w:val="en-US" w:eastAsia="zh-CN"/>
        </w:rPr>
        <w:t>云服务</w:t>
      </w:r>
      <w:r w:rsidR="00DB45DE">
        <w:rPr>
          <w:rFonts w:asciiTheme="minorHAnsi" w:hAnsiTheme="minorHAnsi" w:cstheme="minorHAnsi" w:hint="eastAsia"/>
          <w:szCs w:val="24"/>
          <w:lang w:val="en-US" w:eastAsia="zh-CN"/>
        </w:rPr>
        <w:t>）</w:t>
      </w:r>
      <w:r w:rsidR="00A961A4" w:rsidRPr="00421D30">
        <w:rPr>
          <w:rFonts w:asciiTheme="minorHAnsi" w:hAnsiTheme="minorHAnsi" w:cstheme="minorHAnsi" w:hint="eastAsia"/>
          <w:szCs w:val="24"/>
          <w:lang w:val="en-US" w:eastAsia="zh-CN"/>
        </w:rPr>
        <w:t>应可在</w:t>
      </w:r>
      <w:r w:rsidR="00A961A4" w:rsidRPr="00421D30">
        <w:rPr>
          <w:rFonts w:asciiTheme="minorHAnsi" w:hAnsiTheme="minorHAnsi" w:cstheme="minorHAnsi" w:hint="eastAsia"/>
          <w:szCs w:val="24"/>
          <w:lang w:val="en-US" w:eastAsia="zh-CN"/>
        </w:rPr>
        <w:t>2019</w:t>
      </w:r>
      <w:r w:rsidR="00A961A4" w:rsidRPr="00421D30">
        <w:rPr>
          <w:rFonts w:asciiTheme="minorHAnsi" w:hAnsiTheme="minorHAnsi" w:cstheme="minorHAnsi" w:hint="eastAsia"/>
          <w:szCs w:val="24"/>
          <w:lang w:val="en-US" w:eastAsia="zh-CN"/>
        </w:rPr>
        <w:t>年年中左右进行测试。</w:t>
      </w:r>
      <w:bookmarkEnd w:id="6"/>
      <w:r w:rsidRPr="006B0DB8">
        <w:rPr>
          <w:rFonts w:asciiTheme="minorHAnsi" w:hAnsiTheme="minorHAnsi" w:cstheme="minorBidi"/>
          <w:szCs w:val="24"/>
          <w:lang w:eastAsia="zh-CN"/>
        </w:rPr>
        <w:t xml:space="preserve"> </w:t>
      </w:r>
    </w:p>
    <w:p w:rsidR="00724252" w:rsidRPr="006B0DB8" w:rsidRDefault="00724252" w:rsidP="00DB45DE">
      <w:pPr>
        <w:pStyle w:val="enumlev1"/>
        <w:snapToGrid w:val="0"/>
        <w:spacing w:before="120" w:after="120"/>
        <w:ind w:left="0" w:firstLine="22"/>
        <w:jc w:val="both"/>
        <w:rPr>
          <w:rFonts w:asciiTheme="minorHAnsi" w:hAnsiTheme="minorHAnsi" w:cstheme="minorHAnsi"/>
          <w:szCs w:val="24"/>
          <w:lang w:eastAsia="zh-CN"/>
        </w:rPr>
      </w:pPr>
      <w:r w:rsidRPr="006B0DB8">
        <w:rPr>
          <w:rFonts w:asciiTheme="minorHAnsi" w:hAnsiTheme="minorHAnsi" w:cstheme="minorHAnsi"/>
          <w:szCs w:val="24"/>
          <w:lang w:eastAsia="zh-CN"/>
        </w:rPr>
        <w:t>2.2</w:t>
      </w:r>
      <w:r w:rsidRPr="006B0DB8">
        <w:rPr>
          <w:rFonts w:asciiTheme="minorHAnsi" w:hAnsiTheme="minorHAnsi" w:cstheme="minorHAnsi"/>
          <w:szCs w:val="24"/>
          <w:lang w:eastAsia="zh-CN"/>
        </w:rPr>
        <w:tab/>
      </w:r>
      <w:bookmarkStart w:id="7" w:name="lt_pId033"/>
      <w:r w:rsidR="00DB45DE" w:rsidRPr="00421D30">
        <w:rPr>
          <w:rFonts w:asciiTheme="minorHAnsi" w:hAnsiTheme="minorHAnsi" w:cstheme="minorHAnsi" w:hint="eastAsia"/>
          <w:szCs w:val="24"/>
          <w:lang w:val="en-US" w:eastAsia="zh-CN"/>
        </w:rPr>
        <w:t>MRIP</w:t>
      </w:r>
      <w:r w:rsidR="00DB45DE" w:rsidRPr="00421D30">
        <w:rPr>
          <w:rFonts w:asciiTheme="minorHAnsi" w:hAnsiTheme="minorHAnsi" w:cstheme="minorHAnsi" w:hint="eastAsia"/>
          <w:szCs w:val="24"/>
          <w:lang w:val="en-US" w:eastAsia="zh-CN"/>
        </w:rPr>
        <w:t>新平台充分利用了互联网的流媒体功能，可从所有成员国访问并支持</w:t>
      </w:r>
      <w:r w:rsidR="00DB45DE">
        <w:rPr>
          <w:rFonts w:asciiTheme="minorHAnsi" w:hAnsiTheme="minorHAnsi" w:cstheme="minorHAnsi" w:hint="eastAsia"/>
          <w:szCs w:val="24"/>
          <w:lang w:val="en-US" w:eastAsia="zh-CN"/>
        </w:rPr>
        <w:t>各种</w:t>
      </w:r>
      <w:r w:rsidR="00DB45DE" w:rsidRPr="00421D30">
        <w:rPr>
          <w:rFonts w:asciiTheme="minorHAnsi" w:hAnsiTheme="minorHAnsi" w:cstheme="minorHAnsi" w:hint="eastAsia"/>
          <w:szCs w:val="24"/>
          <w:lang w:val="en-US" w:eastAsia="zh-CN"/>
        </w:rPr>
        <w:t>常见的笔记本电脑、</w:t>
      </w:r>
      <w:r w:rsidR="00DB45DE">
        <w:rPr>
          <w:rFonts w:asciiTheme="minorHAnsi" w:hAnsiTheme="minorHAnsi" w:cstheme="minorHAnsi" w:hint="eastAsia"/>
          <w:szCs w:val="24"/>
          <w:lang w:val="en-US" w:eastAsia="zh-CN"/>
        </w:rPr>
        <w:t>苹果笔记本电脑</w:t>
      </w:r>
      <w:r w:rsidR="00DB45DE" w:rsidRPr="00421D30">
        <w:rPr>
          <w:rFonts w:asciiTheme="minorHAnsi" w:hAnsiTheme="minorHAnsi" w:cstheme="minorHAnsi" w:hint="eastAsia"/>
          <w:szCs w:val="24"/>
          <w:lang w:val="en-US" w:eastAsia="zh-CN"/>
        </w:rPr>
        <w:t>、平板电脑和智能手机。如果所有相关利益攸关方同意，新平台</w:t>
      </w:r>
      <w:r w:rsidR="00DB45DE">
        <w:rPr>
          <w:rFonts w:asciiTheme="minorHAnsi" w:hAnsiTheme="minorHAnsi" w:cstheme="minorHAnsi" w:hint="eastAsia"/>
          <w:szCs w:val="24"/>
          <w:lang w:val="en-US" w:eastAsia="zh-CN"/>
        </w:rPr>
        <w:t>也</w:t>
      </w:r>
      <w:r w:rsidR="00DB45DE" w:rsidRPr="00421D30">
        <w:rPr>
          <w:rFonts w:asciiTheme="minorHAnsi" w:hAnsiTheme="minorHAnsi" w:cstheme="minorHAnsi" w:hint="eastAsia"/>
          <w:szCs w:val="24"/>
          <w:lang w:val="en-US" w:eastAsia="zh-CN"/>
        </w:rPr>
        <w:t>支持远程</w:t>
      </w:r>
      <w:r w:rsidR="00DB45DE">
        <w:rPr>
          <w:rFonts w:asciiTheme="minorHAnsi" w:hAnsiTheme="minorHAnsi" w:cstheme="minorHAnsi" w:hint="eastAsia"/>
          <w:szCs w:val="24"/>
          <w:lang w:val="en-US" w:eastAsia="zh-CN"/>
        </w:rPr>
        <w:t>口译</w:t>
      </w:r>
      <w:r w:rsidR="00DB45DE" w:rsidRPr="00421D30">
        <w:rPr>
          <w:rFonts w:asciiTheme="minorHAnsi" w:hAnsiTheme="minorHAnsi" w:cstheme="minorHAnsi" w:hint="eastAsia"/>
          <w:szCs w:val="24"/>
          <w:lang w:val="en-US" w:eastAsia="zh-CN"/>
        </w:rPr>
        <w:t>。</w:t>
      </w:r>
      <w:bookmarkEnd w:id="7"/>
    </w:p>
    <w:p w:rsidR="00724252" w:rsidRPr="006B0DB8" w:rsidRDefault="00724252" w:rsidP="0082561D">
      <w:pPr>
        <w:pStyle w:val="enumlev1"/>
        <w:snapToGrid w:val="0"/>
        <w:spacing w:before="120" w:after="120"/>
        <w:ind w:left="0" w:firstLine="22"/>
        <w:jc w:val="both"/>
        <w:rPr>
          <w:rFonts w:asciiTheme="minorHAnsi" w:hAnsiTheme="minorHAnsi" w:cstheme="minorBidi"/>
          <w:szCs w:val="24"/>
          <w:lang w:eastAsia="zh-CN"/>
        </w:rPr>
      </w:pPr>
      <w:r w:rsidRPr="006B0DB8">
        <w:rPr>
          <w:rFonts w:asciiTheme="minorHAnsi" w:hAnsiTheme="minorHAnsi" w:cstheme="minorBidi"/>
          <w:szCs w:val="24"/>
          <w:lang w:eastAsia="zh-CN"/>
        </w:rPr>
        <w:t>2.3</w:t>
      </w:r>
      <w:r w:rsidRPr="006B0DB8">
        <w:rPr>
          <w:rFonts w:asciiTheme="minorHAnsi" w:hAnsiTheme="minorHAnsi" w:cstheme="minorBidi"/>
          <w:szCs w:val="24"/>
          <w:lang w:eastAsia="zh-CN"/>
        </w:rPr>
        <w:tab/>
      </w:r>
      <w:bookmarkStart w:id="8" w:name="lt_pId036"/>
      <w:r w:rsidR="00DB45DE" w:rsidRPr="00421D30">
        <w:rPr>
          <w:rFonts w:asciiTheme="minorHAnsi" w:hAnsiTheme="minorHAnsi" w:cstheme="minorHAnsi" w:hint="eastAsia"/>
          <w:szCs w:val="24"/>
          <w:lang w:val="en-US" w:eastAsia="zh-CN"/>
        </w:rPr>
        <w:t>实施</w:t>
      </w:r>
      <w:r w:rsidR="00CA61E2" w:rsidRPr="00421D30">
        <w:rPr>
          <w:rFonts w:asciiTheme="minorHAnsi" w:hAnsiTheme="minorHAnsi" w:cstheme="minorHAnsi" w:hint="eastAsia"/>
          <w:szCs w:val="24"/>
          <w:lang w:val="en-US" w:eastAsia="zh-CN"/>
        </w:rPr>
        <w:t>新的</w:t>
      </w:r>
      <w:r w:rsidR="00CA61E2" w:rsidRPr="00421D30">
        <w:rPr>
          <w:rFonts w:asciiTheme="minorHAnsi" w:hAnsiTheme="minorHAnsi" w:cstheme="minorHAnsi" w:hint="eastAsia"/>
          <w:szCs w:val="24"/>
          <w:lang w:val="en-US" w:eastAsia="zh-CN"/>
        </w:rPr>
        <w:t>MIRP</w:t>
      </w:r>
      <w:r w:rsidR="00CA61E2" w:rsidRPr="00421D30">
        <w:rPr>
          <w:rFonts w:asciiTheme="minorHAnsi" w:hAnsiTheme="minorHAnsi" w:cstheme="minorHAnsi" w:hint="eastAsia"/>
          <w:szCs w:val="24"/>
          <w:lang w:val="en-US" w:eastAsia="zh-CN"/>
        </w:rPr>
        <w:t>解决方案</w:t>
      </w:r>
      <w:r w:rsidR="00DB45DE" w:rsidRPr="00421D30">
        <w:rPr>
          <w:rFonts w:asciiTheme="minorHAnsi" w:hAnsiTheme="minorHAnsi" w:cstheme="minorHAnsi" w:hint="eastAsia"/>
          <w:szCs w:val="24"/>
          <w:lang w:val="en-US" w:eastAsia="zh-CN"/>
        </w:rPr>
        <w:t>包括将国际电联总部所有大小会议室连接到</w:t>
      </w:r>
      <w:r w:rsidR="0082561D">
        <w:rPr>
          <w:rFonts w:asciiTheme="minorHAnsi" w:hAnsiTheme="minorHAnsi" w:cstheme="minorHAnsi" w:hint="eastAsia"/>
          <w:szCs w:val="24"/>
          <w:lang w:val="en-US" w:eastAsia="zh-CN"/>
        </w:rPr>
        <w:t>任意</w:t>
      </w:r>
      <w:r w:rsidR="00DB45DE" w:rsidRPr="00421D30">
        <w:rPr>
          <w:rFonts w:asciiTheme="minorHAnsi" w:hAnsiTheme="minorHAnsi" w:cstheme="minorHAnsi" w:hint="eastAsia"/>
          <w:szCs w:val="24"/>
          <w:lang w:val="en-US" w:eastAsia="zh-CN"/>
        </w:rPr>
        <w:t>网络会议平台</w:t>
      </w:r>
      <w:r w:rsidR="00CA61E2">
        <w:rPr>
          <w:rFonts w:asciiTheme="minorHAnsi" w:hAnsiTheme="minorHAnsi" w:cstheme="minorHAnsi" w:hint="eastAsia"/>
          <w:szCs w:val="24"/>
          <w:lang w:val="en-US" w:eastAsia="zh-CN"/>
        </w:rPr>
        <w:t>（</w:t>
      </w:r>
      <w:r w:rsidR="00DB45DE" w:rsidRPr="00421D30">
        <w:rPr>
          <w:rFonts w:asciiTheme="minorHAnsi" w:hAnsiTheme="minorHAnsi" w:cstheme="minorHAnsi" w:hint="eastAsia"/>
          <w:szCs w:val="24"/>
          <w:lang w:val="en-US" w:eastAsia="zh-CN"/>
        </w:rPr>
        <w:t>只要</w:t>
      </w:r>
      <w:r w:rsidR="00CA61E2">
        <w:rPr>
          <w:rFonts w:asciiTheme="minorHAnsi" w:hAnsiTheme="minorHAnsi" w:cstheme="minorHAnsi" w:hint="eastAsia"/>
          <w:szCs w:val="24"/>
          <w:lang w:val="en-US" w:eastAsia="zh-CN"/>
        </w:rPr>
        <w:t>该平台</w:t>
      </w:r>
      <w:r w:rsidR="00DB45DE" w:rsidRPr="00421D30">
        <w:rPr>
          <w:rFonts w:asciiTheme="minorHAnsi" w:hAnsiTheme="minorHAnsi" w:cstheme="minorHAnsi" w:hint="eastAsia"/>
          <w:szCs w:val="24"/>
          <w:lang w:val="en-US" w:eastAsia="zh-CN"/>
        </w:rPr>
        <w:t>也在</w:t>
      </w:r>
      <w:r w:rsidR="00CA61E2" w:rsidRPr="006B0DB8">
        <w:rPr>
          <w:rFonts w:asciiTheme="minorHAnsi" w:hAnsiTheme="minorHAnsi" w:cstheme="minorBidi"/>
          <w:szCs w:val="24"/>
          <w:lang w:eastAsia="zh-CN"/>
        </w:rPr>
        <w:t>Windows</w:t>
      </w:r>
      <w:r w:rsidR="00CA61E2">
        <w:rPr>
          <w:rFonts w:asciiTheme="minorHAnsi" w:hAnsiTheme="minorHAnsi" w:cstheme="minorBidi"/>
          <w:szCs w:val="24"/>
          <w:lang w:eastAsia="zh-CN"/>
        </w:rPr>
        <w:t>操作系统</w:t>
      </w:r>
      <w:r w:rsidR="00DB45DE" w:rsidRPr="00421D30">
        <w:rPr>
          <w:rFonts w:asciiTheme="minorHAnsi" w:hAnsiTheme="minorHAnsi" w:cstheme="minorHAnsi" w:hint="eastAsia"/>
          <w:szCs w:val="24"/>
          <w:lang w:val="en-US" w:eastAsia="zh-CN"/>
        </w:rPr>
        <w:t>上运行</w:t>
      </w:r>
      <w:r w:rsidR="00CA61E2">
        <w:rPr>
          <w:rFonts w:asciiTheme="minorHAnsi" w:hAnsiTheme="minorHAnsi" w:cstheme="minorHAnsi" w:hint="eastAsia"/>
          <w:szCs w:val="24"/>
          <w:lang w:val="en-US" w:eastAsia="zh-CN"/>
        </w:rPr>
        <w:t>）</w:t>
      </w:r>
      <w:r w:rsidR="00DB45DE" w:rsidRPr="00421D30">
        <w:rPr>
          <w:rFonts w:asciiTheme="minorHAnsi" w:hAnsiTheme="minorHAnsi" w:cstheme="minorHAnsi" w:hint="eastAsia"/>
          <w:szCs w:val="24"/>
          <w:lang w:val="en-US" w:eastAsia="zh-CN"/>
        </w:rPr>
        <w:t>，从而允许</w:t>
      </w:r>
      <w:r w:rsidR="00CA61E2">
        <w:rPr>
          <w:rFonts w:asciiTheme="minorHAnsi" w:hAnsiTheme="minorHAnsi" w:cstheme="minorHAnsi" w:hint="eastAsia"/>
          <w:szCs w:val="24"/>
          <w:lang w:val="en-US" w:eastAsia="zh-CN"/>
        </w:rPr>
        <w:t>以</w:t>
      </w:r>
      <w:r w:rsidR="00DB45DE" w:rsidRPr="00421D30">
        <w:rPr>
          <w:rFonts w:asciiTheme="minorHAnsi" w:hAnsiTheme="minorHAnsi" w:cstheme="minorHAnsi" w:hint="eastAsia"/>
          <w:szCs w:val="24"/>
          <w:lang w:val="en-US" w:eastAsia="zh-CN"/>
        </w:rPr>
        <w:t>电子</w:t>
      </w:r>
      <w:r w:rsidR="00CA61E2">
        <w:rPr>
          <w:rFonts w:asciiTheme="minorHAnsi" w:hAnsiTheme="minorHAnsi" w:cstheme="minorHAnsi" w:hint="eastAsia"/>
          <w:szCs w:val="24"/>
          <w:lang w:val="en-US" w:eastAsia="zh-CN"/>
        </w:rPr>
        <w:t>方式</w:t>
      </w:r>
      <w:r w:rsidR="00DB45DE" w:rsidRPr="00421D30">
        <w:rPr>
          <w:rFonts w:asciiTheme="minorHAnsi" w:hAnsiTheme="minorHAnsi" w:cstheme="minorHAnsi" w:hint="eastAsia"/>
          <w:szCs w:val="24"/>
          <w:lang w:val="en-US" w:eastAsia="zh-CN"/>
        </w:rPr>
        <w:t>参与在国际电联所有会议室举行的会议。</w:t>
      </w:r>
      <w:r w:rsidR="00CA61E2">
        <w:rPr>
          <w:rFonts w:asciiTheme="minorHAnsi" w:hAnsiTheme="minorHAnsi" w:cstheme="minorHAnsi" w:hint="eastAsia"/>
          <w:szCs w:val="24"/>
          <w:lang w:val="en-US" w:eastAsia="zh-CN"/>
        </w:rPr>
        <w:t>信息服务</w:t>
      </w:r>
      <w:r w:rsidR="00DB45DE" w:rsidRPr="00421D30">
        <w:rPr>
          <w:rFonts w:asciiTheme="minorHAnsi" w:hAnsiTheme="minorHAnsi" w:cstheme="minorHAnsi" w:hint="eastAsia"/>
          <w:szCs w:val="24"/>
          <w:lang w:val="en-US" w:eastAsia="zh-CN"/>
        </w:rPr>
        <w:t>部</w:t>
      </w:r>
      <w:r w:rsidR="00F9723B" w:rsidRPr="00421D30">
        <w:rPr>
          <w:rFonts w:asciiTheme="minorHAnsi" w:hAnsiTheme="minorHAnsi" w:cstheme="minorHAnsi" w:hint="eastAsia"/>
          <w:szCs w:val="24"/>
          <w:lang w:val="en-US" w:eastAsia="zh-CN"/>
        </w:rPr>
        <w:t>计划</w:t>
      </w:r>
      <w:r w:rsidR="00DB45DE" w:rsidRPr="00421D30">
        <w:rPr>
          <w:rFonts w:asciiTheme="minorHAnsi" w:hAnsiTheme="minorHAnsi" w:cstheme="minorHAnsi" w:hint="eastAsia"/>
          <w:szCs w:val="24"/>
          <w:lang w:val="en-US" w:eastAsia="zh-CN"/>
        </w:rPr>
        <w:t>与</w:t>
      </w:r>
      <w:r w:rsidR="00CA61E2">
        <w:rPr>
          <w:rFonts w:asciiTheme="minorHAnsi" w:hAnsiTheme="minorHAnsi" w:cstheme="minorHAnsi" w:hint="eastAsia"/>
          <w:szCs w:val="24"/>
          <w:lang w:val="en-US" w:eastAsia="zh-CN"/>
        </w:rPr>
        <w:t>电信发展局</w:t>
      </w:r>
      <w:r w:rsidR="00DB45DE" w:rsidRPr="00421D30">
        <w:rPr>
          <w:rFonts w:asciiTheme="minorHAnsi" w:hAnsiTheme="minorHAnsi" w:cstheme="minorHAnsi" w:hint="eastAsia"/>
          <w:szCs w:val="24"/>
          <w:lang w:val="en-US" w:eastAsia="zh-CN"/>
        </w:rPr>
        <w:t>合作</w:t>
      </w:r>
      <w:r w:rsidR="0082561D">
        <w:rPr>
          <w:rFonts w:asciiTheme="minorHAnsi" w:hAnsiTheme="minorHAnsi" w:cstheme="minorHAnsi" w:hint="eastAsia"/>
          <w:szCs w:val="24"/>
          <w:lang w:val="en-US" w:eastAsia="zh-CN"/>
        </w:rPr>
        <w:t>，</w:t>
      </w:r>
      <w:r w:rsidR="00DB45DE" w:rsidRPr="00421D30">
        <w:rPr>
          <w:rFonts w:asciiTheme="minorHAnsi" w:hAnsiTheme="minorHAnsi" w:cstheme="minorHAnsi" w:hint="eastAsia"/>
          <w:szCs w:val="24"/>
          <w:lang w:val="en-US" w:eastAsia="zh-CN"/>
        </w:rPr>
        <w:t>改善区域</w:t>
      </w:r>
      <w:r w:rsidR="00F9723B">
        <w:rPr>
          <w:rFonts w:asciiTheme="minorHAnsi" w:hAnsiTheme="minorHAnsi" w:cstheme="minorHAnsi" w:hint="eastAsia"/>
          <w:szCs w:val="24"/>
          <w:lang w:val="en-US" w:eastAsia="zh-CN"/>
        </w:rPr>
        <w:t>代表处</w:t>
      </w:r>
      <w:r w:rsidR="00DB45DE" w:rsidRPr="00421D30">
        <w:rPr>
          <w:rFonts w:asciiTheme="minorHAnsi" w:hAnsiTheme="minorHAnsi" w:cstheme="minorHAnsi" w:hint="eastAsia"/>
          <w:szCs w:val="24"/>
          <w:lang w:val="en-US" w:eastAsia="zh-CN"/>
        </w:rPr>
        <w:t>和地区办事处的</w:t>
      </w:r>
      <w:r w:rsidR="00F9723B">
        <w:rPr>
          <w:rFonts w:asciiTheme="minorHAnsi" w:hAnsiTheme="minorHAnsi" w:cstheme="minorHAnsi" w:hint="eastAsia"/>
          <w:szCs w:val="24"/>
          <w:lang w:val="en-US" w:eastAsia="zh-CN"/>
        </w:rPr>
        <w:t>支撑功能</w:t>
      </w:r>
      <w:r w:rsidR="00DB45DE" w:rsidRPr="00421D30">
        <w:rPr>
          <w:rFonts w:asciiTheme="minorHAnsi" w:hAnsiTheme="minorHAnsi" w:cstheme="minorHAnsi" w:hint="eastAsia"/>
          <w:szCs w:val="24"/>
          <w:lang w:val="en-US" w:eastAsia="zh-CN"/>
        </w:rPr>
        <w:t>和基础设施，这也将促进各区域的电子</w:t>
      </w:r>
      <w:r w:rsidR="00F9723B">
        <w:rPr>
          <w:rFonts w:asciiTheme="minorHAnsi" w:hAnsiTheme="minorHAnsi" w:cstheme="minorHAnsi" w:hint="eastAsia"/>
          <w:szCs w:val="24"/>
          <w:lang w:val="en-US" w:eastAsia="zh-CN"/>
        </w:rPr>
        <w:t>参会</w:t>
      </w:r>
      <w:r w:rsidR="00DB45DE" w:rsidRPr="00421D30">
        <w:rPr>
          <w:rFonts w:asciiTheme="minorHAnsi" w:hAnsiTheme="minorHAnsi" w:cstheme="minorHAnsi" w:hint="eastAsia"/>
          <w:szCs w:val="24"/>
          <w:lang w:val="en-US" w:eastAsia="zh-CN"/>
        </w:rPr>
        <w:t>。</w:t>
      </w:r>
      <w:bookmarkEnd w:id="8"/>
    </w:p>
    <w:p w:rsidR="00421D30" w:rsidRDefault="00724252" w:rsidP="00F23DAC">
      <w:pPr>
        <w:snapToGrid w:val="0"/>
        <w:spacing w:after="120"/>
        <w:jc w:val="both"/>
        <w:rPr>
          <w:rFonts w:asciiTheme="minorHAnsi" w:hAnsiTheme="minorHAnsi" w:cstheme="minorHAnsi"/>
          <w:szCs w:val="24"/>
          <w:lang w:eastAsia="zh-CN"/>
        </w:rPr>
      </w:pPr>
      <w:r w:rsidRPr="006B0DB8">
        <w:rPr>
          <w:rFonts w:asciiTheme="minorHAnsi" w:hAnsiTheme="minorHAnsi" w:cstheme="minorHAnsi"/>
          <w:szCs w:val="24"/>
          <w:lang w:eastAsia="zh-CN"/>
        </w:rPr>
        <w:lastRenderedPageBreak/>
        <w:t>2.4</w:t>
      </w:r>
      <w:r w:rsidRPr="006B0DB8">
        <w:rPr>
          <w:rFonts w:asciiTheme="minorHAnsi" w:hAnsiTheme="minorHAnsi" w:cstheme="minorHAnsi"/>
          <w:szCs w:val="24"/>
          <w:lang w:eastAsia="zh-CN"/>
        </w:rPr>
        <w:tab/>
      </w:r>
      <w:bookmarkStart w:id="9" w:name="lt_pId039"/>
      <w:r w:rsidR="00F9723B">
        <w:rPr>
          <w:rFonts w:asciiTheme="minorHAnsi" w:hAnsiTheme="minorHAnsi" w:cstheme="minorHAnsi"/>
          <w:szCs w:val="24"/>
          <w:lang w:eastAsia="zh-CN"/>
        </w:rPr>
        <w:t>远程参会</w:t>
      </w:r>
      <w:r w:rsidR="00F9723B" w:rsidRPr="00421D30">
        <w:rPr>
          <w:rFonts w:asciiTheme="minorHAnsi" w:hAnsiTheme="minorHAnsi" w:cstheme="minorHAnsi" w:hint="eastAsia"/>
          <w:szCs w:val="24"/>
          <w:lang w:val="en-US" w:eastAsia="zh-CN"/>
        </w:rPr>
        <w:t>者已经可以通过网络浏览器加入国际电联的电子会议。国际电联正在努力</w:t>
      </w:r>
      <w:r w:rsidR="00F23DAC">
        <w:rPr>
          <w:rFonts w:asciiTheme="minorHAnsi" w:hAnsiTheme="minorHAnsi" w:cstheme="minorHAnsi" w:hint="eastAsia"/>
          <w:szCs w:val="24"/>
          <w:lang w:val="en-US" w:eastAsia="zh-CN"/>
        </w:rPr>
        <w:t>改进</w:t>
      </w:r>
      <w:r w:rsidR="00F9723B" w:rsidRPr="00421D30">
        <w:rPr>
          <w:rFonts w:asciiTheme="minorHAnsi" w:hAnsiTheme="minorHAnsi" w:cstheme="minorHAnsi" w:hint="eastAsia"/>
          <w:szCs w:val="24"/>
          <w:lang w:val="en-US" w:eastAsia="zh-CN"/>
        </w:rPr>
        <w:t>MIRP</w:t>
      </w:r>
      <w:r w:rsidR="00F9723B" w:rsidRPr="00421D30">
        <w:rPr>
          <w:rFonts w:asciiTheme="minorHAnsi" w:hAnsiTheme="minorHAnsi" w:cstheme="minorHAnsi" w:hint="eastAsia"/>
          <w:szCs w:val="24"/>
          <w:lang w:val="en-US" w:eastAsia="zh-CN"/>
        </w:rPr>
        <w:t>的最终用户界面和网播，以便活动组织者可以自助提供这些服务</w:t>
      </w:r>
      <w:r w:rsidR="00F23DAC">
        <w:rPr>
          <w:rFonts w:asciiTheme="minorHAnsi" w:hAnsiTheme="minorHAnsi" w:cstheme="minorHAnsi" w:hint="eastAsia"/>
          <w:szCs w:val="24"/>
          <w:lang w:val="en-US" w:eastAsia="zh-CN"/>
        </w:rPr>
        <w:t>。</w:t>
      </w:r>
      <w:bookmarkEnd w:id="9"/>
    </w:p>
    <w:p w:rsidR="00724252" w:rsidRPr="006B0DB8" w:rsidRDefault="00724252" w:rsidP="00552435">
      <w:pPr>
        <w:pStyle w:val="Heading1"/>
        <w:rPr>
          <w:lang w:eastAsia="zh-CN"/>
        </w:rPr>
      </w:pPr>
      <w:r w:rsidRPr="006B0DB8">
        <w:rPr>
          <w:lang w:eastAsia="zh-CN"/>
        </w:rPr>
        <w:t>3</w:t>
      </w:r>
      <w:r w:rsidRPr="006B0DB8">
        <w:rPr>
          <w:lang w:eastAsia="zh-CN"/>
        </w:rPr>
        <w:tab/>
      </w:r>
      <w:bookmarkStart w:id="10" w:name="lt_pId042"/>
      <w:r w:rsidRPr="00323432">
        <w:rPr>
          <w:lang w:eastAsia="zh-CN"/>
        </w:rPr>
        <w:t>2020-2023</w:t>
      </w:r>
      <w:bookmarkEnd w:id="10"/>
      <w:r w:rsidR="00F23DAC">
        <w:rPr>
          <w:lang w:eastAsia="zh-CN"/>
        </w:rPr>
        <w:t>年计划</w:t>
      </w:r>
    </w:p>
    <w:p w:rsidR="00724252" w:rsidRPr="006B0DB8" w:rsidRDefault="00724252" w:rsidP="00F23DAC">
      <w:pPr>
        <w:snapToGrid w:val="0"/>
        <w:spacing w:after="120"/>
        <w:jc w:val="both"/>
        <w:rPr>
          <w:rFonts w:asciiTheme="minorHAnsi" w:hAnsiTheme="minorHAnsi" w:cstheme="minorBidi"/>
          <w:szCs w:val="24"/>
          <w:lang w:eastAsia="zh-CN"/>
        </w:rPr>
      </w:pPr>
      <w:r>
        <w:rPr>
          <w:rFonts w:asciiTheme="minorHAnsi" w:hAnsiTheme="minorHAnsi" w:cstheme="minorBidi"/>
          <w:szCs w:val="24"/>
          <w:lang w:eastAsia="zh-CN"/>
        </w:rPr>
        <w:t>3.1</w:t>
      </w:r>
      <w:r>
        <w:rPr>
          <w:rFonts w:asciiTheme="minorHAnsi" w:hAnsiTheme="minorHAnsi" w:cstheme="minorBidi"/>
          <w:szCs w:val="24"/>
          <w:lang w:eastAsia="zh-CN"/>
        </w:rPr>
        <w:tab/>
      </w:r>
      <w:bookmarkStart w:id="11" w:name="lt_pId044"/>
      <w:r w:rsidR="00F23DAC">
        <w:rPr>
          <w:rFonts w:asciiTheme="minorHAnsi" w:hAnsiTheme="minorHAnsi" w:cstheme="minorBidi"/>
          <w:szCs w:val="24"/>
          <w:lang w:eastAsia="zh-CN"/>
        </w:rPr>
        <w:t>国际电联</w:t>
      </w:r>
      <w:r w:rsidR="00F23DAC" w:rsidRPr="00421D30">
        <w:rPr>
          <w:rFonts w:asciiTheme="minorHAnsi" w:hAnsiTheme="minorHAnsi" w:cstheme="minorBidi" w:hint="eastAsia"/>
          <w:szCs w:val="24"/>
          <w:lang w:val="en-US" w:eastAsia="zh-CN"/>
        </w:rPr>
        <w:t>提案管理系统</w:t>
      </w:r>
      <w:r w:rsidR="00F23DAC">
        <w:rPr>
          <w:rFonts w:asciiTheme="minorHAnsi" w:hAnsiTheme="minorHAnsi" w:cstheme="minorBidi" w:hint="eastAsia"/>
          <w:szCs w:val="24"/>
          <w:lang w:val="en-US" w:eastAsia="zh-CN"/>
        </w:rPr>
        <w:t>（</w:t>
      </w:r>
      <w:r w:rsidR="00F23DAC">
        <w:rPr>
          <w:rFonts w:asciiTheme="minorHAnsi" w:hAnsiTheme="minorHAnsi" w:cstheme="minorBidi" w:hint="eastAsia"/>
          <w:szCs w:val="24"/>
          <w:lang w:val="en-US" w:eastAsia="zh-CN"/>
        </w:rPr>
        <w:t>P</w:t>
      </w:r>
      <w:r w:rsidR="00F23DAC">
        <w:rPr>
          <w:rFonts w:asciiTheme="minorHAnsi" w:hAnsiTheme="minorHAnsi" w:cstheme="minorBidi"/>
          <w:szCs w:val="24"/>
          <w:lang w:val="en-US" w:eastAsia="zh-CN"/>
        </w:rPr>
        <w:t>MS</w:t>
      </w:r>
      <w:r w:rsidR="00F23DAC">
        <w:rPr>
          <w:rFonts w:asciiTheme="minorHAnsi" w:hAnsiTheme="minorHAnsi" w:cstheme="minorBidi" w:hint="eastAsia"/>
          <w:szCs w:val="24"/>
          <w:lang w:val="en-US" w:eastAsia="zh-CN"/>
        </w:rPr>
        <w:t>）是</w:t>
      </w:r>
      <w:r w:rsidR="00F23DAC" w:rsidRPr="00421D30">
        <w:rPr>
          <w:rFonts w:asciiTheme="minorHAnsi" w:hAnsiTheme="minorHAnsi" w:cstheme="minorBidi" w:hint="eastAsia"/>
          <w:szCs w:val="24"/>
          <w:lang w:val="en-US" w:eastAsia="zh-CN"/>
        </w:rPr>
        <w:t>2010</w:t>
      </w:r>
      <w:r w:rsidR="00F23DAC" w:rsidRPr="00421D30">
        <w:rPr>
          <w:rFonts w:asciiTheme="minorHAnsi" w:hAnsiTheme="minorHAnsi" w:cstheme="minorBidi" w:hint="eastAsia"/>
          <w:szCs w:val="24"/>
          <w:lang w:val="en-US" w:eastAsia="zh-CN"/>
        </w:rPr>
        <w:t>年在瓜达拉哈拉举行的全权代表</w:t>
      </w:r>
      <w:r w:rsidR="00F23DAC">
        <w:rPr>
          <w:rFonts w:asciiTheme="minorHAnsi" w:hAnsiTheme="minorHAnsi" w:cstheme="minorBidi" w:hint="eastAsia"/>
          <w:szCs w:val="24"/>
          <w:lang w:val="en-US" w:eastAsia="zh-CN"/>
        </w:rPr>
        <w:t>大会</w:t>
      </w:r>
      <w:r w:rsidR="00F23DAC" w:rsidRPr="00421D30">
        <w:rPr>
          <w:rFonts w:asciiTheme="minorHAnsi" w:hAnsiTheme="minorHAnsi" w:cstheme="minorBidi" w:hint="eastAsia"/>
          <w:szCs w:val="24"/>
          <w:lang w:val="en-US" w:eastAsia="zh-CN"/>
        </w:rPr>
        <w:t>上推出</w:t>
      </w:r>
      <w:r w:rsidR="00F23DAC">
        <w:rPr>
          <w:rFonts w:asciiTheme="minorHAnsi" w:hAnsiTheme="minorHAnsi" w:cstheme="minorBidi" w:hint="eastAsia"/>
          <w:szCs w:val="24"/>
          <w:lang w:val="en-US" w:eastAsia="zh-CN"/>
        </w:rPr>
        <w:t>的</w:t>
      </w:r>
      <w:r w:rsidR="00F23DAC" w:rsidRPr="00421D30">
        <w:rPr>
          <w:rFonts w:asciiTheme="minorHAnsi" w:hAnsiTheme="minorHAnsi" w:cstheme="minorBidi" w:hint="eastAsia"/>
          <w:szCs w:val="24"/>
          <w:lang w:val="en-US" w:eastAsia="zh-CN"/>
        </w:rPr>
        <w:t>，目前用于国际电联的所有世界大会</w:t>
      </w:r>
      <w:r w:rsidR="00F23DAC">
        <w:rPr>
          <w:rFonts w:asciiTheme="minorHAnsi" w:hAnsiTheme="minorHAnsi" w:cstheme="minorBidi" w:hint="eastAsia"/>
          <w:szCs w:val="24"/>
          <w:lang w:val="en-US" w:eastAsia="zh-CN"/>
        </w:rPr>
        <w:t>和全会</w:t>
      </w:r>
      <w:r w:rsidR="00F23DAC" w:rsidRPr="00421D30">
        <w:rPr>
          <w:rFonts w:asciiTheme="minorHAnsi" w:hAnsiTheme="minorHAnsi" w:cstheme="minorBidi" w:hint="eastAsia"/>
          <w:szCs w:val="24"/>
          <w:lang w:val="en-US" w:eastAsia="zh-CN"/>
        </w:rPr>
        <w:t>。</w:t>
      </w:r>
      <w:r w:rsidR="00F23DAC">
        <w:rPr>
          <w:rFonts w:asciiTheme="minorHAnsi" w:hAnsiTheme="minorHAnsi" w:cstheme="minorBidi" w:hint="eastAsia"/>
          <w:szCs w:val="24"/>
          <w:lang w:val="en-US" w:eastAsia="zh-CN"/>
        </w:rPr>
        <w:t>P</w:t>
      </w:r>
      <w:r w:rsidR="00F23DAC">
        <w:rPr>
          <w:rFonts w:asciiTheme="minorHAnsi" w:hAnsiTheme="minorHAnsi" w:cstheme="minorBidi"/>
          <w:szCs w:val="24"/>
          <w:lang w:val="en-US" w:eastAsia="zh-CN"/>
        </w:rPr>
        <w:t>MS</w:t>
      </w:r>
      <w:r w:rsidR="00F23DAC" w:rsidRPr="00421D30">
        <w:rPr>
          <w:rFonts w:asciiTheme="minorHAnsi" w:hAnsiTheme="minorHAnsi" w:cstheme="minorBidi" w:hint="eastAsia"/>
          <w:szCs w:val="24"/>
          <w:lang w:val="en-US" w:eastAsia="zh-CN"/>
        </w:rPr>
        <w:t>正在转变为云服务，为代表们提供更好的</w:t>
      </w:r>
      <w:r w:rsidR="00F23DAC">
        <w:rPr>
          <w:rFonts w:asciiTheme="minorHAnsi" w:hAnsiTheme="minorHAnsi" w:cstheme="minorBidi" w:hint="eastAsia"/>
          <w:szCs w:val="24"/>
          <w:lang w:val="en-US" w:eastAsia="zh-CN"/>
        </w:rPr>
        <w:t>可访问性</w:t>
      </w:r>
      <w:r w:rsidR="00F23DAC" w:rsidRPr="00421D30">
        <w:rPr>
          <w:rFonts w:asciiTheme="minorHAnsi" w:hAnsiTheme="minorHAnsi" w:cstheme="minorBidi" w:hint="eastAsia"/>
          <w:szCs w:val="24"/>
          <w:lang w:val="en-US" w:eastAsia="zh-CN"/>
        </w:rPr>
        <w:t>、性能和业务连续性</w:t>
      </w:r>
      <w:r w:rsidR="00F23DAC">
        <w:rPr>
          <w:rFonts w:asciiTheme="minorHAnsi" w:hAnsiTheme="minorHAnsi" w:cstheme="minorBidi" w:hint="eastAsia"/>
          <w:szCs w:val="24"/>
          <w:lang w:val="en-US" w:eastAsia="zh-CN"/>
        </w:rPr>
        <w:t>。</w:t>
      </w:r>
      <w:bookmarkEnd w:id="11"/>
    </w:p>
    <w:p w:rsidR="00724252" w:rsidRPr="006B0DB8" w:rsidRDefault="00724252" w:rsidP="00F23DAC">
      <w:pPr>
        <w:snapToGrid w:val="0"/>
        <w:spacing w:after="120"/>
        <w:jc w:val="both"/>
        <w:rPr>
          <w:rFonts w:asciiTheme="minorHAnsi" w:hAnsiTheme="minorHAnsi" w:cstheme="minorBidi"/>
          <w:szCs w:val="24"/>
          <w:lang w:eastAsia="zh-CN"/>
        </w:rPr>
      </w:pPr>
      <w:r w:rsidRPr="006B0DB8">
        <w:rPr>
          <w:rFonts w:asciiTheme="minorHAnsi" w:hAnsiTheme="minorHAnsi" w:cstheme="minorBidi"/>
          <w:szCs w:val="24"/>
          <w:lang w:eastAsia="zh-CN"/>
        </w:rPr>
        <w:t>3.2</w:t>
      </w:r>
      <w:r w:rsidRPr="006B0DB8">
        <w:rPr>
          <w:rFonts w:asciiTheme="minorHAnsi" w:hAnsiTheme="minorHAnsi" w:cstheme="minorBidi"/>
          <w:szCs w:val="24"/>
          <w:lang w:eastAsia="zh-CN"/>
        </w:rPr>
        <w:tab/>
      </w:r>
      <w:bookmarkStart w:id="12" w:name="lt_pId047"/>
      <w:r w:rsidR="00F23DAC">
        <w:rPr>
          <w:rFonts w:asciiTheme="minorHAnsi" w:hAnsiTheme="minorHAnsi" w:cstheme="minorBidi"/>
          <w:szCs w:val="24"/>
          <w:lang w:eastAsia="zh-CN"/>
        </w:rPr>
        <w:t>为代表和部门成员服务的现有</w:t>
      </w:r>
      <w:r w:rsidR="00F23DAC" w:rsidRPr="00421D30">
        <w:rPr>
          <w:rFonts w:asciiTheme="minorHAnsi" w:hAnsiTheme="minorHAnsi" w:cstheme="minorBidi" w:hint="eastAsia"/>
          <w:szCs w:val="24"/>
          <w:lang w:val="en-US" w:eastAsia="zh-CN"/>
        </w:rPr>
        <w:t>SharePoint</w:t>
      </w:r>
      <w:r w:rsidR="00F23DAC" w:rsidRPr="00421D30">
        <w:rPr>
          <w:rFonts w:asciiTheme="minorHAnsi" w:hAnsiTheme="minorHAnsi" w:cstheme="minorBidi" w:hint="eastAsia"/>
          <w:szCs w:val="24"/>
          <w:lang w:val="en-US" w:eastAsia="zh-CN"/>
        </w:rPr>
        <w:t>服务将扩展</w:t>
      </w:r>
      <w:r w:rsidR="00F23DAC" w:rsidRPr="00421D30">
        <w:rPr>
          <w:rFonts w:asciiTheme="minorHAnsi" w:hAnsiTheme="minorHAnsi" w:cstheme="minorBidi" w:hint="eastAsia"/>
          <w:szCs w:val="24"/>
          <w:lang w:val="en-US" w:eastAsia="zh-CN"/>
        </w:rPr>
        <w:t>/</w:t>
      </w:r>
      <w:r w:rsidR="00F23DAC" w:rsidRPr="00421D30">
        <w:rPr>
          <w:rFonts w:asciiTheme="minorHAnsi" w:hAnsiTheme="minorHAnsi" w:cstheme="minorBidi" w:hint="eastAsia"/>
          <w:szCs w:val="24"/>
          <w:lang w:val="en-US" w:eastAsia="zh-CN"/>
        </w:rPr>
        <w:t>转变为云协作平台</w:t>
      </w:r>
      <w:r w:rsidR="00F23DAC">
        <w:rPr>
          <w:rFonts w:asciiTheme="minorHAnsi" w:hAnsiTheme="minorHAnsi" w:cstheme="minorBidi" w:hint="eastAsia"/>
          <w:szCs w:val="24"/>
          <w:lang w:val="en-US" w:eastAsia="zh-CN"/>
        </w:rPr>
        <w:t>（</w:t>
      </w:r>
      <w:r w:rsidR="00F23DAC" w:rsidRPr="00421D30">
        <w:rPr>
          <w:rFonts w:asciiTheme="minorHAnsi" w:hAnsiTheme="minorHAnsi" w:cstheme="minorBidi" w:hint="eastAsia"/>
          <w:szCs w:val="24"/>
          <w:lang w:val="en-US" w:eastAsia="zh-CN"/>
        </w:rPr>
        <w:t>云服务</w:t>
      </w:r>
      <w:r w:rsidR="00F23DAC">
        <w:rPr>
          <w:rFonts w:asciiTheme="minorHAnsi" w:hAnsiTheme="minorHAnsi" w:cstheme="minorBidi" w:hint="eastAsia"/>
          <w:szCs w:val="24"/>
          <w:lang w:val="en-US" w:eastAsia="zh-CN"/>
        </w:rPr>
        <w:t>）</w:t>
      </w:r>
      <w:r w:rsidR="00F23DAC" w:rsidRPr="00421D30">
        <w:rPr>
          <w:rFonts w:asciiTheme="minorHAnsi" w:hAnsiTheme="minorHAnsi" w:cstheme="minorBidi" w:hint="eastAsia"/>
          <w:szCs w:val="24"/>
          <w:lang w:val="en-US" w:eastAsia="zh-CN"/>
        </w:rPr>
        <w:t>。目前估计，推广工作将于</w:t>
      </w:r>
      <w:r w:rsidR="00F23DAC" w:rsidRPr="00421D30">
        <w:rPr>
          <w:rFonts w:asciiTheme="minorHAnsi" w:hAnsiTheme="minorHAnsi" w:cstheme="minorBidi" w:hint="eastAsia"/>
          <w:szCs w:val="24"/>
          <w:lang w:val="en-US" w:eastAsia="zh-CN"/>
        </w:rPr>
        <w:t>2020</w:t>
      </w:r>
      <w:r w:rsidR="00F23DAC" w:rsidRPr="00421D30">
        <w:rPr>
          <w:rFonts w:asciiTheme="minorHAnsi" w:hAnsiTheme="minorHAnsi" w:cstheme="minorBidi" w:hint="eastAsia"/>
          <w:szCs w:val="24"/>
          <w:lang w:val="en-US" w:eastAsia="zh-CN"/>
        </w:rPr>
        <w:t>年开始，使代表们能够在线协作，</w:t>
      </w:r>
      <w:r w:rsidR="00F23DAC">
        <w:rPr>
          <w:rFonts w:asciiTheme="minorHAnsi" w:hAnsiTheme="minorHAnsi" w:cstheme="minorBidi" w:hint="eastAsia"/>
          <w:szCs w:val="24"/>
          <w:lang w:val="en-US" w:eastAsia="zh-CN"/>
        </w:rPr>
        <w:t>可在</w:t>
      </w:r>
      <w:r w:rsidR="00F23DAC" w:rsidRPr="00421D30">
        <w:rPr>
          <w:rFonts w:asciiTheme="minorHAnsi" w:hAnsiTheme="minorHAnsi" w:cstheme="minorBidi" w:hint="eastAsia"/>
          <w:szCs w:val="24"/>
          <w:lang w:val="en-US" w:eastAsia="zh-CN"/>
        </w:rPr>
        <w:t>相互之间以及与国际电联</w:t>
      </w:r>
      <w:r w:rsidR="00F23DAC">
        <w:rPr>
          <w:rFonts w:asciiTheme="minorHAnsi" w:hAnsiTheme="minorHAnsi" w:cstheme="minorBidi" w:hint="eastAsia"/>
          <w:szCs w:val="24"/>
          <w:lang w:val="en-US" w:eastAsia="zh-CN"/>
        </w:rPr>
        <w:t>职员</w:t>
      </w:r>
      <w:r w:rsidR="00F23DAC" w:rsidRPr="00421D30">
        <w:rPr>
          <w:rFonts w:asciiTheme="minorHAnsi" w:hAnsiTheme="minorHAnsi" w:cstheme="minorBidi" w:hint="eastAsia"/>
          <w:szCs w:val="24"/>
          <w:lang w:val="en-US" w:eastAsia="zh-CN"/>
        </w:rPr>
        <w:t>进行讨论</w:t>
      </w:r>
      <w:r w:rsidR="00F23DAC">
        <w:rPr>
          <w:rFonts w:asciiTheme="minorHAnsi" w:hAnsiTheme="minorHAnsi" w:cstheme="minorBidi" w:hint="eastAsia"/>
          <w:szCs w:val="24"/>
          <w:lang w:val="en-US" w:eastAsia="zh-CN"/>
        </w:rPr>
        <w:t>并</w:t>
      </w:r>
      <w:r w:rsidR="00F23DAC" w:rsidRPr="00421D30">
        <w:rPr>
          <w:rFonts w:asciiTheme="minorHAnsi" w:hAnsiTheme="minorHAnsi" w:cstheme="minorBidi" w:hint="eastAsia"/>
          <w:szCs w:val="24"/>
          <w:lang w:val="en-US" w:eastAsia="zh-CN"/>
        </w:rPr>
        <w:t>使用视频会议设施。此外，国际电联网站</w:t>
      </w:r>
      <w:r w:rsidR="00F23DAC">
        <w:rPr>
          <w:rFonts w:asciiTheme="minorHAnsi" w:hAnsiTheme="minorHAnsi" w:cstheme="minorBidi" w:hint="eastAsia"/>
          <w:szCs w:val="24"/>
          <w:lang w:val="en-US" w:eastAsia="zh-CN"/>
        </w:rPr>
        <w:t>也</w:t>
      </w:r>
      <w:r w:rsidR="00F23DAC" w:rsidRPr="00421D30">
        <w:rPr>
          <w:rFonts w:asciiTheme="minorHAnsi" w:hAnsiTheme="minorHAnsi" w:cstheme="minorBidi" w:hint="eastAsia"/>
          <w:szCs w:val="24"/>
          <w:lang w:val="en-US" w:eastAsia="zh-CN"/>
        </w:rPr>
        <w:t>将提供个性化内容，旨在加强与成员和访问者</w:t>
      </w:r>
      <w:r w:rsidR="00F23DAC">
        <w:rPr>
          <w:rFonts w:asciiTheme="minorHAnsi" w:hAnsiTheme="minorHAnsi" w:cstheme="minorBidi" w:hint="eastAsia"/>
          <w:szCs w:val="24"/>
          <w:lang w:val="en-US" w:eastAsia="zh-CN"/>
        </w:rPr>
        <w:t>之间</w:t>
      </w:r>
      <w:r w:rsidR="00F23DAC" w:rsidRPr="00421D30">
        <w:rPr>
          <w:rFonts w:asciiTheme="minorHAnsi" w:hAnsiTheme="minorHAnsi" w:cstheme="minorBidi" w:hint="eastAsia"/>
          <w:szCs w:val="24"/>
          <w:lang w:val="en-US" w:eastAsia="zh-CN"/>
        </w:rPr>
        <w:t>的关系</w:t>
      </w:r>
      <w:r w:rsidR="00F23DAC">
        <w:rPr>
          <w:rFonts w:asciiTheme="minorHAnsi" w:hAnsiTheme="minorHAnsi" w:cstheme="minorBidi" w:hint="eastAsia"/>
          <w:szCs w:val="24"/>
          <w:lang w:val="en-US" w:eastAsia="zh-CN"/>
        </w:rPr>
        <w:t>。</w:t>
      </w:r>
      <w:bookmarkEnd w:id="12"/>
    </w:p>
    <w:p w:rsidR="00724252" w:rsidRPr="006B0DB8" w:rsidRDefault="00724252" w:rsidP="00903F0C">
      <w:pPr>
        <w:snapToGrid w:val="0"/>
        <w:spacing w:after="120"/>
        <w:jc w:val="both"/>
        <w:rPr>
          <w:rFonts w:asciiTheme="minorHAnsi" w:hAnsiTheme="minorHAnsi" w:cstheme="minorBidi"/>
          <w:szCs w:val="24"/>
          <w:lang w:eastAsia="zh-CN"/>
        </w:rPr>
      </w:pPr>
      <w:r w:rsidRPr="006B0DB8">
        <w:rPr>
          <w:rFonts w:asciiTheme="minorHAnsi" w:hAnsiTheme="minorHAnsi" w:cstheme="minorBidi"/>
          <w:szCs w:val="24"/>
          <w:lang w:eastAsia="zh-CN"/>
        </w:rPr>
        <w:t>3.3</w:t>
      </w:r>
      <w:r w:rsidRPr="006B0DB8">
        <w:rPr>
          <w:rFonts w:asciiTheme="minorHAnsi" w:hAnsiTheme="minorHAnsi" w:cstheme="minorBidi"/>
          <w:szCs w:val="24"/>
          <w:lang w:eastAsia="zh-CN"/>
        </w:rPr>
        <w:tab/>
      </w:r>
      <w:bookmarkStart w:id="13" w:name="lt_pId051"/>
      <w:r w:rsidR="00F23DAC" w:rsidRPr="00421D30">
        <w:rPr>
          <w:rFonts w:asciiTheme="minorHAnsi" w:hAnsiTheme="minorHAnsi" w:cstheme="minorBidi" w:hint="eastAsia"/>
          <w:szCs w:val="24"/>
          <w:lang w:val="en-US" w:eastAsia="zh-CN"/>
        </w:rPr>
        <w:t>推出新的电子工作方法</w:t>
      </w:r>
      <w:r w:rsidR="00903F0C">
        <w:rPr>
          <w:rFonts w:asciiTheme="minorHAnsi" w:hAnsiTheme="minorHAnsi" w:cstheme="minorBidi" w:hint="eastAsia"/>
          <w:szCs w:val="24"/>
          <w:lang w:val="en-US" w:eastAsia="zh-CN"/>
        </w:rPr>
        <w:t>（实现</w:t>
      </w:r>
      <w:r w:rsidR="00F23DAC" w:rsidRPr="00421D30">
        <w:rPr>
          <w:rFonts w:asciiTheme="minorHAnsi" w:hAnsiTheme="minorHAnsi" w:cstheme="minorBidi" w:hint="eastAsia"/>
          <w:szCs w:val="24"/>
          <w:lang w:val="en-US" w:eastAsia="zh-CN"/>
        </w:rPr>
        <w:t>协作</w:t>
      </w:r>
      <w:r w:rsidR="00903F0C">
        <w:rPr>
          <w:rFonts w:asciiTheme="minorHAnsi" w:hAnsiTheme="minorHAnsi" w:cstheme="minorBidi" w:hint="eastAsia"/>
          <w:szCs w:val="24"/>
          <w:lang w:val="en-US" w:eastAsia="zh-CN"/>
        </w:rPr>
        <w:t>）</w:t>
      </w:r>
      <w:r w:rsidR="00F23DAC" w:rsidRPr="00421D30">
        <w:rPr>
          <w:rFonts w:asciiTheme="minorHAnsi" w:hAnsiTheme="minorHAnsi" w:cstheme="minorBidi" w:hint="eastAsia"/>
          <w:szCs w:val="24"/>
          <w:lang w:val="en-US" w:eastAsia="zh-CN"/>
        </w:rPr>
        <w:t>需要</w:t>
      </w:r>
      <w:r w:rsidR="00903F0C">
        <w:rPr>
          <w:rFonts w:asciiTheme="minorHAnsi" w:hAnsiTheme="minorHAnsi" w:cstheme="minorBidi" w:hint="eastAsia"/>
          <w:szCs w:val="24"/>
          <w:lang w:val="en-US" w:eastAsia="zh-CN"/>
        </w:rPr>
        <w:t>职员</w:t>
      </w:r>
      <w:r w:rsidR="00F23DAC" w:rsidRPr="00421D30">
        <w:rPr>
          <w:rFonts w:asciiTheme="minorHAnsi" w:hAnsiTheme="minorHAnsi" w:cstheme="minorBidi" w:hint="eastAsia"/>
          <w:szCs w:val="24"/>
          <w:lang w:val="en-US" w:eastAsia="zh-CN"/>
        </w:rPr>
        <w:t>和代表</w:t>
      </w:r>
      <w:r w:rsidR="00903F0C">
        <w:rPr>
          <w:rFonts w:asciiTheme="minorHAnsi" w:hAnsiTheme="minorHAnsi" w:cstheme="minorBidi" w:hint="eastAsia"/>
          <w:szCs w:val="24"/>
          <w:lang w:val="en-US" w:eastAsia="zh-CN"/>
        </w:rPr>
        <w:t>们努力开展大量</w:t>
      </w:r>
      <w:r w:rsidR="00F23DAC" w:rsidRPr="00421D30">
        <w:rPr>
          <w:rFonts w:asciiTheme="minorHAnsi" w:hAnsiTheme="minorHAnsi" w:cstheme="minorBidi" w:hint="eastAsia"/>
          <w:szCs w:val="24"/>
          <w:lang w:val="en-US" w:eastAsia="zh-CN"/>
        </w:rPr>
        <w:t>的文化和变革管理</w:t>
      </w:r>
      <w:r w:rsidR="00903F0C">
        <w:rPr>
          <w:rFonts w:asciiTheme="minorHAnsi" w:hAnsiTheme="minorHAnsi" w:cstheme="minorBidi" w:hint="eastAsia"/>
          <w:szCs w:val="24"/>
          <w:lang w:val="en-US" w:eastAsia="zh-CN"/>
        </w:rPr>
        <w:t>工作</w:t>
      </w:r>
      <w:r w:rsidR="00F23DAC" w:rsidRPr="00421D30">
        <w:rPr>
          <w:rFonts w:asciiTheme="minorHAnsi" w:hAnsiTheme="minorHAnsi" w:cstheme="minorBidi" w:hint="eastAsia"/>
          <w:szCs w:val="24"/>
          <w:lang w:val="en-US" w:eastAsia="zh-CN"/>
        </w:rPr>
        <w:t>，以接受新的电子工作方法</w:t>
      </w:r>
      <w:r w:rsidR="00903F0C">
        <w:rPr>
          <w:rFonts w:asciiTheme="minorHAnsi" w:hAnsiTheme="minorHAnsi" w:cstheme="minorBidi" w:hint="eastAsia"/>
          <w:szCs w:val="24"/>
          <w:lang w:val="en-US" w:eastAsia="zh-CN"/>
        </w:rPr>
        <w:t>。</w:t>
      </w:r>
      <w:bookmarkEnd w:id="13"/>
    </w:p>
    <w:p w:rsidR="00724252" w:rsidRPr="006B0DB8" w:rsidRDefault="00724252" w:rsidP="00934B0F">
      <w:pPr>
        <w:snapToGrid w:val="0"/>
        <w:spacing w:after="120"/>
        <w:jc w:val="both"/>
        <w:rPr>
          <w:rFonts w:asciiTheme="minorHAnsi" w:hAnsiTheme="minorHAnsi" w:cstheme="minorBidi"/>
          <w:szCs w:val="24"/>
          <w:lang w:eastAsia="zh-CN"/>
        </w:rPr>
      </w:pPr>
      <w:r w:rsidRPr="006B0DB8">
        <w:rPr>
          <w:rFonts w:asciiTheme="minorHAnsi" w:hAnsiTheme="minorHAnsi" w:cstheme="minorBidi"/>
          <w:szCs w:val="24"/>
          <w:lang w:eastAsia="zh-CN"/>
        </w:rPr>
        <w:t>3.4</w:t>
      </w:r>
      <w:r w:rsidRPr="006B0DB8">
        <w:rPr>
          <w:rFonts w:asciiTheme="minorHAnsi" w:hAnsiTheme="minorHAnsi" w:cstheme="minorBidi"/>
          <w:szCs w:val="24"/>
          <w:lang w:eastAsia="zh-CN"/>
        </w:rPr>
        <w:tab/>
      </w:r>
      <w:bookmarkStart w:id="14" w:name="lt_pId053"/>
      <w:r w:rsidR="00903F0C" w:rsidRPr="00421D30">
        <w:rPr>
          <w:rFonts w:asciiTheme="minorHAnsi" w:hAnsiTheme="minorHAnsi" w:cstheme="minorBidi" w:hint="eastAsia"/>
          <w:szCs w:val="24"/>
          <w:lang w:val="en-US" w:eastAsia="zh-CN"/>
        </w:rPr>
        <w:t>如理事会</w:t>
      </w:r>
      <w:r w:rsidR="00903F0C" w:rsidRPr="00421D30">
        <w:rPr>
          <w:rFonts w:asciiTheme="minorHAnsi" w:hAnsiTheme="minorHAnsi" w:cstheme="minorBidi" w:hint="eastAsia"/>
          <w:szCs w:val="24"/>
          <w:lang w:val="en-US" w:eastAsia="zh-CN"/>
        </w:rPr>
        <w:t>C19/14</w:t>
      </w:r>
      <w:r w:rsidR="00903F0C" w:rsidRPr="00421D30">
        <w:rPr>
          <w:rFonts w:asciiTheme="minorHAnsi" w:hAnsiTheme="minorHAnsi" w:cstheme="minorBidi" w:hint="eastAsia"/>
          <w:szCs w:val="24"/>
          <w:lang w:val="en-US" w:eastAsia="zh-CN"/>
        </w:rPr>
        <w:t>号文件所讨论的那样，采用基于</w:t>
      </w:r>
      <w:r w:rsidR="00903F0C" w:rsidRPr="00421D30">
        <w:rPr>
          <w:rFonts w:asciiTheme="minorHAnsi" w:hAnsiTheme="minorHAnsi" w:cstheme="minorBidi" w:hint="eastAsia"/>
          <w:szCs w:val="24"/>
          <w:lang w:val="en-US" w:eastAsia="zh-CN"/>
        </w:rPr>
        <w:t>AI/ML</w:t>
      </w:r>
      <w:r w:rsidR="00903F0C" w:rsidRPr="00421D30">
        <w:rPr>
          <w:rFonts w:asciiTheme="minorHAnsi" w:hAnsiTheme="minorHAnsi" w:cstheme="minorBidi" w:hint="eastAsia"/>
          <w:szCs w:val="24"/>
          <w:lang w:val="en-US" w:eastAsia="zh-CN"/>
        </w:rPr>
        <w:t>的替代翻译、口译和字幕解决方案，</w:t>
      </w:r>
      <w:r w:rsidR="00934B0F">
        <w:rPr>
          <w:rFonts w:asciiTheme="minorHAnsi" w:hAnsiTheme="minorHAnsi" w:cstheme="minorBidi" w:hint="eastAsia"/>
          <w:szCs w:val="24"/>
          <w:lang w:val="en-US" w:eastAsia="zh-CN"/>
        </w:rPr>
        <w:t>预计</w:t>
      </w:r>
      <w:r w:rsidR="00903F0C" w:rsidRPr="00421D30">
        <w:rPr>
          <w:rFonts w:asciiTheme="minorHAnsi" w:hAnsiTheme="minorHAnsi" w:cstheme="minorBidi" w:hint="eastAsia"/>
          <w:szCs w:val="24"/>
          <w:lang w:val="en-US" w:eastAsia="zh-CN"/>
        </w:rPr>
        <w:t>可为</w:t>
      </w:r>
      <w:r w:rsidR="00934B0F">
        <w:rPr>
          <w:rFonts w:asciiTheme="minorHAnsi" w:hAnsiTheme="minorHAnsi" w:cstheme="minorBidi" w:hint="eastAsia"/>
          <w:szCs w:val="24"/>
          <w:lang w:val="en-US" w:eastAsia="zh-CN"/>
        </w:rPr>
        <w:t>国际电联</w:t>
      </w:r>
      <w:r w:rsidR="00903F0C" w:rsidRPr="00421D30">
        <w:rPr>
          <w:rFonts w:asciiTheme="minorHAnsi" w:hAnsiTheme="minorHAnsi" w:cstheme="minorBidi" w:hint="eastAsia"/>
          <w:szCs w:val="24"/>
          <w:lang w:val="en-US" w:eastAsia="zh-CN"/>
        </w:rPr>
        <w:t>的所有</w:t>
      </w:r>
      <w:r w:rsidR="00934B0F">
        <w:rPr>
          <w:rFonts w:asciiTheme="minorHAnsi" w:hAnsiTheme="minorHAnsi" w:cstheme="minorBidi" w:hint="eastAsia"/>
          <w:szCs w:val="24"/>
          <w:lang w:val="en-US" w:eastAsia="zh-CN"/>
        </w:rPr>
        <w:t>大会</w:t>
      </w:r>
      <w:r w:rsidR="00903F0C" w:rsidRPr="00421D30">
        <w:rPr>
          <w:rFonts w:asciiTheme="minorHAnsi" w:hAnsiTheme="minorHAnsi" w:cstheme="minorBidi" w:hint="eastAsia"/>
          <w:szCs w:val="24"/>
          <w:lang w:val="en-US" w:eastAsia="zh-CN"/>
        </w:rPr>
        <w:t>、会议和活动提供这些附加服务</w:t>
      </w:r>
      <w:r w:rsidR="00934B0F">
        <w:rPr>
          <w:rFonts w:asciiTheme="minorHAnsi" w:hAnsiTheme="minorHAnsi" w:cstheme="minorBidi" w:hint="eastAsia"/>
          <w:szCs w:val="24"/>
          <w:lang w:val="en-US" w:eastAsia="zh-CN"/>
        </w:rPr>
        <w:t>。</w:t>
      </w:r>
      <w:bookmarkEnd w:id="14"/>
      <w:r w:rsidR="00903F0C" w:rsidRPr="006B0DB8">
        <w:rPr>
          <w:rFonts w:asciiTheme="minorHAnsi" w:hAnsiTheme="minorHAnsi" w:cstheme="minorBidi"/>
          <w:szCs w:val="24"/>
          <w:lang w:eastAsia="zh-CN"/>
        </w:rPr>
        <w:t xml:space="preserve"> </w:t>
      </w:r>
    </w:p>
    <w:p w:rsidR="00724252" w:rsidRPr="00323432" w:rsidRDefault="00724252" w:rsidP="00552435">
      <w:pPr>
        <w:pStyle w:val="Heading1"/>
        <w:rPr>
          <w:lang w:eastAsia="zh-CN"/>
        </w:rPr>
      </w:pPr>
      <w:r w:rsidRPr="006B0DB8">
        <w:rPr>
          <w:rFonts w:cs="Calibri"/>
          <w:bCs/>
          <w:lang w:eastAsia="zh-CN"/>
        </w:rPr>
        <w:t>4</w:t>
      </w:r>
      <w:r w:rsidRPr="006B0DB8">
        <w:rPr>
          <w:lang w:eastAsia="zh-CN"/>
        </w:rPr>
        <w:tab/>
      </w:r>
      <w:bookmarkStart w:id="15" w:name="lt_pId055"/>
      <w:r w:rsidR="008615ED">
        <w:rPr>
          <w:lang w:eastAsia="zh-CN"/>
        </w:rPr>
        <w:t>报告</w:t>
      </w:r>
      <w:bookmarkEnd w:id="15"/>
    </w:p>
    <w:p w:rsidR="00724252" w:rsidRPr="00323432" w:rsidRDefault="00724252" w:rsidP="0082561D">
      <w:pPr>
        <w:snapToGrid w:val="0"/>
        <w:spacing w:after="120"/>
        <w:jc w:val="both"/>
        <w:rPr>
          <w:rFonts w:asciiTheme="minorHAnsi" w:hAnsiTheme="minorHAnsi" w:cstheme="minorBidi"/>
          <w:szCs w:val="24"/>
          <w:lang w:eastAsia="zh-CN"/>
        </w:rPr>
      </w:pPr>
      <w:r w:rsidRPr="00323432">
        <w:rPr>
          <w:rFonts w:cs="Calibri"/>
          <w:szCs w:val="24"/>
          <w:lang w:eastAsia="zh-CN"/>
        </w:rPr>
        <w:t>4.1</w:t>
      </w:r>
      <w:r w:rsidRPr="00323432">
        <w:rPr>
          <w:rFonts w:cs="Calibri"/>
          <w:szCs w:val="24"/>
          <w:lang w:eastAsia="zh-CN"/>
        </w:rPr>
        <w:tab/>
      </w:r>
      <w:bookmarkStart w:id="16" w:name="lt_pId057"/>
      <w:r w:rsidR="008615ED">
        <w:rPr>
          <w:rFonts w:cs="Calibri"/>
          <w:szCs w:val="24"/>
          <w:lang w:eastAsia="zh-CN"/>
        </w:rPr>
        <w:t>秘书处</w:t>
      </w:r>
      <w:r w:rsidR="0082561D">
        <w:rPr>
          <w:rFonts w:cs="Calibri"/>
          <w:szCs w:val="24"/>
          <w:lang w:eastAsia="zh-CN"/>
        </w:rPr>
        <w:t>每年</w:t>
      </w:r>
      <w:r w:rsidR="008615ED">
        <w:rPr>
          <w:rFonts w:cs="Calibri"/>
          <w:szCs w:val="24"/>
          <w:lang w:eastAsia="zh-CN"/>
        </w:rPr>
        <w:t>将就进展情况向理事会提交报告。</w:t>
      </w:r>
      <w:bookmarkEnd w:id="16"/>
    </w:p>
    <w:p w:rsidR="00724252" w:rsidRPr="00323432" w:rsidRDefault="00724252" w:rsidP="00552435">
      <w:pPr>
        <w:pStyle w:val="Heading1"/>
        <w:rPr>
          <w:lang w:eastAsia="zh-CN"/>
        </w:rPr>
      </w:pPr>
      <w:r w:rsidRPr="00323432">
        <w:rPr>
          <w:lang w:eastAsia="zh-CN"/>
        </w:rPr>
        <w:t>5</w:t>
      </w:r>
      <w:r w:rsidRPr="00323432">
        <w:rPr>
          <w:lang w:eastAsia="zh-CN"/>
        </w:rPr>
        <w:tab/>
      </w:r>
      <w:bookmarkStart w:id="17" w:name="lt_pId059"/>
      <w:r w:rsidR="008615ED">
        <w:rPr>
          <w:lang w:eastAsia="zh-CN"/>
        </w:rPr>
        <w:t>预算问题</w:t>
      </w:r>
      <w:bookmarkEnd w:id="17"/>
    </w:p>
    <w:p w:rsidR="00724252" w:rsidRPr="00323432" w:rsidRDefault="00724252" w:rsidP="00461350">
      <w:pPr>
        <w:snapToGrid w:val="0"/>
        <w:spacing w:after="120"/>
        <w:jc w:val="both"/>
        <w:rPr>
          <w:rFonts w:asciiTheme="minorHAnsi" w:hAnsiTheme="minorHAnsi" w:cstheme="minorBidi"/>
          <w:szCs w:val="24"/>
          <w:lang w:eastAsia="zh-CN"/>
        </w:rPr>
      </w:pPr>
      <w:r w:rsidRPr="00323432">
        <w:rPr>
          <w:rFonts w:cs="Calibri"/>
          <w:szCs w:val="24"/>
          <w:lang w:eastAsia="zh-CN"/>
        </w:rPr>
        <w:t>5.1</w:t>
      </w:r>
      <w:r w:rsidRPr="00323432">
        <w:rPr>
          <w:rFonts w:cs="Calibri"/>
          <w:szCs w:val="24"/>
          <w:lang w:eastAsia="zh-CN"/>
        </w:rPr>
        <w:tab/>
      </w:r>
      <w:r w:rsidR="00421D30" w:rsidRPr="00421D30">
        <w:rPr>
          <w:rFonts w:asciiTheme="minorHAnsi" w:hAnsiTheme="minorHAnsi" w:cstheme="minorBidi" w:hint="eastAsia"/>
          <w:szCs w:val="24"/>
          <w:lang w:eastAsia="zh-CN"/>
        </w:rPr>
        <w:t>在制定具体计划和</w:t>
      </w:r>
      <w:r w:rsidR="008615ED">
        <w:rPr>
          <w:rFonts w:asciiTheme="minorHAnsi" w:hAnsiTheme="minorHAnsi" w:cstheme="minorBidi" w:hint="eastAsia"/>
          <w:szCs w:val="24"/>
          <w:lang w:eastAsia="zh-CN"/>
        </w:rPr>
        <w:t>时间安排</w:t>
      </w:r>
      <w:r w:rsidR="00421D30" w:rsidRPr="00421D30">
        <w:rPr>
          <w:rFonts w:asciiTheme="minorHAnsi" w:hAnsiTheme="minorHAnsi" w:cstheme="minorBidi" w:hint="eastAsia"/>
          <w:szCs w:val="24"/>
          <w:lang w:eastAsia="zh-CN"/>
        </w:rPr>
        <w:t>并适当</w:t>
      </w:r>
      <w:r w:rsidR="00461350">
        <w:rPr>
          <w:rFonts w:asciiTheme="minorHAnsi" w:hAnsiTheme="minorHAnsi" w:cstheme="minorBidi" w:hint="eastAsia"/>
          <w:szCs w:val="24"/>
          <w:lang w:eastAsia="zh-CN"/>
        </w:rPr>
        <w:t>核算成本</w:t>
      </w:r>
      <w:r w:rsidR="00421D30" w:rsidRPr="00421D30">
        <w:rPr>
          <w:rFonts w:asciiTheme="minorHAnsi" w:hAnsiTheme="minorHAnsi" w:cstheme="minorBidi" w:hint="eastAsia"/>
          <w:szCs w:val="24"/>
          <w:lang w:eastAsia="zh-CN"/>
        </w:rPr>
        <w:t>之前，所有</w:t>
      </w:r>
      <w:r w:rsidR="00461350">
        <w:rPr>
          <w:rFonts w:asciiTheme="minorHAnsi" w:hAnsiTheme="minorHAnsi" w:cstheme="minorBidi" w:hint="eastAsia"/>
          <w:szCs w:val="24"/>
          <w:lang w:eastAsia="zh-CN"/>
        </w:rPr>
        <w:t>准备</w:t>
      </w:r>
      <w:r w:rsidR="00421D30" w:rsidRPr="00421D30">
        <w:rPr>
          <w:rFonts w:asciiTheme="minorHAnsi" w:hAnsiTheme="minorHAnsi" w:cstheme="minorBidi" w:hint="eastAsia"/>
          <w:szCs w:val="24"/>
          <w:lang w:eastAsia="zh-CN"/>
        </w:rPr>
        <w:t>工作可通过</w:t>
      </w:r>
      <w:r w:rsidR="00461350">
        <w:rPr>
          <w:rFonts w:asciiTheme="minorHAnsi" w:hAnsiTheme="minorHAnsi" w:cstheme="minorBidi" w:hint="eastAsia"/>
          <w:szCs w:val="24"/>
          <w:lang w:eastAsia="zh-CN"/>
        </w:rPr>
        <w:t>国际电联</w:t>
      </w:r>
      <w:r w:rsidR="00421D30" w:rsidRPr="00421D30">
        <w:rPr>
          <w:rFonts w:asciiTheme="minorHAnsi" w:hAnsiTheme="minorHAnsi" w:cstheme="minorBidi" w:hint="eastAsia"/>
          <w:szCs w:val="24"/>
          <w:lang w:eastAsia="zh-CN"/>
        </w:rPr>
        <w:t>的节余来</w:t>
      </w:r>
      <w:r w:rsidR="00461350">
        <w:rPr>
          <w:rFonts w:asciiTheme="minorHAnsi" w:hAnsiTheme="minorHAnsi" w:cstheme="minorBidi" w:hint="eastAsia"/>
          <w:szCs w:val="24"/>
          <w:lang w:eastAsia="zh-CN"/>
        </w:rPr>
        <w:t>筹措资金</w:t>
      </w:r>
      <w:r w:rsidR="00421D30" w:rsidRPr="00421D30">
        <w:rPr>
          <w:rFonts w:asciiTheme="minorHAnsi" w:hAnsiTheme="minorHAnsi" w:cstheme="minorBidi" w:hint="eastAsia"/>
          <w:szCs w:val="24"/>
          <w:lang w:eastAsia="zh-CN"/>
        </w:rPr>
        <w:t>。此外，国际电联将寻求捐助，</w:t>
      </w:r>
      <w:r w:rsidR="00461350">
        <w:rPr>
          <w:rFonts w:asciiTheme="minorHAnsi" w:hAnsiTheme="minorHAnsi" w:cstheme="minorBidi" w:hint="eastAsia"/>
          <w:szCs w:val="24"/>
          <w:lang w:eastAsia="zh-CN"/>
        </w:rPr>
        <w:t>为</w:t>
      </w:r>
      <w:r w:rsidR="00421D30" w:rsidRPr="00421D30">
        <w:rPr>
          <w:rFonts w:asciiTheme="minorHAnsi" w:hAnsiTheme="minorHAnsi" w:cstheme="minorBidi" w:hint="eastAsia"/>
          <w:szCs w:val="24"/>
          <w:lang w:eastAsia="zh-CN"/>
        </w:rPr>
        <w:t>部分具体项目和</w:t>
      </w:r>
      <w:r w:rsidR="00461350">
        <w:rPr>
          <w:rFonts w:asciiTheme="minorHAnsi" w:hAnsiTheme="minorHAnsi" w:cstheme="minorBidi" w:hint="eastAsia"/>
          <w:szCs w:val="24"/>
          <w:lang w:eastAsia="zh-CN"/>
        </w:rPr>
        <w:t>开发提供资金。</w:t>
      </w:r>
    </w:p>
    <w:p w:rsidR="00724252" w:rsidRPr="006B0DB8" w:rsidRDefault="00724252" w:rsidP="00552435">
      <w:pPr>
        <w:pStyle w:val="Heading1"/>
        <w:rPr>
          <w:lang w:eastAsia="zh-CN"/>
        </w:rPr>
      </w:pPr>
      <w:r w:rsidRPr="00323432">
        <w:rPr>
          <w:lang w:eastAsia="zh-CN"/>
        </w:rPr>
        <w:t>6</w:t>
      </w:r>
      <w:r w:rsidRPr="00323432">
        <w:rPr>
          <w:lang w:eastAsia="zh-CN"/>
        </w:rPr>
        <w:tab/>
      </w:r>
      <w:bookmarkStart w:id="18" w:name="lt_pId064"/>
      <w:r w:rsidR="00461350">
        <w:rPr>
          <w:lang w:eastAsia="zh-CN"/>
        </w:rPr>
        <w:t>建议</w:t>
      </w:r>
      <w:bookmarkEnd w:id="18"/>
    </w:p>
    <w:p w:rsidR="00724252" w:rsidRPr="006B0DB8" w:rsidRDefault="00724252" w:rsidP="00461350">
      <w:pPr>
        <w:snapToGrid w:val="0"/>
        <w:spacing w:after="120"/>
        <w:jc w:val="both"/>
        <w:rPr>
          <w:rFonts w:asciiTheme="minorHAnsi" w:hAnsiTheme="minorHAnsi" w:cstheme="minorBidi"/>
          <w:szCs w:val="24"/>
          <w:lang w:eastAsia="zh-CN"/>
        </w:rPr>
      </w:pPr>
      <w:r w:rsidRPr="00323432">
        <w:rPr>
          <w:rFonts w:cs="Calibri"/>
          <w:szCs w:val="24"/>
          <w:lang w:eastAsia="zh-CN"/>
        </w:rPr>
        <w:t>6.1</w:t>
      </w:r>
      <w:r w:rsidRPr="00323432">
        <w:rPr>
          <w:rFonts w:cs="Calibri"/>
          <w:szCs w:val="24"/>
          <w:lang w:eastAsia="zh-CN"/>
        </w:rPr>
        <w:tab/>
      </w:r>
      <w:bookmarkStart w:id="19" w:name="lt_pId066"/>
      <w:r w:rsidR="00461350">
        <w:rPr>
          <w:szCs w:val="24"/>
          <w:lang w:eastAsia="zh-CN"/>
        </w:rPr>
        <w:t>请理事会将计划草案</w:t>
      </w:r>
      <w:r w:rsidR="00461350" w:rsidRPr="00461350">
        <w:rPr>
          <w:szCs w:val="24"/>
          <w:lang w:eastAsia="zh-CN"/>
        </w:rPr>
        <w:t>记录在案</w:t>
      </w:r>
      <w:r w:rsidR="00461350">
        <w:rPr>
          <w:szCs w:val="24"/>
          <w:lang w:eastAsia="zh-CN"/>
        </w:rPr>
        <w:t>并酌情提供</w:t>
      </w:r>
      <w:r w:rsidR="00461350">
        <w:rPr>
          <w:rFonts w:hint="eastAsia"/>
          <w:szCs w:val="24"/>
          <w:lang w:eastAsia="zh-CN"/>
        </w:rPr>
        <w:t>指导。</w:t>
      </w:r>
      <w:bookmarkEnd w:id="19"/>
    </w:p>
    <w:p w:rsidR="00195FED" w:rsidRDefault="00724252" w:rsidP="001723AF">
      <w:pPr>
        <w:snapToGrid w:val="0"/>
        <w:spacing w:before="840"/>
        <w:jc w:val="center"/>
        <w:rPr>
          <w:lang w:eastAsia="zh-CN"/>
        </w:rPr>
      </w:pPr>
      <w:r w:rsidRPr="006B0DB8">
        <w:rPr>
          <w:rFonts w:asciiTheme="minorHAnsi" w:hAnsiTheme="minorHAnsi" w:cstheme="minorBidi"/>
          <w:szCs w:val="24"/>
        </w:rPr>
        <w:lastRenderedPageBreak/>
        <w:t>_________________</w:t>
      </w: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075" w:rsidRDefault="00035075">
      <w:r>
        <w:separator/>
      </w:r>
    </w:p>
  </w:endnote>
  <w:endnote w:type="continuationSeparator" w:id="0">
    <w:p w:rsidR="00035075" w:rsidRDefault="0003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1723AF" w:rsidRDefault="001723AF" w:rsidP="00724252">
    <w:pPr>
      <w:pStyle w:val="Footer"/>
      <w:rPr>
        <w:color w:val="D9D9D9" w:themeColor="background1" w:themeShade="D9"/>
      </w:rPr>
    </w:pPr>
    <w:r w:rsidRPr="001723AF">
      <w:rPr>
        <w:color w:val="D9D9D9" w:themeColor="background1" w:themeShade="D9"/>
      </w:rPr>
      <w:fldChar w:fldCharType="begin"/>
    </w:r>
    <w:r w:rsidRPr="001723AF">
      <w:rPr>
        <w:color w:val="D9D9D9" w:themeColor="background1" w:themeShade="D9"/>
      </w:rPr>
      <w:instrText xml:space="preserve"> FILENAME \p  \* MERGEFORMAT </w:instrText>
    </w:r>
    <w:r w:rsidRPr="001723AF">
      <w:rPr>
        <w:color w:val="D9D9D9" w:themeColor="background1" w:themeShade="D9"/>
      </w:rPr>
      <w:fldChar w:fldCharType="separate"/>
    </w:r>
    <w:r w:rsidR="00313E03" w:rsidRPr="001723AF">
      <w:rPr>
        <w:color w:val="D9D9D9" w:themeColor="background1" w:themeShade="D9"/>
      </w:rPr>
      <w:t>P:\CHI\SG\CONSEIL\C19\000\029C.docx</w:t>
    </w:r>
    <w:r w:rsidRPr="001723AF">
      <w:rPr>
        <w:color w:val="D9D9D9" w:themeColor="background1" w:themeShade="D9"/>
      </w:rPr>
      <w:fldChar w:fldCharType="end"/>
    </w:r>
    <w:r w:rsidR="004E4BFF" w:rsidRPr="001723AF">
      <w:rPr>
        <w:color w:val="D9D9D9" w:themeColor="background1" w:themeShade="D9"/>
      </w:rPr>
      <w:t xml:space="preserve"> (</w:t>
    </w:r>
    <w:r w:rsidR="00724252" w:rsidRPr="001723AF">
      <w:rPr>
        <w:color w:val="D9D9D9" w:themeColor="background1" w:themeShade="D9"/>
      </w:rPr>
      <w:t>450243</w:t>
    </w:r>
    <w:r w:rsidR="004E4BFF" w:rsidRPr="001723AF">
      <w:rPr>
        <w:color w:val="D9D9D9" w:themeColor="background1" w:themeShade="D9"/>
      </w:rPr>
      <w:t>)</w:t>
    </w:r>
    <w:r w:rsidR="004E4BFF" w:rsidRPr="001723AF">
      <w:rPr>
        <w:color w:val="D9D9D9" w:themeColor="background1" w:themeShade="D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Default="00AC516F" w:rsidP="00724252">
    <w:pPr>
      <w:spacing w:after="120"/>
      <w:jc w:val="cente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075" w:rsidRDefault="00035075">
      <w:r>
        <w:t>____________________</w:t>
      </w:r>
    </w:p>
  </w:footnote>
  <w:footnote w:type="continuationSeparator" w:id="0">
    <w:p w:rsidR="00035075" w:rsidRDefault="00035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C9220C" w:rsidP="001723AF">
    <w:pPr>
      <w:pStyle w:val="Header"/>
      <w:tabs>
        <w:tab w:val="center" w:pos="4819"/>
      </w:tabs>
      <w:jc w:val="left"/>
    </w:pPr>
    <w:r>
      <w:tab/>
    </w:r>
    <w:r w:rsidR="00AC516F">
      <w:fldChar w:fldCharType="begin"/>
    </w:r>
    <w:r w:rsidR="00AC516F">
      <w:instrText>PAGE</w:instrText>
    </w:r>
    <w:r w:rsidR="00AC516F">
      <w:fldChar w:fldCharType="separate"/>
    </w:r>
    <w:r w:rsidR="001723AF">
      <w:rPr>
        <w:noProof/>
      </w:rPr>
      <w:t>3</w:t>
    </w:r>
    <w:r w:rsidR="00AC516F">
      <w:rPr>
        <w:noProof/>
      </w:rPr>
      <w:fldChar w:fldCharType="end"/>
    </w:r>
  </w:p>
  <w:p w:rsidR="00AC516F" w:rsidRDefault="0098459B" w:rsidP="00D453EE">
    <w:pPr>
      <w:pStyle w:val="Header"/>
      <w:rPr>
        <w:lang w:eastAsia="zh-CN"/>
      </w:rPr>
    </w:pPr>
    <w:r>
      <w:t>C1</w:t>
    </w:r>
    <w:r w:rsidR="00D453EE">
      <w:rPr>
        <w:lang w:eastAsia="zh-CN"/>
      </w:rPr>
      <w:t>9</w:t>
    </w:r>
    <w:r w:rsidR="004672E6">
      <w:t>/</w:t>
    </w:r>
    <w:r w:rsidR="00724252">
      <w:rPr>
        <w:lang w:eastAsia="zh-CN"/>
      </w:rPr>
      <w:t>29</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75"/>
    <w:rsid w:val="00001B77"/>
    <w:rsid w:val="0000517A"/>
    <w:rsid w:val="00031E72"/>
    <w:rsid w:val="00035075"/>
    <w:rsid w:val="000404D2"/>
    <w:rsid w:val="000853C0"/>
    <w:rsid w:val="000A1C21"/>
    <w:rsid w:val="000D15EA"/>
    <w:rsid w:val="00100D84"/>
    <w:rsid w:val="00124C9D"/>
    <w:rsid w:val="00151FD9"/>
    <w:rsid w:val="00157773"/>
    <w:rsid w:val="001723AF"/>
    <w:rsid w:val="0018251A"/>
    <w:rsid w:val="00190272"/>
    <w:rsid w:val="00193244"/>
    <w:rsid w:val="00195C6C"/>
    <w:rsid w:val="00195FED"/>
    <w:rsid w:val="001A4BD6"/>
    <w:rsid w:val="001D5A18"/>
    <w:rsid w:val="00280EB8"/>
    <w:rsid w:val="002A6670"/>
    <w:rsid w:val="00303502"/>
    <w:rsid w:val="00313E03"/>
    <w:rsid w:val="00325C25"/>
    <w:rsid w:val="00372C8F"/>
    <w:rsid w:val="00380ECE"/>
    <w:rsid w:val="00393DDF"/>
    <w:rsid w:val="00397F55"/>
    <w:rsid w:val="003B4454"/>
    <w:rsid w:val="003C2E37"/>
    <w:rsid w:val="003F1415"/>
    <w:rsid w:val="0040144C"/>
    <w:rsid w:val="00403EB7"/>
    <w:rsid w:val="00421D30"/>
    <w:rsid w:val="00430BF0"/>
    <w:rsid w:val="00461350"/>
    <w:rsid w:val="004672E6"/>
    <w:rsid w:val="00470E7D"/>
    <w:rsid w:val="00474ED1"/>
    <w:rsid w:val="00493085"/>
    <w:rsid w:val="004A36EC"/>
    <w:rsid w:val="004D163F"/>
    <w:rsid w:val="004E4BFF"/>
    <w:rsid w:val="004F2598"/>
    <w:rsid w:val="005403F7"/>
    <w:rsid w:val="00540632"/>
    <w:rsid w:val="00541CF4"/>
    <w:rsid w:val="005451E8"/>
    <w:rsid w:val="005507F2"/>
    <w:rsid w:val="00552435"/>
    <w:rsid w:val="005759CC"/>
    <w:rsid w:val="005A72E1"/>
    <w:rsid w:val="005C6632"/>
    <w:rsid w:val="005D1C9E"/>
    <w:rsid w:val="00654257"/>
    <w:rsid w:val="0065435A"/>
    <w:rsid w:val="006A2DD3"/>
    <w:rsid w:val="006A5AF8"/>
    <w:rsid w:val="006C36CD"/>
    <w:rsid w:val="00700D1F"/>
    <w:rsid w:val="007205CB"/>
    <w:rsid w:val="00724252"/>
    <w:rsid w:val="00726073"/>
    <w:rsid w:val="00734FE8"/>
    <w:rsid w:val="007360CE"/>
    <w:rsid w:val="00772315"/>
    <w:rsid w:val="00775157"/>
    <w:rsid w:val="007813AE"/>
    <w:rsid w:val="007A37DB"/>
    <w:rsid w:val="007E189D"/>
    <w:rsid w:val="00811259"/>
    <w:rsid w:val="00813AA2"/>
    <w:rsid w:val="008173A3"/>
    <w:rsid w:val="0082561D"/>
    <w:rsid w:val="0086059C"/>
    <w:rsid w:val="008615ED"/>
    <w:rsid w:val="00864589"/>
    <w:rsid w:val="0087150F"/>
    <w:rsid w:val="00890AFB"/>
    <w:rsid w:val="00890FC4"/>
    <w:rsid w:val="00895905"/>
    <w:rsid w:val="008A0493"/>
    <w:rsid w:val="00903F0C"/>
    <w:rsid w:val="009164A9"/>
    <w:rsid w:val="009258CB"/>
    <w:rsid w:val="0093362E"/>
    <w:rsid w:val="00934B0F"/>
    <w:rsid w:val="00944563"/>
    <w:rsid w:val="00953160"/>
    <w:rsid w:val="009625D8"/>
    <w:rsid w:val="00971869"/>
    <w:rsid w:val="0098459B"/>
    <w:rsid w:val="00997185"/>
    <w:rsid w:val="009C2458"/>
    <w:rsid w:val="009C4A7B"/>
    <w:rsid w:val="009C6123"/>
    <w:rsid w:val="009F1E3E"/>
    <w:rsid w:val="00A1213C"/>
    <w:rsid w:val="00A272FF"/>
    <w:rsid w:val="00A5354B"/>
    <w:rsid w:val="00A71B57"/>
    <w:rsid w:val="00A961A4"/>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9220C"/>
    <w:rsid w:val="00CA61E2"/>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45DE"/>
    <w:rsid w:val="00DC6427"/>
    <w:rsid w:val="00DD46A6"/>
    <w:rsid w:val="00DD66A1"/>
    <w:rsid w:val="00DE196D"/>
    <w:rsid w:val="00DF6B49"/>
    <w:rsid w:val="00E067C5"/>
    <w:rsid w:val="00E265BF"/>
    <w:rsid w:val="00E378D8"/>
    <w:rsid w:val="00E43A12"/>
    <w:rsid w:val="00E61648"/>
    <w:rsid w:val="00E67C67"/>
    <w:rsid w:val="00E77476"/>
    <w:rsid w:val="00E8228B"/>
    <w:rsid w:val="00EE5706"/>
    <w:rsid w:val="00EF373D"/>
    <w:rsid w:val="00F11595"/>
    <w:rsid w:val="00F13BC9"/>
    <w:rsid w:val="00F23DAC"/>
    <w:rsid w:val="00F357B2"/>
    <w:rsid w:val="00F36556"/>
    <w:rsid w:val="00F705DF"/>
    <w:rsid w:val="00F70622"/>
    <w:rsid w:val="00F85624"/>
    <w:rsid w:val="00F87C05"/>
    <w:rsid w:val="00F93191"/>
    <w:rsid w:val="00F93A17"/>
    <w:rsid w:val="00F9723B"/>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B58EEA51-A194-4A21-95CC-7D5AA637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724252"/>
    <w:pPr>
      <w:keepNext/>
      <w:overflowPunct/>
      <w:autoSpaceDE/>
      <w:autoSpaceDN/>
      <w:adjustRightInd/>
      <w:spacing w:before="560" w:after="120"/>
      <w:jc w:val="center"/>
      <w:textAlignment w:val="auto"/>
    </w:pPr>
    <w:rPr>
      <w:rFonts w:ascii="Times New Roman" w:eastAsia="Times New Roman" w:hAnsi="Times New Roman"/>
      <w:caps/>
    </w:rPr>
  </w:style>
  <w:style w:type="paragraph" w:styleId="HTMLPreformatted">
    <w:name w:val="HTML Preformatted"/>
    <w:basedOn w:val="Normal"/>
    <w:link w:val="HTMLPreformattedChar"/>
    <w:semiHidden/>
    <w:unhideWhenUsed/>
    <w:rsid w:val="00421D30"/>
    <w:pPr>
      <w:spacing w:before="0"/>
    </w:pPr>
    <w:rPr>
      <w:rFonts w:ascii="Consolas" w:hAnsi="Consolas"/>
      <w:sz w:val="20"/>
    </w:rPr>
  </w:style>
  <w:style w:type="character" w:customStyle="1" w:styleId="HTMLPreformattedChar">
    <w:name w:val="HTML Preformatted Char"/>
    <w:basedOn w:val="DefaultParagraphFont"/>
    <w:link w:val="HTMLPreformatted"/>
    <w:semiHidden/>
    <w:rsid w:val="00421D30"/>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27482926">
      <w:bodyDiv w:val="1"/>
      <w:marLeft w:val="0"/>
      <w:marRight w:val="0"/>
      <w:marTop w:val="0"/>
      <w:marBottom w:val="0"/>
      <w:divBdr>
        <w:top w:val="none" w:sz="0" w:space="0" w:color="auto"/>
        <w:left w:val="none" w:sz="0" w:space="0" w:color="auto"/>
        <w:bottom w:val="none" w:sz="0" w:space="0" w:color="auto"/>
        <w:right w:val="none" w:sz="0" w:space="0" w:color="auto"/>
      </w:divBdr>
      <w:divsChild>
        <w:div w:id="1378091662">
          <w:marLeft w:val="0"/>
          <w:marRight w:val="0"/>
          <w:marTop w:val="0"/>
          <w:marBottom w:val="1200"/>
          <w:divBdr>
            <w:top w:val="none" w:sz="0" w:space="0" w:color="auto"/>
            <w:left w:val="none" w:sz="0" w:space="0" w:color="auto"/>
            <w:bottom w:val="none" w:sz="0" w:space="0" w:color="auto"/>
            <w:right w:val="none" w:sz="0" w:space="0" w:color="auto"/>
          </w:divBdr>
          <w:divsChild>
            <w:div w:id="379522031">
              <w:marLeft w:val="0"/>
              <w:marRight w:val="0"/>
              <w:marTop w:val="525"/>
              <w:marBottom w:val="0"/>
              <w:divBdr>
                <w:top w:val="none" w:sz="0" w:space="0" w:color="auto"/>
                <w:left w:val="none" w:sz="0" w:space="0" w:color="auto"/>
                <w:bottom w:val="none" w:sz="0" w:space="0" w:color="auto"/>
                <w:right w:val="none" w:sz="0" w:space="0" w:color="auto"/>
              </w:divBdr>
              <w:divsChild>
                <w:div w:id="572203217">
                  <w:marLeft w:val="0"/>
                  <w:marRight w:val="0"/>
                  <w:marTop w:val="0"/>
                  <w:marBottom w:val="0"/>
                  <w:divBdr>
                    <w:top w:val="none" w:sz="0" w:space="0" w:color="auto"/>
                    <w:left w:val="none" w:sz="0" w:space="0" w:color="auto"/>
                    <w:bottom w:val="none" w:sz="0" w:space="0" w:color="auto"/>
                    <w:right w:val="none" w:sz="0" w:space="0" w:color="auto"/>
                  </w:divBdr>
                  <w:divsChild>
                    <w:div w:id="105469457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97065818">
      <w:bodyDiv w:val="1"/>
      <w:marLeft w:val="0"/>
      <w:marRight w:val="0"/>
      <w:marTop w:val="0"/>
      <w:marBottom w:val="0"/>
      <w:divBdr>
        <w:top w:val="none" w:sz="0" w:space="0" w:color="auto"/>
        <w:left w:val="none" w:sz="0" w:space="0" w:color="auto"/>
        <w:bottom w:val="none" w:sz="0" w:space="0" w:color="auto"/>
        <w:right w:val="none" w:sz="0" w:space="0" w:color="auto"/>
      </w:divBdr>
      <w:divsChild>
        <w:div w:id="45880119">
          <w:marLeft w:val="0"/>
          <w:marRight w:val="0"/>
          <w:marTop w:val="0"/>
          <w:marBottom w:val="1200"/>
          <w:divBdr>
            <w:top w:val="none" w:sz="0" w:space="0" w:color="auto"/>
            <w:left w:val="none" w:sz="0" w:space="0" w:color="auto"/>
            <w:bottom w:val="none" w:sz="0" w:space="0" w:color="auto"/>
            <w:right w:val="none" w:sz="0" w:space="0" w:color="auto"/>
          </w:divBdr>
          <w:divsChild>
            <w:div w:id="637959837">
              <w:marLeft w:val="0"/>
              <w:marRight w:val="0"/>
              <w:marTop w:val="525"/>
              <w:marBottom w:val="0"/>
              <w:divBdr>
                <w:top w:val="none" w:sz="0" w:space="0" w:color="auto"/>
                <w:left w:val="none" w:sz="0" w:space="0" w:color="auto"/>
                <w:bottom w:val="none" w:sz="0" w:space="0" w:color="auto"/>
                <w:right w:val="none" w:sz="0" w:space="0" w:color="auto"/>
              </w:divBdr>
              <w:divsChild>
                <w:div w:id="1246960002">
                  <w:marLeft w:val="0"/>
                  <w:marRight w:val="0"/>
                  <w:marTop w:val="0"/>
                  <w:marBottom w:val="0"/>
                  <w:divBdr>
                    <w:top w:val="none" w:sz="0" w:space="0" w:color="auto"/>
                    <w:left w:val="none" w:sz="0" w:space="0" w:color="auto"/>
                    <w:bottom w:val="none" w:sz="0" w:space="0" w:color="auto"/>
                    <w:right w:val="none" w:sz="0" w:space="0" w:color="auto"/>
                  </w:divBdr>
                  <w:divsChild>
                    <w:div w:id="189014357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820005310">
      <w:bodyDiv w:val="1"/>
      <w:marLeft w:val="0"/>
      <w:marRight w:val="0"/>
      <w:marTop w:val="0"/>
      <w:marBottom w:val="0"/>
      <w:divBdr>
        <w:top w:val="none" w:sz="0" w:space="0" w:color="auto"/>
        <w:left w:val="none" w:sz="0" w:space="0" w:color="auto"/>
        <w:bottom w:val="none" w:sz="0" w:space="0" w:color="auto"/>
        <w:right w:val="none" w:sz="0" w:space="0" w:color="auto"/>
      </w:divBdr>
      <w:divsChild>
        <w:div w:id="1261597058">
          <w:marLeft w:val="0"/>
          <w:marRight w:val="0"/>
          <w:marTop w:val="0"/>
          <w:marBottom w:val="1200"/>
          <w:divBdr>
            <w:top w:val="none" w:sz="0" w:space="0" w:color="auto"/>
            <w:left w:val="none" w:sz="0" w:space="0" w:color="auto"/>
            <w:bottom w:val="none" w:sz="0" w:space="0" w:color="auto"/>
            <w:right w:val="none" w:sz="0" w:space="0" w:color="auto"/>
          </w:divBdr>
          <w:divsChild>
            <w:div w:id="1187864061">
              <w:marLeft w:val="0"/>
              <w:marRight w:val="0"/>
              <w:marTop w:val="525"/>
              <w:marBottom w:val="0"/>
              <w:divBdr>
                <w:top w:val="none" w:sz="0" w:space="0" w:color="auto"/>
                <w:left w:val="none" w:sz="0" w:space="0" w:color="auto"/>
                <w:bottom w:val="none" w:sz="0" w:space="0" w:color="auto"/>
                <w:right w:val="none" w:sz="0" w:space="0" w:color="auto"/>
              </w:divBdr>
              <w:divsChild>
                <w:div w:id="915357946">
                  <w:marLeft w:val="0"/>
                  <w:marRight w:val="0"/>
                  <w:marTop w:val="0"/>
                  <w:marBottom w:val="0"/>
                  <w:divBdr>
                    <w:top w:val="none" w:sz="0" w:space="0" w:color="auto"/>
                    <w:left w:val="none" w:sz="0" w:space="0" w:color="auto"/>
                    <w:bottom w:val="none" w:sz="0" w:space="0" w:color="auto"/>
                    <w:right w:val="none" w:sz="0" w:space="0" w:color="auto"/>
                  </w:divBdr>
                  <w:divsChild>
                    <w:div w:id="125941129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18448107">
      <w:bodyDiv w:val="1"/>
      <w:marLeft w:val="0"/>
      <w:marRight w:val="0"/>
      <w:marTop w:val="0"/>
      <w:marBottom w:val="0"/>
      <w:divBdr>
        <w:top w:val="none" w:sz="0" w:space="0" w:color="auto"/>
        <w:left w:val="none" w:sz="0" w:space="0" w:color="auto"/>
        <w:bottom w:val="none" w:sz="0" w:space="0" w:color="auto"/>
        <w:right w:val="none" w:sz="0" w:space="0" w:color="auto"/>
      </w:divBdr>
      <w:divsChild>
        <w:div w:id="189538299">
          <w:marLeft w:val="0"/>
          <w:marRight w:val="0"/>
          <w:marTop w:val="0"/>
          <w:marBottom w:val="1200"/>
          <w:divBdr>
            <w:top w:val="none" w:sz="0" w:space="0" w:color="auto"/>
            <w:left w:val="none" w:sz="0" w:space="0" w:color="auto"/>
            <w:bottom w:val="none" w:sz="0" w:space="0" w:color="auto"/>
            <w:right w:val="none" w:sz="0" w:space="0" w:color="auto"/>
          </w:divBdr>
          <w:divsChild>
            <w:div w:id="351609675">
              <w:marLeft w:val="0"/>
              <w:marRight w:val="0"/>
              <w:marTop w:val="525"/>
              <w:marBottom w:val="0"/>
              <w:divBdr>
                <w:top w:val="none" w:sz="0" w:space="0" w:color="auto"/>
                <w:left w:val="none" w:sz="0" w:space="0" w:color="auto"/>
                <w:bottom w:val="none" w:sz="0" w:space="0" w:color="auto"/>
                <w:right w:val="none" w:sz="0" w:space="0" w:color="auto"/>
              </w:divBdr>
              <w:divsChild>
                <w:div w:id="348334514">
                  <w:marLeft w:val="0"/>
                  <w:marRight w:val="0"/>
                  <w:marTop w:val="0"/>
                  <w:marBottom w:val="0"/>
                  <w:divBdr>
                    <w:top w:val="none" w:sz="0" w:space="0" w:color="auto"/>
                    <w:left w:val="none" w:sz="0" w:space="0" w:color="auto"/>
                    <w:bottom w:val="none" w:sz="0" w:space="0" w:color="auto"/>
                    <w:right w:val="none" w:sz="0" w:space="0" w:color="auto"/>
                  </w:divBdr>
                  <w:divsChild>
                    <w:div w:id="165957578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14/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9-CL-C-0014/en" TargetMode="External"/><Relationship Id="rId4" Type="http://schemas.openxmlformats.org/officeDocument/2006/relationships/settings" Target="settings.xml"/><Relationship Id="rId9" Type="http://schemas.openxmlformats.org/officeDocument/2006/relationships/hyperlink" Target="https://www.itu.int/en/council/Documents/basic-texts/RES-167-C.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C0A9-DC35-4A00-8633-FA546F8C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3</Pages>
  <Words>1561</Words>
  <Characters>534</Characters>
  <Application>Microsoft Office Word</Application>
  <DocSecurity>4</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Resolution 167 (Rev. Dubai, 2018) - Strengthening and developing ITU capabilities for electronic meetings and means to advance the work of the Union</dc:title>
  <dc:subject>Council 2019</dc:subject>
  <dc:creator>Yuan, Tianxiang</dc:creator>
  <cp:keywords>C2019, C19</cp:keywords>
  <dc:description/>
  <cp:lastModifiedBy>Brouard, Ricarda</cp:lastModifiedBy>
  <cp:revision>2</cp:revision>
  <cp:lastPrinted>2015-02-24T13:23:00Z</cp:lastPrinted>
  <dcterms:created xsi:type="dcterms:W3CDTF">2019-05-06T15:13:00Z</dcterms:created>
  <dcterms:modified xsi:type="dcterms:W3CDTF">2019-05-06T15:13:00Z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