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AD5070" w:rsidP="003F4447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lang w:eastAsia="zh-CN"/>
              </w:rPr>
              <w:t>2019</w:t>
            </w:r>
            <w:r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10-20</w:t>
            </w:r>
            <w:r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D5070" w:rsidP="003F4447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467D7CF" wp14:editId="231F1D0B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3F444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F444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F444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F444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0858F7">
            <w:pPr>
              <w:tabs>
                <w:tab w:val="left" w:pos="851"/>
              </w:tabs>
              <w:rPr>
                <w:b/>
                <w:szCs w:val="24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65FB2">
              <w:rPr>
                <w:b/>
                <w:szCs w:val="24"/>
                <w:lang w:eastAsia="zh-CN"/>
              </w:rPr>
              <w:t>PL</w:t>
            </w:r>
            <w:r w:rsidRPr="00FC5386">
              <w:rPr>
                <w:b/>
                <w:szCs w:val="24"/>
                <w:lang w:eastAsia="zh-CN"/>
              </w:rPr>
              <w:t xml:space="preserve"> </w:t>
            </w:r>
            <w:r w:rsidR="00A65FB2">
              <w:rPr>
                <w:b/>
                <w:szCs w:val="24"/>
                <w:lang w:eastAsia="zh-CN"/>
              </w:rPr>
              <w:t>2.</w:t>
            </w:r>
            <w:r w:rsidR="00AD5070">
              <w:rPr>
                <w:b/>
                <w:szCs w:val="24"/>
                <w:lang w:eastAsia="zh-CN"/>
              </w:rPr>
              <w:t>5</w:t>
            </w:r>
          </w:p>
        </w:tc>
        <w:tc>
          <w:tcPr>
            <w:tcW w:w="3120" w:type="dxa"/>
          </w:tcPr>
          <w:p w:rsidR="00700D1F" w:rsidRPr="00700D1F" w:rsidRDefault="00700D1F" w:rsidP="003F444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D5070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D5070">
              <w:rPr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F444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F4447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D5070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65FB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D507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F444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F444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B55745">
            <w:pPr>
              <w:pStyle w:val="Source"/>
              <w:spacing w:before="840"/>
              <w:rPr>
                <w:lang w:eastAsia="zh-CN"/>
              </w:rPr>
            </w:pPr>
            <w:bookmarkStart w:id="2" w:name="_GoBack" w:colFirst="1" w:colLast="1"/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211173" w:rsidRDefault="00AD5070" w:rsidP="003F4447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2019</w:t>
            </w:r>
            <w:r w:rsidR="00211173" w:rsidRPr="00211173">
              <w:rPr>
                <w:rFonts w:hint="eastAsia"/>
                <w:lang w:eastAsia="zh-CN"/>
              </w:rPr>
              <w:t>年无线电通信全会（</w:t>
            </w:r>
            <w:r>
              <w:rPr>
                <w:rFonts w:hint="eastAsia"/>
                <w:lang w:eastAsia="zh-CN"/>
              </w:rPr>
              <w:t>RA-19</w:t>
            </w:r>
            <w:r w:rsidR="00211173" w:rsidRPr="00211173">
              <w:rPr>
                <w:rFonts w:hint="eastAsia"/>
                <w:lang w:eastAsia="zh-CN"/>
              </w:rPr>
              <w:t>）和</w:t>
            </w:r>
            <w:r w:rsidR="003F4447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2019</w:t>
            </w:r>
            <w:r w:rsidR="00211173" w:rsidRPr="00211173">
              <w:rPr>
                <w:rFonts w:hint="eastAsia"/>
                <w:lang w:eastAsia="zh-CN"/>
              </w:rPr>
              <w:t>年世界无线电通信大会（</w:t>
            </w:r>
            <w:r>
              <w:rPr>
                <w:rFonts w:hint="eastAsia"/>
                <w:lang w:eastAsia="zh-CN"/>
              </w:rPr>
              <w:t>WRC-19</w:t>
            </w:r>
            <w:r w:rsidR="00211173" w:rsidRPr="00211173">
              <w:rPr>
                <w:rFonts w:hint="eastAsia"/>
                <w:lang w:eastAsia="zh-CN"/>
              </w:rPr>
              <w:t>）的筹备工作</w:t>
            </w:r>
          </w:p>
        </w:tc>
      </w:tr>
      <w:bookmarkEnd w:id="2"/>
    </w:tbl>
    <w:p w:rsidR="0093362E" w:rsidRDefault="0093362E" w:rsidP="003F4447">
      <w:pPr>
        <w:rPr>
          <w:lang w:eastAsia="zh-CN"/>
        </w:rPr>
      </w:pPr>
    </w:p>
    <w:p w:rsidR="0093362E" w:rsidRDefault="0093362E" w:rsidP="003F4447">
      <w:pPr>
        <w:textAlignment w:val="auto"/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3362E" w:rsidRPr="005167C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62E" w:rsidRPr="00FC5386" w:rsidRDefault="0093362E" w:rsidP="003F444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val="fr-FR" w:eastAsia="zh-CN"/>
              </w:rPr>
              <w:t>概</w:t>
            </w:r>
            <w:r w:rsidRPr="00FC5386">
              <w:rPr>
                <w:rFonts w:hint="eastAsia"/>
                <w:lang w:eastAsia="zh-CN"/>
              </w:rPr>
              <w:t>要</w:t>
            </w:r>
          </w:p>
          <w:p w:rsidR="0093362E" w:rsidRPr="00FC5386" w:rsidRDefault="00FD2D18" w:rsidP="003F4447">
            <w:pPr>
              <w:ind w:firstLineChars="200" w:firstLine="480"/>
              <w:rPr>
                <w:lang w:val="fr-FR" w:eastAsia="zh-CN"/>
              </w:rPr>
            </w:pPr>
            <w:r w:rsidRPr="002B5D74">
              <w:rPr>
                <w:lang w:val="fr-FR" w:eastAsia="zh-CN"/>
              </w:rPr>
              <w:t>本文件报告了</w:t>
            </w:r>
            <w:r>
              <w:rPr>
                <w:lang w:val="fr-FR" w:eastAsia="zh-CN"/>
              </w:rPr>
              <w:t>201</w:t>
            </w:r>
            <w:r w:rsidR="00AD5070">
              <w:rPr>
                <w:rFonts w:hint="eastAsia"/>
                <w:lang w:val="fr-FR" w:eastAsia="zh-CN"/>
              </w:rPr>
              <w:t>9</w:t>
            </w:r>
            <w:r w:rsidRPr="002B5D74">
              <w:rPr>
                <w:lang w:val="fr-FR" w:eastAsia="zh-CN"/>
              </w:rPr>
              <w:t>年无线电通信全会（</w:t>
            </w:r>
            <w:r w:rsidRPr="002B5D74">
              <w:rPr>
                <w:lang w:val="fr-FR" w:eastAsia="zh-CN"/>
              </w:rPr>
              <w:t>RA-1</w:t>
            </w:r>
            <w:r w:rsidR="00AD5070">
              <w:rPr>
                <w:rFonts w:hint="eastAsia"/>
                <w:lang w:val="fr-FR" w:eastAsia="zh-CN"/>
              </w:rPr>
              <w:t>9</w:t>
            </w:r>
            <w:r w:rsidRPr="002B5D74">
              <w:rPr>
                <w:lang w:val="fr-FR" w:eastAsia="zh-CN"/>
              </w:rPr>
              <w:t>）和</w:t>
            </w:r>
            <w:r w:rsidR="00AD5070">
              <w:rPr>
                <w:lang w:val="fr-FR" w:eastAsia="zh-CN"/>
              </w:rPr>
              <w:t>2019</w:t>
            </w:r>
            <w:r w:rsidRPr="002B5D74">
              <w:rPr>
                <w:lang w:val="fr-FR" w:eastAsia="zh-CN"/>
              </w:rPr>
              <w:t>年世界无线电通信大会（</w:t>
            </w:r>
            <w:r w:rsidRPr="002B5D74">
              <w:rPr>
                <w:lang w:val="fr-FR" w:eastAsia="zh-CN"/>
              </w:rPr>
              <w:t>WRC-1</w:t>
            </w:r>
            <w:r w:rsidR="00AD5070">
              <w:rPr>
                <w:rFonts w:hint="eastAsia"/>
                <w:lang w:val="fr-FR" w:eastAsia="zh-CN"/>
              </w:rPr>
              <w:t>9</w:t>
            </w:r>
            <w:r>
              <w:rPr>
                <w:lang w:val="fr-FR" w:eastAsia="zh-CN"/>
              </w:rPr>
              <w:t>）的筹备情况</w:t>
            </w:r>
            <w:r>
              <w:rPr>
                <w:rFonts w:hint="eastAsia"/>
                <w:lang w:val="fr-FR" w:eastAsia="zh-CN"/>
              </w:rPr>
              <w:t>。</w:t>
            </w:r>
          </w:p>
          <w:p w:rsidR="0093362E" w:rsidRPr="005E3474" w:rsidRDefault="0093362E" w:rsidP="003F4447">
            <w:pPr>
              <w:pStyle w:val="Headingb"/>
              <w:rPr>
                <w:lang w:eastAsia="zh-CN"/>
              </w:rPr>
            </w:pPr>
            <w:r w:rsidRPr="005E3474">
              <w:rPr>
                <w:rFonts w:hint="eastAsia"/>
                <w:lang w:eastAsia="zh-CN"/>
              </w:rPr>
              <w:t>需采取的行动</w:t>
            </w:r>
          </w:p>
          <w:p w:rsidR="0093362E" w:rsidRPr="005E3474" w:rsidRDefault="0022286E" w:rsidP="003F4447">
            <w:pPr>
              <w:ind w:firstLineChars="200" w:firstLine="480"/>
              <w:rPr>
                <w:lang w:val="fr-FR" w:eastAsia="zh-CN"/>
              </w:rPr>
            </w:pPr>
            <w:r w:rsidRPr="002B5D74">
              <w:rPr>
                <w:szCs w:val="22"/>
                <w:lang w:val="fr-FR" w:eastAsia="zh-CN"/>
              </w:rPr>
              <w:t>请理事会</w:t>
            </w:r>
            <w:r w:rsidR="00AD5070">
              <w:rPr>
                <w:rFonts w:hint="eastAsia"/>
                <w:b/>
                <w:bCs/>
                <w:szCs w:val="22"/>
                <w:lang w:val="fr-FR" w:eastAsia="zh-CN"/>
              </w:rPr>
              <w:t>将</w:t>
            </w:r>
            <w:r w:rsidRPr="005069B3">
              <w:rPr>
                <w:szCs w:val="22"/>
                <w:lang w:val="fr-FR" w:eastAsia="zh-CN"/>
              </w:rPr>
              <w:t>RA-1</w:t>
            </w:r>
            <w:r w:rsidR="00AD5070" w:rsidRPr="005069B3">
              <w:rPr>
                <w:rFonts w:hint="eastAsia"/>
                <w:szCs w:val="22"/>
                <w:lang w:val="fr-FR" w:eastAsia="zh-CN"/>
              </w:rPr>
              <w:t>9</w:t>
            </w:r>
            <w:r w:rsidRPr="005069B3">
              <w:rPr>
                <w:szCs w:val="22"/>
                <w:lang w:val="fr-FR" w:eastAsia="zh-CN"/>
              </w:rPr>
              <w:t>和</w:t>
            </w:r>
            <w:r w:rsidRPr="005069B3">
              <w:rPr>
                <w:szCs w:val="22"/>
                <w:lang w:val="fr-FR" w:eastAsia="zh-CN"/>
              </w:rPr>
              <w:t>WRC-1</w:t>
            </w:r>
            <w:r w:rsidR="00AD5070" w:rsidRPr="005069B3">
              <w:rPr>
                <w:rFonts w:hint="eastAsia"/>
                <w:szCs w:val="22"/>
                <w:lang w:val="fr-FR" w:eastAsia="zh-CN"/>
              </w:rPr>
              <w:t>9</w:t>
            </w:r>
            <w:r w:rsidRPr="002B5D74">
              <w:rPr>
                <w:szCs w:val="22"/>
                <w:lang w:val="fr-FR" w:eastAsia="zh-CN"/>
              </w:rPr>
              <w:t>的筹备进展</w:t>
            </w:r>
            <w:r w:rsidR="00AD5070" w:rsidRPr="00AD5070">
              <w:rPr>
                <w:rFonts w:hint="eastAsia"/>
                <w:b/>
                <w:bCs/>
                <w:szCs w:val="22"/>
                <w:lang w:val="fr-FR" w:eastAsia="zh-CN"/>
              </w:rPr>
              <w:t>记录在案</w:t>
            </w:r>
            <w:r w:rsidRPr="002B5D74">
              <w:rPr>
                <w:szCs w:val="22"/>
                <w:lang w:val="fr-FR" w:eastAsia="zh-CN"/>
              </w:rPr>
              <w:t>。</w:t>
            </w:r>
          </w:p>
          <w:p w:rsidR="004D44BC" w:rsidRPr="00790838" w:rsidRDefault="004D44BC" w:rsidP="004D44BC">
            <w:pPr>
              <w:pStyle w:val="Table"/>
              <w:keepNext w:val="0"/>
              <w:spacing w:before="120"/>
              <w:rPr>
                <w:rFonts w:asciiTheme="minorHAnsi" w:hAnsiTheme="minorHAnsi"/>
                <w:caps w:val="0"/>
                <w:sz w:val="22"/>
                <w:lang w:eastAsia="zh-CN"/>
              </w:rPr>
            </w:pPr>
            <w:r w:rsidRPr="00790838">
              <w:rPr>
                <w:rFonts w:asciiTheme="minorHAnsi" w:hAnsiTheme="minorHAnsi"/>
                <w:caps w:val="0"/>
                <w:sz w:val="22"/>
                <w:lang w:eastAsia="zh-CN"/>
              </w:rPr>
              <w:t>____________</w:t>
            </w:r>
          </w:p>
          <w:p w:rsidR="0093362E" w:rsidRPr="005167C0" w:rsidRDefault="0093362E" w:rsidP="003F4447">
            <w:pPr>
              <w:pStyle w:val="Headingb"/>
              <w:rPr>
                <w:lang w:val="fr-FR" w:eastAsia="zh-CN"/>
              </w:rPr>
            </w:pPr>
            <w:r w:rsidRPr="00F37996">
              <w:rPr>
                <w:rFonts w:hint="eastAsia"/>
                <w:lang w:eastAsia="zh-CN"/>
              </w:rPr>
              <w:t>参考文件</w:t>
            </w:r>
          </w:p>
          <w:p w:rsidR="0093362E" w:rsidRPr="005167C0" w:rsidRDefault="00D47BF1" w:rsidP="005167C0">
            <w:pPr>
              <w:rPr>
                <w:lang w:val="fr-FR" w:eastAsia="zh-CN"/>
              </w:rPr>
            </w:pPr>
            <w:hyperlink r:id="rId9" w:history="1">
              <w:r w:rsidR="005167C0" w:rsidRPr="005B14DD">
                <w:rPr>
                  <w:rStyle w:val="Hyperlink"/>
                  <w:rFonts w:asciiTheme="minorHAnsi" w:eastAsia="STKaiti" w:hAnsiTheme="minorHAnsi" w:cstheme="minorHAnsi"/>
                  <w:bCs/>
                  <w:lang w:val="en-US" w:eastAsia="zh-CN"/>
                </w:rPr>
                <w:t>《组织法》第</w:t>
              </w:r>
              <w:r w:rsidR="005167C0" w:rsidRPr="005167C0">
                <w:rPr>
                  <w:rStyle w:val="Hyperlink"/>
                  <w:rFonts w:asciiTheme="minorHAnsi" w:eastAsia="STKaiti" w:hAnsiTheme="minorHAnsi" w:cstheme="minorHAnsi"/>
                  <w:bCs/>
                  <w:lang w:val="fr-FR" w:eastAsia="zh-CN"/>
                </w:rPr>
                <w:t>13</w:t>
              </w:r>
              <w:r w:rsidR="005167C0" w:rsidRPr="005B14DD">
                <w:rPr>
                  <w:rStyle w:val="Hyperlink"/>
                  <w:rFonts w:asciiTheme="minorHAnsi" w:eastAsia="STKaiti" w:hAnsiTheme="minorHAnsi" w:cstheme="minorHAnsi"/>
                  <w:bCs/>
                  <w:lang w:val="en-US" w:eastAsia="zh-CN"/>
                </w:rPr>
                <w:t>条</w:t>
              </w:r>
            </w:hyperlink>
            <w:r w:rsidR="00D60063">
              <w:rPr>
                <w:rFonts w:asciiTheme="minorHAnsi" w:eastAsia="STKaiti" w:hAnsiTheme="minorHAnsi" w:cstheme="minorHAnsi" w:hint="eastAsia"/>
                <w:szCs w:val="24"/>
                <w:lang w:val="en-US" w:eastAsia="zh-CN"/>
              </w:rPr>
              <w:t>、</w:t>
            </w:r>
            <w:hyperlink r:id="rId10" w:history="1">
              <w:r w:rsidR="005167C0" w:rsidRPr="005B14DD">
                <w:rPr>
                  <w:rStyle w:val="Hyperlink"/>
                  <w:rFonts w:asciiTheme="minorHAnsi" w:eastAsia="STKaiti" w:hAnsiTheme="minorHAnsi" w:cstheme="minorHAnsi"/>
                  <w:bCs/>
                  <w:lang w:val="en-US" w:eastAsia="zh-CN"/>
                </w:rPr>
                <w:t>《公约》第</w:t>
              </w:r>
              <w:r w:rsidR="005167C0" w:rsidRPr="005167C0">
                <w:rPr>
                  <w:rStyle w:val="Hyperlink"/>
                  <w:rFonts w:asciiTheme="minorHAnsi" w:eastAsia="STKaiti" w:hAnsiTheme="minorHAnsi" w:cstheme="minorHAnsi"/>
                  <w:bCs/>
                  <w:lang w:val="fr-FR" w:eastAsia="zh-CN"/>
                </w:rPr>
                <w:t>7</w:t>
              </w:r>
              <w:r w:rsidR="005167C0" w:rsidRPr="005B14DD">
                <w:rPr>
                  <w:rStyle w:val="Hyperlink"/>
                  <w:rFonts w:asciiTheme="minorHAnsi" w:eastAsia="STKaiti" w:hAnsiTheme="minorHAnsi" w:cstheme="minorHAnsi"/>
                  <w:bCs/>
                  <w:lang w:val="en-US" w:eastAsia="zh-CN"/>
                </w:rPr>
                <w:t>条</w:t>
              </w:r>
            </w:hyperlink>
            <w:r w:rsidR="00D60063">
              <w:rPr>
                <w:rFonts w:asciiTheme="minorHAnsi" w:eastAsia="STKaiti" w:hAnsiTheme="minorHAnsi" w:cstheme="minorHAnsi" w:hint="eastAsia"/>
                <w:szCs w:val="24"/>
                <w:lang w:val="en-US" w:eastAsia="zh-CN"/>
              </w:rPr>
              <w:t>、</w:t>
            </w:r>
            <w:hyperlink r:id="rId11" w:history="1">
              <w:r w:rsidR="005167C0" w:rsidRPr="005B14DD">
                <w:rPr>
                  <w:rStyle w:val="Hyperlink"/>
                  <w:rFonts w:asciiTheme="minorHAnsi" w:eastAsia="STKaiti" w:hAnsiTheme="minorHAnsi" w:cstheme="minorHAnsi"/>
                  <w:bCs/>
                  <w:lang w:val="en-US" w:eastAsia="zh-CN"/>
                </w:rPr>
                <w:t>《公约》第</w:t>
              </w:r>
              <w:r w:rsidR="005167C0" w:rsidRPr="005167C0">
                <w:rPr>
                  <w:rStyle w:val="Hyperlink"/>
                  <w:rFonts w:asciiTheme="minorHAnsi" w:eastAsia="STKaiti" w:hAnsiTheme="minorHAnsi" w:cstheme="minorHAnsi"/>
                  <w:bCs/>
                  <w:lang w:val="fr-FR" w:eastAsia="zh-CN"/>
                </w:rPr>
                <w:t>8</w:t>
              </w:r>
              <w:r w:rsidR="005167C0" w:rsidRPr="005B14DD">
                <w:rPr>
                  <w:rStyle w:val="Hyperlink"/>
                  <w:rFonts w:asciiTheme="minorHAnsi" w:eastAsia="STKaiti" w:hAnsiTheme="minorHAnsi" w:cstheme="minorHAnsi"/>
                  <w:bCs/>
                  <w:lang w:val="en-US" w:eastAsia="zh-CN"/>
                </w:rPr>
                <w:t>条</w:t>
              </w:r>
            </w:hyperlink>
            <w:r w:rsidR="00D60063">
              <w:rPr>
                <w:rFonts w:asciiTheme="minorHAnsi" w:eastAsia="STKaiti" w:hAnsiTheme="minorHAnsi" w:cstheme="minorHAnsi" w:hint="eastAsia"/>
                <w:szCs w:val="24"/>
                <w:lang w:val="en-US" w:eastAsia="zh-CN"/>
              </w:rPr>
              <w:t>、</w:t>
            </w:r>
            <w:hyperlink r:id="rId12" w:history="1">
              <w:r w:rsidR="00D60063" w:rsidRPr="00D60063">
                <w:rPr>
                  <w:rStyle w:val="Hyperlink"/>
                  <w:rFonts w:ascii="STKaiti" w:eastAsia="STKaiti" w:hAnsi="STKaiti" w:hint="eastAsia"/>
                  <w:bCs/>
                  <w:iCs/>
                  <w:lang w:val="en-US" w:eastAsia="zh-CN"/>
                </w:rPr>
                <w:t>理事会第</w:t>
              </w:r>
              <w:r w:rsidR="00D60063" w:rsidRPr="005167C0">
                <w:rPr>
                  <w:rStyle w:val="Hyperlink"/>
                  <w:rFonts w:asciiTheme="minorHAnsi" w:eastAsia="STKaiti" w:hAnsiTheme="minorHAnsi" w:cstheme="minorHAnsi"/>
                  <w:bCs/>
                  <w:iCs/>
                  <w:lang w:val="fr-FR" w:eastAsia="zh-CN"/>
                </w:rPr>
                <w:t>1380</w:t>
              </w:r>
              <w:r w:rsidR="00D60063" w:rsidRPr="00D60063">
                <w:rPr>
                  <w:rStyle w:val="Hyperlink"/>
                  <w:rFonts w:ascii="STKaiti" w:eastAsia="STKaiti" w:hAnsi="STKaiti" w:hint="eastAsia"/>
                  <w:bCs/>
                  <w:iCs/>
                  <w:lang w:val="en-US" w:eastAsia="zh-CN"/>
                </w:rPr>
                <w:t>号决议</w:t>
              </w:r>
              <w:r w:rsidR="00D60063" w:rsidRPr="005167C0">
                <w:rPr>
                  <w:rStyle w:val="Hyperlink"/>
                  <w:rFonts w:ascii="STKaiti" w:eastAsia="STKaiti" w:hAnsi="STKaiti" w:hint="eastAsia"/>
                  <w:bCs/>
                  <w:iCs/>
                  <w:lang w:val="fr-FR" w:eastAsia="zh-CN"/>
                </w:rPr>
                <w:t>（</w:t>
              </w:r>
              <w:r w:rsidR="00D60063" w:rsidRPr="005167C0">
                <w:rPr>
                  <w:rStyle w:val="Hyperlink"/>
                  <w:rFonts w:asciiTheme="minorHAnsi" w:eastAsia="STKaiti" w:hAnsiTheme="minorHAnsi" w:cstheme="minorHAnsi"/>
                  <w:bCs/>
                  <w:iCs/>
                  <w:lang w:val="fr-FR" w:eastAsia="zh-CN"/>
                </w:rPr>
                <w:t>2017</w:t>
              </w:r>
              <w:r w:rsidR="00D60063" w:rsidRPr="00D60063">
                <w:rPr>
                  <w:rStyle w:val="Hyperlink"/>
                  <w:rFonts w:ascii="STKaiti" w:eastAsia="STKaiti" w:hAnsi="STKaiti" w:hint="eastAsia"/>
                  <w:bCs/>
                  <w:iCs/>
                  <w:lang w:val="en-US" w:eastAsia="zh-CN"/>
                </w:rPr>
                <w:t>年修订版</w:t>
              </w:r>
              <w:r w:rsidR="00D60063" w:rsidRPr="005167C0">
                <w:rPr>
                  <w:rStyle w:val="Hyperlink"/>
                  <w:rFonts w:ascii="STKaiti" w:eastAsia="STKaiti" w:hAnsi="STKaiti"/>
                  <w:bCs/>
                  <w:iCs/>
                  <w:lang w:val="fr-FR" w:eastAsia="zh-CN"/>
                </w:rPr>
                <w:t>）</w:t>
              </w:r>
            </w:hyperlink>
          </w:p>
        </w:tc>
      </w:tr>
    </w:tbl>
    <w:p w:rsidR="00F37996" w:rsidRDefault="00F37996" w:rsidP="003F4447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背景信息</w:t>
      </w:r>
    </w:p>
    <w:p w:rsidR="00F37996" w:rsidRDefault="00F37996" w:rsidP="004A68A2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1</w:t>
      </w:r>
      <w:r>
        <w:rPr>
          <w:lang w:eastAsia="zh-CN"/>
        </w:rPr>
        <w:tab/>
      </w:r>
      <w:r w:rsidR="004A68A2" w:rsidRPr="004D44BC">
        <w:rPr>
          <w:rStyle w:val="Hyperlink"/>
          <w:rFonts w:asciiTheme="minorEastAsia" w:eastAsiaTheme="minorEastAsia" w:hAnsiTheme="minorEastAsia" w:hint="eastAsia"/>
          <w:bCs/>
          <w:iCs/>
          <w:color w:val="auto"/>
          <w:u w:val="none"/>
          <w:lang w:val="en-US" w:eastAsia="zh-CN"/>
        </w:rPr>
        <w:t>理事会第</w:t>
      </w:r>
      <w:r w:rsidR="004A68A2" w:rsidRPr="004D44BC">
        <w:rPr>
          <w:rStyle w:val="Hyperlink"/>
          <w:rFonts w:asciiTheme="minorHAnsi" w:eastAsiaTheme="minorEastAsia" w:hAnsiTheme="minorHAnsi" w:cstheme="minorHAnsi" w:hint="eastAsia"/>
          <w:bCs/>
          <w:iCs/>
          <w:color w:val="auto"/>
          <w:u w:val="none"/>
          <w:lang w:val="en-US" w:eastAsia="zh-CN"/>
        </w:rPr>
        <w:t>1380</w:t>
      </w:r>
      <w:r w:rsidR="004A68A2" w:rsidRPr="004D44BC">
        <w:rPr>
          <w:rStyle w:val="Hyperlink"/>
          <w:rFonts w:asciiTheme="minorEastAsia" w:eastAsiaTheme="minorEastAsia" w:hAnsiTheme="minorEastAsia" w:hint="eastAsia"/>
          <w:bCs/>
          <w:iCs/>
          <w:color w:val="auto"/>
          <w:u w:val="none"/>
          <w:lang w:val="en-US" w:eastAsia="zh-CN"/>
        </w:rPr>
        <w:t>号决议（</w:t>
      </w:r>
      <w:r w:rsidR="004A68A2" w:rsidRPr="004D44BC">
        <w:rPr>
          <w:rStyle w:val="Hyperlink"/>
          <w:rFonts w:asciiTheme="minorHAnsi" w:eastAsiaTheme="minorEastAsia" w:hAnsiTheme="minorHAnsi" w:cstheme="minorHAnsi" w:hint="eastAsia"/>
          <w:bCs/>
          <w:iCs/>
          <w:color w:val="auto"/>
          <w:u w:val="none"/>
          <w:lang w:val="en-US" w:eastAsia="zh-CN"/>
        </w:rPr>
        <w:t>2017</w:t>
      </w:r>
      <w:r w:rsidR="004A68A2" w:rsidRPr="004D44BC">
        <w:rPr>
          <w:rStyle w:val="Hyperlink"/>
          <w:rFonts w:asciiTheme="minorEastAsia" w:eastAsiaTheme="minorEastAsia" w:hAnsiTheme="minorEastAsia" w:hint="eastAsia"/>
          <w:bCs/>
          <w:iCs/>
          <w:color w:val="auto"/>
          <w:u w:val="none"/>
          <w:lang w:val="en-US" w:eastAsia="zh-CN"/>
        </w:rPr>
        <w:t>年修订版）</w:t>
      </w:r>
      <w:r w:rsidR="00A509A5">
        <w:rPr>
          <w:rFonts w:hint="eastAsia"/>
          <w:lang w:eastAsia="zh-CN"/>
        </w:rPr>
        <w:t>确定了</w:t>
      </w:r>
      <w:r w:rsidR="004A68A2">
        <w:rPr>
          <w:lang w:eastAsia="zh-CN"/>
        </w:rPr>
        <w:t>2019</w:t>
      </w:r>
      <w:r>
        <w:rPr>
          <w:rFonts w:hint="eastAsia"/>
          <w:lang w:eastAsia="zh-CN"/>
        </w:rPr>
        <w:t>年世界无线电通信大会（</w:t>
      </w:r>
      <w:r w:rsidRPr="00242D32">
        <w:rPr>
          <w:lang w:eastAsia="zh-CN"/>
        </w:rPr>
        <w:t>WRC-1</w:t>
      </w:r>
      <w:r w:rsidR="004A68A2">
        <w:rPr>
          <w:lang w:eastAsia="zh-CN"/>
        </w:rPr>
        <w:t>9</w:t>
      </w:r>
      <w:r>
        <w:rPr>
          <w:rFonts w:hint="eastAsia"/>
          <w:lang w:eastAsia="zh-CN"/>
        </w:rPr>
        <w:t>）</w:t>
      </w:r>
      <w:r w:rsidR="00A509A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日期、地点和议程以及</w:t>
      </w:r>
      <w:r w:rsidR="004A68A2">
        <w:rPr>
          <w:lang w:val="fr-FR" w:eastAsia="zh-CN"/>
        </w:rPr>
        <w:t>2019</w:t>
      </w:r>
      <w:r>
        <w:rPr>
          <w:rFonts w:hint="eastAsia"/>
          <w:lang w:eastAsia="zh-CN"/>
        </w:rPr>
        <w:t>年无线电通信全会（</w:t>
      </w:r>
      <w:r w:rsidRPr="00242D32">
        <w:rPr>
          <w:lang w:eastAsia="zh-CN"/>
        </w:rPr>
        <w:t>RA</w:t>
      </w:r>
      <w:r>
        <w:rPr>
          <w:rFonts w:hint="eastAsia"/>
          <w:lang w:eastAsia="zh-CN"/>
        </w:rPr>
        <w:t>-</w:t>
      </w:r>
      <w:r w:rsidR="004A68A2">
        <w:rPr>
          <w:lang w:eastAsia="zh-CN"/>
        </w:rPr>
        <w:t>19</w:t>
      </w:r>
      <w:r>
        <w:rPr>
          <w:rFonts w:hint="eastAsia"/>
          <w:lang w:eastAsia="zh-CN"/>
        </w:rPr>
        <w:t>）</w:t>
      </w:r>
      <w:r w:rsidR="00A509A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日期和地点。</w:t>
      </w:r>
    </w:p>
    <w:p w:rsidR="00F37996" w:rsidRDefault="00F37996" w:rsidP="005B52B2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以下</w:t>
      </w:r>
      <w:r w:rsidR="00054268">
        <w:rPr>
          <w:rFonts w:hint="eastAsia"/>
          <w:lang w:eastAsia="zh-CN"/>
        </w:rPr>
        <w:t>地点和</w:t>
      </w:r>
      <w:r>
        <w:rPr>
          <w:rFonts w:hint="eastAsia"/>
          <w:lang w:eastAsia="zh-CN"/>
        </w:rPr>
        <w:t>日期</w:t>
      </w:r>
      <w:r w:rsidR="00054268">
        <w:rPr>
          <w:rFonts w:hint="eastAsia"/>
          <w:lang w:eastAsia="zh-CN"/>
        </w:rPr>
        <w:t>得到确认</w:t>
      </w:r>
      <w:r>
        <w:rPr>
          <w:rFonts w:hint="eastAsia"/>
          <w:lang w:eastAsia="zh-CN"/>
        </w:rPr>
        <w:t>：</w:t>
      </w:r>
    </w:p>
    <w:p w:rsidR="00F37996" w:rsidRPr="00A26558" w:rsidRDefault="004A68A2" w:rsidP="003F4447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WRC-19</w:t>
      </w:r>
      <w:r w:rsidR="00F37996"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2019</w:t>
      </w:r>
      <w:r w:rsidR="00F37996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 w:rsidR="00F37996">
        <w:rPr>
          <w:rFonts w:hint="eastAsia"/>
          <w:lang w:eastAsia="zh-CN"/>
        </w:rPr>
        <w:t>月</w:t>
      </w:r>
      <w:r w:rsidR="00F379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8</w:t>
      </w:r>
      <w:r w:rsidR="00F37996">
        <w:rPr>
          <w:rFonts w:hint="eastAsia"/>
          <w:lang w:eastAsia="zh-CN"/>
        </w:rPr>
        <w:t>日</w:t>
      </w:r>
      <w:r w:rsidR="00151E1F">
        <w:rPr>
          <w:rFonts w:hint="eastAsia"/>
          <w:lang w:eastAsia="zh-CN"/>
        </w:rPr>
        <w:t>至</w:t>
      </w:r>
      <w:r w:rsidR="00151E1F">
        <w:rPr>
          <w:rFonts w:hint="eastAsia"/>
          <w:lang w:eastAsia="zh-CN"/>
        </w:rPr>
        <w:t>11</w:t>
      </w:r>
      <w:r w:rsidR="00151E1F">
        <w:rPr>
          <w:rFonts w:hint="eastAsia"/>
          <w:lang w:eastAsia="zh-CN"/>
        </w:rPr>
        <w:t>月</w:t>
      </w:r>
      <w:r w:rsidR="00151E1F">
        <w:rPr>
          <w:rFonts w:hint="eastAsia"/>
          <w:lang w:eastAsia="zh-CN"/>
        </w:rPr>
        <w:t>22</w:t>
      </w:r>
      <w:r w:rsidR="00151E1F">
        <w:rPr>
          <w:rFonts w:hint="eastAsia"/>
          <w:lang w:eastAsia="zh-CN"/>
        </w:rPr>
        <w:t>日</w:t>
      </w:r>
      <w:r w:rsidR="00F37996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（埃及）</w:t>
      </w:r>
      <w:r w:rsidRPr="00151E1F">
        <w:rPr>
          <w:lang w:eastAsia="zh-CN"/>
        </w:rPr>
        <w:t>沙姆沙伊</w:t>
      </w:r>
      <w:r w:rsidRPr="00151E1F">
        <w:rPr>
          <w:rFonts w:hint="eastAsia"/>
          <w:lang w:eastAsia="zh-CN"/>
        </w:rPr>
        <w:t>赫</w:t>
      </w:r>
      <w:r w:rsidR="00F37996">
        <w:rPr>
          <w:rFonts w:hint="eastAsia"/>
          <w:lang w:eastAsia="zh-CN"/>
        </w:rPr>
        <w:t>举行；</w:t>
      </w:r>
    </w:p>
    <w:p w:rsidR="00F37996" w:rsidRDefault="004A68A2" w:rsidP="003F4447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RA-19</w:t>
      </w:r>
      <w:r w:rsidR="00F37996"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2019</w:t>
      </w:r>
      <w:r w:rsidR="00F37996">
        <w:rPr>
          <w:rFonts w:hint="eastAsia"/>
          <w:lang w:eastAsia="zh-CN"/>
        </w:rPr>
        <w:t>年</w:t>
      </w:r>
      <w:r w:rsidR="00F37996">
        <w:rPr>
          <w:rFonts w:hint="eastAsia"/>
          <w:lang w:eastAsia="zh-CN"/>
        </w:rPr>
        <w:t>10</w:t>
      </w:r>
      <w:r w:rsidR="00F37996">
        <w:rPr>
          <w:rFonts w:hint="eastAsia"/>
          <w:lang w:eastAsia="zh-CN"/>
        </w:rPr>
        <w:t>月</w:t>
      </w:r>
      <w:r w:rsidR="00F379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1</w:t>
      </w:r>
      <w:r w:rsidR="00DF76DB">
        <w:rPr>
          <w:rFonts w:hint="eastAsia"/>
          <w:lang w:eastAsia="zh-CN"/>
        </w:rPr>
        <w:t>日</w:t>
      </w:r>
      <w:r w:rsidR="00151E1F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25</w:t>
      </w:r>
      <w:r w:rsidR="00F37996">
        <w:rPr>
          <w:rFonts w:hint="eastAsia"/>
          <w:lang w:eastAsia="zh-CN"/>
        </w:rPr>
        <w:t>日在</w:t>
      </w:r>
      <w:r>
        <w:rPr>
          <w:rFonts w:hint="eastAsia"/>
          <w:lang w:eastAsia="zh-CN"/>
        </w:rPr>
        <w:t>（埃及）</w:t>
      </w:r>
      <w:r w:rsidRPr="00151E1F">
        <w:rPr>
          <w:lang w:eastAsia="zh-CN"/>
        </w:rPr>
        <w:t>沙姆沙伊</w:t>
      </w:r>
      <w:r w:rsidRPr="00151E1F">
        <w:rPr>
          <w:rFonts w:hint="eastAsia"/>
          <w:lang w:eastAsia="zh-CN"/>
        </w:rPr>
        <w:t>赫</w:t>
      </w:r>
      <w:r w:rsidR="00F37996">
        <w:rPr>
          <w:rFonts w:hint="eastAsia"/>
          <w:lang w:eastAsia="zh-CN"/>
        </w:rPr>
        <w:t>举行。</w:t>
      </w:r>
    </w:p>
    <w:p w:rsidR="00E27D4C" w:rsidRPr="00A26558" w:rsidRDefault="00F37996" w:rsidP="006B7EA8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3</w:t>
      </w:r>
      <w:r>
        <w:rPr>
          <w:lang w:eastAsia="zh-CN"/>
        </w:rPr>
        <w:tab/>
      </w:r>
      <w:r w:rsidR="00E27D4C" w:rsidRPr="00E27D4C">
        <w:rPr>
          <w:rFonts w:hint="eastAsia"/>
          <w:lang w:eastAsia="zh-CN"/>
        </w:rPr>
        <w:t>此外，阿拉伯埃及共和国通信和信息技术部长与国际电联秘书长</w:t>
      </w:r>
      <w:r w:rsidR="00E27D4C">
        <w:rPr>
          <w:rFonts w:hint="eastAsia"/>
          <w:lang w:eastAsia="zh-CN"/>
        </w:rPr>
        <w:t>已</w:t>
      </w:r>
      <w:r w:rsidR="00E27D4C" w:rsidRPr="00E27D4C">
        <w:rPr>
          <w:rFonts w:hint="eastAsia"/>
          <w:lang w:eastAsia="zh-CN"/>
        </w:rPr>
        <w:t>于</w:t>
      </w:r>
      <w:r w:rsidR="00E27D4C" w:rsidRPr="00E27D4C">
        <w:rPr>
          <w:rFonts w:hint="eastAsia"/>
          <w:lang w:eastAsia="zh-CN"/>
        </w:rPr>
        <w:t>2019</w:t>
      </w:r>
      <w:r w:rsidR="00E27D4C" w:rsidRPr="00E27D4C">
        <w:rPr>
          <w:rFonts w:hint="eastAsia"/>
          <w:lang w:eastAsia="zh-CN"/>
        </w:rPr>
        <w:t>年</w:t>
      </w:r>
      <w:r w:rsidR="00E27D4C" w:rsidRPr="00E27D4C">
        <w:rPr>
          <w:rFonts w:hint="eastAsia"/>
          <w:lang w:eastAsia="zh-CN"/>
        </w:rPr>
        <w:t>3</w:t>
      </w:r>
      <w:r w:rsidR="00E27D4C" w:rsidRPr="00E27D4C">
        <w:rPr>
          <w:rFonts w:hint="eastAsia"/>
          <w:lang w:eastAsia="zh-CN"/>
        </w:rPr>
        <w:t>月</w:t>
      </w:r>
      <w:r w:rsidR="00E27D4C" w:rsidRPr="00E27D4C">
        <w:rPr>
          <w:rFonts w:hint="eastAsia"/>
          <w:lang w:eastAsia="zh-CN"/>
        </w:rPr>
        <w:t>25</w:t>
      </w:r>
      <w:r w:rsidR="00E27D4C" w:rsidRPr="00E27D4C">
        <w:rPr>
          <w:rFonts w:hint="eastAsia"/>
          <w:lang w:eastAsia="zh-CN"/>
        </w:rPr>
        <w:t>日在开罗签署了关于举办、组织和资助</w:t>
      </w:r>
      <w:r w:rsidR="00E27D4C" w:rsidRPr="00E27D4C">
        <w:rPr>
          <w:rFonts w:hint="eastAsia"/>
          <w:lang w:eastAsia="zh-CN"/>
        </w:rPr>
        <w:lastRenderedPageBreak/>
        <w:t>这两项</w:t>
      </w:r>
      <w:r w:rsidR="00DF76DB">
        <w:rPr>
          <w:rFonts w:hint="eastAsia"/>
          <w:lang w:eastAsia="zh-CN"/>
        </w:rPr>
        <w:t>重大</w:t>
      </w:r>
      <w:r w:rsidR="00E27D4C" w:rsidRPr="00E27D4C">
        <w:rPr>
          <w:rFonts w:hint="eastAsia"/>
          <w:lang w:eastAsia="zh-CN"/>
        </w:rPr>
        <w:t>活动</w:t>
      </w:r>
      <w:r w:rsidR="006B7EA8">
        <w:rPr>
          <w:rFonts w:hint="eastAsia"/>
          <w:lang w:eastAsia="zh-CN"/>
        </w:rPr>
        <w:t>以及随后举办</w:t>
      </w:r>
      <w:r w:rsidR="00E27D4C" w:rsidRPr="00E27D4C">
        <w:rPr>
          <w:rFonts w:hint="eastAsia"/>
          <w:lang w:eastAsia="zh-CN"/>
        </w:rPr>
        <w:t>的</w:t>
      </w:r>
      <w:r w:rsidR="00E27D4C" w:rsidRPr="00E27D4C">
        <w:rPr>
          <w:rFonts w:hint="eastAsia"/>
          <w:lang w:eastAsia="zh-CN"/>
        </w:rPr>
        <w:t>2023</w:t>
      </w:r>
      <w:r w:rsidR="00E27D4C" w:rsidRPr="00E27D4C">
        <w:rPr>
          <w:rFonts w:hint="eastAsia"/>
          <w:lang w:eastAsia="zh-CN"/>
        </w:rPr>
        <w:t>年世界无线电通信大会</w:t>
      </w:r>
      <w:r w:rsidR="006B7EA8" w:rsidRPr="00E27D4C">
        <w:rPr>
          <w:rFonts w:hint="eastAsia"/>
          <w:lang w:eastAsia="zh-CN"/>
        </w:rPr>
        <w:t>第一</w:t>
      </w:r>
      <w:r w:rsidR="006B7EA8">
        <w:rPr>
          <w:rFonts w:hint="eastAsia"/>
          <w:lang w:eastAsia="zh-CN"/>
        </w:rPr>
        <w:t>次</w:t>
      </w:r>
      <w:r w:rsidR="00E27D4C" w:rsidRPr="00E27D4C">
        <w:rPr>
          <w:rFonts w:hint="eastAsia"/>
          <w:lang w:eastAsia="zh-CN"/>
        </w:rPr>
        <w:t>筹备会议</w:t>
      </w:r>
      <w:r w:rsidR="006B7EA8">
        <w:rPr>
          <w:rFonts w:hint="eastAsia"/>
          <w:lang w:eastAsia="zh-CN"/>
        </w:rPr>
        <w:t>（</w:t>
      </w:r>
      <w:r w:rsidR="006B7EA8">
        <w:rPr>
          <w:rFonts w:asciiTheme="minorHAnsi" w:hAnsiTheme="minorHAnsi"/>
          <w:lang w:eastAsia="zh-CN"/>
        </w:rPr>
        <w:t>CPM23-1</w:t>
      </w:r>
      <w:r w:rsidR="006B7EA8">
        <w:rPr>
          <w:rFonts w:hint="eastAsia"/>
          <w:lang w:eastAsia="zh-CN"/>
        </w:rPr>
        <w:t>）的东道国协议</w:t>
      </w:r>
      <w:r w:rsidR="00E27D4C" w:rsidRPr="00E27D4C">
        <w:rPr>
          <w:rFonts w:hint="eastAsia"/>
          <w:lang w:eastAsia="zh-CN"/>
        </w:rPr>
        <w:t>。</w:t>
      </w:r>
    </w:p>
    <w:p w:rsidR="00F37996" w:rsidRDefault="00F37996" w:rsidP="003F4447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A509A5">
        <w:rPr>
          <w:rFonts w:hint="eastAsia"/>
          <w:lang w:eastAsia="zh-CN"/>
        </w:rPr>
        <w:t>20</w:t>
      </w:r>
      <w:r w:rsidR="006B7EA8">
        <w:rPr>
          <w:lang w:eastAsia="zh-CN"/>
        </w:rPr>
        <w:t>19</w:t>
      </w:r>
      <w:r w:rsidR="00A509A5">
        <w:rPr>
          <w:rFonts w:hint="eastAsia"/>
          <w:lang w:eastAsia="zh-CN"/>
        </w:rPr>
        <w:t>年无线电通信全会</w:t>
      </w:r>
      <w:r w:rsidR="00656B99">
        <w:rPr>
          <w:rFonts w:asciiTheme="minorHAnsi" w:hAnsiTheme="minorHAnsi"/>
          <w:szCs w:val="24"/>
          <w:lang w:eastAsia="zh-CN"/>
        </w:rPr>
        <w:t>（</w:t>
      </w:r>
      <w:r w:rsidR="006B7EA8">
        <w:rPr>
          <w:rFonts w:asciiTheme="minorHAnsi" w:hAnsiTheme="minorHAnsi"/>
          <w:szCs w:val="24"/>
          <w:lang w:eastAsia="zh-CN"/>
        </w:rPr>
        <w:t>RA-19</w:t>
      </w:r>
      <w:r w:rsidR="00656B99">
        <w:rPr>
          <w:rFonts w:asciiTheme="minorHAnsi" w:hAnsiTheme="minorHAnsi"/>
          <w:szCs w:val="24"/>
          <w:lang w:eastAsia="zh-CN"/>
        </w:rPr>
        <w:t>）</w:t>
      </w:r>
      <w:r>
        <w:rPr>
          <w:lang w:eastAsia="zh-CN"/>
        </w:rPr>
        <w:t>的筹备</w:t>
      </w:r>
      <w:r w:rsidR="00A509A5">
        <w:rPr>
          <w:rFonts w:hint="eastAsia"/>
          <w:lang w:eastAsia="zh-CN"/>
        </w:rPr>
        <w:t>工作</w:t>
      </w:r>
    </w:p>
    <w:p w:rsidR="00F37996" w:rsidRPr="00FC41F2" w:rsidRDefault="00F37996" w:rsidP="00F3499B">
      <w:pPr>
        <w:rPr>
          <w:rFonts w:asciiTheme="minorHAnsi" w:hAnsiTheme="minorHAnsi"/>
          <w:lang w:eastAsia="zh-CN"/>
        </w:rPr>
      </w:pPr>
      <w:r w:rsidRPr="00790838">
        <w:rPr>
          <w:rFonts w:asciiTheme="minorHAnsi" w:hAnsiTheme="minorHAnsi"/>
          <w:lang w:eastAsia="zh-CN"/>
        </w:rPr>
        <w:t>2.1</w:t>
      </w:r>
      <w:r w:rsidRPr="00790838">
        <w:rPr>
          <w:rFonts w:asciiTheme="minorHAnsi" w:hAnsiTheme="minorHAnsi"/>
          <w:lang w:eastAsia="zh-CN"/>
        </w:rPr>
        <w:tab/>
      </w:r>
      <w:r w:rsidR="007D0AFE">
        <w:rPr>
          <w:rFonts w:asciiTheme="minorHAnsi" w:hAnsiTheme="minorHAnsi" w:hint="eastAsia"/>
          <w:lang w:eastAsia="zh-CN"/>
        </w:rPr>
        <w:t>出席</w:t>
      </w:r>
      <w:r w:rsidRPr="00FC41F2">
        <w:rPr>
          <w:rFonts w:asciiTheme="minorHAnsi" w:hAnsiTheme="minorHAnsi"/>
          <w:lang w:eastAsia="zh-CN"/>
        </w:rPr>
        <w:t>RA-1</w:t>
      </w:r>
      <w:r w:rsidR="006B7EA8">
        <w:rPr>
          <w:rFonts w:asciiTheme="minorHAnsi" w:hAnsiTheme="minorHAnsi" w:hint="eastAsia"/>
          <w:lang w:eastAsia="zh-CN"/>
        </w:rPr>
        <w:t>9</w:t>
      </w:r>
      <w:r w:rsidRPr="00FC41F2">
        <w:rPr>
          <w:rFonts w:asciiTheme="minorHAnsi" w:hAnsi="SimSun"/>
          <w:lang w:eastAsia="zh-CN"/>
        </w:rPr>
        <w:t>的正式邀请已在</w:t>
      </w:r>
      <w:r w:rsidRPr="00FC41F2">
        <w:rPr>
          <w:rFonts w:asciiTheme="minorHAnsi" w:hAnsiTheme="minorHAnsi"/>
          <w:lang w:eastAsia="zh-CN"/>
        </w:rPr>
        <w:t>201</w:t>
      </w:r>
      <w:r w:rsidR="006B7EA8">
        <w:rPr>
          <w:rFonts w:asciiTheme="minorHAnsi" w:hAnsiTheme="minorHAnsi" w:hint="eastAsia"/>
          <w:lang w:eastAsia="zh-CN"/>
        </w:rPr>
        <w:t>8</w:t>
      </w:r>
      <w:r w:rsidRPr="00FC41F2">
        <w:rPr>
          <w:rFonts w:asciiTheme="minorHAnsi" w:hAnsi="SimSun" w:cs="SimSun"/>
          <w:lang w:eastAsia="zh-CN"/>
        </w:rPr>
        <w:t>年</w:t>
      </w:r>
      <w:r w:rsidR="00C42309">
        <w:rPr>
          <w:rFonts w:asciiTheme="minorHAnsi" w:hAnsi="SimSun" w:cs="SimSun" w:hint="eastAsia"/>
          <w:lang w:eastAsia="zh-CN"/>
        </w:rPr>
        <w:t>1</w:t>
      </w:r>
      <w:r w:rsidR="006B7EA8">
        <w:rPr>
          <w:rFonts w:asciiTheme="minorHAnsi" w:hAnsi="SimSun" w:cs="SimSun" w:hint="eastAsia"/>
          <w:lang w:eastAsia="zh-CN"/>
        </w:rPr>
        <w:t>1</w:t>
      </w:r>
      <w:r w:rsidRPr="00FC41F2">
        <w:rPr>
          <w:rFonts w:asciiTheme="minorHAnsi" w:hAnsi="SimSun" w:cs="SimSun"/>
          <w:lang w:eastAsia="zh-CN"/>
        </w:rPr>
        <w:t>月</w:t>
      </w:r>
      <w:r w:rsidRPr="00FC41F2">
        <w:rPr>
          <w:rFonts w:asciiTheme="minorHAnsi" w:hAnsiTheme="minorHAnsi"/>
          <w:lang w:eastAsia="zh-CN"/>
        </w:rPr>
        <w:t>1</w:t>
      </w:r>
      <w:r w:rsidR="006B7EA8">
        <w:rPr>
          <w:rFonts w:asciiTheme="minorHAnsi" w:hAnsiTheme="minorHAnsi" w:hint="eastAsia"/>
          <w:lang w:eastAsia="zh-CN"/>
        </w:rPr>
        <w:t>6</w:t>
      </w:r>
      <w:r w:rsidRPr="00FC41F2">
        <w:rPr>
          <w:rFonts w:asciiTheme="minorHAnsi" w:hAnsi="SimSun" w:cs="SimSun"/>
          <w:lang w:eastAsia="zh-CN"/>
        </w:rPr>
        <w:t>日的</w:t>
      </w:r>
      <w:hyperlink r:id="rId13" w:history="1">
        <w:r w:rsidR="006B7EA8" w:rsidRPr="00204DD5">
          <w:rPr>
            <w:rStyle w:val="Hyperlink"/>
            <w:lang w:eastAsia="zh-CN"/>
          </w:rPr>
          <w:t>18/50</w:t>
        </w:r>
      </w:hyperlink>
      <w:r w:rsidR="000F4FE3">
        <w:rPr>
          <w:rFonts w:asciiTheme="minorHAnsi" w:hAnsiTheme="minorHAnsi" w:hint="eastAsia"/>
          <w:spacing w:val="-2"/>
          <w:lang w:eastAsia="zh-CN"/>
        </w:rPr>
        <w:t>、</w:t>
      </w:r>
      <w:hyperlink r:id="rId14" w:history="1">
        <w:r w:rsidR="006B7EA8" w:rsidRPr="00204DD5">
          <w:rPr>
            <w:rStyle w:val="Hyperlink"/>
            <w:rFonts w:asciiTheme="minorHAnsi" w:hAnsiTheme="minorHAnsi"/>
            <w:lang w:eastAsia="zh-CN"/>
          </w:rPr>
          <w:t>DM-18/1008</w:t>
        </w:r>
      </w:hyperlink>
      <w:r w:rsidR="000F4FE3">
        <w:rPr>
          <w:rFonts w:asciiTheme="minorHAnsi" w:hAnsiTheme="minorHAnsi" w:hint="eastAsia"/>
          <w:lang w:eastAsia="zh-CN"/>
        </w:rPr>
        <w:t>、</w:t>
      </w:r>
      <w:hyperlink r:id="rId15" w:history="1">
        <w:r w:rsidR="00204DD5" w:rsidRPr="00BC5E70">
          <w:rPr>
            <w:rStyle w:val="Hyperlink"/>
            <w:rFonts w:asciiTheme="minorHAnsi" w:hAnsiTheme="minorHAnsi"/>
            <w:lang w:eastAsia="zh-CN"/>
          </w:rPr>
          <w:t>DM-18/1007</w:t>
        </w:r>
      </w:hyperlink>
      <w:r w:rsidR="001A1B93">
        <w:rPr>
          <w:rFonts w:asciiTheme="minorHAnsi" w:hAnsiTheme="minorHAnsi" w:hint="eastAsia"/>
          <w:lang w:eastAsia="zh-CN"/>
        </w:rPr>
        <w:t>、</w:t>
      </w:r>
      <w:hyperlink r:id="rId16" w:history="1">
        <w:r w:rsidR="00204DD5" w:rsidRPr="00BC5E70">
          <w:rPr>
            <w:rStyle w:val="Hyperlink"/>
            <w:rFonts w:asciiTheme="minorHAnsi" w:hAnsiTheme="minorHAnsi"/>
            <w:lang w:eastAsia="zh-CN"/>
          </w:rPr>
          <w:t>DM-18/1009</w:t>
        </w:r>
      </w:hyperlink>
      <w:r w:rsidR="006B7EA8">
        <w:rPr>
          <w:rFonts w:asciiTheme="minorHAnsi" w:hAnsi="SimSun" w:cs="SimSun" w:hint="eastAsia"/>
          <w:lang w:eastAsia="zh-CN"/>
        </w:rPr>
        <w:t>和</w:t>
      </w:r>
      <w:hyperlink r:id="rId17" w:history="1">
        <w:r w:rsidR="006B7EA8">
          <w:rPr>
            <w:rStyle w:val="Hyperlink"/>
            <w:rFonts w:asciiTheme="minorHAnsi" w:hAnsiTheme="minorHAnsi"/>
            <w:lang w:eastAsia="zh-CN"/>
          </w:rPr>
          <w:t>DM-18/1010</w:t>
        </w:r>
      </w:hyperlink>
      <w:r w:rsidR="00F3499B">
        <w:rPr>
          <w:rFonts w:asciiTheme="minorHAnsi" w:hAnsi="SimSun" w:cs="SimSun" w:hint="eastAsia"/>
          <w:lang w:eastAsia="zh-CN"/>
        </w:rPr>
        <w:t>号</w:t>
      </w:r>
      <w:r w:rsidRPr="00FC41F2">
        <w:rPr>
          <w:rFonts w:asciiTheme="minorHAnsi" w:hAnsi="SimSun" w:cs="SimSun"/>
          <w:lang w:eastAsia="zh-CN"/>
        </w:rPr>
        <w:t>通函中发出。无线电通信局在</w:t>
      </w:r>
      <w:r w:rsidRPr="00FC41F2">
        <w:rPr>
          <w:rFonts w:asciiTheme="minorHAnsi" w:hAnsiTheme="minorHAnsi" w:cs="SimSun"/>
          <w:lang w:eastAsia="zh-CN"/>
        </w:rPr>
        <w:t>201</w:t>
      </w:r>
      <w:r w:rsidR="006B7EA8">
        <w:rPr>
          <w:rFonts w:asciiTheme="minorHAnsi" w:hAnsiTheme="minorHAnsi" w:cs="SimSun" w:hint="eastAsia"/>
          <w:lang w:eastAsia="zh-CN"/>
        </w:rPr>
        <w:t>9</w:t>
      </w:r>
      <w:r w:rsidRPr="00FC41F2">
        <w:rPr>
          <w:rFonts w:asciiTheme="minorHAnsi" w:hAnsi="SimSun" w:cs="SimSun"/>
          <w:lang w:eastAsia="zh-CN"/>
        </w:rPr>
        <w:t>年</w:t>
      </w:r>
      <w:r w:rsidR="007D0AFE">
        <w:rPr>
          <w:rFonts w:asciiTheme="minorHAnsi" w:hAnsi="SimSun" w:cs="SimSun" w:hint="eastAsia"/>
          <w:lang w:eastAsia="zh-CN"/>
        </w:rPr>
        <w:t>2</w:t>
      </w:r>
      <w:r w:rsidRPr="00FC41F2">
        <w:rPr>
          <w:rFonts w:asciiTheme="minorHAnsi" w:hAnsi="SimSun" w:cs="SimSun"/>
          <w:lang w:eastAsia="zh-CN"/>
        </w:rPr>
        <w:t>月</w:t>
      </w:r>
      <w:r w:rsidR="006B7EA8">
        <w:rPr>
          <w:rFonts w:asciiTheme="minorHAnsi" w:hAnsi="SimSun" w:cs="SimSun" w:hint="eastAsia"/>
          <w:lang w:eastAsia="zh-CN"/>
        </w:rPr>
        <w:t>13</w:t>
      </w:r>
      <w:r>
        <w:rPr>
          <w:rFonts w:asciiTheme="minorHAnsi" w:hAnsi="SimSun" w:cs="SimSun"/>
          <w:lang w:eastAsia="zh-CN"/>
        </w:rPr>
        <w:t>日</w:t>
      </w:r>
      <w:r w:rsidRPr="00FC41F2">
        <w:rPr>
          <w:rFonts w:asciiTheme="minorHAnsi" w:hAnsi="SimSun" w:cs="SimSun"/>
          <w:lang w:eastAsia="zh-CN"/>
        </w:rPr>
        <w:t>的</w:t>
      </w:r>
      <w:hyperlink r:id="rId18" w:history="1">
        <w:r w:rsidR="007D0AFE" w:rsidRPr="00204DD5">
          <w:rPr>
            <w:rStyle w:val="Hyperlink"/>
            <w:rFonts w:asciiTheme="minorHAnsi" w:hAnsiTheme="minorHAnsi"/>
            <w:lang w:eastAsia="zh-CN"/>
          </w:rPr>
          <w:t>CACE/</w:t>
        </w:r>
        <w:r w:rsidR="006B7EA8" w:rsidRPr="00204DD5">
          <w:rPr>
            <w:rStyle w:val="Hyperlink"/>
            <w:rFonts w:asciiTheme="minorHAnsi" w:hAnsiTheme="minorHAnsi"/>
            <w:lang w:eastAsia="zh-CN"/>
          </w:rPr>
          <w:t>889</w:t>
        </w:r>
        <w:r w:rsidRPr="00204DD5">
          <w:rPr>
            <w:rStyle w:val="Hyperlink"/>
            <w:rFonts w:asciiTheme="minorHAnsi" w:hAnsi="SimSun"/>
            <w:lang w:eastAsia="zh-CN"/>
          </w:rPr>
          <w:t>号行政通函</w:t>
        </w:r>
      </w:hyperlink>
      <w:r w:rsidRPr="00FC41F2">
        <w:rPr>
          <w:rFonts w:asciiTheme="minorHAnsi" w:hAnsi="SimSun"/>
          <w:lang w:eastAsia="zh-CN"/>
        </w:rPr>
        <w:t>中向各主管部门</w:t>
      </w:r>
      <w:r w:rsidR="006B7EA8">
        <w:rPr>
          <w:rFonts w:asciiTheme="minorHAnsi" w:hAnsi="SimSun" w:hint="eastAsia"/>
          <w:lang w:eastAsia="zh-CN"/>
        </w:rPr>
        <w:t>介绍</w:t>
      </w:r>
      <w:r w:rsidR="006B7EA8">
        <w:rPr>
          <w:rFonts w:asciiTheme="minorHAnsi" w:hAnsi="SimSun"/>
          <w:lang w:eastAsia="zh-CN"/>
        </w:rPr>
        <w:t>了</w:t>
      </w:r>
      <w:r w:rsidRPr="00FC41F2">
        <w:rPr>
          <w:rFonts w:asciiTheme="minorHAnsi" w:hAnsi="SimSun"/>
          <w:lang w:eastAsia="zh-CN"/>
        </w:rPr>
        <w:t>初步安排。</w:t>
      </w:r>
      <w:r w:rsidRPr="00FC41F2">
        <w:rPr>
          <w:rFonts w:asciiTheme="minorHAnsi" w:hAnsi="SimSun" w:cs="SimSun"/>
          <w:lang w:eastAsia="zh-CN"/>
        </w:rPr>
        <w:t>所有</w:t>
      </w:r>
      <w:r>
        <w:rPr>
          <w:rFonts w:asciiTheme="minorHAnsi" w:hAnsi="SimSun" w:cs="SimSun" w:hint="eastAsia"/>
          <w:lang w:eastAsia="zh-CN"/>
        </w:rPr>
        <w:t>上述</w:t>
      </w:r>
      <w:r w:rsidRPr="00FC41F2">
        <w:rPr>
          <w:rFonts w:asciiTheme="minorHAnsi" w:hAnsi="SimSun" w:cs="SimSun"/>
          <w:lang w:eastAsia="zh-CN"/>
        </w:rPr>
        <w:t>通函均可在</w:t>
      </w:r>
      <w:r w:rsidRPr="00FC41F2">
        <w:rPr>
          <w:rFonts w:asciiTheme="minorHAnsi" w:hAnsiTheme="minorHAnsi"/>
          <w:lang w:eastAsia="zh-CN"/>
        </w:rPr>
        <w:t>RA-1</w:t>
      </w:r>
      <w:r w:rsidR="006B7EA8">
        <w:rPr>
          <w:rFonts w:asciiTheme="minorHAnsi" w:hAnsiTheme="minorHAnsi" w:hint="eastAsia"/>
          <w:lang w:eastAsia="zh-CN"/>
        </w:rPr>
        <w:t>9</w:t>
      </w:r>
      <w:r w:rsidR="007D0AFE">
        <w:rPr>
          <w:rFonts w:asciiTheme="minorHAnsi" w:hAnsiTheme="minorHAnsi" w:hint="eastAsia"/>
          <w:lang w:eastAsia="zh-CN"/>
        </w:rPr>
        <w:t>网站</w:t>
      </w:r>
      <w:r w:rsidRPr="00FC41F2">
        <w:rPr>
          <w:rFonts w:asciiTheme="minorHAnsi" w:hAnsi="SimSun" w:cs="SimSun"/>
          <w:lang w:eastAsia="zh-CN"/>
        </w:rPr>
        <w:t>的</w:t>
      </w:r>
      <w:r>
        <w:rPr>
          <w:rFonts w:asciiTheme="minorHAnsi" w:hAnsiTheme="minorHAnsi" w:cs="SimSun" w:hint="eastAsia"/>
          <w:lang w:eastAsia="zh-CN"/>
        </w:rPr>
        <w:t>“</w:t>
      </w:r>
      <w:r w:rsidRPr="00FC41F2">
        <w:rPr>
          <w:rFonts w:asciiTheme="minorHAnsi" w:hAnsi="SimSun" w:cs="SimSun"/>
          <w:lang w:eastAsia="zh-CN"/>
        </w:rPr>
        <w:t>一般信息</w:t>
      </w:r>
      <w:r>
        <w:rPr>
          <w:rFonts w:asciiTheme="minorHAnsi" w:hAnsiTheme="minorHAnsi" w:cs="SimSun" w:hint="eastAsia"/>
          <w:lang w:eastAsia="zh-CN"/>
        </w:rPr>
        <w:t>”</w:t>
      </w:r>
      <w:r w:rsidR="007D0AFE">
        <w:rPr>
          <w:rFonts w:asciiTheme="minorHAnsi" w:hAnsiTheme="minorHAnsi" w:cs="SimSun" w:hint="eastAsia"/>
          <w:lang w:eastAsia="zh-CN"/>
        </w:rPr>
        <w:t>栏</w:t>
      </w:r>
      <w:r w:rsidRPr="00FC41F2">
        <w:rPr>
          <w:rFonts w:asciiTheme="minorHAnsi" w:hAnsi="SimSun" w:cs="SimSun"/>
          <w:lang w:eastAsia="zh-CN"/>
        </w:rPr>
        <w:t>下查阅：</w:t>
      </w:r>
      <w:hyperlink r:id="rId19" w:history="1">
        <w:r w:rsidR="006B7EA8">
          <w:rPr>
            <w:rStyle w:val="Hyperlink"/>
            <w:rFonts w:asciiTheme="minorHAnsi" w:hAnsiTheme="minorHAnsi"/>
            <w:lang w:eastAsia="zh-CN"/>
          </w:rPr>
          <w:t>https://www.itu.int/en/ITU-R/conferences/RA/2019/Pages/default.aspx</w:t>
        </w:r>
      </w:hyperlink>
      <w:r w:rsidRPr="00FC41F2">
        <w:rPr>
          <w:rFonts w:asciiTheme="minorHAnsi" w:hAnsi="SimSun"/>
          <w:lang w:eastAsia="zh-CN"/>
        </w:rPr>
        <w:t>。</w:t>
      </w:r>
    </w:p>
    <w:p w:rsidR="00F37996" w:rsidRPr="00790838" w:rsidRDefault="00F37996" w:rsidP="00204DD5">
      <w:pPr>
        <w:rPr>
          <w:rFonts w:asciiTheme="minorHAnsi" w:hAnsiTheme="minorHAnsi"/>
          <w:lang w:eastAsia="zh-CN"/>
        </w:rPr>
      </w:pPr>
      <w:r w:rsidRPr="00790838">
        <w:rPr>
          <w:rFonts w:asciiTheme="minorHAnsi" w:hAnsiTheme="minorHAnsi"/>
          <w:lang w:eastAsia="zh-CN"/>
        </w:rPr>
        <w:t>2.2</w:t>
      </w:r>
      <w:r w:rsidRPr="00790838">
        <w:rPr>
          <w:rFonts w:asciiTheme="minorHAnsi" w:hAnsiTheme="minorHAnsi"/>
          <w:lang w:eastAsia="zh-CN"/>
        </w:rPr>
        <w:tab/>
      </w:r>
      <w:r w:rsidRPr="009C7A10">
        <w:rPr>
          <w:rFonts w:asciiTheme="minorHAnsi" w:hAnsiTheme="minorHAnsi"/>
          <w:lang w:eastAsia="zh-CN"/>
        </w:rPr>
        <w:t>RA-</w:t>
      </w:r>
      <w:r>
        <w:rPr>
          <w:rFonts w:asciiTheme="minorHAnsi" w:hAnsiTheme="minorHAnsi" w:hint="eastAsia"/>
          <w:lang w:eastAsia="zh-CN"/>
        </w:rPr>
        <w:t>1</w:t>
      </w:r>
      <w:r w:rsidR="006B7EA8">
        <w:rPr>
          <w:rFonts w:asciiTheme="minorHAnsi" w:hAnsiTheme="minorHAnsi" w:hint="eastAsia"/>
          <w:lang w:eastAsia="zh-CN"/>
        </w:rPr>
        <w:t>9</w:t>
      </w:r>
      <w:r w:rsidRPr="009C7A10">
        <w:rPr>
          <w:rFonts w:ascii="SimSun" w:hAnsi="SimSun" w:cs="SimSun" w:hint="eastAsia"/>
          <w:lang w:eastAsia="zh-CN"/>
        </w:rPr>
        <w:t>的</w:t>
      </w:r>
      <w:r w:rsidR="007D0AFE">
        <w:rPr>
          <w:rFonts w:ascii="SimSun" w:hAnsi="SimSun" w:cs="SimSun" w:hint="eastAsia"/>
          <w:lang w:eastAsia="zh-CN"/>
        </w:rPr>
        <w:t>拟议</w:t>
      </w:r>
      <w:r w:rsidRPr="009C7A10">
        <w:rPr>
          <w:rFonts w:ascii="SimSun" w:hAnsi="SimSun" w:cs="SimSun" w:hint="eastAsia"/>
          <w:lang w:eastAsia="zh-CN"/>
        </w:rPr>
        <w:t>组织安排</w:t>
      </w:r>
      <w:r>
        <w:rPr>
          <w:rFonts w:ascii="SimSun" w:hAnsi="SimSun" w:cs="SimSun" w:hint="eastAsia"/>
          <w:lang w:eastAsia="zh-CN"/>
        </w:rPr>
        <w:t>亦包含在</w:t>
      </w:r>
      <w:hyperlink r:id="rId20" w:history="1">
        <w:r w:rsidR="006B7EA8" w:rsidRPr="00204DD5">
          <w:rPr>
            <w:rStyle w:val="Hyperlink"/>
            <w:rFonts w:asciiTheme="minorHAnsi" w:hAnsiTheme="minorHAnsi"/>
            <w:lang w:eastAsia="zh-CN"/>
          </w:rPr>
          <w:t>CACE/889</w:t>
        </w:r>
        <w:r w:rsidR="00204DD5" w:rsidRPr="00204DD5">
          <w:rPr>
            <w:rStyle w:val="Hyperlink"/>
            <w:rFonts w:ascii="SimSun" w:hAnsi="SimSun" w:cs="SimSun" w:hint="eastAsia"/>
            <w:lang w:eastAsia="zh-CN"/>
          </w:rPr>
          <w:t>号行政通函</w:t>
        </w:r>
      </w:hyperlink>
      <w:r w:rsidRPr="009C7A10">
        <w:rPr>
          <w:rFonts w:ascii="SimSun" w:hAnsi="SimSun" w:cs="SimSun" w:hint="eastAsia"/>
          <w:lang w:eastAsia="zh-CN"/>
        </w:rPr>
        <w:t>中，</w:t>
      </w:r>
      <w:r>
        <w:rPr>
          <w:rFonts w:ascii="SimSun" w:hAnsi="SimSun" w:cs="SimSun" w:hint="eastAsia"/>
          <w:lang w:eastAsia="zh-CN"/>
        </w:rPr>
        <w:t>而且</w:t>
      </w:r>
      <w:r w:rsidRPr="009C7A10">
        <w:rPr>
          <w:rFonts w:ascii="SimSun" w:hAnsi="SimSun" w:cs="SimSun" w:hint="eastAsia"/>
          <w:lang w:eastAsia="zh-CN"/>
        </w:rPr>
        <w:t>已就全会和各委员会可能的</w:t>
      </w:r>
      <w:r>
        <w:rPr>
          <w:rFonts w:ascii="SimSun" w:hAnsi="SimSun" w:cs="SimSun" w:hint="eastAsia"/>
          <w:lang w:eastAsia="zh-CN"/>
        </w:rPr>
        <w:t>正副</w:t>
      </w:r>
      <w:r w:rsidRPr="009C7A10">
        <w:rPr>
          <w:rFonts w:ascii="SimSun" w:hAnsi="SimSun" w:cs="SimSun" w:hint="eastAsia"/>
          <w:lang w:eastAsia="zh-CN"/>
        </w:rPr>
        <w:t>主席人选与</w:t>
      </w:r>
      <w:r>
        <w:rPr>
          <w:rFonts w:ascii="SimSun" w:hAnsi="SimSun" w:cs="SimSun" w:hint="eastAsia"/>
          <w:lang w:eastAsia="zh-CN"/>
        </w:rPr>
        <w:t>各</w:t>
      </w:r>
      <w:r w:rsidRPr="009C7A10">
        <w:rPr>
          <w:rFonts w:ascii="SimSun" w:hAnsi="SimSun" w:cs="SimSun" w:hint="eastAsia"/>
          <w:lang w:eastAsia="zh-CN"/>
        </w:rPr>
        <w:t>主管部门进行了磋商。</w:t>
      </w:r>
      <w:r w:rsidR="007D0AFE">
        <w:rPr>
          <w:rFonts w:ascii="SimSun" w:hAnsi="SimSun" w:cs="SimSun" w:hint="eastAsia"/>
          <w:lang w:eastAsia="zh-CN"/>
        </w:rPr>
        <w:t>将很快</w:t>
      </w:r>
      <w:r w:rsidR="007D0AFE" w:rsidRPr="009C7A10">
        <w:rPr>
          <w:rFonts w:ascii="SimSun" w:hAnsi="SimSun" w:cs="SimSun" w:hint="eastAsia"/>
          <w:lang w:eastAsia="zh-CN"/>
        </w:rPr>
        <w:t>根据</w:t>
      </w:r>
      <w:r w:rsidR="007D0AFE" w:rsidRPr="009C7A10">
        <w:rPr>
          <w:rFonts w:asciiTheme="minorHAnsi" w:hAnsiTheme="minorHAnsi"/>
          <w:lang w:eastAsia="zh-CN"/>
        </w:rPr>
        <w:t>ITU-R</w:t>
      </w:r>
      <w:r w:rsidR="007D0AFE" w:rsidRPr="009C7A10">
        <w:rPr>
          <w:rFonts w:ascii="SimSun" w:hAnsi="SimSun" w:cs="SimSun" w:hint="eastAsia"/>
          <w:lang w:eastAsia="zh-CN"/>
        </w:rPr>
        <w:t>第</w:t>
      </w:r>
      <w:r w:rsidR="007D0AFE" w:rsidRPr="009C7A10">
        <w:rPr>
          <w:rFonts w:asciiTheme="minorHAnsi" w:hAnsiTheme="minorHAnsi"/>
          <w:lang w:eastAsia="zh-CN"/>
        </w:rPr>
        <w:t>15-</w:t>
      </w:r>
      <w:r w:rsidR="006B7EA8">
        <w:rPr>
          <w:rFonts w:asciiTheme="minorHAnsi" w:hAnsiTheme="minorHAnsi" w:hint="eastAsia"/>
          <w:lang w:eastAsia="zh-CN"/>
        </w:rPr>
        <w:t>6</w:t>
      </w:r>
      <w:r w:rsidR="007D0AFE" w:rsidRPr="009C7A10"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lang w:eastAsia="zh-CN"/>
        </w:rPr>
        <w:t>请各</w:t>
      </w:r>
      <w:r w:rsidRPr="009C7A10">
        <w:rPr>
          <w:rFonts w:ascii="SimSun" w:hAnsi="SimSun" w:cs="SimSun" w:hint="eastAsia"/>
          <w:lang w:eastAsia="zh-CN"/>
        </w:rPr>
        <w:t>主管部门和无线电通信部门成员</w:t>
      </w:r>
      <w:r>
        <w:rPr>
          <w:rFonts w:ascii="SimSun" w:hAnsi="SimSun" w:cs="SimSun" w:hint="eastAsia"/>
          <w:lang w:eastAsia="zh-CN"/>
        </w:rPr>
        <w:t>考虑</w:t>
      </w:r>
      <w:r w:rsidR="007D0AFE">
        <w:rPr>
          <w:rFonts w:ascii="SimSun" w:hAnsi="SimSun" w:cs="SimSun" w:hint="eastAsia"/>
          <w:lang w:eastAsia="zh-CN"/>
        </w:rPr>
        <w:t>将</w:t>
      </w:r>
      <w:r w:rsidRPr="009C7A10">
        <w:rPr>
          <w:rFonts w:ascii="SimSun" w:hAnsi="SimSun" w:cs="SimSun" w:hint="eastAsia"/>
          <w:lang w:eastAsia="zh-CN"/>
        </w:rPr>
        <w:t>在全会</w:t>
      </w:r>
      <w:r w:rsidR="007D0AFE">
        <w:rPr>
          <w:rFonts w:ascii="SimSun" w:hAnsi="SimSun" w:cs="SimSun" w:hint="eastAsia"/>
          <w:lang w:eastAsia="zh-CN"/>
        </w:rPr>
        <w:t>上</w:t>
      </w:r>
      <w:r w:rsidRPr="009C7A10">
        <w:rPr>
          <w:rFonts w:ascii="SimSun" w:hAnsi="SimSun" w:cs="SimSun" w:hint="eastAsia"/>
          <w:lang w:eastAsia="zh-CN"/>
        </w:rPr>
        <w:t>选举</w:t>
      </w:r>
      <w:r w:rsidR="007D0AFE">
        <w:rPr>
          <w:rFonts w:ascii="SimSun" w:hAnsi="SimSun" w:cs="SimSun" w:hint="eastAsia"/>
          <w:lang w:eastAsia="zh-CN"/>
        </w:rPr>
        <w:t>产生</w:t>
      </w:r>
      <w:r w:rsidRPr="009C7A10"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各</w:t>
      </w:r>
      <w:r w:rsidRPr="009C7A10">
        <w:rPr>
          <w:rFonts w:ascii="SimSun" w:hAnsi="SimSun" w:cs="SimSun" w:hint="eastAsia"/>
          <w:lang w:eastAsia="zh-CN"/>
        </w:rPr>
        <w:t>研究组</w:t>
      </w:r>
      <w:r>
        <w:rPr>
          <w:rFonts w:ascii="SimSun" w:hAnsi="SimSun" w:cs="SimSun" w:hint="eastAsia"/>
          <w:lang w:eastAsia="zh-CN"/>
        </w:rPr>
        <w:t>正副</w:t>
      </w:r>
      <w:r w:rsidR="005E7F75">
        <w:rPr>
          <w:rFonts w:ascii="SimSun" w:hAnsi="SimSun" w:cs="SimSun" w:hint="eastAsia"/>
          <w:lang w:eastAsia="zh-CN"/>
        </w:rPr>
        <w:t>主席的</w:t>
      </w:r>
      <w:r w:rsidR="005E7F75" w:rsidRPr="009C7A10">
        <w:rPr>
          <w:rFonts w:ascii="SimSun" w:hAnsi="SimSun" w:cs="SimSun" w:hint="eastAsia"/>
          <w:lang w:eastAsia="zh-CN"/>
        </w:rPr>
        <w:t>人</w:t>
      </w:r>
      <w:r w:rsidRPr="009C7A10">
        <w:rPr>
          <w:rFonts w:ascii="SimSun" w:hAnsi="SimSun" w:cs="SimSun" w:hint="eastAsia"/>
          <w:lang w:eastAsia="zh-CN"/>
        </w:rPr>
        <w:t>选。全会所有必要的行政和后勤安排正在与国际电联其它相关部门处</w:t>
      </w:r>
      <w:r>
        <w:rPr>
          <w:rFonts w:ascii="SimSun" w:hAnsi="SimSun" w:cs="SimSun" w:hint="eastAsia"/>
          <w:lang w:eastAsia="zh-CN"/>
        </w:rPr>
        <w:t>室</w:t>
      </w:r>
      <w:r w:rsidRPr="009C7A10">
        <w:rPr>
          <w:rFonts w:ascii="SimSun" w:hAnsi="SimSun" w:cs="SimSun" w:hint="eastAsia"/>
          <w:lang w:eastAsia="zh-CN"/>
        </w:rPr>
        <w:t>一同进行。</w:t>
      </w:r>
    </w:p>
    <w:p w:rsidR="00F37996" w:rsidRDefault="00F37996" w:rsidP="003F4447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204099">
        <w:rPr>
          <w:rFonts w:hint="eastAsia"/>
          <w:lang w:eastAsia="zh-CN"/>
        </w:rPr>
        <w:t>20</w:t>
      </w:r>
      <w:r w:rsidR="00F82E8B">
        <w:rPr>
          <w:lang w:eastAsia="zh-CN"/>
        </w:rPr>
        <w:t>19</w:t>
      </w:r>
      <w:r w:rsidR="00204099">
        <w:rPr>
          <w:rFonts w:hint="eastAsia"/>
          <w:lang w:eastAsia="zh-CN"/>
        </w:rPr>
        <w:t>年世界无线电通信大会</w:t>
      </w:r>
      <w:r w:rsidR="00656B99">
        <w:rPr>
          <w:rFonts w:asciiTheme="minorHAnsi" w:hAnsiTheme="minorHAnsi"/>
          <w:szCs w:val="24"/>
          <w:lang w:eastAsia="zh-CN"/>
        </w:rPr>
        <w:t>（</w:t>
      </w:r>
      <w:r w:rsidR="00F82E8B">
        <w:rPr>
          <w:rFonts w:asciiTheme="minorHAnsi" w:hAnsiTheme="minorHAnsi"/>
          <w:szCs w:val="24"/>
          <w:lang w:eastAsia="zh-CN"/>
        </w:rPr>
        <w:t>WRC-19</w:t>
      </w:r>
      <w:r w:rsidR="00656B99">
        <w:rPr>
          <w:rFonts w:asciiTheme="minorHAnsi" w:hAnsiTheme="minorHAnsi"/>
          <w:szCs w:val="24"/>
          <w:lang w:eastAsia="zh-CN"/>
        </w:rPr>
        <w:t>）</w:t>
      </w:r>
      <w:r w:rsidR="00204099">
        <w:rPr>
          <w:lang w:eastAsia="zh-CN"/>
        </w:rPr>
        <w:t>的筹备</w:t>
      </w:r>
      <w:r w:rsidR="00204099">
        <w:rPr>
          <w:rFonts w:hint="eastAsia"/>
          <w:lang w:eastAsia="zh-CN"/>
        </w:rPr>
        <w:t>工作</w:t>
      </w:r>
    </w:p>
    <w:p w:rsidR="0028046F" w:rsidRPr="0028046F" w:rsidRDefault="00F37996" w:rsidP="00FA4880">
      <w:pPr>
        <w:rPr>
          <w:lang w:eastAsia="zh-CN"/>
        </w:rPr>
      </w:pPr>
      <w:r w:rsidRPr="00A46361">
        <w:rPr>
          <w:rFonts w:cs="Calibri"/>
          <w:lang w:eastAsia="zh-CN"/>
        </w:rPr>
        <w:t>3.1</w:t>
      </w:r>
      <w:r w:rsidRPr="00A46361">
        <w:rPr>
          <w:rFonts w:cs="Calibri"/>
          <w:lang w:eastAsia="zh-CN"/>
        </w:rPr>
        <w:tab/>
      </w:r>
      <w:r w:rsidR="00204099">
        <w:rPr>
          <w:rFonts w:cs="Calibri" w:hint="eastAsia"/>
          <w:lang w:eastAsia="zh-CN"/>
        </w:rPr>
        <w:t>出席</w:t>
      </w:r>
      <w:r w:rsidRPr="00A46361">
        <w:rPr>
          <w:rFonts w:cs="Calibri" w:hint="eastAsia"/>
          <w:lang w:eastAsia="zh-CN"/>
        </w:rPr>
        <w:t>WRC</w:t>
      </w:r>
      <w:r w:rsidRPr="00A46361">
        <w:rPr>
          <w:rFonts w:cs="Calibri"/>
          <w:lang w:eastAsia="zh-CN"/>
        </w:rPr>
        <w:t>-1</w:t>
      </w:r>
      <w:r w:rsidR="0028046F">
        <w:rPr>
          <w:rFonts w:cs="Calibri" w:hint="eastAsia"/>
          <w:lang w:eastAsia="zh-CN"/>
        </w:rPr>
        <w:t>9</w:t>
      </w:r>
      <w:r w:rsidRPr="00A46361">
        <w:rPr>
          <w:rFonts w:cs="Calibri"/>
          <w:lang w:eastAsia="zh-CN"/>
        </w:rPr>
        <w:t>的正式邀请已在</w:t>
      </w:r>
      <w:r w:rsidR="0028046F">
        <w:rPr>
          <w:rFonts w:asciiTheme="minorHAnsi" w:hAnsiTheme="minorHAnsi"/>
          <w:lang w:eastAsia="zh-CN"/>
        </w:rPr>
        <w:t>2018</w:t>
      </w:r>
      <w:r w:rsidR="0028046F">
        <w:rPr>
          <w:rFonts w:asciiTheme="minorHAnsi" w:hAnsi="SimSun" w:cs="SimSun" w:hint="eastAsia"/>
          <w:lang w:eastAsia="zh-CN"/>
        </w:rPr>
        <w:t>年</w:t>
      </w:r>
      <w:r w:rsidR="0028046F">
        <w:rPr>
          <w:rFonts w:asciiTheme="minorHAnsi" w:hAnsi="SimSun" w:cs="SimSun"/>
          <w:lang w:eastAsia="zh-CN"/>
        </w:rPr>
        <w:t>11</w:t>
      </w:r>
      <w:r w:rsidR="0028046F">
        <w:rPr>
          <w:rFonts w:asciiTheme="minorHAnsi" w:hAnsi="SimSun" w:cs="SimSun" w:hint="eastAsia"/>
          <w:lang w:eastAsia="zh-CN"/>
        </w:rPr>
        <w:t>月</w:t>
      </w:r>
      <w:r w:rsidR="0028046F">
        <w:rPr>
          <w:rFonts w:asciiTheme="minorHAnsi" w:hAnsiTheme="minorHAnsi"/>
          <w:lang w:eastAsia="zh-CN"/>
        </w:rPr>
        <w:t>16</w:t>
      </w:r>
      <w:r w:rsidR="0028046F">
        <w:rPr>
          <w:rFonts w:asciiTheme="minorHAnsi" w:hAnsi="SimSun" w:cs="SimSun" w:hint="eastAsia"/>
          <w:lang w:eastAsia="zh-CN"/>
        </w:rPr>
        <w:t>日的</w:t>
      </w:r>
      <w:hyperlink r:id="rId21" w:history="1">
        <w:r w:rsidR="0028046F">
          <w:rPr>
            <w:rStyle w:val="Hyperlink"/>
            <w:rFonts w:asciiTheme="minorHAnsi" w:hAnsiTheme="minorHAnsi"/>
            <w:spacing w:val="-2"/>
            <w:lang w:eastAsia="zh-CN"/>
          </w:rPr>
          <w:t>18/48</w:t>
        </w:r>
        <w:r w:rsidR="0028046F">
          <w:rPr>
            <w:rStyle w:val="Hyperlink"/>
            <w:rFonts w:asciiTheme="minorHAnsi" w:hAnsiTheme="minorHAnsi" w:hint="eastAsia"/>
            <w:spacing w:val="-2"/>
            <w:lang w:eastAsia="zh-CN"/>
          </w:rPr>
          <w:t>号通函</w:t>
        </w:r>
      </w:hyperlink>
      <w:r w:rsidR="0028046F">
        <w:rPr>
          <w:rFonts w:asciiTheme="minorHAnsi" w:hAnsiTheme="minorHAnsi" w:hint="eastAsia"/>
          <w:spacing w:val="-2"/>
          <w:lang w:eastAsia="zh-CN"/>
        </w:rPr>
        <w:t>、</w:t>
      </w:r>
      <w:hyperlink r:id="rId22" w:history="1">
        <w:r w:rsidR="0028046F">
          <w:rPr>
            <w:rStyle w:val="Hyperlink"/>
            <w:rFonts w:asciiTheme="minorHAnsi" w:hAnsiTheme="minorHAnsi"/>
            <w:spacing w:val="-2"/>
            <w:lang w:eastAsia="zh-CN"/>
          </w:rPr>
          <w:t>18/49</w:t>
        </w:r>
        <w:r w:rsidR="0028046F">
          <w:rPr>
            <w:rStyle w:val="Hyperlink"/>
            <w:rFonts w:asciiTheme="minorHAnsi" w:hAnsiTheme="minorHAnsi" w:hint="eastAsia"/>
            <w:spacing w:val="-2"/>
            <w:lang w:eastAsia="zh-CN"/>
          </w:rPr>
          <w:t>号通函</w:t>
        </w:r>
      </w:hyperlink>
      <w:r w:rsidR="0028046F">
        <w:rPr>
          <w:rFonts w:hint="eastAsia"/>
          <w:lang w:eastAsia="zh-CN"/>
        </w:rPr>
        <w:t>和</w:t>
      </w:r>
      <w:hyperlink r:id="rId23" w:history="1">
        <w:r w:rsidR="0028046F">
          <w:rPr>
            <w:rStyle w:val="Hyperlink"/>
            <w:rFonts w:asciiTheme="minorHAnsi" w:hAnsiTheme="minorHAnsi"/>
            <w:spacing w:val="-2"/>
            <w:lang w:eastAsia="zh-CN"/>
          </w:rPr>
          <w:t>DM-18/1005</w:t>
        </w:r>
      </w:hyperlink>
      <w:r w:rsidR="0028046F">
        <w:rPr>
          <w:rFonts w:asciiTheme="minorHAnsi" w:hAnsiTheme="minorHAnsi" w:hint="eastAsia"/>
          <w:lang w:eastAsia="zh-CN"/>
        </w:rPr>
        <w:t>和</w:t>
      </w:r>
      <w:hyperlink r:id="rId24" w:history="1">
        <w:r w:rsidR="0028046F">
          <w:rPr>
            <w:rStyle w:val="Hyperlink"/>
            <w:rFonts w:asciiTheme="minorHAnsi" w:hAnsiTheme="minorHAnsi"/>
            <w:lang w:eastAsia="zh-CN"/>
          </w:rPr>
          <w:t>DM-18/1006</w:t>
        </w:r>
      </w:hyperlink>
      <w:r w:rsidR="0028046F">
        <w:rPr>
          <w:rFonts w:asciiTheme="minorHAnsi" w:hAnsi="SimSun" w:cs="SimSun" w:hint="eastAsia"/>
          <w:lang w:eastAsia="zh-CN"/>
        </w:rPr>
        <w:t>号函中发出。无线电通信局在</w:t>
      </w:r>
      <w:r w:rsidR="0028046F">
        <w:rPr>
          <w:rFonts w:asciiTheme="minorHAnsi" w:hAnsiTheme="minorHAnsi" w:cs="SimSun"/>
          <w:lang w:eastAsia="zh-CN"/>
        </w:rPr>
        <w:t>2019</w:t>
      </w:r>
      <w:r w:rsidR="0028046F">
        <w:rPr>
          <w:rFonts w:asciiTheme="minorHAnsi" w:hAnsi="SimSun" w:cs="SimSun" w:hint="eastAsia"/>
          <w:lang w:eastAsia="zh-CN"/>
        </w:rPr>
        <w:t>年</w:t>
      </w:r>
      <w:r w:rsidR="0028046F">
        <w:rPr>
          <w:rFonts w:asciiTheme="minorHAnsi" w:hAnsi="SimSun" w:cs="SimSun"/>
          <w:lang w:eastAsia="zh-CN"/>
        </w:rPr>
        <w:t>2</w:t>
      </w:r>
      <w:r w:rsidR="0028046F">
        <w:rPr>
          <w:rFonts w:asciiTheme="minorHAnsi" w:hAnsi="SimSun" w:cs="SimSun" w:hint="eastAsia"/>
          <w:lang w:eastAsia="zh-CN"/>
        </w:rPr>
        <w:t>月</w:t>
      </w:r>
      <w:r w:rsidR="0028046F">
        <w:rPr>
          <w:rFonts w:asciiTheme="minorHAnsi" w:hAnsi="SimSun" w:cs="SimSun"/>
          <w:lang w:eastAsia="zh-CN"/>
        </w:rPr>
        <w:t>13</w:t>
      </w:r>
      <w:r w:rsidR="0028046F">
        <w:rPr>
          <w:rFonts w:asciiTheme="minorHAnsi" w:hAnsi="SimSun" w:cs="SimSun" w:hint="eastAsia"/>
          <w:lang w:eastAsia="zh-CN"/>
        </w:rPr>
        <w:t>日的</w:t>
      </w:r>
      <w:hyperlink r:id="rId25" w:history="1">
        <w:r w:rsidR="0028046F" w:rsidRPr="00BF3797">
          <w:rPr>
            <w:rStyle w:val="Hyperlink"/>
            <w:lang w:eastAsia="zh-CN"/>
          </w:rPr>
          <w:t>CA/245</w:t>
        </w:r>
        <w:r w:rsidR="0028046F" w:rsidRPr="00BF3797">
          <w:rPr>
            <w:rStyle w:val="Hyperlink"/>
            <w:rFonts w:asciiTheme="minorHAnsi" w:hAnsi="SimSun" w:hint="eastAsia"/>
            <w:lang w:eastAsia="zh-CN"/>
          </w:rPr>
          <w:t>号行政通函</w:t>
        </w:r>
      </w:hyperlink>
      <w:r w:rsidR="0028046F">
        <w:rPr>
          <w:rFonts w:asciiTheme="minorHAnsi" w:hAnsi="SimSun" w:hint="eastAsia"/>
          <w:lang w:eastAsia="zh-CN"/>
        </w:rPr>
        <w:t>中向各主管部门介绍了初步安排。</w:t>
      </w:r>
      <w:r w:rsidR="0028046F">
        <w:rPr>
          <w:rFonts w:asciiTheme="minorHAnsi" w:hAnsi="SimSun" w:cs="SimSun" w:hint="eastAsia"/>
          <w:lang w:eastAsia="zh-CN"/>
        </w:rPr>
        <w:t>所有上述通函均可在</w:t>
      </w:r>
      <w:r w:rsidR="0028046F">
        <w:rPr>
          <w:rFonts w:asciiTheme="minorHAnsi" w:hAnsiTheme="minorHAnsi"/>
          <w:lang w:eastAsia="zh-CN"/>
        </w:rPr>
        <w:t>WRC-19</w:t>
      </w:r>
      <w:r w:rsidR="0028046F">
        <w:rPr>
          <w:rFonts w:asciiTheme="minorHAnsi" w:hAnsiTheme="minorHAnsi" w:hint="eastAsia"/>
          <w:lang w:eastAsia="zh-CN"/>
        </w:rPr>
        <w:t>网站</w:t>
      </w:r>
      <w:r w:rsidR="0028046F">
        <w:rPr>
          <w:rFonts w:asciiTheme="minorHAnsi" w:hAnsi="SimSun" w:cs="SimSun" w:hint="eastAsia"/>
          <w:lang w:eastAsia="zh-CN"/>
        </w:rPr>
        <w:t>的</w:t>
      </w:r>
      <w:r w:rsidR="0028046F">
        <w:rPr>
          <w:rFonts w:asciiTheme="minorHAnsi" w:hAnsiTheme="minorHAnsi" w:cs="SimSun" w:hint="eastAsia"/>
          <w:lang w:eastAsia="zh-CN"/>
        </w:rPr>
        <w:t>“</w:t>
      </w:r>
      <w:r w:rsidR="0028046F">
        <w:rPr>
          <w:rFonts w:asciiTheme="minorHAnsi" w:hAnsi="SimSun" w:cs="SimSun" w:hint="eastAsia"/>
          <w:lang w:eastAsia="zh-CN"/>
        </w:rPr>
        <w:t>一般信息</w:t>
      </w:r>
      <w:r w:rsidR="0028046F">
        <w:rPr>
          <w:rFonts w:asciiTheme="minorHAnsi" w:hAnsiTheme="minorHAnsi" w:cs="SimSun" w:hint="eastAsia"/>
          <w:lang w:eastAsia="zh-CN"/>
        </w:rPr>
        <w:t>”栏</w:t>
      </w:r>
      <w:r w:rsidR="0028046F">
        <w:rPr>
          <w:rFonts w:asciiTheme="minorHAnsi" w:hAnsi="SimSun" w:cs="SimSun" w:hint="eastAsia"/>
          <w:lang w:eastAsia="zh-CN"/>
        </w:rPr>
        <w:t>下查阅：</w:t>
      </w:r>
      <w:hyperlink r:id="rId26" w:history="1">
        <w:r w:rsidR="0028046F">
          <w:rPr>
            <w:rStyle w:val="Hyperlink"/>
            <w:rFonts w:asciiTheme="minorHAnsi" w:hAnsiTheme="minorHAnsi"/>
            <w:lang w:eastAsia="zh-CN"/>
          </w:rPr>
          <w:t>https://www.itu.int/en/ITU-R/conferences/wrc/2019/Pages/default.aspx</w:t>
        </w:r>
      </w:hyperlink>
      <w:r w:rsidR="0028046F">
        <w:rPr>
          <w:rFonts w:asciiTheme="minorHAnsi" w:hAnsiTheme="minorHAnsi"/>
          <w:lang w:eastAsia="zh-CN"/>
        </w:rPr>
        <w:t>。</w:t>
      </w:r>
    </w:p>
    <w:p w:rsidR="00F37996" w:rsidRDefault="00F37996" w:rsidP="0028046F">
      <w:pPr>
        <w:rPr>
          <w:lang w:eastAsia="zh-CN"/>
        </w:rPr>
      </w:pPr>
      <w:r w:rsidRPr="00A46361">
        <w:rPr>
          <w:rFonts w:cs="Calibri"/>
          <w:lang w:eastAsia="zh-CN"/>
        </w:rPr>
        <w:t>3.2</w:t>
      </w:r>
      <w:r w:rsidRPr="00A46361">
        <w:rPr>
          <w:rFonts w:cs="Calibri"/>
          <w:lang w:eastAsia="zh-CN"/>
        </w:rPr>
        <w:tab/>
      </w:r>
      <w:r w:rsidR="00204099">
        <w:rPr>
          <w:rFonts w:cs="Calibri" w:hint="eastAsia"/>
          <w:lang w:eastAsia="zh-CN"/>
        </w:rPr>
        <w:t>正在通过</w:t>
      </w:r>
      <w:r w:rsidR="003E3799">
        <w:rPr>
          <w:rFonts w:cs="Calibri" w:hint="eastAsia"/>
          <w:lang w:eastAsia="zh-CN"/>
        </w:rPr>
        <w:t>定期会晤的</w:t>
      </w:r>
      <w:r w:rsidR="00204099">
        <w:rPr>
          <w:rFonts w:cs="Calibri" w:hint="eastAsia"/>
          <w:lang w:eastAsia="zh-CN"/>
        </w:rPr>
        <w:t>非正式小组</w:t>
      </w:r>
      <w:r w:rsidR="003E3799">
        <w:rPr>
          <w:rFonts w:cs="Calibri" w:hint="eastAsia"/>
          <w:lang w:eastAsia="zh-CN"/>
        </w:rPr>
        <w:t>（由</w:t>
      </w:r>
      <w:r w:rsidR="0028046F">
        <w:rPr>
          <w:rFonts w:asciiTheme="minorHAnsi" w:hAnsiTheme="minorHAnsi"/>
          <w:lang w:eastAsia="zh-CN"/>
        </w:rPr>
        <w:t>T. Al Awadhi</w:t>
      </w:r>
      <w:r w:rsidR="003E3799">
        <w:rPr>
          <w:rFonts w:cs="Calibri" w:hint="eastAsia"/>
          <w:lang w:eastAsia="zh-CN"/>
        </w:rPr>
        <w:t>先生担任主席）及与成员国主管部门单独沟通的方式</w:t>
      </w:r>
      <w:r w:rsidR="00204099">
        <w:rPr>
          <w:rFonts w:cs="Calibri" w:hint="eastAsia"/>
          <w:lang w:eastAsia="zh-CN"/>
        </w:rPr>
        <w:t>就</w:t>
      </w:r>
      <w:r w:rsidR="0028046F">
        <w:rPr>
          <w:rFonts w:cs="Calibri" w:hint="eastAsia"/>
          <w:lang w:eastAsia="zh-CN"/>
        </w:rPr>
        <w:t>WRC-19</w:t>
      </w:r>
      <w:r w:rsidR="00204099">
        <w:rPr>
          <w:rFonts w:cs="Calibri" w:hint="eastAsia"/>
          <w:lang w:eastAsia="zh-CN"/>
        </w:rPr>
        <w:t>的可能结构</w:t>
      </w:r>
      <w:r w:rsidR="003E3799">
        <w:rPr>
          <w:rFonts w:cs="Calibri" w:hint="eastAsia"/>
          <w:lang w:eastAsia="zh-CN"/>
        </w:rPr>
        <w:t>、大会及其拟议委员会和工作组的正副主席人选进行磋商。</w:t>
      </w:r>
      <w:r w:rsidRPr="00A46361">
        <w:rPr>
          <w:rFonts w:cs="Calibri" w:hint="eastAsia"/>
          <w:lang w:eastAsia="zh-CN"/>
        </w:rPr>
        <w:t>这些磋商正在顺利开展。</w:t>
      </w:r>
    </w:p>
    <w:p w:rsidR="00F37996" w:rsidRDefault="001D4344" w:rsidP="003F4447">
      <w:pPr>
        <w:pStyle w:val="Heading1"/>
        <w:rPr>
          <w:lang w:eastAsia="zh-CN"/>
        </w:rPr>
      </w:pPr>
      <w:r>
        <w:rPr>
          <w:lang w:eastAsia="zh-CN"/>
        </w:rPr>
        <w:t>4</w:t>
      </w:r>
      <w:r w:rsidRPr="001D4344">
        <w:rPr>
          <w:lang w:eastAsia="zh-CN"/>
        </w:rPr>
        <w:tab/>
      </w:r>
      <w:r w:rsidRPr="00E468EF">
        <w:rPr>
          <w:lang w:eastAsia="zh-CN"/>
        </w:rPr>
        <w:t>ITU-R</w:t>
      </w:r>
      <w:r>
        <w:rPr>
          <w:lang w:eastAsia="zh-CN"/>
        </w:rPr>
        <w:t>为</w:t>
      </w:r>
      <w:r w:rsidR="00CD70BC">
        <w:rPr>
          <w:lang w:eastAsia="zh-CN"/>
        </w:rPr>
        <w:t>RA-19</w:t>
      </w:r>
      <w:r>
        <w:rPr>
          <w:lang w:eastAsia="zh-CN"/>
        </w:rPr>
        <w:t>和</w:t>
      </w:r>
      <w:r w:rsidR="00CD70BC">
        <w:rPr>
          <w:lang w:eastAsia="zh-CN"/>
        </w:rPr>
        <w:t>WRC-19</w:t>
      </w:r>
      <w:r>
        <w:rPr>
          <w:lang w:eastAsia="zh-CN"/>
        </w:rPr>
        <w:t>开展的筹备研究</w:t>
      </w:r>
      <w:r w:rsidR="00DF76DB">
        <w:rPr>
          <w:rFonts w:hint="eastAsia"/>
          <w:lang w:eastAsia="zh-CN"/>
        </w:rPr>
        <w:t>工作</w:t>
      </w:r>
    </w:p>
    <w:p w:rsidR="001D4344" w:rsidRDefault="001D4344" w:rsidP="009450E9">
      <w:pPr>
        <w:snapToGrid w:val="0"/>
        <w:spacing w:after="12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4.1</w:t>
      </w:r>
      <w:r>
        <w:rPr>
          <w:rFonts w:asciiTheme="minorHAnsi" w:hAnsiTheme="minorHAnsi"/>
          <w:lang w:eastAsia="zh-CN"/>
        </w:rPr>
        <w:tab/>
      </w:r>
      <w:r w:rsidR="00202F31">
        <w:rPr>
          <w:lang w:eastAsia="zh-CN"/>
        </w:rPr>
        <w:t>ITU-R</w:t>
      </w:r>
      <w:r w:rsidR="00202F31">
        <w:rPr>
          <w:rFonts w:hint="eastAsia"/>
          <w:lang w:eastAsia="zh-CN"/>
        </w:rPr>
        <w:t>的各工作组</w:t>
      </w:r>
      <w:r w:rsidR="00202F31">
        <w:rPr>
          <w:lang w:eastAsia="zh-CN"/>
        </w:rPr>
        <w:t>和</w:t>
      </w:r>
      <w:r w:rsidR="00CD70BC">
        <w:rPr>
          <w:rFonts w:hint="eastAsia"/>
          <w:lang w:eastAsia="zh-CN"/>
        </w:rPr>
        <w:t>5/1</w:t>
      </w:r>
      <w:r w:rsidR="00202F31">
        <w:rPr>
          <w:rFonts w:hint="eastAsia"/>
          <w:lang w:eastAsia="zh-CN"/>
        </w:rPr>
        <w:t>任务组</w:t>
      </w:r>
      <w:r w:rsidR="002570C9">
        <w:rPr>
          <w:rFonts w:hint="eastAsia"/>
          <w:lang w:eastAsia="zh-CN"/>
        </w:rPr>
        <w:t>根据预定时间表</w:t>
      </w:r>
      <w:r w:rsidR="00202F31">
        <w:rPr>
          <w:rFonts w:hint="eastAsia"/>
          <w:lang w:eastAsia="zh-CN"/>
        </w:rPr>
        <w:t>完成了</w:t>
      </w:r>
      <w:r w:rsidR="002570C9">
        <w:rPr>
          <w:rFonts w:hint="eastAsia"/>
          <w:lang w:eastAsia="zh-CN"/>
        </w:rPr>
        <w:t>大会筹备会议第一次会议（</w:t>
      </w:r>
      <w:r w:rsidR="00CD70BC">
        <w:rPr>
          <w:lang w:eastAsia="zh-CN"/>
        </w:rPr>
        <w:t>CPM19</w:t>
      </w:r>
      <w:r w:rsidR="00202F31">
        <w:rPr>
          <w:lang w:eastAsia="zh-CN"/>
        </w:rPr>
        <w:t>-1</w:t>
      </w:r>
      <w:r w:rsidR="002570C9">
        <w:rPr>
          <w:rFonts w:hint="eastAsia"/>
          <w:lang w:eastAsia="zh-CN"/>
        </w:rPr>
        <w:t>）</w:t>
      </w:r>
      <w:r w:rsidR="00202F31">
        <w:rPr>
          <w:rFonts w:hint="eastAsia"/>
          <w:lang w:eastAsia="zh-CN"/>
        </w:rPr>
        <w:t>所分配研究工作</w:t>
      </w:r>
      <w:r w:rsidR="00202F31">
        <w:rPr>
          <w:lang w:eastAsia="zh-CN"/>
        </w:rPr>
        <w:t>的</w:t>
      </w:r>
      <w:r w:rsidR="00202F31">
        <w:rPr>
          <w:rFonts w:hint="eastAsia"/>
          <w:lang w:eastAsia="zh-CN"/>
        </w:rPr>
        <w:t>案文</w:t>
      </w:r>
      <w:r w:rsidR="002570C9">
        <w:rPr>
          <w:rFonts w:hint="eastAsia"/>
          <w:lang w:eastAsia="zh-CN"/>
        </w:rPr>
        <w:t>起草工</w:t>
      </w:r>
      <w:r w:rsidR="002570C9">
        <w:rPr>
          <w:rFonts w:hint="eastAsia"/>
          <w:lang w:eastAsia="zh-CN"/>
        </w:rPr>
        <w:lastRenderedPageBreak/>
        <w:t>作并将其包括在</w:t>
      </w:r>
      <w:r w:rsidR="002570C9">
        <w:rPr>
          <w:rFonts w:hint="eastAsia"/>
          <w:lang w:eastAsia="zh-CN"/>
        </w:rPr>
        <w:t>CPM</w:t>
      </w:r>
      <w:r w:rsidR="002570C9">
        <w:rPr>
          <w:rFonts w:hint="eastAsia"/>
          <w:lang w:eastAsia="zh-CN"/>
        </w:rPr>
        <w:t>报告草案中。该报告草案已在</w:t>
      </w:r>
      <w:r w:rsidR="002570C9" w:rsidRPr="00E91C89">
        <w:rPr>
          <w:rFonts w:asciiTheme="minorHAnsi" w:hAnsiTheme="minorHAnsi"/>
          <w:lang w:eastAsia="zh-CN"/>
        </w:rPr>
        <w:t>ITU-R 2-</w:t>
      </w:r>
      <w:r w:rsidR="00CD70BC">
        <w:rPr>
          <w:rFonts w:asciiTheme="minorHAnsi" w:hAnsiTheme="minorHAnsi"/>
          <w:lang w:eastAsia="zh-CN"/>
        </w:rPr>
        <w:t>7</w:t>
      </w:r>
      <w:r w:rsidR="002570C9">
        <w:rPr>
          <w:rFonts w:hint="eastAsia"/>
          <w:lang w:eastAsia="zh-CN"/>
        </w:rPr>
        <w:t>号决议所规定的截止期限前以国际电联的六种正式语文在线公布，供</w:t>
      </w:r>
      <w:r w:rsidR="009450E9">
        <w:rPr>
          <w:rFonts w:asciiTheme="minorHAnsi" w:hAnsiTheme="minorHAnsi"/>
          <w:lang w:eastAsia="zh-CN"/>
        </w:rPr>
        <w:t>CPM19</w:t>
      </w:r>
      <w:r w:rsidRPr="00E91C89">
        <w:rPr>
          <w:rFonts w:asciiTheme="minorHAnsi" w:hAnsiTheme="minorHAnsi"/>
          <w:lang w:eastAsia="zh-CN"/>
        </w:rPr>
        <w:t>-2</w:t>
      </w:r>
      <w:r w:rsidR="002570C9">
        <w:rPr>
          <w:rFonts w:asciiTheme="minorHAnsi" w:hAnsiTheme="minorHAnsi" w:hint="eastAsia"/>
          <w:lang w:eastAsia="zh-CN"/>
        </w:rPr>
        <w:t>审议。</w:t>
      </w:r>
      <w:r w:rsidR="00DF76DB">
        <w:rPr>
          <w:rFonts w:asciiTheme="minorHAnsi" w:hAnsiTheme="minorHAnsi" w:hint="eastAsia"/>
          <w:lang w:eastAsia="zh-CN"/>
        </w:rPr>
        <w:t>在一</w:t>
      </w:r>
      <w:r w:rsidR="00F311FB">
        <w:rPr>
          <w:rFonts w:asciiTheme="minorHAnsi" w:hAnsiTheme="minorHAnsi" w:hint="eastAsia"/>
          <w:lang w:eastAsia="zh-CN"/>
        </w:rPr>
        <w:t>些情况下，</w:t>
      </w:r>
      <w:r w:rsidR="00202F31">
        <w:rPr>
          <w:rFonts w:hint="eastAsia"/>
          <w:lang w:eastAsia="zh-CN"/>
        </w:rPr>
        <w:t>部分相关</w:t>
      </w:r>
      <w:r w:rsidR="00202F31">
        <w:rPr>
          <w:lang w:eastAsia="zh-CN"/>
        </w:rPr>
        <w:t>ITU-R</w:t>
      </w:r>
      <w:r w:rsidR="00202F31">
        <w:rPr>
          <w:lang w:eastAsia="zh-CN"/>
        </w:rPr>
        <w:t>工作组仍在继续</w:t>
      </w:r>
      <w:r w:rsidR="00202F31">
        <w:rPr>
          <w:rFonts w:hint="eastAsia"/>
          <w:lang w:eastAsia="zh-CN"/>
        </w:rPr>
        <w:t>进行</w:t>
      </w:r>
      <w:r w:rsidR="00202F31">
        <w:rPr>
          <w:lang w:eastAsia="zh-CN"/>
        </w:rPr>
        <w:t>技术</w:t>
      </w:r>
      <w:r w:rsidR="00202F31">
        <w:rPr>
          <w:rFonts w:hint="eastAsia"/>
          <w:lang w:eastAsia="zh-CN"/>
        </w:rPr>
        <w:t>性</w:t>
      </w:r>
      <w:r w:rsidR="00202F31">
        <w:rPr>
          <w:lang w:eastAsia="zh-CN"/>
        </w:rPr>
        <w:t>研究，以完成</w:t>
      </w:r>
      <w:r w:rsidR="00F311FB">
        <w:rPr>
          <w:rFonts w:hint="eastAsia"/>
          <w:lang w:eastAsia="zh-CN"/>
        </w:rPr>
        <w:t>支撑性的</w:t>
      </w:r>
      <w:r w:rsidR="00202F31">
        <w:rPr>
          <w:rFonts w:hint="eastAsia"/>
          <w:lang w:eastAsia="zh-CN"/>
        </w:rPr>
        <w:t>I</w:t>
      </w:r>
      <w:r w:rsidR="00202F31">
        <w:rPr>
          <w:lang w:eastAsia="zh-CN"/>
        </w:rPr>
        <w:t>TU-R</w:t>
      </w:r>
      <w:r w:rsidR="00202F31">
        <w:rPr>
          <w:lang w:eastAsia="zh-CN"/>
        </w:rPr>
        <w:t>建议书</w:t>
      </w:r>
      <w:r w:rsidR="00202F31">
        <w:rPr>
          <w:rFonts w:hint="eastAsia"/>
          <w:lang w:eastAsia="zh-CN"/>
        </w:rPr>
        <w:t>/</w:t>
      </w:r>
      <w:r w:rsidR="00202F31">
        <w:rPr>
          <w:rFonts w:hint="eastAsia"/>
          <w:lang w:eastAsia="zh-CN"/>
        </w:rPr>
        <w:t>报告</w:t>
      </w:r>
      <w:r w:rsidR="00202F31">
        <w:rPr>
          <w:lang w:eastAsia="zh-CN"/>
        </w:rPr>
        <w:t>。</w:t>
      </w:r>
      <w:r w:rsidR="00F311FB">
        <w:rPr>
          <w:rFonts w:hint="eastAsia"/>
          <w:lang w:eastAsia="zh-CN"/>
        </w:rPr>
        <w:t>预计该项工作将于</w:t>
      </w:r>
      <w:r w:rsidR="009450E9">
        <w:rPr>
          <w:rFonts w:asciiTheme="minorHAnsi" w:hAnsiTheme="minorHAnsi"/>
          <w:lang w:eastAsia="zh-CN"/>
        </w:rPr>
        <w:t>WRC-19</w:t>
      </w:r>
      <w:r w:rsidR="00F311FB">
        <w:rPr>
          <w:rFonts w:asciiTheme="minorHAnsi" w:hAnsiTheme="minorHAnsi" w:hint="eastAsia"/>
          <w:lang w:eastAsia="zh-CN"/>
        </w:rPr>
        <w:t>之前完成。</w:t>
      </w:r>
    </w:p>
    <w:p w:rsidR="00F37996" w:rsidRDefault="001D4344" w:rsidP="003F4447">
      <w:pPr>
        <w:snapToGrid w:val="0"/>
        <w:spacing w:after="120"/>
        <w:jc w:val="both"/>
        <w:rPr>
          <w:lang w:eastAsia="zh-CN"/>
        </w:rPr>
      </w:pPr>
      <w:r>
        <w:rPr>
          <w:rFonts w:asciiTheme="minorHAnsi" w:hAnsiTheme="minorHAnsi"/>
          <w:lang w:eastAsia="zh-CN"/>
        </w:rPr>
        <w:t>4.2</w:t>
      </w:r>
      <w:r>
        <w:rPr>
          <w:rFonts w:asciiTheme="minorHAnsi" w:hAnsiTheme="minorHAnsi"/>
          <w:lang w:eastAsia="zh-CN"/>
        </w:rPr>
        <w:tab/>
      </w:r>
      <w:r w:rsidR="00194618">
        <w:rPr>
          <w:rFonts w:asciiTheme="minorHAnsi" w:hAnsiTheme="minorHAnsi" w:hint="eastAsia"/>
          <w:lang w:eastAsia="zh-CN"/>
        </w:rPr>
        <w:t>由于</w:t>
      </w:r>
      <w:r w:rsidR="00194618">
        <w:rPr>
          <w:rFonts w:asciiTheme="minorHAnsi" w:hAnsiTheme="minorHAnsi" w:hint="eastAsia"/>
          <w:lang w:eastAsia="zh-CN"/>
        </w:rPr>
        <w:t>1</w:t>
      </w:r>
      <w:r w:rsidR="00864FFD">
        <w:rPr>
          <w:rFonts w:asciiTheme="minorHAnsi" w:hAnsiTheme="minorHAnsi"/>
          <w:lang w:eastAsia="zh-CN"/>
        </w:rPr>
        <w:t xml:space="preserve"> </w:t>
      </w:r>
      <w:r w:rsidR="0020348C">
        <w:rPr>
          <w:rFonts w:asciiTheme="minorHAnsi" w:hAnsiTheme="minorHAnsi" w:hint="eastAsia"/>
          <w:lang w:eastAsia="zh-CN"/>
        </w:rPr>
        <w:t>25</w:t>
      </w:r>
      <w:r w:rsidR="00194618">
        <w:rPr>
          <w:rFonts w:asciiTheme="minorHAnsi" w:hAnsiTheme="minorHAnsi" w:hint="eastAsia"/>
          <w:lang w:eastAsia="zh-CN"/>
        </w:rPr>
        <w:t>0</w:t>
      </w:r>
      <w:r w:rsidR="00194618">
        <w:rPr>
          <w:rFonts w:asciiTheme="minorHAnsi" w:hAnsiTheme="minorHAnsi" w:hint="eastAsia"/>
          <w:lang w:eastAsia="zh-CN"/>
        </w:rPr>
        <w:t>多名与会者在</w:t>
      </w:r>
      <w:r w:rsidR="0020348C">
        <w:rPr>
          <w:rFonts w:asciiTheme="minorHAnsi" w:hAnsiTheme="minorHAnsi"/>
          <w:lang w:eastAsia="zh-CN"/>
        </w:rPr>
        <w:t>CPM19</w:t>
      </w:r>
      <w:r w:rsidR="00194618" w:rsidRPr="00E91C89">
        <w:rPr>
          <w:rFonts w:asciiTheme="minorHAnsi" w:hAnsiTheme="minorHAnsi"/>
          <w:lang w:eastAsia="zh-CN"/>
        </w:rPr>
        <w:t>-2</w:t>
      </w:r>
      <w:r w:rsidR="00194618">
        <w:rPr>
          <w:rFonts w:asciiTheme="minorHAnsi" w:hAnsiTheme="minorHAnsi" w:hint="eastAsia"/>
          <w:lang w:eastAsia="zh-CN"/>
        </w:rPr>
        <w:t>上成功高效地开展了大量工作，已</w:t>
      </w:r>
      <w:r w:rsidR="00194618">
        <w:rPr>
          <w:rFonts w:hint="eastAsia"/>
          <w:lang w:eastAsia="zh-CN"/>
        </w:rPr>
        <w:t>在</w:t>
      </w:r>
      <w:r w:rsidR="00194618" w:rsidRPr="00E91C89">
        <w:rPr>
          <w:rFonts w:asciiTheme="minorHAnsi" w:hAnsiTheme="minorHAnsi"/>
          <w:lang w:eastAsia="zh-CN"/>
        </w:rPr>
        <w:t>ITU-R 2-</w:t>
      </w:r>
      <w:r w:rsidR="0020348C">
        <w:rPr>
          <w:rFonts w:asciiTheme="minorHAnsi" w:hAnsiTheme="minorHAnsi"/>
          <w:lang w:eastAsia="zh-CN"/>
        </w:rPr>
        <w:t>7</w:t>
      </w:r>
      <w:r w:rsidR="00194618">
        <w:rPr>
          <w:rFonts w:hint="eastAsia"/>
          <w:lang w:eastAsia="zh-CN"/>
        </w:rPr>
        <w:t>号决议所规定的截止期限前，</w:t>
      </w:r>
      <w:r w:rsidR="00194618">
        <w:rPr>
          <w:rFonts w:asciiTheme="minorHAnsi" w:hAnsiTheme="minorHAnsi" w:hint="eastAsia"/>
          <w:lang w:eastAsia="zh-CN"/>
        </w:rPr>
        <w:t>在</w:t>
      </w:r>
      <w:r w:rsidR="00194618">
        <w:rPr>
          <w:rFonts w:asciiTheme="minorHAnsi" w:hAnsiTheme="minorHAnsi" w:hint="eastAsia"/>
          <w:lang w:eastAsia="zh-CN"/>
        </w:rPr>
        <w:t>CPM</w:t>
      </w:r>
      <w:r w:rsidR="00194618">
        <w:rPr>
          <w:rFonts w:asciiTheme="minorHAnsi" w:hAnsiTheme="minorHAnsi" w:hint="eastAsia"/>
          <w:lang w:eastAsia="zh-CN"/>
        </w:rPr>
        <w:t>网</w:t>
      </w:r>
      <w:r w:rsidR="0020348C">
        <w:rPr>
          <w:rFonts w:asciiTheme="minorHAnsi" w:hAnsiTheme="minorHAnsi" w:hint="eastAsia"/>
          <w:lang w:eastAsia="zh-CN"/>
        </w:rPr>
        <w:t>页</w:t>
      </w:r>
      <w:r w:rsidR="00194618">
        <w:rPr>
          <w:rFonts w:asciiTheme="minorHAnsi" w:hAnsiTheme="minorHAnsi" w:hint="eastAsia"/>
          <w:lang w:eastAsia="zh-CN"/>
        </w:rPr>
        <w:t>上以国际电联六种正式语文发布了</w:t>
      </w:r>
      <w:r w:rsidRPr="00E91C89">
        <w:rPr>
          <w:rFonts w:asciiTheme="minorHAnsi" w:hAnsiTheme="minorHAnsi"/>
          <w:lang w:eastAsia="zh-CN"/>
        </w:rPr>
        <w:t>CPM</w:t>
      </w:r>
      <w:r w:rsidR="00194618">
        <w:rPr>
          <w:rFonts w:asciiTheme="minorHAnsi" w:hAnsiTheme="minorHAnsi" w:hint="eastAsia"/>
          <w:lang w:eastAsia="zh-CN"/>
        </w:rPr>
        <w:t>提交</w:t>
      </w:r>
      <w:r w:rsidR="0020348C">
        <w:rPr>
          <w:rFonts w:asciiTheme="minorHAnsi" w:hAnsiTheme="minorHAnsi" w:hint="eastAsia"/>
          <w:lang w:eastAsia="zh-CN"/>
        </w:rPr>
        <w:t>WRC-19</w:t>
      </w:r>
      <w:r w:rsidR="00194618">
        <w:rPr>
          <w:rFonts w:asciiTheme="minorHAnsi" w:hAnsiTheme="minorHAnsi" w:hint="eastAsia"/>
          <w:lang w:eastAsia="zh-CN"/>
        </w:rPr>
        <w:t>的最终报告。该报告业已提交</w:t>
      </w:r>
      <w:r w:rsidR="0020348C">
        <w:rPr>
          <w:rFonts w:asciiTheme="minorHAnsi" w:hAnsiTheme="minorHAnsi"/>
          <w:lang w:eastAsia="zh-CN"/>
        </w:rPr>
        <w:t>WRC-19</w:t>
      </w:r>
      <w:r w:rsidR="00194618">
        <w:rPr>
          <w:rFonts w:asciiTheme="minorHAnsi" w:hAnsiTheme="minorHAnsi" w:hint="eastAsia"/>
          <w:lang w:eastAsia="zh-CN"/>
        </w:rPr>
        <w:t>（参见</w:t>
      </w:r>
      <w:r w:rsidR="0020348C">
        <w:rPr>
          <w:rFonts w:asciiTheme="minorHAnsi" w:hAnsiTheme="minorHAnsi"/>
          <w:lang w:eastAsia="zh-CN"/>
        </w:rPr>
        <w:t>WRC-19</w:t>
      </w:r>
      <w:r w:rsidR="00194618">
        <w:rPr>
          <w:rFonts w:asciiTheme="minorHAnsi" w:hAnsiTheme="minorHAnsi" w:hint="eastAsia"/>
          <w:lang w:eastAsia="zh-CN"/>
        </w:rPr>
        <w:t>的</w:t>
      </w:r>
      <w:r w:rsidR="00194618">
        <w:rPr>
          <w:rFonts w:asciiTheme="minorHAnsi" w:hAnsiTheme="minorHAnsi" w:hint="eastAsia"/>
          <w:lang w:eastAsia="zh-CN"/>
        </w:rPr>
        <w:t>3</w:t>
      </w:r>
      <w:r w:rsidR="00194618">
        <w:rPr>
          <w:rFonts w:asciiTheme="minorHAnsi" w:hAnsiTheme="minorHAnsi" w:hint="eastAsia"/>
          <w:lang w:eastAsia="zh-CN"/>
        </w:rPr>
        <w:t>号文件）。</w:t>
      </w:r>
    </w:p>
    <w:p w:rsidR="001D4344" w:rsidRDefault="001D4344" w:rsidP="003F4447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区域性筹备工作</w:t>
      </w:r>
    </w:p>
    <w:p w:rsidR="00F37996" w:rsidRDefault="00F37996" w:rsidP="00DF76DB">
      <w:pPr>
        <w:pStyle w:val="NormalCH"/>
        <w:ind w:firstLine="480"/>
      </w:pPr>
      <w:r>
        <w:rPr>
          <w:rFonts w:hint="eastAsia"/>
        </w:rPr>
        <w:t>考虑到第</w:t>
      </w:r>
      <w:r w:rsidRPr="00320B90">
        <w:t>80</w:t>
      </w:r>
      <w:r>
        <w:rPr>
          <w:rFonts w:hint="eastAsia"/>
        </w:rPr>
        <w:t>号决议（</w:t>
      </w:r>
      <w:r>
        <w:rPr>
          <w:rFonts w:hint="eastAsia"/>
        </w:rPr>
        <w:t>2002</w:t>
      </w:r>
      <w:r>
        <w:rPr>
          <w:rFonts w:hint="eastAsia"/>
        </w:rPr>
        <w:t>年，马拉喀什，修订版），</w:t>
      </w:r>
      <w:r w:rsidR="0020348C">
        <w:rPr>
          <w:rFonts w:hint="eastAsia"/>
        </w:rPr>
        <w:t>RA-19</w:t>
      </w:r>
      <w:r>
        <w:rPr>
          <w:rFonts w:hint="eastAsia"/>
        </w:rPr>
        <w:t>和</w:t>
      </w:r>
      <w:r w:rsidR="0020348C">
        <w:rPr>
          <w:rFonts w:hint="eastAsia"/>
        </w:rPr>
        <w:t>WRC-19</w:t>
      </w:r>
      <w:r>
        <w:rPr>
          <w:rFonts w:hint="eastAsia"/>
        </w:rPr>
        <w:t>会议的大规模筹备工作</w:t>
      </w:r>
      <w:r w:rsidR="00AD1908">
        <w:rPr>
          <w:rFonts w:hint="eastAsia"/>
        </w:rPr>
        <w:t>正</w:t>
      </w:r>
      <w:r>
        <w:rPr>
          <w:rFonts w:hint="eastAsia"/>
        </w:rPr>
        <w:t>在通过区域性电信组织进行，这些组织包括</w:t>
      </w:r>
      <w:r w:rsidR="00AD1908">
        <w:rPr>
          <w:rFonts w:hint="eastAsia"/>
        </w:rPr>
        <w:t>亚太电信组织（</w:t>
      </w:r>
      <w:r w:rsidR="00AD1908">
        <w:rPr>
          <w:rFonts w:hint="eastAsia"/>
        </w:rPr>
        <w:t>APT</w:t>
      </w:r>
      <w:r w:rsidR="00AD1908">
        <w:rPr>
          <w:rFonts w:hint="eastAsia"/>
        </w:rPr>
        <w:t>）、</w:t>
      </w:r>
      <w:r w:rsidR="00E779D7" w:rsidRPr="00E779D7">
        <w:rPr>
          <w:rFonts w:hint="eastAsia"/>
        </w:rPr>
        <w:t>阿拉伯国家频谱管理组（</w:t>
      </w:r>
      <w:r w:rsidR="00E779D7" w:rsidRPr="00E779D7">
        <w:rPr>
          <w:rFonts w:hint="eastAsia"/>
        </w:rPr>
        <w:t>ASMG</w:t>
      </w:r>
      <w:r w:rsidR="00E779D7" w:rsidRPr="00E779D7">
        <w:rPr>
          <w:rFonts w:hint="eastAsia"/>
        </w:rPr>
        <w:t>）</w:t>
      </w:r>
      <w:r w:rsidR="00E779D7">
        <w:rPr>
          <w:rFonts w:hint="eastAsia"/>
        </w:rPr>
        <w:t>、</w:t>
      </w:r>
      <w:r w:rsidR="00AD1908">
        <w:rPr>
          <w:rFonts w:hint="eastAsia"/>
        </w:rPr>
        <w:t>非洲电信联盟（</w:t>
      </w:r>
      <w:r w:rsidR="00AD1908">
        <w:rPr>
          <w:rFonts w:hint="eastAsia"/>
        </w:rPr>
        <w:t>ATU</w:t>
      </w:r>
      <w:r w:rsidR="00AD1908">
        <w:rPr>
          <w:rFonts w:hint="eastAsia"/>
        </w:rPr>
        <w:t>）、</w:t>
      </w:r>
      <w:r>
        <w:rPr>
          <w:rFonts w:hint="eastAsia"/>
        </w:rPr>
        <w:t>欧洲邮电主管部门大会（</w:t>
      </w:r>
      <w:r>
        <w:rPr>
          <w:rFonts w:hint="eastAsia"/>
        </w:rPr>
        <w:t>CEPT</w:t>
      </w:r>
      <w:r>
        <w:rPr>
          <w:rFonts w:hint="eastAsia"/>
        </w:rPr>
        <w:t>）、美洲电信委员会（</w:t>
      </w:r>
      <w:r>
        <w:rPr>
          <w:rFonts w:hint="eastAsia"/>
        </w:rPr>
        <w:t>CITEL</w:t>
      </w:r>
      <w:r>
        <w:rPr>
          <w:rFonts w:hint="eastAsia"/>
        </w:rPr>
        <w:t>）</w:t>
      </w:r>
      <w:r w:rsidR="00AD1908">
        <w:rPr>
          <w:rFonts w:hint="eastAsia"/>
        </w:rPr>
        <w:t>和</w:t>
      </w:r>
      <w:r>
        <w:rPr>
          <w:rFonts w:hint="eastAsia"/>
        </w:rPr>
        <w:t>区域通信联合体（</w:t>
      </w:r>
      <w:r w:rsidR="00DF76DB">
        <w:rPr>
          <w:rFonts w:hint="eastAsia"/>
        </w:rPr>
        <w:t>RC</w:t>
      </w:r>
      <w:r>
        <w:rPr>
          <w:rFonts w:hint="eastAsia"/>
        </w:rPr>
        <w:t>C</w:t>
      </w:r>
      <w:r>
        <w:rPr>
          <w:rFonts w:hint="eastAsia"/>
        </w:rPr>
        <w:t>）。国际电联特别注意到第</w:t>
      </w:r>
      <w:r>
        <w:rPr>
          <w:rFonts w:hint="eastAsia"/>
        </w:rPr>
        <w:t>72</w:t>
      </w:r>
      <w:r>
        <w:rPr>
          <w:rFonts w:hint="eastAsia"/>
        </w:rPr>
        <w:t>号决议（</w:t>
      </w:r>
      <w:r w:rsidR="0020348C">
        <w:rPr>
          <w:rFonts w:hint="eastAsia"/>
        </w:rPr>
        <w:t>WRC-</w:t>
      </w:r>
      <w:r>
        <w:rPr>
          <w:rFonts w:hint="eastAsia"/>
        </w:rPr>
        <w:t>07</w:t>
      </w:r>
      <w:r w:rsidR="0020348C">
        <w:rPr>
          <w:rFonts w:hint="eastAsia"/>
        </w:rPr>
        <w:t>，</w:t>
      </w:r>
      <w:r>
        <w:rPr>
          <w:rFonts w:hint="eastAsia"/>
        </w:rPr>
        <w:t>修订版），尽可能地</w:t>
      </w:r>
      <w:r w:rsidR="00E779D7">
        <w:rPr>
          <w:rFonts w:hint="eastAsia"/>
        </w:rPr>
        <w:t>为</w:t>
      </w:r>
      <w:r>
        <w:rPr>
          <w:rFonts w:hint="eastAsia"/>
        </w:rPr>
        <w:t>上述筹备工作提供帮助。在这方面，无线电通信局</w:t>
      </w:r>
      <w:r w:rsidR="005457DD">
        <w:rPr>
          <w:rFonts w:hint="eastAsia"/>
        </w:rPr>
        <w:t>分别</w:t>
      </w:r>
      <w:r>
        <w:rPr>
          <w:rFonts w:hint="eastAsia"/>
        </w:rPr>
        <w:t>于</w:t>
      </w:r>
      <w:r w:rsidR="005457DD">
        <w:rPr>
          <w:rFonts w:hint="eastAsia"/>
        </w:rPr>
        <w:t>2017</w:t>
      </w:r>
      <w:r>
        <w:rPr>
          <w:rFonts w:hint="eastAsia"/>
        </w:rPr>
        <w:t>年</w:t>
      </w:r>
      <w:r w:rsidR="005457DD">
        <w:rPr>
          <w:rFonts w:hint="eastAsia"/>
        </w:rPr>
        <w:t>11</w:t>
      </w:r>
      <w:r>
        <w:rPr>
          <w:rFonts w:hint="eastAsia"/>
        </w:rPr>
        <w:t>月</w:t>
      </w:r>
      <w:r w:rsidR="005457DD">
        <w:rPr>
          <w:rFonts w:asciiTheme="minorHAnsi" w:hAnsiTheme="minorHAnsi"/>
        </w:rPr>
        <w:t>21-22</w:t>
      </w:r>
      <w:r>
        <w:rPr>
          <w:rFonts w:hint="eastAsia"/>
        </w:rPr>
        <w:t>日</w:t>
      </w:r>
      <w:r w:rsidR="00E779D7">
        <w:rPr>
          <w:rFonts w:hint="eastAsia"/>
        </w:rPr>
        <w:t>和</w:t>
      </w:r>
      <w:r w:rsidR="005457DD">
        <w:rPr>
          <w:rFonts w:hint="eastAsia"/>
        </w:rPr>
        <w:t>2018</w:t>
      </w:r>
      <w:r w:rsidR="00E779D7">
        <w:rPr>
          <w:rFonts w:hint="eastAsia"/>
        </w:rPr>
        <w:t>年</w:t>
      </w:r>
      <w:r w:rsidR="00E779D7">
        <w:rPr>
          <w:rFonts w:hint="eastAsia"/>
        </w:rPr>
        <w:t>11</w:t>
      </w:r>
      <w:r w:rsidR="005457DD">
        <w:rPr>
          <w:rFonts w:hint="eastAsia"/>
        </w:rPr>
        <w:t>月</w:t>
      </w:r>
      <w:r w:rsidR="005457DD">
        <w:rPr>
          <w:rFonts w:asciiTheme="minorHAnsi" w:hAnsiTheme="minorHAnsi"/>
        </w:rPr>
        <w:t>20-22</w:t>
      </w:r>
      <w:r w:rsidR="00E779D7">
        <w:rPr>
          <w:rFonts w:hint="eastAsia"/>
        </w:rPr>
        <w:t>日</w:t>
      </w:r>
      <w:r>
        <w:rPr>
          <w:rFonts w:hint="eastAsia"/>
        </w:rPr>
        <w:t>组织了</w:t>
      </w:r>
      <w:r w:rsidR="005457DD">
        <w:rPr>
          <w:rFonts w:hint="eastAsia"/>
        </w:rPr>
        <w:t>两次国际电联跨区域</w:t>
      </w:r>
      <w:r w:rsidR="00E779D7">
        <w:rPr>
          <w:rFonts w:hint="eastAsia"/>
        </w:rPr>
        <w:t>WRC-1</w:t>
      </w:r>
      <w:r w:rsidR="005457DD">
        <w:rPr>
          <w:rFonts w:hint="eastAsia"/>
        </w:rPr>
        <w:t>9</w:t>
      </w:r>
      <w:r w:rsidR="00E779D7">
        <w:rPr>
          <w:rFonts w:hint="eastAsia"/>
        </w:rPr>
        <w:t>筹备工作讲习班</w:t>
      </w:r>
      <w:r>
        <w:rPr>
          <w:rFonts w:hint="eastAsia"/>
        </w:rPr>
        <w:t>。</w:t>
      </w:r>
      <w:r w:rsidR="000A2287">
        <w:rPr>
          <w:rFonts w:hint="eastAsia"/>
        </w:rPr>
        <w:t>并且</w:t>
      </w:r>
      <w:r>
        <w:rPr>
          <w:rFonts w:hint="eastAsia"/>
        </w:rPr>
        <w:t>还计划</w:t>
      </w:r>
      <w:r w:rsidR="00E779D7">
        <w:rPr>
          <w:rFonts w:hint="eastAsia"/>
          <w:spacing w:val="-4"/>
        </w:rPr>
        <w:t>在</w:t>
      </w:r>
      <w:r w:rsidR="005457DD">
        <w:rPr>
          <w:spacing w:val="-4"/>
        </w:rPr>
        <w:t>RA-19</w:t>
      </w:r>
      <w:r w:rsidR="00E779D7" w:rsidRPr="00746641">
        <w:rPr>
          <w:spacing w:val="-4"/>
        </w:rPr>
        <w:t>和</w:t>
      </w:r>
      <w:r w:rsidR="00E779D7" w:rsidRPr="00746641">
        <w:rPr>
          <w:spacing w:val="-4"/>
        </w:rPr>
        <w:t>WRC-</w:t>
      </w:r>
      <w:r w:rsidR="005457DD">
        <w:t>19</w:t>
      </w:r>
      <w:r w:rsidR="000A2287">
        <w:t>召开</w:t>
      </w:r>
      <w:r w:rsidR="000A2287">
        <w:rPr>
          <w:rFonts w:hint="eastAsia"/>
        </w:rPr>
        <w:t>之前</w:t>
      </w:r>
      <w:r w:rsidR="00DF76DB">
        <w:rPr>
          <w:rFonts w:hint="eastAsia"/>
        </w:rPr>
        <w:t>（</w:t>
      </w:r>
      <w:r w:rsidR="00E779D7">
        <w:rPr>
          <w:rFonts w:hint="eastAsia"/>
        </w:rPr>
        <w:t>即</w:t>
      </w:r>
      <w:r w:rsidR="00DF76DB">
        <w:rPr>
          <w:rFonts w:hint="eastAsia"/>
        </w:rPr>
        <w:t>，</w:t>
      </w:r>
      <w:r w:rsidR="000A2287">
        <w:rPr>
          <w:rFonts w:hint="eastAsia"/>
        </w:rPr>
        <w:t>2019</w:t>
      </w:r>
      <w:r w:rsidR="00E779D7">
        <w:rPr>
          <w:rFonts w:hint="eastAsia"/>
        </w:rPr>
        <w:t>年</w:t>
      </w:r>
      <w:r w:rsidR="00E779D7">
        <w:rPr>
          <w:rFonts w:hint="eastAsia"/>
        </w:rPr>
        <w:t>9</w:t>
      </w:r>
      <w:r w:rsidR="00E779D7">
        <w:rPr>
          <w:rFonts w:hint="eastAsia"/>
        </w:rPr>
        <w:t>月</w:t>
      </w:r>
      <w:r w:rsidR="000A2287">
        <w:rPr>
          <w:rFonts w:hint="eastAsia"/>
        </w:rPr>
        <w:t>4-6</w:t>
      </w:r>
      <w:r w:rsidR="000A2287">
        <w:rPr>
          <w:rFonts w:hint="eastAsia"/>
        </w:rPr>
        <w:t>日</w:t>
      </w:r>
      <w:r w:rsidR="00DF76DB">
        <w:rPr>
          <w:rFonts w:hint="eastAsia"/>
        </w:rPr>
        <w:t>）</w:t>
      </w:r>
      <w:r>
        <w:rPr>
          <w:rFonts w:hint="eastAsia"/>
        </w:rPr>
        <w:t>召开</w:t>
      </w:r>
      <w:r w:rsidR="00E779D7">
        <w:rPr>
          <w:rFonts w:hint="eastAsia"/>
        </w:rPr>
        <w:t>第三次</w:t>
      </w:r>
      <w:r>
        <w:rPr>
          <w:rFonts w:hint="eastAsia"/>
        </w:rPr>
        <w:t>国际电联</w:t>
      </w:r>
      <w:r w:rsidR="000A2287">
        <w:rPr>
          <w:rFonts w:hint="eastAsia"/>
        </w:rPr>
        <w:t>跨</w:t>
      </w:r>
      <w:r w:rsidR="000A2287">
        <w:rPr>
          <w:rFonts w:hint="eastAsia"/>
          <w:spacing w:val="-4"/>
        </w:rPr>
        <w:t>区域</w:t>
      </w:r>
      <w:r w:rsidR="000A2287">
        <w:rPr>
          <w:rFonts w:hint="eastAsia"/>
          <w:spacing w:val="-4"/>
        </w:rPr>
        <w:t>WRC-19</w:t>
      </w:r>
      <w:r w:rsidRPr="00746641">
        <w:rPr>
          <w:rFonts w:hint="eastAsia"/>
          <w:spacing w:val="-4"/>
        </w:rPr>
        <w:t>筹备工作讲习班</w:t>
      </w:r>
      <w:r>
        <w:t>。</w:t>
      </w:r>
    </w:p>
    <w:p w:rsidR="001D4344" w:rsidRDefault="001D4344" w:rsidP="003F4447">
      <w:pPr>
        <w:pStyle w:val="Heading1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E779D7">
        <w:rPr>
          <w:rFonts w:hint="eastAsia"/>
          <w:lang w:eastAsia="zh-CN"/>
        </w:rPr>
        <w:t>针对文件的节约措施</w:t>
      </w:r>
    </w:p>
    <w:p w:rsidR="001D4344" w:rsidRPr="001D4344" w:rsidRDefault="0025216B" w:rsidP="000A2287">
      <w:pPr>
        <w:pStyle w:val="NormalCH"/>
        <w:ind w:firstLine="480"/>
      </w:pPr>
      <w:r>
        <w:rPr>
          <w:rFonts w:hint="eastAsia"/>
        </w:rPr>
        <w:t>按照</w:t>
      </w:r>
      <w:r w:rsidR="000A2287">
        <w:t>PP-18</w:t>
      </w:r>
      <w:r>
        <w:t>第</w:t>
      </w:r>
      <w:r w:rsidRPr="00410E59">
        <w:t>5</w:t>
      </w:r>
      <w:r>
        <w:rPr>
          <w:rFonts w:hint="eastAsia"/>
        </w:rPr>
        <w:t>号决定</w:t>
      </w:r>
      <w:r w:rsidRPr="00410E59">
        <w:rPr>
          <w:rFonts w:hint="eastAsia"/>
        </w:rPr>
        <w:t>（</w:t>
      </w:r>
      <w:r>
        <w:rPr>
          <w:rFonts w:hint="eastAsia"/>
        </w:rPr>
        <w:t>附件</w:t>
      </w:r>
      <w:r w:rsidRPr="00410E59">
        <w:t>2</w:t>
      </w:r>
      <w:r w:rsidRPr="00410E59">
        <w:rPr>
          <w:rFonts w:hint="eastAsia"/>
        </w:rPr>
        <w:t>）</w:t>
      </w:r>
      <w:r>
        <w:rPr>
          <w:rFonts w:hint="eastAsia"/>
          <w:lang w:val="fr-CH"/>
        </w:rPr>
        <w:t>的</w:t>
      </w:r>
      <w:r>
        <w:rPr>
          <w:lang w:val="fr-CH"/>
        </w:rPr>
        <w:t>精神</w:t>
      </w:r>
      <w:r w:rsidRPr="00410E59">
        <w:t>，</w:t>
      </w:r>
      <w:r w:rsidR="000A2287">
        <w:rPr>
          <w:rFonts w:hint="eastAsia"/>
        </w:rPr>
        <w:t>如同在</w:t>
      </w:r>
      <w:r w:rsidR="000A2287">
        <w:t>RA/WRC-15</w:t>
      </w:r>
      <w:r w:rsidR="000A2287">
        <w:rPr>
          <w:rFonts w:hint="eastAsia"/>
        </w:rPr>
        <w:t>时已经采取的做法，我们依然寻求</w:t>
      </w:r>
      <w:r>
        <w:rPr>
          <w:rFonts w:hint="eastAsia"/>
          <w:lang w:val="fr-CH"/>
        </w:rPr>
        <w:t>各</w:t>
      </w:r>
      <w:r>
        <w:rPr>
          <w:lang w:val="fr-CH"/>
        </w:rPr>
        <w:t>主管</w:t>
      </w:r>
      <w:r>
        <w:rPr>
          <w:rFonts w:hint="eastAsia"/>
          <w:lang w:val="fr-CH"/>
        </w:rPr>
        <w:t>部门</w:t>
      </w:r>
      <w:r w:rsidR="00E779D7">
        <w:rPr>
          <w:rFonts w:hint="eastAsia"/>
          <w:lang w:val="fr-CH"/>
        </w:rPr>
        <w:t>对</w:t>
      </w:r>
      <w:r w:rsidR="000A2287">
        <w:rPr>
          <w:rFonts w:hint="eastAsia"/>
          <w:lang w:val="fr-CH"/>
        </w:rPr>
        <w:t>于</w:t>
      </w:r>
      <w:r>
        <w:rPr>
          <w:rFonts w:hint="eastAsia"/>
          <w:lang w:val="fr-CH"/>
        </w:rPr>
        <w:t>将</w:t>
      </w:r>
      <w:r w:rsidRPr="00410E59">
        <w:rPr>
          <w:rFonts w:hint="eastAsia"/>
        </w:rPr>
        <w:t>RA/</w:t>
      </w:r>
      <w:r w:rsidR="000A2287">
        <w:t>WRC-19</w:t>
      </w:r>
      <w:r>
        <w:rPr>
          <w:rFonts w:hint="eastAsia"/>
          <w:lang w:val="fr-CH"/>
        </w:rPr>
        <w:t>办成全</w:t>
      </w:r>
      <w:r w:rsidRPr="0025216B">
        <w:rPr>
          <w:rFonts w:hint="eastAsia"/>
        </w:rPr>
        <w:t>面</w:t>
      </w:r>
      <w:r w:rsidRPr="0025216B">
        <w:t>的</w:t>
      </w:r>
      <w:r>
        <w:rPr>
          <w:lang w:val="fr-CH"/>
        </w:rPr>
        <w:t>无</w:t>
      </w:r>
      <w:r w:rsidRPr="00864FFD">
        <w:rPr>
          <w:spacing w:val="-1"/>
          <w:lang w:val="fr-CH"/>
        </w:rPr>
        <w:t>纸化会议</w:t>
      </w:r>
      <w:r w:rsidR="00E779D7" w:rsidRPr="00864FFD">
        <w:rPr>
          <w:rFonts w:hint="eastAsia"/>
          <w:spacing w:val="-1"/>
          <w:lang w:val="fr-CH"/>
        </w:rPr>
        <w:t>给予谅解和支持</w:t>
      </w:r>
      <w:r w:rsidRPr="00864FFD">
        <w:rPr>
          <w:rFonts w:hint="eastAsia"/>
          <w:spacing w:val="-1"/>
          <w:lang w:val="fr-CH"/>
        </w:rPr>
        <w:t>。</w:t>
      </w:r>
      <w:r w:rsidR="00E779D7" w:rsidRPr="00864FFD">
        <w:rPr>
          <w:rFonts w:hint="eastAsia"/>
          <w:spacing w:val="-1"/>
          <w:lang w:val="fr-CH"/>
        </w:rPr>
        <w:t>上述</w:t>
      </w:r>
      <w:r w:rsidR="000A2287">
        <w:rPr>
          <w:rFonts w:asciiTheme="minorHAnsi" w:hAnsiTheme="minorHAnsi"/>
        </w:rPr>
        <w:t>CACE/889</w:t>
      </w:r>
      <w:r w:rsidR="000A2287" w:rsidRPr="00864FFD">
        <w:rPr>
          <w:rFonts w:hint="eastAsia"/>
          <w:spacing w:val="-1"/>
        </w:rPr>
        <w:t>号</w:t>
      </w:r>
      <w:r w:rsidR="000A2287" w:rsidRPr="00864FFD">
        <w:rPr>
          <w:spacing w:val="-1"/>
        </w:rPr>
        <w:t>和</w:t>
      </w:r>
      <w:r w:rsidR="000A2287">
        <w:rPr>
          <w:rFonts w:asciiTheme="minorHAnsi" w:hAnsiTheme="minorHAnsi"/>
        </w:rPr>
        <w:t>CA/245</w:t>
      </w:r>
      <w:r w:rsidRPr="00864FFD">
        <w:rPr>
          <w:rFonts w:hint="eastAsia"/>
          <w:spacing w:val="-1"/>
        </w:rPr>
        <w:t>号</w:t>
      </w:r>
      <w:r w:rsidRPr="00864FFD">
        <w:rPr>
          <w:rFonts w:hint="eastAsia"/>
          <w:spacing w:val="-1"/>
          <w:lang w:val="fr-CH"/>
        </w:rPr>
        <w:t>行政通函中</w:t>
      </w:r>
      <w:r w:rsidRPr="00864FFD">
        <w:rPr>
          <w:spacing w:val="-1"/>
          <w:lang w:val="fr-CH"/>
        </w:rPr>
        <w:t>已经分别</w:t>
      </w:r>
      <w:r w:rsidR="00E779D7" w:rsidRPr="00864FFD">
        <w:rPr>
          <w:rFonts w:hint="eastAsia"/>
          <w:spacing w:val="-1"/>
          <w:lang w:val="fr-CH"/>
        </w:rPr>
        <w:t>概述了针对</w:t>
      </w:r>
      <w:r w:rsidRPr="00864FFD">
        <w:rPr>
          <w:spacing w:val="-1"/>
          <w:lang w:val="fr-CH"/>
        </w:rPr>
        <w:t>RA-1</w:t>
      </w:r>
      <w:r w:rsidR="000A2287">
        <w:rPr>
          <w:spacing w:val="-1"/>
          <w:lang w:val="fr-CH"/>
        </w:rPr>
        <w:t>9</w:t>
      </w:r>
      <w:r>
        <w:rPr>
          <w:lang w:val="fr-CH"/>
        </w:rPr>
        <w:t>和</w:t>
      </w:r>
      <w:r>
        <w:rPr>
          <w:lang w:val="fr-CH"/>
        </w:rPr>
        <w:t>W</w:t>
      </w:r>
      <w:r w:rsidR="000A2287">
        <w:rPr>
          <w:lang w:val="fr-CH"/>
        </w:rPr>
        <w:t>RC-19</w:t>
      </w:r>
      <w:r w:rsidR="00E779D7">
        <w:rPr>
          <w:rFonts w:hint="eastAsia"/>
          <w:lang w:val="fr-CH"/>
        </w:rPr>
        <w:t>的</w:t>
      </w:r>
      <w:r>
        <w:rPr>
          <w:rFonts w:hint="eastAsia"/>
          <w:lang w:val="fr-CH"/>
        </w:rPr>
        <w:t>这些</w:t>
      </w:r>
      <w:r>
        <w:rPr>
          <w:lang w:val="fr-CH"/>
        </w:rPr>
        <w:t>举措</w:t>
      </w:r>
      <w:r>
        <w:rPr>
          <w:rFonts w:hint="eastAsia"/>
          <w:lang w:val="fr-CH"/>
        </w:rPr>
        <w:t>。</w:t>
      </w:r>
    </w:p>
    <w:p w:rsidR="00F37996" w:rsidRPr="0069249B" w:rsidRDefault="001D4344" w:rsidP="003F4447">
      <w:pPr>
        <w:pStyle w:val="Heading1"/>
        <w:rPr>
          <w:lang w:eastAsia="zh-CN"/>
        </w:rPr>
      </w:pPr>
      <w:r>
        <w:rPr>
          <w:lang w:eastAsia="zh-CN"/>
        </w:rPr>
        <w:lastRenderedPageBreak/>
        <w:t>7</w:t>
      </w:r>
      <w:r w:rsidR="00F37996" w:rsidRPr="0069249B">
        <w:rPr>
          <w:rFonts w:hint="eastAsia"/>
          <w:lang w:eastAsia="zh-CN"/>
        </w:rPr>
        <w:tab/>
      </w:r>
      <w:r w:rsidR="00F37996" w:rsidRPr="0069249B">
        <w:rPr>
          <w:rFonts w:hint="eastAsia"/>
          <w:lang w:eastAsia="zh-CN"/>
        </w:rPr>
        <w:t>结论</w:t>
      </w:r>
    </w:p>
    <w:p w:rsidR="00F37996" w:rsidRDefault="00F37996" w:rsidP="00DF76DB">
      <w:pPr>
        <w:pStyle w:val="NormalCH"/>
        <w:ind w:firstLine="480"/>
      </w:pPr>
      <w:r>
        <w:rPr>
          <w:rFonts w:hint="eastAsia"/>
        </w:rPr>
        <w:t>请理事会</w:t>
      </w:r>
      <w:r w:rsidR="000A2287">
        <w:rPr>
          <w:rFonts w:hint="eastAsia"/>
        </w:rPr>
        <w:t>将</w:t>
      </w:r>
      <w:r w:rsidR="00DF76DB">
        <w:rPr>
          <w:rFonts w:hint="eastAsia"/>
        </w:rPr>
        <w:t>有关</w:t>
      </w:r>
      <w:r w:rsidR="000A2287">
        <w:rPr>
          <w:rFonts w:hint="eastAsia"/>
        </w:rPr>
        <w:t>RA-19</w:t>
      </w:r>
      <w:r>
        <w:rPr>
          <w:rFonts w:hint="eastAsia"/>
        </w:rPr>
        <w:t>和</w:t>
      </w:r>
      <w:r w:rsidR="000A2287">
        <w:rPr>
          <w:rFonts w:hint="eastAsia"/>
        </w:rPr>
        <w:t>WRC-19</w:t>
      </w:r>
      <w:r>
        <w:rPr>
          <w:rFonts w:hint="eastAsia"/>
        </w:rPr>
        <w:t>的</w:t>
      </w:r>
      <w:r w:rsidR="00DF76DB">
        <w:rPr>
          <w:rFonts w:hint="eastAsia"/>
        </w:rPr>
        <w:t>本</w:t>
      </w:r>
      <w:r>
        <w:rPr>
          <w:rFonts w:hint="eastAsia"/>
        </w:rPr>
        <w:t>筹备情况概要</w:t>
      </w:r>
      <w:r w:rsidR="000A2287">
        <w:rPr>
          <w:rFonts w:hint="eastAsia"/>
        </w:rPr>
        <w:t>记录在案</w:t>
      </w:r>
      <w:r>
        <w:rPr>
          <w:rFonts w:hint="eastAsia"/>
        </w:rPr>
        <w:t>。</w:t>
      </w:r>
      <w:r w:rsidR="00E779D7">
        <w:rPr>
          <w:rFonts w:hint="eastAsia"/>
        </w:rPr>
        <w:t>这些</w:t>
      </w:r>
      <w:r>
        <w:rPr>
          <w:rFonts w:hint="eastAsia"/>
        </w:rPr>
        <w:t>筹备工作正在持续展开，以</w:t>
      </w:r>
      <w:r w:rsidR="000A2287">
        <w:rPr>
          <w:rFonts w:hint="eastAsia"/>
        </w:rPr>
        <w:t>确保</w:t>
      </w:r>
      <w:r>
        <w:rPr>
          <w:rFonts w:hint="eastAsia"/>
        </w:rPr>
        <w:t>这些</w:t>
      </w:r>
      <w:r w:rsidR="00DF76DB">
        <w:rPr>
          <w:rFonts w:hint="eastAsia"/>
        </w:rPr>
        <w:t>重大</w:t>
      </w:r>
      <w:r>
        <w:rPr>
          <w:rFonts w:hint="eastAsia"/>
        </w:rPr>
        <w:t>活动</w:t>
      </w:r>
      <w:r w:rsidR="000A2287">
        <w:rPr>
          <w:rFonts w:hint="eastAsia"/>
        </w:rPr>
        <w:t>能够</w:t>
      </w:r>
      <w:r>
        <w:rPr>
          <w:rFonts w:hint="eastAsia"/>
        </w:rPr>
        <w:t>在</w:t>
      </w:r>
      <w:r w:rsidR="00CB75E2" w:rsidRPr="00CB75E2">
        <w:t>埃及沙姆沙伊</w:t>
      </w:r>
      <w:r w:rsidR="00CB75E2" w:rsidRPr="00CB75E2">
        <w:rPr>
          <w:rFonts w:hint="eastAsia"/>
        </w:rPr>
        <w:t>赫</w:t>
      </w:r>
      <w:r>
        <w:rPr>
          <w:rFonts w:hint="eastAsia"/>
        </w:rPr>
        <w:t>有效</w:t>
      </w:r>
      <w:r w:rsidR="00CB75E2">
        <w:rPr>
          <w:rFonts w:hint="eastAsia"/>
        </w:rPr>
        <w:t>开展</w:t>
      </w:r>
      <w:r>
        <w:rPr>
          <w:rFonts w:hint="eastAsia"/>
        </w:rPr>
        <w:t>，并取得</w:t>
      </w:r>
      <w:r w:rsidR="00CB75E2">
        <w:rPr>
          <w:rFonts w:hint="eastAsia"/>
        </w:rPr>
        <w:t>圆满</w:t>
      </w:r>
      <w:r>
        <w:rPr>
          <w:rFonts w:hint="eastAsia"/>
        </w:rPr>
        <w:t>成功。</w:t>
      </w:r>
    </w:p>
    <w:p w:rsidR="00F37996" w:rsidRDefault="00F37996" w:rsidP="003F4447">
      <w:pPr>
        <w:pStyle w:val="Reasons"/>
        <w:rPr>
          <w:lang w:eastAsia="zh-CN"/>
        </w:rPr>
      </w:pPr>
    </w:p>
    <w:p w:rsidR="0093362E" w:rsidRDefault="00F37996" w:rsidP="003F4447">
      <w:pPr>
        <w:pStyle w:val="NormalCH"/>
        <w:ind w:firstLine="480"/>
        <w:jc w:val="center"/>
      </w:pPr>
      <w:r>
        <w:t>______________</w:t>
      </w:r>
    </w:p>
    <w:sectPr w:rsidR="0093362E" w:rsidSect="006C36CD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DD" w:rsidRDefault="005457DD">
      <w:r>
        <w:separator/>
      </w:r>
    </w:p>
  </w:endnote>
  <w:endnote w:type="continuationSeparator" w:id="0">
    <w:p w:rsidR="005457DD" w:rsidRDefault="005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DD" w:rsidRPr="00D47BF1" w:rsidRDefault="00BF3797" w:rsidP="00CE722F">
    <w:pPr>
      <w:pStyle w:val="Footer"/>
      <w:rPr>
        <w:color w:val="D9D9D9" w:themeColor="background1" w:themeShade="D9"/>
        <w:lang w:val="fr-CH"/>
      </w:rPr>
    </w:pPr>
    <w:r w:rsidRPr="00D47BF1">
      <w:rPr>
        <w:color w:val="D9D9D9" w:themeColor="background1" w:themeShade="D9"/>
      </w:rPr>
      <w:fldChar w:fldCharType="begin"/>
    </w:r>
    <w:r w:rsidRPr="00D47BF1">
      <w:rPr>
        <w:color w:val="D9D9D9" w:themeColor="background1" w:themeShade="D9"/>
      </w:rPr>
      <w:instrText xml:space="preserve"> FILENAME \p  \* MERGEFORMAT </w:instrText>
    </w:r>
    <w:r w:rsidRPr="00D47BF1">
      <w:rPr>
        <w:color w:val="D9D9D9" w:themeColor="background1" w:themeShade="D9"/>
      </w:rPr>
      <w:fldChar w:fldCharType="separate"/>
    </w:r>
    <w:r w:rsidR="00CE722F" w:rsidRPr="00D47BF1">
      <w:rPr>
        <w:color w:val="D9D9D9" w:themeColor="background1" w:themeShade="D9"/>
      </w:rPr>
      <w:t>P:\CHI\SG\CONSEIL\C19\000\027C.docx</w:t>
    </w:r>
    <w:r w:rsidRPr="00D47BF1">
      <w:rPr>
        <w:color w:val="D9D9D9" w:themeColor="background1" w:themeShade="D9"/>
      </w:rPr>
      <w:fldChar w:fldCharType="end"/>
    </w:r>
    <w:r w:rsidR="005457DD" w:rsidRPr="00D47BF1">
      <w:rPr>
        <w:color w:val="D9D9D9" w:themeColor="background1" w:themeShade="D9"/>
      </w:rPr>
      <w:t xml:space="preserve"> (450240)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DD" w:rsidRDefault="005457DD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DD" w:rsidRDefault="005457DD">
      <w:r>
        <w:t>____________________</w:t>
      </w:r>
    </w:p>
  </w:footnote>
  <w:footnote w:type="continuationSeparator" w:id="0">
    <w:p w:rsidR="005457DD" w:rsidRDefault="0054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DD" w:rsidRDefault="005457DD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7BF1">
      <w:rPr>
        <w:noProof/>
      </w:rPr>
      <w:t>3</w:t>
    </w:r>
    <w:r>
      <w:rPr>
        <w:noProof/>
      </w:rPr>
      <w:fldChar w:fldCharType="end"/>
    </w:r>
  </w:p>
  <w:p w:rsidR="005457DD" w:rsidRDefault="00CB75E2" w:rsidP="00E8228B">
    <w:pPr>
      <w:pStyle w:val="Header"/>
      <w:rPr>
        <w:lang w:eastAsia="zh-CN"/>
      </w:rPr>
    </w:pPr>
    <w:r>
      <w:t>C19</w:t>
    </w:r>
    <w:r w:rsidR="005457DD">
      <w:t>/27-C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B2"/>
    <w:rsid w:val="0002123F"/>
    <w:rsid w:val="00054268"/>
    <w:rsid w:val="000655BB"/>
    <w:rsid w:val="000858F7"/>
    <w:rsid w:val="000A2287"/>
    <w:rsid w:val="000B201E"/>
    <w:rsid w:val="000D15EA"/>
    <w:rsid w:val="000F4FE3"/>
    <w:rsid w:val="00124C9D"/>
    <w:rsid w:val="00151E1F"/>
    <w:rsid w:val="00157773"/>
    <w:rsid w:val="00190272"/>
    <w:rsid w:val="00194618"/>
    <w:rsid w:val="001A1B93"/>
    <w:rsid w:val="001D4073"/>
    <w:rsid w:val="001D4344"/>
    <w:rsid w:val="00202F31"/>
    <w:rsid w:val="0020348C"/>
    <w:rsid w:val="00204099"/>
    <w:rsid w:val="00204DD5"/>
    <w:rsid w:val="00211173"/>
    <w:rsid w:val="0022286E"/>
    <w:rsid w:val="0025216B"/>
    <w:rsid w:val="002570C9"/>
    <w:rsid w:val="0028046F"/>
    <w:rsid w:val="002B0E28"/>
    <w:rsid w:val="002F4136"/>
    <w:rsid w:val="00325C25"/>
    <w:rsid w:val="00393DDF"/>
    <w:rsid w:val="00397F55"/>
    <w:rsid w:val="003E3799"/>
    <w:rsid w:val="003F4447"/>
    <w:rsid w:val="00403EB7"/>
    <w:rsid w:val="00410E59"/>
    <w:rsid w:val="004A68A2"/>
    <w:rsid w:val="004D163F"/>
    <w:rsid w:val="004D44BC"/>
    <w:rsid w:val="004F2598"/>
    <w:rsid w:val="005069B3"/>
    <w:rsid w:val="005167C0"/>
    <w:rsid w:val="005403F7"/>
    <w:rsid w:val="00540632"/>
    <w:rsid w:val="00541CF4"/>
    <w:rsid w:val="005457DD"/>
    <w:rsid w:val="005B52B2"/>
    <w:rsid w:val="005E3474"/>
    <w:rsid w:val="005E7F75"/>
    <w:rsid w:val="00656B99"/>
    <w:rsid w:val="006A2DD3"/>
    <w:rsid w:val="006A43C2"/>
    <w:rsid w:val="006B7EA8"/>
    <w:rsid w:val="006C36CD"/>
    <w:rsid w:val="00700D1F"/>
    <w:rsid w:val="007205CB"/>
    <w:rsid w:val="007D0AFE"/>
    <w:rsid w:val="007E189D"/>
    <w:rsid w:val="00813AA2"/>
    <w:rsid w:val="00864FFD"/>
    <w:rsid w:val="0093362E"/>
    <w:rsid w:val="009450E9"/>
    <w:rsid w:val="009623B6"/>
    <w:rsid w:val="009625D8"/>
    <w:rsid w:val="00973713"/>
    <w:rsid w:val="00997185"/>
    <w:rsid w:val="00A272FF"/>
    <w:rsid w:val="00A509A5"/>
    <w:rsid w:val="00A65FB2"/>
    <w:rsid w:val="00A908B6"/>
    <w:rsid w:val="00AD1908"/>
    <w:rsid w:val="00AD5070"/>
    <w:rsid w:val="00AF7250"/>
    <w:rsid w:val="00B46A65"/>
    <w:rsid w:val="00B55745"/>
    <w:rsid w:val="00B60184"/>
    <w:rsid w:val="00B62D20"/>
    <w:rsid w:val="00B81E75"/>
    <w:rsid w:val="00B87C58"/>
    <w:rsid w:val="00BF3797"/>
    <w:rsid w:val="00C42309"/>
    <w:rsid w:val="00C64E4E"/>
    <w:rsid w:val="00C66E64"/>
    <w:rsid w:val="00C862F5"/>
    <w:rsid w:val="00CB75E2"/>
    <w:rsid w:val="00CD47F0"/>
    <w:rsid w:val="00CD70BC"/>
    <w:rsid w:val="00CE6F22"/>
    <w:rsid w:val="00CE722F"/>
    <w:rsid w:val="00CF2D79"/>
    <w:rsid w:val="00CF7D3E"/>
    <w:rsid w:val="00D42CA7"/>
    <w:rsid w:val="00D47BF1"/>
    <w:rsid w:val="00D60063"/>
    <w:rsid w:val="00D70656"/>
    <w:rsid w:val="00D94637"/>
    <w:rsid w:val="00DE196D"/>
    <w:rsid w:val="00DF76DB"/>
    <w:rsid w:val="00E265BF"/>
    <w:rsid w:val="00E27D4C"/>
    <w:rsid w:val="00E5236E"/>
    <w:rsid w:val="00E57587"/>
    <w:rsid w:val="00E77476"/>
    <w:rsid w:val="00E779D7"/>
    <w:rsid w:val="00E8228B"/>
    <w:rsid w:val="00EB70D6"/>
    <w:rsid w:val="00F11595"/>
    <w:rsid w:val="00F311FB"/>
    <w:rsid w:val="00F3499B"/>
    <w:rsid w:val="00F37996"/>
    <w:rsid w:val="00F70ED3"/>
    <w:rsid w:val="00F82E8B"/>
    <w:rsid w:val="00FA4880"/>
    <w:rsid w:val="00FB771F"/>
    <w:rsid w:val="00FC5386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50FE7C2-E8F7-4A97-B126-DED96E16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customStyle="1" w:styleId="Table">
    <w:name w:val="Table_#"/>
    <w:basedOn w:val="Normal"/>
    <w:next w:val="Normal"/>
    <w:rsid w:val="001D434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href">
    <w:name w:val="href"/>
    <w:basedOn w:val="DefaultParagraphFont"/>
    <w:rsid w:val="0002123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SG-CIR-0050/en" TargetMode="External"/><Relationship Id="rId18" Type="http://schemas.openxmlformats.org/officeDocument/2006/relationships/hyperlink" Target="https://www.itu.int/md/R00-CACE-CIR-0889/en" TargetMode="External"/><Relationship Id="rId26" Type="http://schemas.openxmlformats.org/officeDocument/2006/relationships/hyperlink" Target="https://www.itu.int/en/ITU-R/conferences/wrc/2019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SG-CIR-004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41/en" TargetMode="External"/><Relationship Id="rId17" Type="http://schemas.openxmlformats.org/officeDocument/2006/relationships/hyperlink" Target="https://www.itu.int/md/S18-DM-CIR-01010/en" TargetMode="External"/><Relationship Id="rId25" Type="http://schemas.openxmlformats.org/officeDocument/2006/relationships/hyperlink" Target="https://www.itu.int/md/R00-CACE-CIR-024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DM-CIR-01009/en" TargetMode="External"/><Relationship Id="rId20" Type="http://schemas.openxmlformats.org/officeDocument/2006/relationships/hyperlink" Target="https://www.itu.int/md/R00-CACE-CIR-0889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S-CONF-PLEN-2019" TargetMode="External"/><Relationship Id="rId24" Type="http://schemas.openxmlformats.org/officeDocument/2006/relationships/hyperlink" Target="https://www.itu.int/md/S18-DM-CIR-0100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DM-CIR-01007/en" TargetMode="External"/><Relationship Id="rId23" Type="http://schemas.openxmlformats.org/officeDocument/2006/relationships/hyperlink" Target="https://www.itu.int/md/S18-DM-CIR-01005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pub/S-CONF-PLEN-2019" TargetMode="External"/><Relationship Id="rId19" Type="http://schemas.openxmlformats.org/officeDocument/2006/relationships/hyperlink" Target="https://www.itu.int/en/ITU-R/conferences/RA/2019/Pages/default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9" TargetMode="External"/><Relationship Id="rId14" Type="http://schemas.openxmlformats.org/officeDocument/2006/relationships/hyperlink" Target="https://www.itu.int/md/S18-DM-CIR-01008/en" TargetMode="External"/><Relationship Id="rId22" Type="http://schemas.openxmlformats.org/officeDocument/2006/relationships/hyperlink" Target="https://www.itu.int/md/S18-SG-CIR-0049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D5FE-90D6-4BDA-8289-BCFAD243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1859</Characters>
  <Application>Microsoft Office Word</Application>
  <DocSecurity>4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3427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Radiocommunication Assembly 2019 (RA-19) and World Radiocommunication Conference 2019 (WRC-19)</dc:title>
  <dc:subject>Council 2019</dc:subject>
  <dc:creator>Xu, Hui</dc:creator>
  <cp:keywords>C2019, C19</cp:keywords>
  <dc:description/>
  <cp:lastModifiedBy>Brouard, Ricarda</cp:lastModifiedBy>
  <cp:revision>2</cp:revision>
  <cp:lastPrinted>2009-05-01T13:03:00Z</cp:lastPrinted>
  <dcterms:created xsi:type="dcterms:W3CDTF">2019-05-14T15:56:00Z</dcterms:created>
  <dcterms:modified xsi:type="dcterms:W3CDTF">2019-05-14T15:56:00Z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