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397D7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397D77">
              <w:rPr>
                <w:b/>
              </w:rPr>
              <w:t>ADM</w:t>
            </w:r>
            <w:r w:rsidR="00B40A53">
              <w:rPr>
                <w:b/>
              </w:rPr>
              <w:t xml:space="preserve"> </w:t>
            </w:r>
            <w:r w:rsidR="00397D77">
              <w:rPr>
                <w:b/>
              </w:rPr>
              <w:t>21</w:t>
            </w:r>
          </w:p>
        </w:tc>
        <w:tc>
          <w:tcPr>
            <w:tcW w:w="3120" w:type="dxa"/>
          </w:tcPr>
          <w:p w:rsidR="00700D1F" w:rsidRPr="00700D1F" w:rsidRDefault="00700D1F" w:rsidP="003E1081">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397D77">
              <w:rPr>
                <w:b/>
                <w:bCs/>
                <w:szCs w:val="24"/>
                <w:lang w:eastAsia="zh-CN"/>
              </w:rPr>
              <w:t>25</w:t>
            </w:r>
            <w:r w:rsidR="0005519F">
              <w:rPr>
                <w:rFonts w:hint="eastAsia"/>
                <w:b/>
                <w:bCs/>
                <w:szCs w:val="24"/>
                <w:lang w:eastAsia="zh-CN"/>
              </w:rPr>
              <w:t>(R</w:t>
            </w:r>
            <w:r w:rsidR="0005519F">
              <w:rPr>
                <w:b/>
                <w:bCs/>
                <w:szCs w:val="24"/>
                <w:lang w:eastAsia="zh-CN"/>
              </w:rPr>
              <w:t>ev.1</w:t>
            </w:r>
            <w:r w:rsidR="0005519F">
              <w:rPr>
                <w:rFonts w:hint="eastAsia"/>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397D7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05519F">
              <w:rPr>
                <w:rFonts w:asciiTheme="minorHAnsi" w:hAnsiTheme="minorHAnsi" w:cstheme="minorHAnsi"/>
                <w:b/>
                <w:bCs/>
                <w:szCs w:val="24"/>
                <w:lang w:eastAsia="zh-CN"/>
              </w:rPr>
              <w:t>6</w:t>
            </w:r>
            <w:r w:rsidRPr="00FC5386">
              <w:rPr>
                <w:rFonts w:hint="eastAsia"/>
                <w:b/>
                <w:bCs/>
                <w:szCs w:val="24"/>
                <w:lang w:eastAsia="zh-CN"/>
              </w:rPr>
              <w:t>月</w:t>
            </w:r>
            <w:r w:rsidR="0005519F">
              <w:rPr>
                <w:rFonts w:asciiTheme="minorHAnsi" w:hAnsiTheme="minorHAnsi" w:cstheme="minorHAnsi"/>
                <w:b/>
                <w:bCs/>
                <w:szCs w:val="24"/>
                <w:lang w:eastAsia="zh-CN"/>
              </w:rPr>
              <w:t>3</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trPr>
          <w:cantSplit/>
        </w:trPr>
        <w:tc>
          <w:tcPr>
            <w:tcW w:w="10031" w:type="dxa"/>
          </w:tcPr>
          <w:p w:rsidR="0093362E" w:rsidRDefault="00086D7F" w:rsidP="00001B77">
            <w:pPr>
              <w:pStyle w:val="Title1"/>
              <w:rPr>
                <w:bCs/>
                <w:lang w:eastAsia="zh-CN"/>
              </w:rPr>
            </w:pPr>
            <w:r w:rsidRPr="00937AB6">
              <w:rPr>
                <w:rFonts w:hint="eastAsia"/>
                <w:lang w:eastAsia="zh-CN"/>
              </w:rPr>
              <w:t>加强</w:t>
            </w:r>
            <w:r>
              <w:rPr>
                <w:rFonts w:hint="eastAsia"/>
                <w:lang w:eastAsia="zh-CN"/>
              </w:rPr>
              <w:t>区域</w:t>
            </w:r>
            <w:r w:rsidRPr="00937AB6">
              <w:rPr>
                <w:rFonts w:hint="eastAsia"/>
                <w:lang w:eastAsia="zh-CN"/>
              </w:rPr>
              <w:t>代表</w:t>
            </w:r>
            <w:r>
              <w:rPr>
                <w:rFonts w:hint="eastAsia"/>
                <w:lang w:eastAsia="zh-CN"/>
              </w:rPr>
              <w:t>处的</w:t>
            </w:r>
            <w:r>
              <w:rPr>
                <w:lang w:eastAsia="zh-CN"/>
              </w:rPr>
              <w:t>作用</w:t>
            </w:r>
          </w:p>
        </w:tc>
      </w:tr>
    </w:tbl>
    <w:p w:rsidR="0093362E" w:rsidRDefault="0093362E" w:rsidP="00001B77">
      <w:pPr>
        <w:rPr>
          <w:lang w:eastAsia="zh-CN"/>
        </w:rPr>
      </w:pPr>
    </w:p>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086D7F"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Default="00B40A53" w:rsidP="003C2E37">
            <w:pPr>
              <w:pStyle w:val="Headingb"/>
              <w:rPr>
                <w:lang w:val="fr-FR" w:eastAsia="zh-CN"/>
              </w:rPr>
            </w:pPr>
            <w:r>
              <w:rPr>
                <w:rFonts w:hint="eastAsia"/>
                <w:lang w:val="fr-FR" w:eastAsia="zh-CN"/>
              </w:rPr>
              <w:t>概</w:t>
            </w:r>
            <w:r>
              <w:rPr>
                <w:rFonts w:hint="eastAsia"/>
                <w:lang w:eastAsia="zh-CN"/>
              </w:rPr>
              <w:t>要</w:t>
            </w:r>
          </w:p>
          <w:p w:rsidR="00B40A53" w:rsidRPr="00086D7F" w:rsidRDefault="00086D7F" w:rsidP="00FD367F">
            <w:pPr>
              <w:ind w:firstLineChars="200" w:firstLine="480"/>
              <w:jc w:val="both"/>
              <w:rPr>
                <w:szCs w:val="22"/>
                <w:lang w:eastAsia="zh-CN"/>
              </w:rPr>
            </w:pPr>
            <w:bookmarkStart w:id="2" w:name="lt_pId013"/>
            <w:r w:rsidRPr="008107E0">
              <w:rPr>
                <w:rFonts w:hint="eastAsia"/>
                <w:szCs w:val="24"/>
                <w:lang w:eastAsia="zh-CN"/>
              </w:rPr>
              <w:t>本文件旨在通报</w:t>
            </w:r>
            <w:r>
              <w:rPr>
                <w:rFonts w:hint="eastAsia"/>
                <w:szCs w:val="24"/>
                <w:lang w:eastAsia="zh-CN"/>
              </w:rPr>
              <w:t>全权代表大会</w:t>
            </w:r>
            <w:r w:rsidRPr="008107E0">
              <w:rPr>
                <w:rFonts w:hint="eastAsia"/>
                <w:szCs w:val="24"/>
                <w:lang w:eastAsia="zh-CN"/>
              </w:rPr>
              <w:t>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w:t>
            </w:r>
            <w:r>
              <w:rPr>
                <w:szCs w:val="24"/>
                <w:lang w:eastAsia="zh-CN"/>
              </w:rPr>
              <w:t>8</w:t>
            </w:r>
            <w:r w:rsidRPr="008107E0">
              <w:rPr>
                <w:rFonts w:hint="eastAsia"/>
                <w:szCs w:val="24"/>
                <w:lang w:eastAsia="zh-CN"/>
              </w:rPr>
              <w:t>年，</w:t>
            </w:r>
            <w:r>
              <w:rPr>
                <w:rFonts w:hint="eastAsia"/>
                <w:szCs w:val="24"/>
                <w:lang w:eastAsia="zh-CN"/>
              </w:rPr>
              <w:t>迪拜</w:t>
            </w:r>
            <w:r w:rsidRPr="008107E0">
              <w:rPr>
                <w:rFonts w:hint="eastAsia"/>
                <w:szCs w:val="24"/>
                <w:lang w:eastAsia="zh-CN"/>
              </w:rPr>
              <w:t>，修订版）的落实</w:t>
            </w:r>
            <w:r w:rsidRPr="00FD367F">
              <w:rPr>
                <w:rFonts w:hint="eastAsia"/>
                <w:szCs w:val="24"/>
                <w:lang w:eastAsia="zh-CN"/>
              </w:rPr>
              <w:t>情况。</w:t>
            </w:r>
            <w:hyperlink r:id="rId9" w:history="1">
              <w:r w:rsidRPr="00FD367F">
                <w:rPr>
                  <w:rStyle w:val="Hyperlink"/>
                  <w:lang w:val="en-US" w:eastAsia="zh-CN"/>
                </w:rPr>
                <w:t>C19/INF/7</w:t>
              </w:r>
              <w:r w:rsidRPr="00FD367F">
                <w:rPr>
                  <w:rStyle w:val="Hyperlink"/>
                  <w:lang w:val="en-US" w:eastAsia="zh-CN"/>
                </w:rPr>
                <w:t>号文件</w:t>
              </w:r>
            </w:hyperlink>
            <w:r w:rsidRPr="00FD367F">
              <w:rPr>
                <w:rFonts w:asciiTheme="minorHAnsi" w:hAnsiTheme="minorHAnsi" w:hint="eastAsia"/>
                <w:szCs w:val="24"/>
                <w:lang w:eastAsia="zh-CN"/>
              </w:rPr>
              <w:t>包含</w:t>
            </w:r>
            <w:r w:rsidRPr="00FD367F">
              <w:rPr>
                <w:rFonts w:asciiTheme="minorHAnsi" w:hAnsiTheme="minorHAnsi"/>
                <w:szCs w:val="24"/>
                <w:lang w:eastAsia="zh-CN"/>
              </w:rPr>
              <w:t>与本</w:t>
            </w:r>
            <w:r w:rsidRPr="008107E0">
              <w:rPr>
                <w:rFonts w:asciiTheme="minorHAnsi" w:hAnsiTheme="minorHAnsi"/>
                <w:szCs w:val="24"/>
                <w:lang w:eastAsia="zh-CN"/>
              </w:rPr>
              <w:t>文件相关的</w:t>
            </w:r>
            <w:r>
              <w:rPr>
                <w:rFonts w:asciiTheme="minorHAnsi" w:hAnsiTheme="minorHAnsi" w:hint="eastAsia"/>
                <w:szCs w:val="24"/>
                <w:lang w:eastAsia="zh-CN"/>
              </w:rPr>
              <w:t>9</w:t>
            </w:r>
            <w:r w:rsidRPr="008107E0">
              <w:rPr>
                <w:rFonts w:asciiTheme="minorHAnsi" w:hAnsiTheme="minorHAnsi" w:hint="eastAsia"/>
                <w:szCs w:val="24"/>
                <w:lang w:eastAsia="zh-CN"/>
              </w:rPr>
              <w:t>个</w:t>
            </w:r>
            <w:r w:rsidRPr="008107E0">
              <w:rPr>
                <w:rFonts w:asciiTheme="minorHAnsi" w:hAnsiTheme="minorHAnsi"/>
                <w:szCs w:val="24"/>
                <w:lang w:eastAsia="zh-CN"/>
              </w:rPr>
              <w:t>附件</w:t>
            </w:r>
            <w:r>
              <w:rPr>
                <w:rFonts w:asciiTheme="minorHAnsi" w:hAnsiTheme="minorHAnsi"/>
                <w:szCs w:val="24"/>
                <w:lang w:eastAsia="zh-CN"/>
              </w:rPr>
              <w:t>（附件</w:t>
            </w:r>
            <w:r>
              <w:rPr>
                <w:rFonts w:asciiTheme="minorHAnsi" w:hAnsiTheme="minorHAnsi" w:hint="eastAsia"/>
                <w:szCs w:val="24"/>
                <w:lang w:eastAsia="zh-CN"/>
              </w:rPr>
              <w:t>1</w:t>
            </w:r>
            <w:r>
              <w:rPr>
                <w:rFonts w:asciiTheme="minorHAnsi" w:hAnsiTheme="minorHAnsi" w:hint="eastAsia"/>
                <w:szCs w:val="24"/>
                <w:lang w:eastAsia="zh-CN"/>
              </w:rPr>
              <w:t>至</w:t>
            </w:r>
            <w:r>
              <w:rPr>
                <w:rFonts w:asciiTheme="minorHAnsi" w:hAnsiTheme="minorHAnsi" w:hint="eastAsia"/>
                <w:szCs w:val="24"/>
                <w:lang w:eastAsia="zh-CN"/>
              </w:rPr>
              <w:t>9</w:t>
            </w:r>
            <w:r>
              <w:rPr>
                <w:rFonts w:asciiTheme="minorHAnsi" w:hAnsiTheme="minorHAnsi"/>
                <w:szCs w:val="24"/>
                <w:lang w:eastAsia="zh-CN"/>
              </w:rPr>
              <w:t>）</w:t>
            </w:r>
            <w:r w:rsidRPr="008107E0">
              <w:rPr>
                <w:rFonts w:asciiTheme="minorHAnsi" w:hAnsiTheme="minorHAnsi" w:hint="eastAsia"/>
                <w:szCs w:val="24"/>
                <w:lang w:eastAsia="zh-CN"/>
              </w:rPr>
              <w:t>。</w:t>
            </w:r>
            <w:bookmarkEnd w:id="2"/>
          </w:p>
          <w:p w:rsidR="00B40A53" w:rsidRPr="003C2E37" w:rsidRDefault="00B40A53" w:rsidP="003C2E37">
            <w:pPr>
              <w:pStyle w:val="Headingb"/>
              <w:rPr>
                <w:lang w:eastAsia="zh-CN"/>
              </w:rPr>
            </w:pPr>
            <w:r>
              <w:rPr>
                <w:rFonts w:hint="eastAsia"/>
                <w:lang w:eastAsia="zh-CN"/>
              </w:rPr>
              <w:t>需采取的行动</w:t>
            </w:r>
          </w:p>
          <w:p w:rsidR="00397D77" w:rsidRPr="00C9442F" w:rsidRDefault="00086D7F" w:rsidP="00FD367F">
            <w:pPr>
              <w:ind w:firstLineChars="200" w:firstLine="480"/>
              <w:rPr>
                <w:lang w:val="en-US" w:eastAsia="zh-CN"/>
              </w:rPr>
            </w:pPr>
            <w:bookmarkStart w:id="3" w:name="lt_pId016"/>
            <w:r w:rsidRPr="008107E0">
              <w:rPr>
                <w:rFonts w:asciiTheme="minorHAnsi" w:hAnsiTheme="minorHAnsi" w:hint="eastAsia"/>
                <w:szCs w:val="24"/>
                <w:lang w:eastAsia="zh-CN"/>
              </w:rPr>
              <w:t>请理事会将此报告</w:t>
            </w:r>
            <w:r w:rsidRPr="008107E0">
              <w:rPr>
                <w:rFonts w:asciiTheme="minorHAnsi" w:hAnsiTheme="minorHAnsi" w:hint="eastAsia"/>
                <w:b/>
                <w:bCs/>
                <w:szCs w:val="24"/>
                <w:lang w:eastAsia="zh-CN"/>
              </w:rPr>
              <w:t>记录在案</w:t>
            </w:r>
            <w:r>
              <w:rPr>
                <w:rFonts w:asciiTheme="minorHAnsi" w:hAnsiTheme="minorHAnsi" w:hint="eastAsia"/>
                <w:szCs w:val="24"/>
                <w:lang w:eastAsia="zh-CN"/>
              </w:rPr>
              <w:t>。</w:t>
            </w:r>
            <w:bookmarkEnd w:id="3"/>
          </w:p>
          <w:p w:rsidR="00B40A53" w:rsidRDefault="00B40A53">
            <w:pPr>
              <w:jc w:val="center"/>
              <w:rPr>
                <w:sz w:val="28"/>
                <w:szCs w:val="22"/>
                <w:lang w:eastAsia="zh-CN"/>
              </w:rPr>
            </w:pPr>
            <w:r>
              <w:rPr>
                <w:sz w:val="28"/>
                <w:szCs w:val="22"/>
                <w:lang w:eastAsia="zh-CN"/>
              </w:rPr>
              <w:t>______________</w:t>
            </w:r>
          </w:p>
          <w:p w:rsidR="009164A9" w:rsidRPr="00FC5386" w:rsidRDefault="009164A9" w:rsidP="003C2E37">
            <w:pPr>
              <w:pStyle w:val="Headingb"/>
              <w:rPr>
                <w:lang w:val="fr-FR" w:eastAsia="zh-CN"/>
              </w:rPr>
            </w:pPr>
            <w:r w:rsidRPr="00FC5386">
              <w:rPr>
                <w:rFonts w:hint="eastAsia"/>
                <w:lang w:eastAsia="zh-CN"/>
              </w:rPr>
              <w:t>参考文件</w:t>
            </w:r>
          </w:p>
          <w:bookmarkStart w:id="4" w:name="lt_pId019"/>
          <w:p w:rsidR="00B40A53" w:rsidRPr="00FD367F" w:rsidRDefault="00086D7F" w:rsidP="00086D7F">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hAnsiTheme="minorHAnsi" w:cstheme="minorHAnsi"/>
                <w:caps/>
                <w:sz w:val="24"/>
                <w:szCs w:val="24"/>
                <w:lang w:val="fr-FR" w:eastAsia="zh-CN"/>
              </w:rPr>
            </w:pPr>
            <w:r w:rsidRPr="00FD367F">
              <w:rPr>
                <w:rStyle w:val="Hyperlink"/>
                <w:rFonts w:asciiTheme="minorHAnsi" w:eastAsia="STKaiti" w:hAnsiTheme="minorHAnsi" w:cstheme="minorHAnsi"/>
                <w:szCs w:val="24"/>
                <w:lang w:eastAsia="zh-CN"/>
              </w:rPr>
              <w:fldChar w:fldCharType="begin"/>
            </w:r>
            <w:r w:rsidRPr="00FD367F">
              <w:rPr>
                <w:rStyle w:val="Hyperlink"/>
                <w:rFonts w:asciiTheme="minorHAnsi" w:eastAsia="STKaiti" w:hAnsiTheme="minorHAnsi" w:cstheme="minorHAnsi"/>
                <w:szCs w:val="24"/>
                <w:lang w:eastAsia="zh-CN"/>
              </w:rPr>
              <w:instrText>HYPERLINK "https://www.itu.int/en/council/Documents/basic-texts/RES-025-C.pdf"</w:instrText>
            </w:r>
            <w:r w:rsidRPr="00FD367F">
              <w:rPr>
                <w:rStyle w:val="Hyperlink"/>
                <w:rFonts w:asciiTheme="minorHAnsi" w:eastAsia="STKaiti" w:hAnsiTheme="minorHAnsi" w:cstheme="minorHAnsi"/>
                <w:szCs w:val="24"/>
                <w:lang w:eastAsia="zh-CN"/>
              </w:rPr>
              <w:fldChar w:fldCharType="separate"/>
            </w:r>
            <w:r w:rsidRPr="00FD367F">
              <w:rPr>
                <w:rStyle w:val="Hyperlink"/>
                <w:rFonts w:asciiTheme="minorHAnsi" w:eastAsia="STKaiti" w:hAnsiTheme="minorHAnsi" w:cstheme="minorHAnsi"/>
                <w:szCs w:val="24"/>
                <w:lang w:eastAsia="zh-CN"/>
              </w:rPr>
              <w:t>第</w:t>
            </w:r>
            <w:r w:rsidRPr="00FD367F">
              <w:rPr>
                <w:rStyle w:val="Hyperlink"/>
                <w:rFonts w:asciiTheme="minorHAnsi" w:eastAsia="STKaiti" w:hAnsiTheme="minorHAnsi" w:cstheme="minorHAnsi"/>
                <w:szCs w:val="24"/>
                <w:lang w:val="fr-FR" w:eastAsia="zh-CN"/>
              </w:rPr>
              <w:t>25</w:t>
            </w:r>
            <w:r w:rsidRPr="00FD367F">
              <w:rPr>
                <w:rStyle w:val="Hyperlink"/>
                <w:rFonts w:asciiTheme="minorHAnsi" w:eastAsia="STKaiti" w:hAnsiTheme="minorHAnsi" w:cstheme="minorHAnsi"/>
                <w:szCs w:val="24"/>
                <w:lang w:eastAsia="zh-CN"/>
              </w:rPr>
              <w:t>号决议</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val="fr-FR" w:eastAsia="zh-CN"/>
              </w:rPr>
              <w:t>2018</w:t>
            </w:r>
            <w:r w:rsidRPr="00FD367F">
              <w:rPr>
                <w:rStyle w:val="Hyperlink"/>
                <w:rFonts w:asciiTheme="minorHAnsi" w:eastAsia="STKaiti" w:hAnsiTheme="minorHAnsi" w:cstheme="minorHAnsi"/>
                <w:szCs w:val="24"/>
                <w:lang w:eastAsia="zh-CN"/>
              </w:rPr>
              <w:t>年</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t>迪拜</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t>修订版</w:t>
            </w:r>
            <w:r w:rsidRPr="00FD367F">
              <w:rPr>
                <w:rStyle w:val="Hyperlink"/>
                <w:rFonts w:asciiTheme="minorHAnsi" w:eastAsia="STKaiti" w:hAnsiTheme="minorHAnsi" w:cstheme="minorHAnsi"/>
                <w:szCs w:val="24"/>
                <w:lang w:val="fr-FR" w:eastAsia="zh-CN"/>
              </w:rPr>
              <w:t>）</w:t>
            </w:r>
            <w:r w:rsidRPr="00FD367F">
              <w:rPr>
                <w:rStyle w:val="Hyperlink"/>
                <w:rFonts w:asciiTheme="minorHAnsi" w:eastAsia="STKaiti" w:hAnsiTheme="minorHAnsi" w:cstheme="minorHAnsi"/>
                <w:szCs w:val="24"/>
                <w:lang w:eastAsia="zh-CN"/>
              </w:rPr>
              <w:fldChar w:fldCharType="end"/>
            </w:r>
            <w:r w:rsidRPr="00FD367F">
              <w:rPr>
                <w:rFonts w:asciiTheme="minorHAnsi" w:eastAsia="STKaiti" w:hAnsiTheme="minorHAnsi" w:cstheme="minorHAnsi"/>
                <w:szCs w:val="24"/>
                <w:lang w:val="fr-FR" w:eastAsia="zh-CN"/>
              </w:rPr>
              <w:t>；</w:t>
            </w:r>
            <w:r w:rsidRPr="00FD367F">
              <w:rPr>
                <w:rFonts w:asciiTheme="minorHAnsi" w:eastAsia="STKaiti" w:hAnsiTheme="minorHAnsi" w:cstheme="minorHAnsi"/>
                <w:szCs w:val="24"/>
                <w:lang w:eastAsia="zh-CN"/>
              </w:rPr>
              <w:t>理事会文件</w:t>
            </w:r>
            <w:hyperlink r:id="rId10" w:history="1">
              <w:r w:rsidRPr="00FD367F">
                <w:rPr>
                  <w:rStyle w:val="Hyperlink"/>
                  <w:rFonts w:asciiTheme="minorHAnsi" w:eastAsia="STKaiti" w:hAnsiTheme="minorHAnsi" w:cstheme="minorHAnsi"/>
                  <w:lang w:val="fr-FR" w:eastAsia="zh-CN"/>
                </w:rPr>
                <w:t>C17/INF/12</w:t>
              </w:r>
            </w:hyperlink>
            <w:r w:rsidRPr="00FD367F">
              <w:rPr>
                <w:rFonts w:asciiTheme="minorHAnsi" w:eastAsia="STKaiti" w:hAnsiTheme="minorHAnsi" w:cstheme="minorHAnsi"/>
                <w:szCs w:val="24"/>
                <w:lang w:eastAsia="zh-CN"/>
              </w:rPr>
              <w:t>、</w:t>
            </w:r>
            <w:r w:rsidR="00F61200" w:rsidRPr="00FD367F">
              <w:rPr>
                <w:rStyle w:val="Hyperlink"/>
                <w:rFonts w:asciiTheme="minorHAnsi" w:eastAsia="STKaiti" w:hAnsiTheme="minorHAnsi" w:cstheme="minorHAnsi"/>
                <w:lang w:val="fr-FR" w:eastAsia="zh-CN"/>
              </w:rPr>
              <w:fldChar w:fldCharType="begin"/>
            </w:r>
            <w:r w:rsidR="00F61200" w:rsidRPr="00FD367F">
              <w:rPr>
                <w:rStyle w:val="Hyperlink"/>
                <w:rFonts w:asciiTheme="minorHAnsi" w:eastAsia="STKaiti" w:hAnsiTheme="minorHAnsi" w:cstheme="minorHAnsi"/>
                <w:lang w:val="fr-FR" w:eastAsia="zh-CN"/>
              </w:rPr>
              <w:instrText xml:space="preserve"> HYPERLINK "http://www.itu.int/md/S19-CL-INF-0007/en" </w:instrText>
            </w:r>
            <w:r w:rsidR="00F61200" w:rsidRPr="00FD367F">
              <w:rPr>
                <w:rStyle w:val="Hyperlink"/>
                <w:rFonts w:asciiTheme="minorHAnsi" w:eastAsia="STKaiti" w:hAnsiTheme="minorHAnsi" w:cstheme="minorHAnsi"/>
                <w:lang w:val="fr-FR" w:eastAsia="zh-CN"/>
              </w:rPr>
              <w:fldChar w:fldCharType="separate"/>
            </w:r>
            <w:r w:rsidRPr="00FD367F">
              <w:rPr>
                <w:rStyle w:val="Hyperlink"/>
                <w:rFonts w:asciiTheme="minorHAnsi" w:eastAsia="STKaiti" w:hAnsiTheme="minorHAnsi" w:cstheme="minorHAnsi"/>
                <w:lang w:val="fr-FR" w:eastAsia="zh-CN"/>
              </w:rPr>
              <w:t>C19/INF/7</w:t>
            </w:r>
            <w:r w:rsidR="00F61200" w:rsidRPr="00FD367F">
              <w:rPr>
                <w:rStyle w:val="Hyperlink"/>
                <w:rFonts w:asciiTheme="minorHAnsi" w:eastAsia="STKaiti" w:hAnsiTheme="minorHAnsi" w:cstheme="minorHAnsi"/>
                <w:lang w:val="fr-FR" w:eastAsia="zh-CN"/>
              </w:rPr>
              <w:fldChar w:fldCharType="end"/>
            </w:r>
            <w:bookmarkEnd w:id="4"/>
          </w:p>
        </w:tc>
      </w:tr>
    </w:tbl>
    <w:p w:rsidR="00B40A53" w:rsidRDefault="00B40A53" w:rsidP="00B40A53">
      <w:pPr>
        <w:tabs>
          <w:tab w:val="clear" w:pos="794"/>
          <w:tab w:val="clear" w:pos="1191"/>
          <w:tab w:val="clear" w:pos="1588"/>
          <w:tab w:val="clear" w:pos="1985"/>
          <w:tab w:val="center" w:pos="8222"/>
        </w:tabs>
        <w:rPr>
          <w:szCs w:val="22"/>
          <w:lang w:val="fr-FR" w:eastAsia="zh-CN"/>
        </w:rPr>
      </w:pPr>
    </w:p>
    <w:p w:rsidR="00B40A53" w:rsidRDefault="00B40A53" w:rsidP="00B40A53">
      <w:pPr>
        <w:rPr>
          <w:lang w:val="fr-FR" w:eastAsia="zh-CN"/>
        </w:rPr>
      </w:pPr>
    </w:p>
    <w:p w:rsidR="00E378D8" w:rsidRDefault="00E378D8" w:rsidP="00E378D8">
      <w:pPr>
        <w:tabs>
          <w:tab w:val="clear" w:pos="794"/>
          <w:tab w:val="clear" w:pos="1191"/>
          <w:tab w:val="clear" w:pos="1588"/>
          <w:tab w:val="clear" w:pos="1985"/>
          <w:tab w:val="center" w:pos="8222"/>
        </w:tabs>
        <w:rPr>
          <w:szCs w:val="22"/>
          <w:lang w:val="fr-FR" w:eastAsia="zh-CN"/>
        </w:rPr>
      </w:pPr>
    </w:p>
    <w:p w:rsidR="00E378D8" w:rsidRDefault="00E378D8" w:rsidP="00E378D8">
      <w:pPr>
        <w:tabs>
          <w:tab w:val="left" w:pos="720"/>
        </w:tabs>
        <w:overflowPunct/>
        <w:autoSpaceDE/>
        <w:adjustRightInd/>
        <w:spacing w:before="0"/>
        <w:rPr>
          <w:lang w:val="fr-FR" w:eastAsia="zh-CN"/>
        </w:rPr>
      </w:pPr>
      <w:r>
        <w:rPr>
          <w:lang w:val="fr-FR" w:eastAsia="zh-CN"/>
        </w:rPr>
        <w:br w:type="page"/>
      </w:r>
    </w:p>
    <w:p w:rsidR="00397D77" w:rsidRPr="0015099D" w:rsidRDefault="00397D77" w:rsidP="003E1081">
      <w:pPr>
        <w:pStyle w:val="Heading1"/>
        <w:tabs>
          <w:tab w:val="clear" w:pos="1588"/>
          <w:tab w:val="clear" w:pos="1985"/>
          <w:tab w:val="center" w:pos="4819"/>
        </w:tabs>
        <w:rPr>
          <w:lang w:eastAsia="zh-CN"/>
        </w:rPr>
      </w:pPr>
      <w:r w:rsidRPr="00C9442F">
        <w:rPr>
          <w:lang w:val="en-US" w:eastAsia="zh-CN"/>
        </w:rPr>
        <w:lastRenderedPageBreak/>
        <w:t>1</w:t>
      </w:r>
      <w:r w:rsidRPr="00C9442F">
        <w:rPr>
          <w:lang w:val="en-US" w:eastAsia="zh-CN"/>
        </w:rPr>
        <w:tab/>
      </w:r>
      <w:r w:rsidR="0015099D">
        <w:rPr>
          <w:rFonts w:hint="eastAsia"/>
          <w:lang w:eastAsia="zh-CN"/>
        </w:rPr>
        <w:t>背景</w:t>
      </w:r>
      <w:r w:rsidR="003E1081">
        <w:rPr>
          <w:lang w:eastAsia="zh-CN"/>
        </w:rPr>
        <w:tab/>
      </w:r>
    </w:p>
    <w:p w:rsidR="00397D77" w:rsidRPr="00C9442F" w:rsidRDefault="00397D77" w:rsidP="00086D7F">
      <w:pPr>
        <w:jc w:val="both"/>
        <w:rPr>
          <w:szCs w:val="24"/>
          <w:lang w:val="en-US" w:eastAsia="zh-CN"/>
        </w:rPr>
      </w:pPr>
      <w:r w:rsidRPr="00C9442F">
        <w:rPr>
          <w:szCs w:val="24"/>
          <w:lang w:val="en-US" w:eastAsia="zh-CN"/>
        </w:rPr>
        <w:t>1.1</w:t>
      </w:r>
      <w:r w:rsidRPr="00C9442F">
        <w:rPr>
          <w:szCs w:val="24"/>
          <w:lang w:val="en-US" w:eastAsia="zh-CN"/>
        </w:rPr>
        <w:tab/>
      </w:r>
      <w:bookmarkStart w:id="5" w:name="lt_pId023"/>
      <w:r w:rsidR="00086D7F">
        <w:rPr>
          <w:szCs w:val="24"/>
          <w:lang w:val="en-US" w:eastAsia="zh-CN"/>
        </w:rPr>
        <w:t>2018</w:t>
      </w:r>
      <w:r w:rsidR="00086D7F">
        <w:rPr>
          <w:szCs w:val="24"/>
          <w:lang w:val="en-US" w:eastAsia="zh-CN"/>
        </w:rPr>
        <w:t>年在迪拜举行的国际电联全权代表大会（</w:t>
      </w:r>
      <w:r w:rsidR="00086D7F">
        <w:rPr>
          <w:rFonts w:hint="eastAsia"/>
          <w:szCs w:val="24"/>
          <w:lang w:val="en-US" w:eastAsia="zh-CN"/>
        </w:rPr>
        <w:t>P</w:t>
      </w:r>
      <w:r w:rsidR="00086D7F">
        <w:rPr>
          <w:szCs w:val="24"/>
          <w:lang w:val="en-US" w:eastAsia="zh-CN"/>
        </w:rPr>
        <w:t>P-18</w:t>
      </w:r>
      <w:r w:rsidR="00086D7F">
        <w:rPr>
          <w:szCs w:val="24"/>
          <w:lang w:val="en-US" w:eastAsia="zh-CN"/>
        </w:rPr>
        <w:t>）修订了第</w:t>
      </w:r>
      <w:r w:rsidR="00086D7F">
        <w:rPr>
          <w:rFonts w:hint="eastAsia"/>
          <w:szCs w:val="24"/>
          <w:lang w:val="en-US" w:eastAsia="zh-CN"/>
        </w:rPr>
        <w:t>2</w:t>
      </w:r>
      <w:r w:rsidR="00086D7F">
        <w:rPr>
          <w:szCs w:val="24"/>
          <w:lang w:val="en-US" w:eastAsia="zh-CN"/>
        </w:rPr>
        <w:t>5</w:t>
      </w:r>
      <w:r w:rsidR="00086D7F">
        <w:rPr>
          <w:szCs w:val="24"/>
          <w:lang w:val="en-US" w:eastAsia="zh-CN"/>
        </w:rPr>
        <w:t>号决议（</w:t>
      </w:r>
      <w:r w:rsidR="00086D7F" w:rsidRPr="00937AB6">
        <w:rPr>
          <w:rFonts w:hint="eastAsia"/>
          <w:lang w:eastAsia="zh-CN"/>
        </w:rPr>
        <w:t>加强</w:t>
      </w:r>
      <w:r w:rsidR="00086D7F">
        <w:rPr>
          <w:rFonts w:hint="eastAsia"/>
          <w:lang w:eastAsia="zh-CN"/>
        </w:rPr>
        <w:t>区域</w:t>
      </w:r>
      <w:r w:rsidR="00086D7F" w:rsidRPr="00937AB6">
        <w:rPr>
          <w:rFonts w:hint="eastAsia"/>
          <w:lang w:eastAsia="zh-CN"/>
        </w:rPr>
        <w:t>代表</w:t>
      </w:r>
      <w:r w:rsidR="00086D7F">
        <w:rPr>
          <w:rFonts w:hint="eastAsia"/>
          <w:lang w:eastAsia="zh-CN"/>
        </w:rPr>
        <w:t>处的</w:t>
      </w:r>
      <w:r w:rsidR="00086D7F">
        <w:rPr>
          <w:lang w:eastAsia="zh-CN"/>
        </w:rPr>
        <w:t>作用</w:t>
      </w:r>
      <w:r w:rsidR="00086D7F">
        <w:rPr>
          <w:szCs w:val="24"/>
          <w:lang w:val="en-US" w:eastAsia="zh-CN"/>
        </w:rPr>
        <w:t>）。</w:t>
      </w:r>
      <w:bookmarkStart w:id="6" w:name="lt_pId024"/>
      <w:bookmarkEnd w:id="5"/>
      <w:r w:rsidR="00086D7F">
        <w:rPr>
          <w:szCs w:val="24"/>
          <w:lang w:val="en-US" w:eastAsia="zh-CN"/>
        </w:rPr>
        <w:t>在该届大会上，国际电联成员做出决议，</w:t>
      </w:r>
      <w:r w:rsidR="00D92076" w:rsidRPr="00D92076">
        <w:rPr>
          <w:rFonts w:ascii="SimSun" w:hAnsi="SimSun" w:cstheme="minorHAnsi"/>
          <w:szCs w:val="24"/>
          <w:lang w:val="en-US" w:eastAsia="zh-CN"/>
        </w:rPr>
        <w:t>“</w:t>
      </w:r>
      <w:r w:rsidR="00086D7F" w:rsidRPr="00F56B89">
        <w:rPr>
          <w:rFonts w:asciiTheme="minorHAnsi" w:eastAsiaTheme="minorEastAsia" w:hAnsiTheme="minorHAnsi" w:cstheme="minorHAnsi"/>
          <w:szCs w:val="24"/>
          <w:lang w:val="en-US" w:eastAsia="zh-CN"/>
        </w:rPr>
        <w:t>加强区域代表处的职能，以便它们能够在实施国际电联战略规划、各类计划和项目以及</w:t>
      </w:r>
      <w:r w:rsidR="00086D7F" w:rsidRPr="00F56B89">
        <w:rPr>
          <w:rFonts w:asciiTheme="minorHAnsi" w:eastAsiaTheme="minorEastAsia" w:hAnsiTheme="minorHAnsi" w:cstheme="minorHAnsi"/>
          <w:szCs w:val="24"/>
          <w:lang w:val="en-US" w:eastAsia="zh-CN"/>
        </w:rPr>
        <w:t>WTDC</w:t>
      </w:r>
      <w:r w:rsidR="00086D7F" w:rsidRPr="00F56B89">
        <w:rPr>
          <w:rFonts w:asciiTheme="minorHAnsi" w:eastAsiaTheme="minorEastAsia" w:hAnsiTheme="minorHAnsi" w:cstheme="minorHAnsi"/>
          <w:szCs w:val="24"/>
          <w:lang w:val="en-US" w:eastAsia="zh-CN"/>
        </w:rPr>
        <w:t>第</w:t>
      </w:r>
      <w:r w:rsidR="00086D7F" w:rsidRPr="00F56B89">
        <w:rPr>
          <w:rFonts w:asciiTheme="minorHAnsi" w:eastAsiaTheme="minorEastAsia" w:hAnsiTheme="minorHAnsi" w:cstheme="minorHAnsi"/>
          <w:szCs w:val="24"/>
          <w:lang w:val="en-US" w:eastAsia="zh-CN"/>
        </w:rPr>
        <w:t>17</w:t>
      </w:r>
      <w:r w:rsidR="00086D7F" w:rsidRPr="00F56B89">
        <w:rPr>
          <w:rFonts w:asciiTheme="minorHAnsi" w:eastAsiaTheme="minorEastAsia" w:hAnsiTheme="minorHAnsi" w:cstheme="minorHAnsi"/>
          <w:szCs w:val="24"/>
          <w:lang w:val="en-US" w:eastAsia="zh-CN"/>
        </w:rPr>
        <w:t>号决议（</w:t>
      </w:r>
      <w:r w:rsidR="00086D7F" w:rsidRPr="00F56B89">
        <w:rPr>
          <w:rFonts w:asciiTheme="minorHAnsi" w:eastAsiaTheme="minorEastAsia" w:hAnsiTheme="minorHAnsi" w:cstheme="minorHAnsi"/>
          <w:szCs w:val="24"/>
          <w:lang w:val="en-US" w:eastAsia="zh-CN"/>
        </w:rPr>
        <w:t>2017</w:t>
      </w:r>
      <w:r w:rsidR="00086D7F" w:rsidRPr="00F56B89">
        <w:rPr>
          <w:rFonts w:asciiTheme="minorHAnsi" w:eastAsiaTheme="minorEastAsia" w:hAnsiTheme="minorHAnsi" w:cstheme="minorHAnsi"/>
          <w:szCs w:val="24"/>
          <w:lang w:val="en-US" w:eastAsia="zh-CN"/>
        </w:rPr>
        <w:t>年，布宜诺斯艾利斯，修订版）所列的区域性举措的工作中发挥作用</w:t>
      </w:r>
      <w:r w:rsidR="00D92076" w:rsidRPr="00D92076">
        <w:rPr>
          <w:rFonts w:ascii="SimSun" w:hAnsi="SimSun" w:cstheme="minorHAnsi"/>
          <w:szCs w:val="24"/>
          <w:lang w:val="en-US" w:eastAsia="zh-CN"/>
        </w:rPr>
        <w:t>”</w:t>
      </w:r>
      <w:r w:rsidR="00086D7F">
        <w:rPr>
          <w:rFonts w:asciiTheme="minorHAnsi" w:eastAsiaTheme="minorEastAsia" w:hAnsiTheme="minorHAnsi" w:cstheme="minorHAnsi"/>
          <w:szCs w:val="24"/>
          <w:lang w:val="en-US" w:eastAsia="zh-CN"/>
        </w:rPr>
        <w:t>。</w:t>
      </w:r>
      <w:bookmarkEnd w:id="6"/>
    </w:p>
    <w:p w:rsidR="00397D77" w:rsidRPr="00C9442F" w:rsidRDefault="00397D77" w:rsidP="00086D7F">
      <w:pPr>
        <w:jc w:val="both"/>
        <w:rPr>
          <w:rFonts w:eastAsia="Arial Unicode MS" w:cstheme="minorHAnsi"/>
          <w:szCs w:val="24"/>
          <w:lang w:val="en-US" w:eastAsia="zh-CN"/>
        </w:rPr>
      </w:pPr>
      <w:r w:rsidRPr="00C9442F">
        <w:rPr>
          <w:rFonts w:eastAsia="Arial Unicode MS" w:cstheme="minorHAnsi"/>
          <w:szCs w:val="24"/>
          <w:lang w:val="en-US" w:eastAsia="zh-CN"/>
        </w:rPr>
        <w:t>1.2</w:t>
      </w:r>
      <w:r w:rsidRPr="00C9442F">
        <w:rPr>
          <w:rFonts w:eastAsia="Arial Unicode MS" w:cstheme="minorHAnsi"/>
          <w:szCs w:val="24"/>
          <w:lang w:val="en-US" w:eastAsia="zh-CN"/>
        </w:rPr>
        <w:tab/>
      </w:r>
      <w:bookmarkStart w:id="7" w:name="lt_pId026"/>
      <w:r w:rsidR="0015099D">
        <w:rPr>
          <w:rFonts w:hint="eastAsia"/>
          <w:lang w:eastAsia="zh-CN"/>
        </w:rPr>
        <w:t>201</w:t>
      </w:r>
      <w:r w:rsidR="00086D7F">
        <w:rPr>
          <w:lang w:eastAsia="zh-CN"/>
        </w:rPr>
        <w:t>8</w:t>
      </w:r>
      <w:r w:rsidR="0015099D">
        <w:rPr>
          <w:rFonts w:hint="eastAsia"/>
          <w:lang w:eastAsia="zh-CN"/>
        </w:rPr>
        <w:t>年期间，为加强国际电联区域代表处的作用</w:t>
      </w:r>
      <w:r w:rsidR="00086D7F">
        <w:rPr>
          <w:rFonts w:hint="eastAsia"/>
          <w:lang w:eastAsia="zh-CN"/>
        </w:rPr>
        <w:t>继续开展了工作</w:t>
      </w:r>
      <w:r w:rsidR="0038326B">
        <w:rPr>
          <w:rFonts w:hint="eastAsia"/>
          <w:lang w:eastAsia="zh-CN"/>
        </w:rPr>
        <w:t>，通过一些列措施提高国际电联响应各地区具体需求</w:t>
      </w:r>
      <w:r w:rsidR="0015099D">
        <w:rPr>
          <w:rFonts w:hint="eastAsia"/>
          <w:lang w:eastAsia="zh-CN"/>
        </w:rPr>
        <w:t>的能力，并为各国和各地区及时有效地提供了高质量的产品和服务。</w:t>
      </w:r>
      <w:bookmarkEnd w:id="7"/>
    </w:p>
    <w:p w:rsidR="00397D77" w:rsidRPr="00EB55D5" w:rsidRDefault="00397D77" w:rsidP="000D3136">
      <w:pPr>
        <w:jc w:val="both"/>
        <w:rPr>
          <w:rFonts w:eastAsia="Arial Unicode MS" w:cstheme="minorHAnsi"/>
          <w:szCs w:val="24"/>
          <w:lang w:val="en-US" w:eastAsia="zh-CN"/>
        </w:rPr>
      </w:pPr>
      <w:r w:rsidRPr="00C9442F">
        <w:rPr>
          <w:rFonts w:eastAsia="Arial Unicode MS" w:cstheme="minorHAnsi"/>
          <w:szCs w:val="24"/>
          <w:lang w:val="en-US" w:eastAsia="zh-CN"/>
        </w:rPr>
        <w:t>1.3</w:t>
      </w:r>
      <w:r w:rsidRPr="00C9442F">
        <w:rPr>
          <w:rFonts w:eastAsia="Arial Unicode MS" w:cstheme="minorHAnsi"/>
          <w:szCs w:val="24"/>
          <w:lang w:val="en-US" w:eastAsia="zh-CN"/>
        </w:rPr>
        <w:tab/>
      </w:r>
      <w:bookmarkStart w:id="8" w:name="lt_pId028"/>
      <w:r w:rsidR="0015099D">
        <w:rPr>
          <w:rFonts w:hint="eastAsia"/>
          <w:lang w:eastAsia="zh-CN"/>
        </w:rPr>
        <w:t>本报告介绍了行动</w:t>
      </w:r>
      <w:r w:rsidR="0015099D">
        <w:rPr>
          <w:lang w:eastAsia="zh-CN"/>
        </w:rPr>
        <w:t>计划和区域性举措的落实情况</w:t>
      </w:r>
      <w:r w:rsidR="0015099D">
        <w:rPr>
          <w:rFonts w:hint="eastAsia"/>
          <w:lang w:eastAsia="zh-CN"/>
        </w:rPr>
        <w:t>，详细</w:t>
      </w:r>
      <w:r w:rsidR="0015099D">
        <w:rPr>
          <w:lang w:eastAsia="zh-CN"/>
        </w:rPr>
        <w:t>介绍了</w:t>
      </w:r>
      <w:r w:rsidR="0015099D">
        <w:rPr>
          <w:rFonts w:hint="eastAsia"/>
          <w:lang w:eastAsia="zh-CN"/>
        </w:rPr>
        <w:t>201</w:t>
      </w:r>
      <w:r w:rsidR="0015099D">
        <w:rPr>
          <w:lang w:eastAsia="zh-CN"/>
        </w:rPr>
        <w:t>8</w:t>
      </w:r>
      <w:r w:rsidR="0015099D">
        <w:rPr>
          <w:rFonts w:hint="eastAsia"/>
          <w:lang w:eastAsia="zh-CN"/>
        </w:rPr>
        <w:t>年</w:t>
      </w:r>
      <w:r w:rsidR="007D0F4D">
        <w:rPr>
          <w:rFonts w:hint="eastAsia"/>
          <w:lang w:eastAsia="zh-CN"/>
        </w:rPr>
        <w:t>正常预算</w:t>
      </w:r>
      <w:r w:rsidR="0015099D">
        <w:rPr>
          <w:lang w:eastAsia="zh-CN"/>
        </w:rPr>
        <w:t>和预算外资金的预算执行情况</w:t>
      </w:r>
      <w:r w:rsidR="000D3136">
        <w:rPr>
          <w:lang w:eastAsia="zh-CN"/>
        </w:rPr>
        <w:t>。它也提供了</w:t>
      </w:r>
      <w:r w:rsidR="0015099D">
        <w:rPr>
          <w:rFonts w:hint="eastAsia"/>
          <w:lang w:eastAsia="zh-CN"/>
        </w:rPr>
        <w:t>各</w:t>
      </w:r>
      <w:r w:rsidR="0015099D">
        <w:rPr>
          <w:lang w:eastAsia="zh-CN"/>
        </w:rPr>
        <w:t>区域和地区机构</w:t>
      </w:r>
      <w:r w:rsidR="0015099D">
        <w:rPr>
          <w:rFonts w:hint="eastAsia"/>
          <w:lang w:eastAsia="zh-CN"/>
        </w:rPr>
        <w:t>人员编制的最新信息以及其他运作情况</w:t>
      </w:r>
      <w:r w:rsidR="0015099D">
        <w:rPr>
          <w:lang w:eastAsia="zh-CN"/>
        </w:rPr>
        <w:t>，如与会</w:t>
      </w:r>
      <w:r w:rsidR="0015099D">
        <w:rPr>
          <w:rFonts w:hint="eastAsia"/>
          <w:lang w:eastAsia="zh-CN"/>
        </w:rPr>
        <w:t>补贴</w:t>
      </w:r>
      <w:r w:rsidR="0015099D">
        <w:rPr>
          <w:lang w:eastAsia="zh-CN"/>
        </w:rPr>
        <w:t>、专家和内部专家的</w:t>
      </w:r>
      <w:r w:rsidR="0015099D">
        <w:rPr>
          <w:rFonts w:hint="eastAsia"/>
          <w:lang w:eastAsia="zh-CN"/>
        </w:rPr>
        <w:t>出差情况</w:t>
      </w:r>
      <w:r w:rsidR="0015099D">
        <w:rPr>
          <w:lang w:eastAsia="zh-CN"/>
        </w:rPr>
        <w:t>等。</w:t>
      </w:r>
      <w:r w:rsidR="0015099D">
        <w:rPr>
          <w:rFonts w:hint="eastAsia"/>
          <w:lang w:eastAsia="zh-CN"/>
        </w:rPr>
        <w:t>作为本文件的</w:t>
      </w:r>
      <w:r w:rsidR="0015099D">
        <w:rPr>
          <w:lang w:eastAsia="zh-CN"/>
        </w:rPr>
        <w:t>补充</w:t>
      </w:r>
      <w:r w:rsidR="0015099D">
        <w:rPr>
          <w:rFonts w:hint="eastAsia"/>
          <w:lang w:eastAsia="zh-CN"/>
        </w:rPr>
        <w:t>，</w:t>
      </w:r>
      <w:hyperlink r:id="rId11" w:history="1">
        <w:r w:rsidR="0015099D" w:rsidRPr="0015099D">
          <w:rPr>
            <w:rStyle w:val="Hyperlink"/>
            <w:lang w:eastAsia="zh-CN"/>
          </w:rPr>
          <w:t>C19/INF/7</w:t>
        </w:r>
        <w:r w:rsidR="0015099D" w:rsidRPr="0015099D">
          <w:rPr>
            <w:rStyle w:val="Hyperlink"/>
            <w:rFonts w:hint="eastAsia"/>
            <w:lang w:eastAsia="zh-CN"/>
          </w:rPr>
          <w:t>号文件</w:t>
        </w:r>
      </w:hyperlink>
      <w:r w:rsidR="0015099D" w:rsidRPr="00EB55D5">
        <w:rPr>
          <w:lang w:eastAsia="zh-CN"/>
        </w:rPr>
        <w:t>含有以下附件：</w:t>
      </w:r>
      <w:bookmarkEnd w:id="8"/>
    </w:p>
    <w:p w:rsidR="00397D77" w:rsidRPr="00EB55D5" w:rsidRDefault="0015099D" w:rsidP="00F05BE6">
      <w:pPr>
        <w:pStyle w:val="enumlev1"/>
        <w:rPr>
          <w:lang w:val="en-US" w:eastAsia="zh-CN"/>
        </w:rPr>
      </w:pPr>
      <w:bookmarkStart w:id="9" w:name="lt_pId032"/>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1</w:t>
      </w:r>
      <w:bookmarkEnd w:id="9"/>
      <w:r w:rsidR="00397D77" w:rsidRPr="00EB55D5">
        <w:rPr>
          <w:lang w:val="en-US" w:eastAsia="zh-CN"/>
        </w:rPr>
        <w:tab/>
      </w:r>
      <w:bookmarkStart w:id="10" w:name="lt_pId033"/>
      <w:r w:rsidR="000D3136" w:rsidRPr="00EB55D5">
        <w:rPr>
          <w:lang w:val="en-US" w:eastAsia="zh-CN"/>
        </w:rPr>
        <w:t>各地区</w:t>
      </w:r>
      <w:r w:rsidR="000D3136" w:rsidRPr="00EB55D5">
        <w:rPr>
          <w:rFonts w:hint="eastAsia"/>
          <w:lang w:val="en-US" w:eastAsia="zh-CN"/>
        </w:rPr>
        <w:t>2</w:t>
      </w:r>
      <w:r w:rsidR="000D3136" w:rsidRPr="00EB55D5">
        <w:rPr>
          <w:lang w:val="en-US" w:eastAsia="zh-CN"/>
        </w:rPr>
        <w:t>018</w:t>
      </w:r>
      <w:r w:rsidR="000D3136" w:rsidRPr="00EB55D5">
        <w:rPr>
          <w:lang w:val="en-US" w:eastAsia="zh-CN"/>
        </w:rPr>
        <w:t>年的主要成绩</w:t>
      </w:r>
      <w:bookmarkEnd w:id="10"/>
    </w:p>
    <w:p w:rsidR="00397D77" w:rsidRPr="00EB55D5" w:rsidRDefault="0015099D" w:rsidP="00F05BE6">
      <w:pPr>
        <w:pStyle w:val="enumlev1"/>
        <w:rPr>
          <w:lang w:val="en-US" w:eastAsia="zh-CN"/>
        </w:rPr>
      </w:pPr>
      <w:bookmarkStart w:id="11" w:name="lt_pId034"/>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2</w:t>
      </w:r>
      <w:bookmarkEnd w:id="11"/>
      <w:r w:rsidRPr="00EB55D5">
        <w:rPr>
          <w:lang w:val="en-US" w:eastAsia="zh-CN"/>
        </w:rPr>
        <w:tab/>
      </w:r>
      <w:bookmarkStart w:id="12" w:name="lt_pId035"/>
      <w:r w:rsidR="000D3136" w:rsidRPr="00EB55D5">
        <w:rPr>
          <w:lang w:val="en-US" w:eastAsia="zh-CN"/>
        </w:rPr>
        <w:t>对其他部门和总秘书处的贡献</w:t>
      </w:r>
      <w:bookmarkEnd w:id="12"/>
    </w:p>
    <w:p w:rsidR="00397D77" w:rsidRPr="00EB55D5" w:rsidRDefault="0015099D" w:rsidP="00F05BE6">
      <w:pPr>
        <w:pStyle w:val="enumlev1"/>
        <w:rPr>
          <w:lang w:val="en-US" w:eastAsia="zh-CN"/>
        </w:rPr>
      </w:pPr>
      <w:bookmarkStart w:id="13" w:name="lt_pId036"/>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3</w:t>
      </w:r>
      <w:bookmarkEnd w:id="13"/>
      <w:r w:rsidR="00397D77" w:rsidRPr="00EB55D5">
        <w:rPr>
          <w:lang w:val="en-US" w:eastAsia="zh-CN"/>
        </w:rPr>
        <w:tab/>
      </w:r>
      <w:bookmarkStart w:id="14" w:name="lt_pId037"/>
      <w:r w:rsidR="000D3136" w:rsidRPr="00EB55D5">
        <w:rPr>
          <w:lang w:val="en-US" w:eastAsia="zh-CN"/>
        </w:rPr>
        <w:t>为增强区域代表处和地区办事处的能力而开展的支持活动</w:t>
      </w:r>
      <w:bookmarkEnd w:id="14"/>
    </w:p>
    <w:p w:rsidR="00397D77" w:rsidRPr="00EB55D5" w:rsidRDefault="0015099D" w:rsidP="00F05BE6">
      <w:pPr>
        <w:pStyle w:val="enumlev1"/>
        <w:rPr>
          <w:lang w:val="en-US" w:eastAsia="zh-CN"/>
        </w:rPr>
      </w:pPr>
      <w:bookmarkStart w:id="15" w:name="lt_pId038"/>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4</w:t>
      </w:r>
      <w:bookmarkEnd w:id="15"/>
      <w:r w:rsidR="00397D77" w:rsidRPr="00EB55D5">
        <w:rPr>
          <w:lang w:val="en-US" w:eastAsia="zh-CN"/>
        </w:rPr>
        <w:tab/>
      </w:r>
      <w:bookmarkStart w:id="16" w:name="lt_pId039"/>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运作规划和项目实施</w:t>
      </w:r>
      <w:r w:rsidR="00846F56">
        <w:rPr>
          <w:rFonts w:hint="eastAsia"/>
          <w:bCs/>
          <w:lang w:eastAsia="zh-CN"/>
        </w:rPr>
        <w:t>概要及</w:t>
      </w:r>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区域代表处和地区办事处的</w:t>
      </w:r>
      <w:r w:rsidRPr="00EB55D5">
        <w:rPr>
          <w:rFonts w:hint="eastAsia"/>
          <w:bCs/>
          <w:lang w:eastAsia="zh-CN"/>
        </w:rPr>
        <w:t>支</w:t>
      </w:r>
      <w:r w:rsidRPr="00EB55D5">
        <w:rPr>
          <w:bCs/>
          <w:lang w:eastAsia="zh-CN"/>
        </w:rPr>
        <w:t>出总结</w:t>
      </w:r>
      <w:bookmarkEnd w:id="16"/>
    </w:p>
    <w:p w:rsidR="00397D77" w:rsidRPr="00EB55D5" w:rsidRDefault="0015099D" w:rsidP="00F05BE6">
      <w:pPr>
        <w:pStyle w:val="enumlev1"/>
        <w:rPr>
          <w:lang w:val="en-US" w:eastAsia="zh-CN"/>
        </w:rPr>
      </w:pPr>
      <w:bookmarkStart w:id="17" w:name="lt_pId040"/>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5</w:t>
      </w:r>
      <w:bookmarkEnd w:id="17"/>
      <w:r w:rsidR="00397D77" w:rsidRPr="00EB55D5">
        <w:rPr>
          <w:lang w:val="en-US" w:eastAsia="zh-CN"/>
        </w:rPr>
        <w:tab/>
      </w:r>
      <w:bookmarkStart w:id="18" w:name="lt_pId041"/>
      <w:r w:rsidRPr="00EB55D5">
        <w:rPr>
          <w:rFonts w:hint="eastAsia"/>
          <w:bCs/>
          <w:lang w:eastAsia="zh-CN"/>
        </w:rPr>
        <w:t>各区域</w:t>
      </w:r>
      <w:r w:rsidR="000D3136" w:rsidRPr="00EB55D5">
        <w:rPr>
          <w:rFonts w:hint="eastAsia"/>
          <w:bCs/>
          <w:lang w:eastAsia="zh-CN"/>
        </w:rPr>
        <w:t>和各</w:t>
      </w:r>
      <w:r w:rsidR="00846F56">
        <w:rPr>
          <w:rFonts w:hint="eastAsia"/>
          <w:bCs/>
          <w:lang w:eastAsia="zh-CN"/>
        </w:rPr>
        <w:t>项</w:t>
      </w:r>
      <w:r w:rsidR="000D3136" w:rsidRPr="00EB55D5">
        <w:rPr>
          <w:rFonts w:hint="eastAsia"/>
          <w:bCs/>
          <w:lang w:eastAsia="zh-CN"/>
        </w:rPr>
        <w:t>目标</w:t>
      </w:r>
      <w:r w:rsidRPr="00EB55D5">
        <w:rPr>
          <w:rFonts w:hint="eastAsia"/>
          <w:bCs/>
          <w:lang w:eastAsia="zh-CN"/>
        </w:rPr>
        <w:t>201</w:t>
      </w:r>
      <w:r w:rsidR="000D3136" w:rsidRPr="00EB55D5">
        <w:rPr>
          <w:bCs/>
          <w:lang w:eastAsia="zh-CN"/>
        </w:rPr>
        <w:t>8</w:t>
      </w:r>
      <w:r w:rsidRPr="00EB55D5">
        <w:rPr>
          <w:rFonts w:hint="eastAsia"/>
          <w:bCs/>
          <w:lang w:eastAsia="zh-CN"/>
        </w:rPr>
        <w:t>年</w:t>
      </w:r>
      <w:r w:rsidRPr="00EB55D5">
        <w:rPr>
          <w:bCs/>
          <w:lang w:eastAsia="zh-CN"/>
        </w:rPr>
        <w:t>运作规划的实施情况</w:t>
      </w:r>
      <w:bookmarkEnd w:id="18"/>
    </w:p>
    <w:p w:rsidR="00397D77" w:rsidRPr="00EB55D5" w:rsidRDefault="0015099D" w:rsidP="00F05BE6">
      <w:pPr>
        <w:pStyle w:val="enumlev1"/>
        <w:rPr>
          <w:lang w:val="en-US" w:eastAsia="zh-CN"/>
        </w:rPr>
      </w:pPr>
      <w:bookmarkStart w:id="19" w:name="lt_pId042"/>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6</w:t>
      </w:r>
      <w:bookmarkEnd w:id="19"/>
      <w:r w:rsidR="00397D77" w:rsidRPr="00EB55D5">
        <w:rPr>
          <w:lang w:val="en-US" w:eastAsia="zh-CN"/>
        </w:rPr>
        <w:tab/>
      </w:r>
      <w:bookmarkStart w:id="20" w:name="lt_pId043"/>
      <w:r w:rsidRPr="00EB55D5">
        <w:rPr>
          <w:bCs/>
          <w:lang w:eastAsia="zh-CN"/>
        </w:rPr>
        <w:t>201</w:t>
      </w:r>
      <w:r w:rsidR="000D3136" w:rsidRPr="00EB55D5">
        <w:rPr>
          <w:bCs/>
          <w:lang w:eastAsia="zh-CN"/>
        </w:rPr>
        <w:t>8</w:t>
      </w:r>
      <w:r w:rsidRPr="00EB55D5">
        <w:rPr>
          <w:rFonts w:hint="eastAsia"/>
          <w:bCs/>
          <w:lang w:eastAsia="zh-CN"/>
        </w:rPr>
        <w:t>年</w:t>
      </w:r>
      <w:r w:rsidRPr="00EB55D5">
        <w:rPr>
          <w:bCs/>
          <w:lang w:eastAsia="zh-CN"/>
        </w:rPr>
        <w:t>区域代表处和地区办事处各类支出</w:t>
      </w:r>
      <w:r w:rsidRPr="00EB55D5">
        <w:rPr>
          <w:rFonts w:hint="eastAsia"/>
          <w:bCs/>
          <w:lang w:eastAsia="zh-CN"/>
        </w:rPr>
        <w:t>明细表</w:t>
      </w:r>
      <w:bookmarkEnd w:id="20"/>
    </w:p>
    <w:p w:rsidR="00397D77" w:rsidRPr="00EB55D5" w:rsidRDefault="0015099D" w:rsidP="00F05BE6">
      <w:pPr>
        <w:pStyle w:val="enumlev1"/>
        <w:rPr>
          <w:lang w:val="en-US" w:eastAsia="zh-CN"/>
        </w:rPr>
      </w:pPr>
      <w:bookmarkStart w:id="21" w:name="lt_pId044"/>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7</w:t>
      </w:r>
      <w:bookmarkEnd w:id="21"/>
      <w:r w:rsidR="00397D77" w:rsidRPr="00EB55D5">
        <w:rPr>
          <w:lang w:val="en-US" w:eastAsia="zh-CN"/>
        </w:rPr>
        <w:tab/>
      </w:r>
      <w:bookmarkStart w:id="22" w:name="lt_pId045"/>
      <w:r w:rsidRPr="00EB55D5">
        <w:rPr>
          <w:bCs/>
          <w:lang w:eastAsia="zh-CN"/>
        </w:rPr>
        <w:t>201</w:t>
      </w:r>
      <w:r w:rsidR="000D3136" w:rsidRPr="00EB55D5">
        <w:rPr>
          <w:bCs/>
          <w:lang w:eastAsia="zh-CN"/>
        </w:rPr>
        <w:t>8</w:t>
      </w:r>
      <w:r w:rsidRPr="00EB55D5">
        <w:rPr>
          <w:rFonts w:hint="eastAsia"/>
          <w:bCs/>
          <w:lang w:eastAsia="zh-CN"/>
        </w:rPr>
        <w:t>年</w:t>
      </w:r>
      <w:r w:rsidRPr="00EB55D5">
        <w:rPr>
          <w:bCs/>
          <w:lang w:eastAsia="zh-CN"/>
        </w:rPr>
        <w:t>的与会</w:t>
      </w:r>
      <w:r w:rsidRPr="00EB55D5">
        <w:rPr>
          <w:rFonts w:hint="eastAsia"/>
          <w:bCs/>
          <w:lang w:eastAsia="zh-CN"/>
        </w:rPr>
        <w:t>补贴和聘用的</w:t>
      </w:r>
      <w:r w:rsidRPr="00EB55D5">
        <w:rPr>
          <w:bCs/>
          <w:lang w:eastAsia="zh-CN"/>
        </w:rPr>
        <w:t>专家</w:t>
      </w:r>
      <w:bookmarkEnd w:id="22"/>
    </w:p>
    <w:p w:rsidR="00397D77" w:rsidRPr="00EB55D5" w:rsidRDefault="0015099D" w:rsidP="00F05BE6">
      <w:pPr>
        <w:pStyle w:val="enumlev1"/>
        <w:rPr>
          <w:lang w:val="en-US" w:eastAsia="zh-CN"/>
        </w:rPr>
      </w:pPr>
      <w:bookmarkStart w:id="23" w:name="lt_pId046"/>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8</w:t>
      </w:r>
      <w:bookmarkEnd w:id="23"/>
      <w:r w:rsidR="00397D77" w:rsidRPr="00EB55D5">
        <w:rPr>
          <w:lang w:val="en-US" w:eastAsia="zh-CN"/>
        </w:rPr>
        <w:tab/>
      </w:r>
      <w:bookmarkStart w:id="24" w:name="lt_pId047"/>
      <w:r w:rsidRPr="00EB55D5">
        <w:rPr>
          <w:rFonts w:hint="eastAsia"/>
          <w:bCs/>
          <w:lang w:eastAsia="zh-CN"/>
        </w:rPr>
        <w:t>各区域代表处</w:t>
      </w:r>
      <w:r w:rsidRPr="00EB55D5">
        <w:rPr>
          <w:bCs/>
          <w:lang w:eastAsia="zh-CN"/>
        </w:rPr>
        <w:t>和地区办事处职员配备水平</w:t>
      </w:r>
      <w:r w:rsidRPr="00EB55D5">
        <w:rPr>
          <w:rFonts w:hint="eastAsia"/>
          <w:bCs/>
          <w:lang w:eastAsia="zh-CN"/>
        </w:rPr>
        <w:t>概要</w:t>
      </w:r>
      <w:bookmarkEnd w:id="24"/>
    </w:p>
    <w:p w:rsidR="00397D77" w:rsidRPr="00BC1553" w:rsidRDefault="0015099D" w:rsidP="00F05BE6">
      <w:pPr>
        <w:pStyle w:val="enumlev1"/>
        <w:rPr>
          <w:highlight w:val="cyan"/>
          <w:lang w:val="en-US" w:eastAsia="zh-CN"/>
        </w:rPr>
      </w:pPr>
      <w:bookmarkStart w:id="25" w:name="lt_pId048"/>
      <w:r w:rsidRPr="00EB55D5">
        <w:rPr>
          <w:lang w:val="en-US" w:eastAsia="zh-CN"/>
        </w:rPr>
        <w:t>–</w:t>
      </w:r>
      <w:r w:rsidRPr="00EB55D5">
        <w:rPr>
          <w:lang w:val="en-US" w:eastAsia="zh-CN"/>
        </w:rPr>
        <w:tab/>
      </w:r>
      <w:r w:rsidR="000D3136" w:rsidRPr="00EB55D5">
        <w:rPr>
          <w:lang w:val="en-US" w:eastAsia="zh-CN"/>
        </w:rPr>
        <w:t>附件</w:t>
      </w:r>
      <w:r w:rsidR="00397D77" w:rsidRPr="00EB55D5">
        <w:rPr>
          <w:lang w:val="en-US" w:eastAsia="zh-CN"/>
        </w:rPr>
        <w:t>9</w:t>
      </w:r>
      <w:bookmarkEnd w:id="25"/>
      <w:r w:rsidR="00397D77" w:rsidRPr="00EB55D5">
        <w:rPr>
          <w:lang w:val="en-US" w:eastAsia="zh-CN"/>
        </w:rPr>
        <w:tab/>
      </w:r>
      <w:bookmarkStart w:id="26" w:name="lt_pId049"/>
      <w:r w:rsidRPr="00EB55D5">
        <w:rPr>
          <w:rFonts w:hint="eastAsia"/>
          <w:bCs/>
          <w:lang w:eastAsia="zh-CN"/>
        </w:rPr>
        <w:t>各区域代表处</w:t>
      </w:r>
      <w:r w:rsidRPr="00EB55D5">
        <w:rPr>
          <w:bCs/>
          <w:lang w:eastAsia="zh-CN"/>
        </w:rPr>
        <w:t>和地区办事处的职员配备水平</w:t>
      </w:r>
      <w:r w:rsidRPr="00EB55D5">
        <w:rPr>
          <w:rFonts w:hint="eastAsia"/>
          <w:bCs/>
          <w:lang w:eastAsia="zh-CN"/>
        </w:rPr>
        <w:t>明细表</w:t>
      </w:r>
      <w:bookmarkEnd w:id="26"/>
    </w:p>
    <w:p w:rsidR="00397D77" w:rsidRPr="00C9442F" w:rsidRDefault="00397D77" w:rsidP="0038326B">
      <w:pPr>
        <w:pStyle w:val="Heading1"/>
        <w:rPr>
          <w:rFonts w:eastAsia="Arial Unicode MS" w:cstheme="minorHAnsi"/>
          <w:szCs w:val="24"/>
          <w:lang w:val="en-US" w:eastAsia="zh-CN"/>
        </w:rPr>
      </w:pPr>
      <w:r w:rsidRPr="00C9442F">
        <w:rPr>
          <w:rFonts w:asciiTheme="minorHAnsi" w:hAnsiTheme="minorHAnsi" w:cstheme="minorHAnsi"/>
          <w:bCs/>
          <w:szCs w:val="24"/>
          <w:lang w:val="en-US" w:eastAsia="zh-CN"/>
        </w:rPr>
        <w:t>2</w:t>
      </w:r>
      <w:r w:rsidRPr="00C9442F">
        <w:rPr>
          <w:rFonts w:asciiTheme="minorHAnsi" w:hAnsiTheme="minorHAnsi" w:cstheme="minorHAnsi"/>
          <w:bCs/>
          <w:szCs w:val="24"/>
          <w:lang w:val="en-US" w:eastAsia="zh-CN"/>
        </w:rPr>
        <w:tab/>
      </w:r>
      <w:bookmarkStart w:id="27" w:name="lt_pId051"/>
      <w:r w:rsidR="009A3194">
        <w:rPr>
          <w:rFonts w:hint="eastAsia"/>
          <w:lang w:eastAsia="zh-CN"/>
        </w:rPr>
        <w:t>国际电联区域代表处满意度调查和全面审查</w:t>
      </w:r>
      <w:bookmarkEnd w:id="27"/>
    </w:p>
    <w:p w:rsidR="00397D77" w:rsidRPr="00C9442F" w:rsidRDefault="00397D77" w:rsidP="00846F56">
      <w:pPr>
        <w:jc w:val="both"/>
        <w:rPr>
          <w:rStyle w:val="Hyperlink"/>
          <w:rFonts w:asciiTheme="minorHAnsi" w:eastAsiaTheme="minorEastAsia" w:hAnsiTheme="minorHAnsi" w:cstheme="minorBidi"/>
          <w:szCs w:val="24"/>
          <w:lang w:val="en-US" w:eastAsia="zh-CN"/>
        </w:rPr>
      </w:pPr>
      <w:r w:rsidRPr="00C9442F">
        <w:rPr>
          <w:rFonts w:eastAsia="Arial Unicode MS" w:cstheme="minorHAnsi"/>
          <w:szCs w:val="24"/>
          <w:lang w:val="en-US" w:eastAsia="zh-CN"/>
        </w:rPr>
        <w:t>2.1</w:t>
      </w:r>
      <w:r w:rsidRPr="00C9442F">
        <w:rPr>
          <w:rFonts w:eastAsia="Arial Unicode MS" w:cstheme="minorHAnsi"/>
          <w:szCs w:val="24"/>
          <w:lang w:val="en-US" w:eastAsia="zh-CN"/>
        </w:rPr>
        <w:tab/>
      </w:r>
      <w:bookmarkStart w:id="28" w:name="lt_pId053"/>
      <w:r w:rsidR="00A54030">
        <w:rPr>
          <w:rFonts w:hint="eastAsia"/>
          <w:lang w:eastAsia="zh-CN"/>
        </w:rPr>
        <w:t>另外，第</w:t>
      </w:r>
      <w:r w:rsidR="00A54030">
        <w:rPr>
          <w:rFonts w:hint="eastAsia"/>
          <w:lang w:eastAsia="zh-CN"/>
        </w:rPr>
        <w:t>25</w:t>
      </w:r>
      <w:r w:rsidR="00A54030">
        <w:rPr>
          <w:rFonts w:hint="eastAsia"/>
          <w:lang w:eastAsia="zh-CN"/>
        </w:rPr>
        <w:t>号决议附件</w:t>
      </w:r>
      <w:r w:rsidR="00A54030" w:rsidRPr="00846F56">
        <w:rPr>
          <w:rFonts w:cs="Calibri" w:hint="eastAsia"/>
          <w:lang w:eastAsia="zh-CN"/>
        </w:rPr>
        <w:t>要求每</w:t>
      </w:r>
      <w:r w:rsidR="00846F56">
        <w:rPr>
          <w:rFonts w:cs="Calibri" w:hint="eastAsia"/>
          <w:lang w:eastAsia="zh-CN"/>
        </w:rPr>
        <w:t>四</w:t>
      </w:r>
      <w:r w:rsidR="00A54030" w:rsidRPr="00846F56">
        <w:rPr>
          <w:rFonts w:cs="Calibri" w:hint="eastAsia"/>
          <w:lang w:eastAsia="zh-CN"/>
        </w:rPr>
        <w:t>年组织一次成员国、部门</w:t>
      </w:r>
      <w:r w:rsidR="00A54030">
        <w:rPr>
          <w:rFonts w:hint="eastAsia"/>
          <w:lang w:eastAsia="zh-CN"/>
        </w:rPr>
        <w:t>成员和区域电信组织对国际电联区域代表处的满意度调查。</w:t>
      </w:r>
      <w:bookmarkEnd w:id="28"/>
    </w:p>
    <w:p w:rsidR="00B624DA" w:rsidRPr="00B624DA" w:rsidRDefault="00397D77" w:rsidP="00846F56">
      <w:pPr>
        <w:jc w:val="both"/>
        <w:rPr>
          <w:rFonts w:asciiTheme="minorHAnsi" w:hAnsiTheme="minorHAnsi" w:cstheme="minorHAnsi"/>
          <w:szCs w:val="24"/>
          <w:lang w:val="en-US" w:eastAsia="zh-CN"/>
        </w:rPr>
      </w:pPr>
      <w:r w:rsidRPr="00C9442F">
        <w:rPr>
          <w:rFonts w:eastAsia="Arial Unicode MS" w:cstheme="minorHAnsi"/>
          <w:szCs w:val="24"/>
          <w:lang w:val="en-US" w:eastAsia="zh-CN"/>
        </w:rPr>
        <w:t>2.2</w:t>
      </w:r>
      <w:r w:rsidRPr="00C9442F">
        <w:rPr>
          <w:rFonts w:eastAsia="Arial Unicode MS" w:cstheme="minorHAnsi"/>
          <w:szCs w:val="24"/>
          <w:lang w:val="en-US" w:eastAsia="zh-CN"/>
        </w:rPr>
        <w:tab/>
      </w:r>
      <w:bookmarkStart w:id="29" w:name="lt_pId055"/>
      <w:r w:rsidR="00B624DA">
        <w:rPr>
          <w:rFonts w:asciiTheme="minorHAnsi" w:hAnsiTheme="minorHAnsi" w:hint="eastAsia"/>
          <w:lang w:eastAsia="zh-CN"/>
        </w:rPr>
        <w:t>2016</w:t>
      </w:r>
      <w:r w:rsidR="00B624DA">
        <w:rPr>
          <w:rFonts w:asciiTheme="minorHAnsi" w:hAnsiTheme="minorHAnsi" w:hint="eastAsia"/>
          <w:lang w:eastAsia="zh-CN"/>
        </w:rPr>
        <w:t>年曾做过此类调查，并向</w:t>
      </w:r>
      <w:r w:rsidR="00B624DA">
        <w:rPr>
          <w:rFonts w:asciiTheme="minorHAnsi" w:hAnsiTheme="minorHAnsi" w:hint="eastAsia"/>
          <w:lang w:eastAsia="zh-CN"/>
        </w:rPr>
        <w:t>2017</w:t>
      </w:r>
      <w:r w:rsidR="00B624DA">
        <w:rPr>
          <w:rFonts w:asciiTheme="minorHAnsi" w:hAnsiTheme="minorHAnsi" w:hint="eastAsia"/>
          <w:lang w:eastAsia="zh-CN"/>
        </w:rPr>
        <w:t>年理事会会议提交了调查结果和一份报告（</w:t>
      </w:r>
      <w:r w:rsidR="00F61200">
        <w:rPr>
          <w:rFonts w:eastAsia="Times New Roman"/>
          <w:color w:val="0000FF"/>
          <w:szCs w:val="24"/>
          <w:u w:val="single"/>
          <w:lang w:eastAsia="zh-CN"/>
        </w:rPr>
        <w:fldChar w:fldCharType="begin"/>
      </w:r>
      <w:r w:rsidR="00F61200">
        <w:rPr>
          <w:rFonts w:eastAsia="Times New Roman"/>
          <w:color w:val="0000FF"/>
          <w:szCs w:val="24"/>
          <w:u w:val="single"/>
          <w:lang w:eastAsia="zh-CN"/>
        </w:rPr>
        <w:instrText xml:space="preserve"> HYPERLINK "http://www.itu.int/md/S17-CL-INF-0012/en" </w:instrText>
      </w:r>
      <w:r w:rsidR="00F61200">
        <w:rPr>
          <w:rFonts w:eastAsia="Times New Roman"/>
          <w:color w:val="0000FF"/>
          <w:szCs w:val="24"/>
          <w:u w:val="single"/>
          <w:lang w:eastAsia="zh-CN"/>
        </w:rPr>
        <w:fldChar w:fldCharType="separate"/>
      </w:r>
      <w:r w:rsidR="00B624DA" w:rsidRPr="0015094D">
        <w:rPr>
          <w:rFonts w:eastAsia="Times New Roman"/>
          <w:color w:val="0000FF"/>
          <w:szCs w:val="24"/>
          <w:u w:val="single"/>
          <w:lang w:eastAsia="zh-CN"/>
        </w:rPr>
        <w:t>C17/INF/12</w:t>
      </w:r>
      <w:r w:rsidR="00F61200">
        <w:rPr>
          <w:rFonts w:eastAsia="Times New Roman"/>
          <w:color w:val="0000FF"/>
          <w:szCs w:val="24"/>
          <w:u w:val="single"/>
          <w:lang w:eastAsia="zh-CN"/>
        </w:rPr>
        <w:fldChar w:fldCharType="end"/>
      </w:r>
      <w:r w:rsidR="00846F56">
        <w:rPr>
          <w:rFonts w:asciiTheme="minorHAnsi" w:hAnsiTheme="minorHAnsi" w:hint="eastAsia"/>
          <w:lang w:eastAsia="zh-CN"/>
        </w:rPr>
        <w:t>号文件</w:t>
      </w:r>
      <w:r w:rsidR="00B624DA">
        <w:rPr>
          <w:rFonts w:asciiTheme="minorEastAsia" w:eastAsiaTheme="minorEastAsia" w:hAnsiTheme="minorEastAsia" w:hint="eastAsia"/>
          <w:szCs w:val="24"/>
          <w:lang w:eastAsia="zh-CN"/>
        </w:rPr>
        <w:t>）。</w:t>
      </w:r>
      <w:r w:rsidR="00B624DA" w:rsidRPr="0068439E">
        <w:rPr>
          <w:rFonts w:asciiTheme="minorHAnsi" w:eastAsiaTheme="minorEastAsia" w:hAnsiTheme="minorHAnsi"/>
          <w:szCs w:val="24"/>
          <w:lang w:eastAsia="zh-CN"/>
        </w:rPr>
        <w:t>2017</w:t>
      </w:r>
      <w:r w:rsidR="00B624DA">
        <w:rPr>
          <w:rFonts w:asciiTheme="minorEastAsia" w:eastAsiaTheme="minorEastAsia" w:hAnsiTheme="minorEastAsia" w:hint="eastAsia"/>
          <w:szCs w:val="24"/>
          <w:lang w:eastAsia="zh-CN"/>
        </w:rPr>
        <w:t>年理事会注意</w:t>
      </w:r>
      <w:r w:rsidR="00B624DA" w:rsidRPr="00B624DA">
        <w:rPr>
          <w:rFonts w:asciiTheme="minorEastAsia" w:eastAsiaTheme="minorEastAsia" w:hAnsiTheme="minorEastAsia" w:hint="eastAsia"/>
          <w:szCs w:val="24"/>
          <w:lang w:eastAsia="zh-CN"/>
        </w:rPr>
        <w:t>到</w:t>
      </w:r>
      <w:hyperlink r:id="rId12" w:history="1">
        <w:r w:rsidR="00B624DA" w:rsidRPr="00B624DA">
          <w:rPr>
            <w:rFonts w:eastAsia="Times New Roman"/>
            <w:color w:val="0000FF"/>
            <w:szCs w:val="24"/>
            <w:u w:val="single"/>
            <w:lang w:val="en-US" w:eastAsia="zh-CN"/>
          </w:rPr>
          <w:t>C17/25</w:t>
        </w:r>
      </w:hyperlink>
      <w:r w:rsidR="00B624DA" w:rsidRPr="00B624DA">
        <w:rPr>
          <w:rFonts w:asciiTheme="minorHAnsi" w:hAnsiTheme="minorHAnsi" w:hint="eastAsia"/>
          <w:lang w:eastAsia="zh-CN"/>
        </w:rPr>
        <w:t>号</w:t>
      </w:r>
      <w:r w:rsidR="00B624DA">
        <w:rPr>
          <w:rFonts w:asciiTheme="minorHAnsi" w:hAnsiTheme="minorHAnsi" w:hint="eastAsia"/>
          <w:lang w:eastAsia="zh-CN"/>
        </w:rPr>
        <w:t>文件（</w:t>
      </w:r>
      <w:r w:rsidR="00B624DA" w:rsidRPr="00937AB6">
        <w:rPr>
          <w:rFonts w:hint="eastAsia"/>
          <w:lang w:eastAsia="zh-CN"/>
        </w:rPr>
        <w:t>加强</w:t>
      </w:r>
      <w:r w:rsidR="00B624DA">
        <w:rPr>
          <w:rFonts w:hint="eastAsia"/>
          <w:lang w:eastAsia="zh-CN"/>
        </w:rPr>
        <w:t>区域</w:t>
      </w:r>
      <w:r w:rsidR="00B624DA" w:rsidRPr="00937AB6">
        <w:rPr>
          <w:rFonts w:hint="eastAsia"/>
          <w:lang w:eastAsia="zh-CN"/>
        </w:rPr>
        <w:t>代表</w:t>
      </w:r>
      <w:r w:rsidR="00B624DA">
        <w:rPr>
          <w:rFonts w:hint="eastAsia"/>
          <w:lang w:eastAsia="zh-CN"/>
        </w:rPr>
        <w:t>处的</w:t>
      </w:r>
      <w:r w:rsidR="00B624DA">
        <w:rPr>
          <w:lang w:eastAsia="zh-CN"/>
        </w:rPr>
        <w:t>作用</w:t>
      </w:r>
      <w:r w:rsidR="00B624DA">
        <w:rPr>
          <w:rFonts w:hint="eastAsia"/>
          <w:lang w:eastAsia="zh-CN"/>
        </w:rPr>
        <w:t>），该文件提及</w:t>
      </w:r>
      <w:r w:rsidR="00B624DA" w:rsidRPr="00F931CA">
        <w:rPr>
          <w:rFonts w:asciiTheme="minorHAnsi" w:hAnsiTheme="minorHAnsi"/>
          <w:lang w:eastAsia="zh-CN"/>
        </w:rPr>
        <w:t>C17/INF/12</w:t>
      </w:r>
      <w:r w:rsidR="00B624DA">
        <w:rPr>
          <w:rFonts w:asciiTheme="minorHAnsi" w:hAnsiTheme="minorHAnsi" w:hint="eastAsia"/>
          <w:lang w:eastAsia="zh-CN"/>
        </w:rPr>
        <w:t>号文件所述的满意度调查。</w:t>
      </w:r>
      <w:r w:rsidR="00B624DA" w:rsidRPr="005647A7">
        <w:rPr>
          <w:rFonts w:asciiTheme="minorHAnsi" w:hAnsiTheme="minorHAnsi" w:cstheme="majorBidi"/>
          <w:szCs w:val="24"/>
          <w:lang w:eastAsia="zh-CN"/>
        </w:rPr>
        <w:t>国际电联</w:t>
      </w:r>
      <w:r w:rsidR="00B624DA">
        <w:rPr>
          <w:rFonts w:asciiTheme="minorHAnsi" w:hAnsiTheme="minorHAnsi" w:cstheme="majorBidi" w:hint="eastAsia"/>
          <w:szCs w:val="24"/>
          <w:lang w:eastAsia="zh-CN"/>
        </w:rPr>
        <w:t>共</w:t>
      </w:r>
      <w:r w:rsidR="00B624DA" w:rsidRPr="005647A7">
        <w:rPr>
          <w:rFonts w:asciiTheme="minorHAnsi" w:hAnsiTheme="minorHAnsi" w:cstheme="majorBidi"/>
          <w:szCs w:val="24"/>
          <w:lang w:eastAsia="zh-CN"/>
        </w:rPr>
        <w:t>收到</w:t>
      </w:r>
      <w:r w:rsidR="00B624DA" w:rsidRPr="005647A7">
        <w:rPr>
          <w:rFonts w:asciiTheme="minorHAnsi" w:hAnsiTheme="minorHAnsi" w:cstheme="majorBidi"/>
          <w:szCs w:val="24"/>
          <w:lang w:eastAsia="zh-CN"/>
        </w:rPr>
        <w:t>129</w:t>
      </w:r>
      <w:r w:rsidR="00B624DA" w:rsidRPr="005647A7">
        <w:rPr>
          <w:rFonts w:asciiTheme="minorHAnsi" w:hAnsiTheme="minorHAnsi" w:cstheme="majorBidi"/>
          <w:szCs w:val="24"/>
          <w:lang w:eastAsia="zh-CN"/>
        </w:rPr>
        <w:t>份调查回复，其中</w:t>
      </w:r>
      <w:r w:rsidR="00B624DA" w:rsidRPr="005647A7">
        <w:rPr>
          <w:rFonts w:asciiTheme="minorHAnsi" w:hAnsiTheme="minorHAnsi" w:cstheme="majorBidi"/>
          <w:szCs w:val="24"/>
          <w:lang w:eastAsia="zh-CN"/>
        </w:rPr>
        <w:t>88</w:t>
      </w:r>
      <w:r w:rsidR="00B624DA" w:rsidRPr="005647A7">
        <w:rPr>
          <w:rFonts w:asciiTheme="minorHAnsi" w:hAnsiTheme="minorHAnsi" w:cstheme="majorBidi"/>
          <w:szCs w:val="24"/>
          <w:lang w:eastAsia="zh-CN"/>
        </w:rPr>
        <w:t>份来自成员国，</w:t>
      </w:r>
      <w:r w:rsidR="00B624DA" w:rsidRPr="005647A7">
        <w:rPr>
          <w:rFonts w:asciiTheme="minorHAnsi" w:hAnsiTheme="minorHAnsi" w:cstheme="majorBidi"/>
          <w:szCs w:val="24"/>
          <w:lang w:eastAsia="zh-CN"/>
        </w:rPr>
        <w:t>41</w:t>
      </w:r>
      <w:r w:rsidR="00B624DA" w:rsidRPr="005647A7">
        <w:rPr>
          <w:rFonts w:asciiTheme="minorHAnsi" w:hAnsiTheme="minorHAnsi" w:cstheme="majorBidi"/>
          <w:szCs w:val="24"/>
          <w:lang w:eastAsia="zh-CN"/>
        </w:rPr>
        <w:t>份来自部门成员、部门准成员、学术成员、区域组织和国际组织</w:t>
      </w:r>
      <w:r w:rsidR="00B624DA">
        <w:rPr>
          <w:rFonts w:asciiTheme="minorHAnsi" w:hAnsiTheme="minorHAnsi" w:cstheme="majorBidi" w:hint="eastAsia"/>
          <w:szCs w:val="24"/>
          <w:lang w:eastAsia="zh-CN"/>
        </w:rPr>
        <w:t>。</w:t>
      </w:r>
      <w:r w:rsidR="00846F56">
        <w:rPr>
          <w:rFonts w:cstheme="majorBidi" w:hint="eastAsia"/>
          <w:szCs w:val="24"/>
          <w:lang w:eastAsia="zh-CN"/>
        </w:rPr>
        <w:t>该项</w:t>
      </w:r>
      <w:r w:rsidR="00B624DA" w:rsidRPr="005647A7">
        <w:rPr>
          <w:rFonts w:cstheme="majorBidi"/>
          <w:szCs w:val="24"/>
          <w:lang w:eastAsia="zh-CN"/>
        </w:rPr>
        <w:t>调查各方面的总体结果基本令人</w:t>
      </w:r>
      <w:r w:rsidR="00B624DA">
        <w:rPr>
          <w:rFonts w:cstheme="majorBidi"/>
          <w:szCs w:val="24"/>
          <w:lang w:eastAsia="zh-CN"/>
        </w:rPr>
        <w:t>满意。</w:t>
      </w:r>
      <w:bookmarkEnd w:id="29"/>
    </w:p>
    <w:p w:rsidR="00BA4D7E" w:rsidRPr="00B624DA" w:rsidRDefault="00F862D5" w:rsidP="009D507D">
      <w:pPr>
        <w:tabs>
          <w:tab w:val="clear" w:pos="794"/>
          <w:tab w:val="clear" w:pos="1191"/>
          <w:tab w:val="clear" w:pos="1588"/>
          <w:tab w:val="clear" w:pos="1985"/>
          <w:tab w:val="left" w:pos="567"/>
          <w:tab w:val="left" w:pos="1134"/>
          <w:tab w:val="left" w:pos="1701"/>
          <w:tab w:val="left" w:pos="2268"/>
          <w:tab w:val="left" w:pos="2835"/>
        </w:tabs>
        <w:rPr>
          <w:rFonts w:eastAsia="Times New Roman"/>
          <w:szCs w:val="24"/>
          <w:lang w:val="en-US" w:eastAsia="zh-CN"/>
        </w:rPr>
      </w:pPr>
      <w:r w:rsidRPr="00B624DA">
        <w:rPr>
          <w:rFonts w:eastAsia="Times New Roman"/>
          <w:szCs w:val="24"/>
          <w:lang w:val="en-US" w:eastAsia="zh-CN"/>
        </w:rPr>
        <w:t>2.3</w:t>
      </w:r>
      <w:r w:rsidRPr="00B624DA">
        <w:rPr>
          <w:rFonts w:eastAsia="Times New Roman"/>
          <w:szCs w:val="24"/>
          <w:lang w:val="en-US" w:eastAsia="zh-CN"/>
        </w:rPr>
        <w:tab/>
      </w:r>
      <w:bookmarkStart w:id="30" w:name="lt_pId060"/>
      <w:r w:rsidR="00D91795" w:rsidRPr="00D91795">
        <w:rPr>
          <w:lang w:eastAsia="zh-CN"/>
        </w:rPr>
        <w:t>修订后的</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Pr>
          <w:rFonts w:hint="eastAsia"/>
          <w:szCs w:val="24"/>
          <w:lang w:eastAsia="zh-CN"/>
        </w:rPr>
        <w:t>责成秘书长</w:t>
      </w:r>
      <w:r w:rsidR="00D91795" w:rsidRPr="00D91795">
        <w:rPr>
          <w:lang w:eastAsia="zh-CN"/>
        </w:rPr>
        <w:t>全面</w:t>
      </w:r>
      <w:r w:rsidR="00846F56">
        <w:rPr>
          <w:rFonts w:asciiTheme="minorHAnsi" w:hAnsiTheme="minorHAnsi" w:cstheme="minorHAnsi"/>
          <w:lang w:eastAsia="zh-CN"/>
        </w:rPr>
        <w:t>审查国际电联区域代表</w:t>
      </w:r>
      <w:r w:rsidR="00846F56">
        <w:rPr>
          <w:rFonts w:asciiTheme="minorHAnsi" w:hAnsiTheme="minorHAnsi" w:cstheme="minorHAnsi" w:hint="eastAsia"/>
          <w:lang w:eastAsia="zh-CN"/>
        </w:rPr>
        <w:t>处所发挥作用</w:t>
      </w:r>
      <w:r w:rsidR="00D91795" w:rsidRPr="00F56B89">
        <w:rPr>
          <w:rFonts w:asciiTheme="minorHAnsi" w:hAnsiTheme="minorHAnsi" w:cstheme="minorHAnsi"/>
          <w:lang w:eastAsia="zh-CN"/>
        </w:rPr>
        <w:t>问题，并向理事会</w:t>
      </w:r>
      <w:r w:rsidR="00D91795" w:rsidRPr="00F56B89">
        <w:rPr>
          <w:rFonts w:asciiTheme="minorHAnsi" w:hAnsiTheme="minorHAnsi" w:cstheme="minorHAnsi"/>
          <w:lang w:eastAsia="zh-CN"/>
        </w:rPr>
        <w:t>2020</w:t>
      </w:r>
      <w:r w:rsidR="00D91795" w:rsidRPr="00F56B89">
        <w:rPr>
          <w:rFonts w:asciiTheme="minorHAnsi" w:hAnsiTheme="minorHAnsi" w:cstheme="minorHAnsi"/>
          <w:lang w:eastAsia="zh-CN"/>
        </w:rPr>
        <w:t>年会议汇报相关内容，其中包括建议采取相应措施以确保国际电联区域代表处持续有效且高效地发挥作用</w:t>
      </w:r>
      <w:r w:rsidR="00D91795">
        <w:rPr>
          <w:rFonts w:asciiTheme="minorHAnsi" w:hAnsiTheme="minorHAnsi" w:cstheme="minorHAnsi"/>
          <w:lang w:eastAsia="zh-CN"/>
        </w:rPr>
        <w:t>。</w:t>
      </w:r>
      <w:bookmarkStart w:id="31" w:name="lt_pId061"/>
      <w:bookmarkEnd w:id="30"/>
      <w:r w:rsidR="00D91795">
        <w:rPr>
          <w:rFonts w:asciiTheme="minorHAnsi" w:hAnsiTheme="minorHAnsi" w:cstheme="minorHAnsi"/>
          <w:lang w:eastAsia="zh-CN"/>
        </w:rPr>
        <w:t>其中，</w:t>
      </w:r>
      <w:r w:rsidR="00D91795" w:rsidRPr="00D91795">
        <w:rPr>
          <w:rFonts w:asciiTheme="minorHAnsi" w:hAnsiTheme="minorHAnsi" w:cstheme="minorHAnsi" w:hint="eastAsia"/>
          <w:lang w:eastAsia="zh-CN"/>
        </w:rPr>
        <w:t>审查涵盖的内容</w:t>
      </w:r>
      <w:r w:rsidR="00D91795">
        <w:rPr>
          <w:rFonts w:asciiTheme="minorHAnsi" w:hAnsiTheme="minorHAnsi" w:cstheme="minorHAnsi" w:hint="eastAsia"/>
          <w:lang w:eastAsia="zh-CN"/>
        </w:rPr>
        <w:t>述于</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Pr>
          <w:rFonts w:hint="eastAsia"/>
          <w:szCs w:val="24"/>
          <w:lang w:eastAsia="zh-CN"/>
        </w:rPr>
        <w:t>的</w:t>
      </w:r>
      <w:r w:rsidR="00D91795" w:rsidRPr="00D91795">
        <w:rPr>
          <w:rFonts w:asciiTheme="minorHAnsi" w:hAnsiTheme="minorHAnsi" w:cstheme="minorHAnsi" w:hint="eastAsia"/>
          <w:lang w:eastAsia="zh-CN"/>
        </w:rPr>
        <w:t>附件</w:t>
      </w:r>
      <w:r w:rsidR="00D91795">
        <w:rPr>
          <w:rFonts w:asciiTheme="minorHAnsi" w:hAnsiTheme="minorHAnsi" w:cstheme="minorHAnsi" w:hint="eastAsia"/>
          <w:lang w:eastAsia="zh-CN"/>
        </w:rPr>
        <w:t>中</w:t>
      </w:r>
      <w:r w:rsidR="00D91795" w:rsidRPr="00D91795">
        <w:rPr>
          <w:rFonts w:asciiTheme="minorHAnsi" w:hAnsiTheme="minorHAnsi" w:cstheme="minorHAnsi" w:hint="eastAsia"/>
          <w:lang w:eastAsia="zh-CN"/>
        </w:rPr>
        <w:t>。国际电联</w:t>
      </w:r>
      <w:r w:rsidR="00D91795">
        <w:rPr>
          <w:rFonts w:asciiTheme="minorHAnsi" w:hAnsiTheme="minorHAnsi" w:cstheme="minorHAnsi" w:hint="eastAsia"/>
          <w:lang w:eastAsia="zh-CN"/>
        </w:rPr>
        <w:t>计划</w:t>
      </w:r>
      <w:r w:rsidR="00D91795" w:rsidRPr="00D91795">
        <w:rPr>
          <w:rFonts w:asciiTheme="minorHAnsi" w:hAnsiTheme="minorHAnsi" w:cstheme="minorHAnsi" w:hint="eastAsia"/>
          <w:lang w:eastAsia="zh-CN"/>
        </w:rPr>
        <w:t>根据</w:t>
      </w:r>
      <w:r w:rsidR="00D91795" w:rsidRPr="008107E0">
        <w:rPr>
          <w:rFonts w:hint="eastAsia"/>
          <w:szCs w:val="24"/>
          <w:lang w:eastAsia="zh-CN"/>
        </w:rPr>
        <w:t>第</w:t>
      </w:r>
      <w:r w:rsidR="00D91795" w:rsidRPr="008107E0">
        <w:rPr>
          <w:rFonts w:hint="eastAsia"/>
          <w:szCs w:val="24"/>
          <w:lang w:eastAsia="zh-CN"/>
        </w:rPr>
        <w:t>25</w:t>
      </w:r>
      <w:r w:rsidR="00D91795" w:rsidRPr="008107E0">
        <w:rPr>
          <w:rFonts w:hint="eastAsia"/>
          <w:szCs w:val="24"/>
          <w:lang w:eastAsia="zh-CN"/>
        </w:rPr>
        <w:t>号决议（</w:t>
      </w:r>
      <w:r w:rsidR="00D91795" w:rsidRPr="008107E0">
        <w:rPr>
          <w:rFonts w:hint="eastAsia"/>
          <w:szCs w:val="24"/>
          <w:lang w:eastAsia="zh-CN"/>
        </w:rPr>
        <w:t>201</w:t>
      </w:r>
      <w:r w:rsidR="00D91795">
        <w:rPr>
          <w:szCs w:val="24"/>
          <w:lang w:eastAsia="zh-CN"/>
        </w:rPr>
        <w:t>8</w:t>
      </w:r>
      <w:r w:rsidR="00D91795" w:rsidRPr="008107E0">
        <w:rPr>
          <w:rFonts w:hint="eastAsia"/>
          <w:szCs w:val="24"/>
          <w:lang w:eastAsia="zh-CN"/>
        </w:rPr>
        <w:t>年，</w:t>
      </w:r>
      <w:r w:rsidR="00D91795">
        <w:rPr>
          <w:rFonts w:hint="eastAsia"/>
          <w:szCs w:val="24"/>
          <w:lang w:eastAsia="zh-CN"/>
        </w:rPr>
        <w:t>迪拜</w:t>
      </w:r>
      <w:r w:rsidR="00D91795" w:rsidRPr="008107E0">
        <w:rPr>
          <w:rFonts w:hint="eastAsia"/>
          <w:szCs w:val="24"/>
          <w:lang w:eastAsia="zh-CN"/>
        </w:rPr>
        <w:t>，修订版）</w:t>
      </w:r>
      <w:r w:rsidR="00D91795" w:rsidRPr="00D91795">
        <w:rPr>
          <w:rFonts w:asciiTheme="minorHAnsi" w:hAnsiTheme="minorHAnsi" w:cstheme="minorHAnsi" w:hint="eastAsia"/>
          <w:lang w:eastAsia="zh-CN"/>
        </w:rPr>
        <w:t>的要求和规定，对</w:t>
      </w:r>
      <w:r w:rsidR="00D91795">
        <w:rPr>
          <w:rFonts w:asciiTheme="minorHAnsi" w:hAnsiTheme="minorHAnsi" w:cstheme="minorHAnsi" w:hint="eastAsia"/>
          <w:lang w:eastAsia="zh-CN"/>
        </w:rPr>
        <w:t>本</w:t>
      </w:r>
      <w:r w:rsidR="00D91795" w:rsidRPr="00D91795">
        <w:rPr>
          <w:rFonts w:asciiTheme="minorHAnsi" w:hAnsiTheme="minorHAnsi" w:cstheme="minorHAnsi" w:hint="eastAsia"/>
          <w:lang w:eastAsia="zh-CN"/>
        </w:rPr>
        <w:t>组织的区域</w:t>
      </w:r>
      <w:r w:rsidR="00846F56">
        <w:rPr>
          <w:rFonts w:asciiTheme="minorHAnsi" w:hAnsiTheme="minorHAnsi" w:cstheme="minorHAnsi" w:hint="eastAsia"/>
          <w:lang w:eastAsia="zh-CN"/>
        </w:rPr>
        <w:t>代表处</w:t>
      </w:r>
      <w:r w:rsidR="00253C88">
        <w:rPr>
          <w:rFonts w:asciiTheme="minorHAnsi" w:hAnsiTheme="minorHAnsi" w:cstheme="minorHAnsi" w:hint="eastAsia"/>
          <w:lang w:eastAsia="zh-CN"/>
        </w:rPr>
        <w:t>的</w:t>
      </w:r>
      <w:r w:rsidR="00846F56">
        <w:rPr>
          <w:rFonts w:asciiTheme="minorHAnsi" w:hAnsiTheme="minorHAnsi" w:cstheme="minorHAnsi" w:hint="eastAsia"/>
          <w:lang w:eastAsia="zh-CN"/>
        </w:rPr>
        <w:t>作用</w:t>
      </w:r>
      <w:r w:rsidR="00D91795" w:rsidRPr="00D91795">
        <w:rPr>
          <w:rFonts w:asciiTheme="minorHAnsi" w:hAnsiTheme="minorHAnsi" w:cstheme="minorHAnsi" w:hint="eastAsia"/>
          <w:lang w:eastAsia="zh-CN"/>
        </w:rPr>
        <w:t>进行</w:t>
      </w:r>
      <w:r w:rsidR="00D91795">
        <w:rPr>
          <w:rFonts w:asciiTheme="minorHAnsi" w:hAnsiTheme="minorHAnsi" w:cstheme="minorHAnsi" w:hint="eastAsia"/>
          <w:lang w:eastAsia="zh-CN"/>
        </w:rPr>
        <w:t>该项</w:t>
      </w:r>
      <w:r w:rsidR="00D91795" w:rsidRPr="00D91795">
        <w:rPr>
          <w:rFonts w:asciiTheme="minorHAnsi" w:hAnsiTheme="minorHAnsi" w:cstheme="minorHAnsi" w:hint="eastAsia"/>
          <w:lang w:eastAsia="zh-CN"/>
        </w:rPr>
        <w:t>审查。本文件</w:t>
      </w:r>
      <w:r w:rsidR="00D91795">
        <w:rPr>
          <w:rFonts w:asciiTheme="minorHAnsi" w:hAnsiTheme="minorHAnsi" w:cstheme="minorHAnsi" w:hint="eastAsia"/>
          <w:lang w:eastAsia="zh-CN"/>
        </w:rPr>
        <w:t>的</w:t>
      </w:r>
      <w:r w:rsidR="00D91795" w:rsidRPr="00D91795">
        <w:rPr>
          <w:rFonts w:asciiTheme="minorHAnsi" w:hAnsiTheme="minorHAnsi" w:cstheme="minorHAnsi" w:hint="eastAsia"/>
          <w:b/>
          <w:bCs/>
          <w:lang w:eastAsia="zh-CN"/>
        </w:rPr>
        <w:t>附录</w:t>
      </w:r>
      <w:r w:rsidR="00D91795" w:rsidRPr="00D91795">
        <w:rPr>
          <w:rFonts w:asciiTheme="minorHAnsi" w:hAnsiTheme="minorHAnsi" w:cstheme="minorHAnsi" w:hint="eastAsia"/>
          <w:lang w:eastAsia="zh-CN"/>
        </w:rPr>
        <w:t>提供了计划</w:t>
      </w:r>
      <w:r w:rsidR="00D91795">
        <w:rPr>
          <w:rFonts w:asciiTheme="minorHAnsi" w:hAnsiTheme="minorHAnsi" w:cstheme="minorHAnsi" w:hint="eastAsia"/>
          <w:lang w:eastAsia="zh-CN"/>
        </w:rPr>
        <w:t>对</w:t>
      </w:r>
      <w:r w:rsidR="00D91795" w:rsidRPr="00D91795">
        <w:rPr>
          <w:rFonts w:asciiTheme="minorHAnsi" w:hAnsiTheme="minorHAnsi" w:cstheme="minorHAnsi" w:hint="eastAsia"/>
          <w:lang w:eastAsia="zh-CN"/>
        </w:rPr>
        <w:t>国际电联区域</w:t>
      </w:r>
      <w:r w:rsidR="00846F56">
        <w:rPr>
          <w:rFonts w:asciiTheme="minorHAnsi" w:hAnsiTheme="minorHAnsi" w:cstheme="minorHAnsi" w:hint="eastAsia"/>
          <w:lang w:eastAsia="zh-CN"/>
        </w:rPr>
        <w:t>代表处的作用</w:t>
      </w:r>
      <w:r w:rsidR="00D91795">
        <w:rPr>
          <w:rFonts w:asciiTheme="minorHAnsi" w:hAnsiTheme="minorHAnsi" w:cstheme="minorHAnsi" w:hint="eastAsia"/>
          <w:lang w:eastAsia="zh-CN"/>
        </w:rPr>
        <w:t>进行</w:t>
      </w:r>
      <w:r w:rsidR="00D91795" w:rsidRPr="00D91795">
        <w:rPr>
          <w:rFonts w:asciiTheme="minorHAnsi" w:hAnsiTheme="minorHAnsi" w:cstheme="minorHAnsi" w:hint="eastAsia"/>
          <w:lang w:eastAsia="zh-CN"/>
        </w:rPr>
        <w:t>审查的目的、要求和可交付成果的进一步细节。</w:t>
      </w:r>
      <w:bookmarkEnd w:id="31"/>
    </w:p>
    <w:p w:rsidR="00BA4D7E" w:rsidRPr="00B624DA" w:rsidRDefault="00F862D5" w:rsidP="00311DC7">
      <w:pPr>
        <w:tabs>
          <w:tab w:val="clear" w:pos="794"/>
          <w:tab w:val="clear" w:pos="1191"/>
          <w:tab w:val="clear" w:pos="1588"/>
          <w:tab w:val="clear" w:pos="1985"/>
          <w:tab w:val="left" w:pos="567"/>
          <w:tab w:val="left" w:pos="1134"/>
          <w:tab w:val="left" w:pos="1701"/>
          <w:tab w:val="left" w:pos="2268"/>
          <w:tab w:val="left" w:pos="2835"/>
        </w:tabs>
        <w:rPr>
          <w:rFonts w:eastAsia="Times New Roman"/>
          <w:szCs w:val="24"/>
          <w:lang w:val="en-US" w:eastAsia="zh-CN"/>
        </w:rPr>
      </w:pPr>
      <w:r w:rsidRPr="00B624DA">
        <w:rPr>
          <w:rFonts w:eastAsia="Times New Roman"/>
          <w:szCs w:val="24"/>
          <w:lang w:val="en-US" w:eastAsia="zh-CN"/>
        </w:rPr>
        <w:t>2.4</w:t>
      </w:r>
      <w:r w:rsidRPr="00B624DA">
        <w:rPr>
          <w:rFonts w:eastAsia="Times New Roman"/>
          <w:szCs w:val="24"/>
          <w:lang w:val="en-US" w:eastAsia="zh-CN"/>
        </w:rPr>
        <w:tab/>
      </w:r>
      <w:r w:rsidR="00D91795" w:rsidRPr="00D91795">
        <w:rPr>
          <w:rFonts w:asciiTheme="minorHAnsi" w:hAnsiTheme="minorHAnsi" w:cstheme="minorHAnsi" w:hint="eastAsia"/>
          <w:lang w:eastAsia="zh-CN"/>
        </w:rPr>
        <w:t>电信发展</w:t>
      </w:r>
      <w:r w:rsidR="00D91795">
        <w:rPr>
          <w:rFonts w:asciiTheme="minorHAnsi" w:hAnsiTheme="minorHAnsi" w:cstheme="minorHAnsi" w:hint="eastAsia"/>
          <w:lang w:eastAsia="zh-CN"/>
        </w:rPr>
        <w:t>顾问</w:t>
      </w:r>
      <w:r w:rsidR="00D91795" w:rsidRPr="00D91795">
        <w:rPr>
          <w:rFonts w:asciiTheme="minorHAnsi" w:hAnsiTheme="minorHAnsi" w:cstheme="minorHAnsi" w:hint="eastAsia"/>
          <w:lang w:eastAsia="zh-CN"/>
        </w:rPr>
        <w:t>组</w:t>
      </w:r>
      <w:r w:rsidR="00D91795" w:rsidRPr="00D91795">
        <w:rPr>
          <w:rFonts w:asciiTheme="minorHAnsi" w:hAnsiTheme="minorHAnsi" w:cstheme="minorHAnsi" w:hint="eastAsia"/>
          <w:lang w:eastAsia="zh-CN"/>
        </w:rPr>
        <w:t>2019</w:t>
      </w:r>
      <w:r w:rsidR="00D91795" w:rsidRPr="00D91795">
        <w:rPr>
          <w:rFonts w:asciiTheme="minorHAnsi" w:hAnsiTheme="minorHAnsi" w:cstheme="minorHAnsi" w:hint="eastAsia"/>
          <w:lang w:eastAsia="zh-CN"/>
        </w:rPr>
        <w:t>年会议</w:t>
      </w:r>
      <w:r w:rsid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TDAG-19</w:t>
      </w:r>
      <w:r w:rsid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于</w:t>
      </w:r>
      <w:r w:rsidR="00D91795" w:rsidRPr="00D91795">
        <w:rPr>
          <w:rFonts w:asciiTheme="minorHAnsi" w:hAnsiTheme="minorHAnsi" w:cstheme="minorHAnsi" w:hint="eastAsia"/>
          <w:lang w:eastAsia="zh-CN"/>
        </w:rPr>
        <w:t>4</w:t>
      </w:r>
      <w:r w:rsidR="00D91795" w:rsidRPr="00D91795">
        <w:rPr>
          <w:rFonts w:asciiTheme="minorHAnsi" w:hAnsiTheme="minorHAnsi" w:cstheme="minorHAnsi" w:hint="eastAsia"/>
          <w:lang w:eastAsia="zh-CN"/>
        </w:rPr>
        <w:t>月</w:t>
      </w:r>
      <w:r w:rsidR="00D91795" w:rsidRPr="00D91795">
        <w:rPr>
          <w:rFonts w:asciiTheme="minorHAnsi" w:hAnsiTheme="minorHAnsi" w:cstheme="minorHAnsi" w:hint="eastAsia"/>
          <w:lang w:eastAsia="zh-CN"/>
        </w:rPr>
        <w:t>3</w:t>
      </w:r>
      <w:r w:rsidR="00D91795" w:rsidRPr="00D91795">
        <w:rPr>
          <w:rFonts w:asciiTheme="minorHAnsi" w:hAnsiTheme="minorHAnsi" w:cstheme="minorHAnsi" w:hint="eastAsia"/>
          <w:lang w:eastAsia="zh-CN"/>
        </w:rPr>
        <w:t>日至</w:t>
      </w:r>
      <w:r w:rsidR="00D91795" w:rsidRPr="00D91795">
        <w:rPr>
          <w:rFonts w:asciiTheme="minorHAnsi" w:hAnsiTheme="minorHAnsi" w:cstheme="minorHAnsi" w:hint="eastAsia"/>
          <w:lang w:eastAsia="zh-CN"/>
        </w:rPr>
        <w:t>5</w:t>
      </w:r>
      <w:r w:rsidR="00D91795" w:rsidRPr="00D91795">
        <w:rPr>
          <w:rFonts w:asciiTheme="minorHAnsi" w:hAnsiTheme="minorHAnsi" w:cstheme="minorHAnsi" w:hint="eastAsia"/>
          <w:lang w:eastAsia="zh-CN"/>
        </w:rPr>
        <w:t>日在日内瓦国际电联总部举行。这次会议</w:t>
      </w:r>
      <w:r w:rsidR="00D91795">
        <w:rPr>
          <w:rFonts w:asciiTheme="minorHAnsi" w:hAnsiTheme="minorHAnsi" w:cstheme="minorHAnsi" w:hint="eastAsia"/>
          <w:lang w:eastAsia="zh-CN"/>
        </w:rPr>
        <w:t>的</w:t>
      </w:r>
      <w:r w:rsidR="00D91795" w:rsidRPr="00D91795">
        <w:rPr>
          <w:rFonts w:asciiTheme="minorHAnsi" w:hAnsiTheme="minorHAnsi" w:cstheme="minorHAnsi" w:hint="eastAsia"/>
          <w:lang w:eastAsia="zh-CN"/>
        </w:rPr>
        <w:t>议程</w:t>
      </w:r>
      <w:r w:rsidR="00D91795">
        <w:rPr>
          <w:rFonts w:asciiTheme="minorHAnsi" w:hAnsiTheme="minorHAnsi" w:cstheme="minorHAnsi" w:hint="eastAsia"/>
          <w:lang w:eastAsia="zh-CN"/>
        </w:rPr>
        <w:t>内容</w:t>
      </w:r>
      <w:r w:rsidR="00D91795" w:rsidRPr="00D91795">
        <w:rPr>
          <w:rFonts w:asciiTheme="minorHAnsi" w:hAnsiTheme="minorHAnsi" w:cstheme="minorHAnsi" w:hint="eastAsia"/>
          <w:lang w:eastAsia="zh-CN"/>
        </w:rPr>
        <w:t>广泛，因为</w:t>
      </w:r>
      <w:r w:rsidR="006E1827">
        <w:rPr>
          <w:rFonts w:asciiTheme="minorHAnsi" w:hAnsiTheme="minorHAnsi" w:cstheme="minorHAnsi" w:hint="eastAsia"/>
          <w:lang w:eastAsia="zh-CN"/>
        </w:rPr>
        <w:t>这</w:t>
      </w:r>
      <w:r w:rsidR="00D91795">
        <w:rPr>
          <w:rFonts w:asciiTheme="minorHAnsi" w:hAnsiTheme="minorHAnsi" w:cstheme="minorHAnsi" w:hint="eastAsia"/>
          <w:lang w:eastAsia="zh-CN"/>
        </w:rPr>
        <w:t>是</w:t>
      </w:r>
      <w:r w:rsidR="002245DF">
        <w:rPr>
          <w:rFonts w:asciiTheme="minorHAnsi" w:hAnsiTheme="minorHAnsi" w:cstheme="minorHAnsi" w:hint="eastAsia"/>
          <w:lang w:eastAsia="zh-CN"/>
        </w:rPr>
        <w:t>2</w:t>
      </w:r>
      <w:r w:rsidR="002245DF">
        <w:rPr>
          <w:rFonts w:asciiTheme="minorHAnsi" w:hAnsiTheme="minorHAnsi" w:cstheme="minorHAnsi"/>
          <w:lang w:eastAsia="zh-CN"/>
        </w:rPr>
        <w:t>018</w:t>
      </w:r>
      <w:r w:rsidR="002245DF">
        <w:rPr>
          <w:rFonts w:asciiTheme="minorHAnsi" w:hAnsiTheme="minorHAnsi" w:cstheme="minorHAnsi"/>
          <w:lang w:eastAsia="zh-CN"/>
        </w:rPr>
        <w:t>年全权代表大会之后举行</w:t>
      </w:r>
      <w:r w:rsidR="00D91795" w:rsidRPr="00D91795">
        <w:rPr>
          <w:rFonts w:asciiTheme="minorHAnsi" w:hAnsiTheme="minorHAnsi" w:cstheme="minorHAnsi" w:hint="eastAsia"/>
          <w:lang w:eastAsia="zh-CN"/>
        </w:rPr>
        <w:t>的第一次</w:t>
      </w:r>
      <w:r w:rsidR="00D91795" w:rsidRPr="00D91795">
        <w:rPr>
          <w:rFonts w:asciiTheme="minorHAnsi" w:hAnsiTheme="minorHAnsi" w:cstheme="minorHAnsi" w:hint="eastAsia"/>
          <w:lang w:eastAsia="zh-CN"/>
        </w:rPr>
        <w:t>TDAG</w:t>
      </w:r>
      <w:r w:rsidR="00D91795" w:rsidRPr="00D91795">
        <w:rPr>
          <w:rFonts w:asciiTheme="minorHAnsi" w:hAnsiTheme="minorHAnsi" w:cstheme="minorHAnsi" w:hint="eastAsia"/>
          <w:lang w:eastAsia="zh-CN"/>
        </w:rPr>
        <w:t>会议。与</w:t>
      </w:r>
      <w:r w:rsidR="00D91795" w:rsidRPr="00D91795">
        <w:rPr>
          <w:rFonts w:asciiTheme="minorHAnsi" w:hAnsiTheme="minorHAnsi" w:cstheme="minorHAnsi" w:hint="eastAsia"/>
          <w:lang w:eastAsia="zh-CN"/>
        </w:rPr>
        <w:lastRenderedPageBreak/>
        <w:t>会者广泛讨论了区域</w:t>
      </w:r>
      <w:r w:rsidR="00846F56">
        <w:rPr>
          <w:rFonts w:asciiTheme="minorHAnsi" w:hAnsiTheme="minorHAnsi" w:cstheme="minorHAnsi" w:hint="eastAsia"/>
          <w:lang w:eastAsia="zh-CN"/>
        </w:rPr>
        <w:t>代表处作用</w:t>
      </w:r>
      <w:r w:rsidR="00D91795" w:rsidRPr="00D91795">
        <w:rPr>
          <w:rFonts w:asciiTheme="minorHAnsi" w:hAnsiTheme="minorHAnsi" w:cstheme="minorHAnsi" w:hint="eastAsia"/>
          <w:lang w:eastAsia="zh-CN"/>
        </w:rPr>
        <w:t>和实施区域</w:t>
      </w:r>
      <w:r w:rsidR="006E1827">
        <w:rPr>
          <w:rFonts w:asciiTheme="minorHAnsi" w:hAnsiTheme="minorHAnsi" w:cstheme="minorHAnsi" w:hint="eastAsia"/>
          <w:lang w:eastAsia="zh-CN"/>
        </w:rPr>
        <w:t>举措</w:t>
      </w:r>
      <w:r w:rsidR="00D91795" w:rsidRPr="00D91795">
        <w:rPr>
          <w:rFonts w:asciiTheme="minorHAnsi" w:hAnsiTheme="minorHAnsi" w:cstheme="minorHAnsi" w:hint="eastAsia"/>
          <w:lang w:eastAsia="zh-CN"/>
        </w:rPr>
        <w:t>的议题。在</w:t>
      </w:r>
      <w:r w:rsidR="00D91795" w:rsidRPr="00D91795">
        <w:rPr>
          <w:rFonts w:asciiTheme="minorHAnsi" w:hAnsiTheme="minorHAnsi" w:cstheme="minorHAnsi" w:hint="eastAsia"/>
          <w:lang w:eastAsia="zh-CN"/>
        </w:rPr>
        <w:t>TDAG</w:t>
      </w:r>
      <w:r w:rsidR="00D91795" w:rsidRPr="00D91795">
        <w:rPr>
          <w:rFonts w:asciiTheme="minorHAnsi" w:hAnsiTheme="minorHAnsi" w:cstheme="minorHAnsi" w:hint="eastAsia"/>
          <w:lang w:eastAsia="zh-CN"/>
        </w:rPr>
        <w:t>期间组织了分组会议，以促进富有成效的讨论以及意见和立场的交流。这些</w:t>
      </w:r>
      <w:r w:rsidR="006E1827">
        <w:rPr>
          <w:rFonts w:asciiTheme="minorHAnsi" w:hAnsiTheme="minorHAnsi" w:cstheme="minorHAnsi" w:hint="eastAsia"/>
          <w:lang w:eastAsia="zh-CN"/>
        </w:rPr>
        <w:t>分组</w:t>
      </w:r>
      <w:r w:rsidR="00D91795" w:rsidRPr="00D91795">
        <w:rPr>
          <w:rFonts w:asciiTheme="minorHAnsi" w:hAnsiTheme="minorHAnsi" w:cstheme="minorHAnsi" w:hint="eastAsia"/>
          <w:lang w:eastAsia="zh-CN"/>
        </w:rPr>
        <w:t>会议的成果包括就区域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和地区办事处如何更好地响应成员的需求、代表整个国际电联以及通过与联合国驻地协调员合作</w:t>
      </w:r>
      <w:r w:rsidR="006E1827">
        <w:rPr>
          <w:rFonts w:asciiTheme="minorHAnsi" w:hAnsiTheme="minorHAnsi" w:cstheme="minorHAnsi" w:hint="eastAsia"/>
          <w:lang w:eastAsia="zh-CN"/>
        </w:rPr>
        <w:t>，</w:t>
      </w:r>
      <w:r w:rsidR="00D91795" w:rsidRPr="00D91795">
        <w:rPr>
          <w:rFonts w:asciiTheme="minorHAnsi" w:hAnsiTheme="minorHAnsi" w:cstheme="minorHAnsi" w:hint="eastAsia"/>
          <w:lang w:eastAsia="zh-CN"/>
        </w:rPr>
        <w:t>在更广泛的联合国大家庭中</w:t>
      </w:r>
      <w:r w:rsidR="006E1827">
        <w:rPr>
          <w:rFonts w:asciiTheme="minorHAnsi" w:hAnsiTheme="minorHAnsi" w:cstheme="minorHAnsi" w:hint="eastAsia"/>
          <w:lang w:eastAsia="zh-CN"/>
        </w:rPr>
        <w:t>发挥</w:t>
      </w:r>
      <w:r w:rsidR="006E1827" w:rsidRPr="00D91795">
        <w:rPr>
          <w:rFonts w:asciiTheme="minorHAnsi" w:hAnsiTheme="minorHAnsi" w:cstheme="minorHAnsi" w:hint="eastAsia"/>
          <w:lang w:eastAsia="zh-CN"/>
        </w:rPr>
        <w:t>国际电联</w:t>
      </w:r>
      <w:r w:rsidR="00D91795" w:rsidRPr="00D91795">
        <w:rPr>
          <w:rFonts w:asciiTheme="minorHAnsi" w:hAnsiTheme="minorHAnsi" w:cstheme="minorHAnsi" w:hint="eastAsia"/>
          <w:lang w:eastAsia="zh-CN"/>
        </w:rPr>
        <w:t>成员</w:t>
      </w:r>
      <w:r w:rsidR="006E1827">
        <w:rPr>
          <w:rFonts w:asciiTheme="minorHAnsi" w:hAnsiTheme="minorHAnsi" w:cstheme="minorHAnsi" w:hint="eastAsia"/>
          <w:lang w:eastAsia="zh-CN"/>
        </w:rPr>
        <w:t>的作用等问题</w:t>
      </w:r>
      <w:r w:rsidR="00D91795" w:rsidRPr="00D91795">
        <w:rPr>
          <w:rFonts w:asciiTheme="minorHAnsi" w:hAnsiTheme="minorHAnsi" w:cstheme="minorHAnsi" w:hint="eastAsia"/>
          <w:lang w:eastAsia="zh-CN"/>
        </w:rPr>
        <w:t>提出建议。还强调需要确保区域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和地区办事处拥有适当的</w:t>
      </w:r>
      <w:r w:rsidR="006E1827">
        <w:rPr>
          <w:rFonts w:asciiTheme="minorHAnsi" w:hAnsiTheme="minorHAnsi" w:cstheme="minorHAnsi" w:hint="eastAsia"/>
          <w:lang w:eastAsia="zh-CN"/>
        </w:rPr>
        <w:t>一系列</w:t>
      </w:r>
      <w:r w:rsidR="00D91795" w:rsidRPr="00D91795">
        <w:rPr>
          <w:rFonts w:asciiTheme="minorHAnsi" w:hAnsiTheme="minorHAnsi" w:cstheme="minorHAnsi" w:hint="eastAsia"/>
          <w:lang w:eastAsia="zh-CN"/>
        </w:rPr>
        <w:t>技能，以便能够向成员提供直接</w:t>
      </w:r>
      <w:r w:rsidR="006E1827">
        <w:rPr>
          <w:rFonts w:asciiTheme="minorHAnsi" w:hAnsiTheme="minorHAnsi" w:cstheme="minorHAnsi" w:hint="eastAsia"/>
          <w:lang w:eastAsia="zh-CN"/>
        </w:rPr>
        <w:t>帮助</w:t>
      </w:r>
      <w:r w:rsidR="00D91795" w:rsidRPr="00D91795">
        <w:rPr>
          <w:rFonts w:asciiTheme="minorHAnsi" w:hAnsiTheme="minorHAnsi" w:cstheme="minorHAnsi" w:hint="eastAsia"/>
          <w:lang w:eastAsia="zh-CN"/>
        </w:rPr>
        <w:t>。与会者还指出，研究组的工作应</w:t>
      </w:r>
      <w:r w:rsidR="006E1827">
        <w:rPr>
          <w:rFonts w:asciiTheme="minorHAnsi" w:hAnsiTheme="minorHAnsi" w:cstheme="minorHAnsi" w:hint="eastAsia"/>
          <w:lang w:eastAsia="zh-CN"/>
        </w:rPr>
        <w:t>契合</w:t>
      </w:r>
      <w:r w:rsidR="00D91795" w:rsidRPr="00D91795">
        <w:rPr>
          <w:rFonts w:asciiTheme="minorHAnsi" w:hAnsiTheme="minorHAnsi" w:cstheme="minorHAnsi" w:hint="eastAsia"/>
          <w:lang w:eastAsia="zh-CN"/>
        </w:rPr>
        <w:t>各国</w:t>
      </w:r>
      <w:r w:rsidR="006E1827">
        <w:rPr>
          <w:rFonts w:asciiTheme="minorHAnsi" w:hAnsiTheme="minorHAnsi" w:cstheme="minorHAnsi" w:hint="eastAsia"/>
          <w:lang w:eastAsia="zh-CN"/>
        </w:rPr>
        <w:t>需求</w:t>
      </w:r>
      <w:r w:rsidR="00D91795" w:rsidRPr="00D91795">
        <w:rPr>
          <w:rFonts w:asciiTheme="minorHAnsi" w:hAnsiTheme="minorHAnsi" w:cstheme="minorHAnsi" w:hint="eastAsia"/>
          <w:lang w:eastAsia="zh-CN"/>
        </w:rPr>
        <w:t>。</w:t>
      </w:r>
      <w:r w:rsidR="006E1827">
        <w:rPr>
          <w:rFonts w:asciiTheme="minorHAnsi" w:hAnsiTheme="minorHAnsi" w:cstheme="minorHAnsi" w:hint="eastAsia"/>
          <w:lang w:eastAsia="zh-CN"/>
        </w:rPr>
        <w:t>各</w:t>
      </w:r>
      <w:r w:rsidR="00D91795" w:rsidRPr="00D91795">
        <w:rPr>
          <w:rFonts w:asciiTheme="minorHAnsi" w:hAnsiTheme="minorHAnsi" w:cstheme="minorHAnsi" w:hint="eastAsia"/>
          <w:lang w:eastAsia="zh-CN"/>
        </w:rPr>
        <w:t>部门</w:t>
      </w:r>
      <w:r w:rsidR="006E1827">
        <w:rPr>
          <w:rFonts w:asciiTheme="minorHAnsi" w:hAnsiTheme="minorHAnsi" w:cstheme="minorHAnsi" w:hint="eastAsia"/>
          <w:lang w:eastAsia="zh-CN"/>
        </w:rPr>
        <w:t>与</w:t>
      </w:r>
      <w:r w:rsidR="00D91795" w:rsidRPr="00D91795">
        <w:rPr>
          <w:rFonts w:asciiTheme="minorHAnsi" w:hAnsiTheme="minorHAnsi" w:cstheme="minorHAnsi" w:hint="eastAsia"/>
          <w:lang w:eastAsia="zh-CN"/>
        </w:rPr>
        <w:t>区域</w:t>
      </w:r>
      <w:r w:rsidR="006E1827">
        <w:rPr>
          <w:rFonts w:asciiTheme="minorHAnsi" w:hAnsiTheme="minorHAnsi" w:cstheme="minorHAnsi" w:hint="eastAsia"/>
          <w:lang w:eastAsia="zh-CN"/>
        </w:rPr>
        <w:t>代表处</w:t>
      </w:r>
      <w:r w:rsidR="00D91795" w:rsidRPr="00D91795">
        <w:rPr>
          <w:rFonts w:asciiTheme="minorHAnsi" w:hAnsiTheme="minorHAnsi" w:cstheme="minorHAnsi" w:hint="eastAsia"/>
          <w:lang w:eastAsia="zh-CN"/>
        </w:rPr>
        <w:t>/</w:t>
      </w:r>
      <w:r w:rsidR="00D91795" w:rsidRPr="00D91795">
        <w:rPr>
          <w:rFonts w:asciiTheme="minorHAnsi" w:hAnsiTheme="minorHAnsi" w:cstheme="minorHAnsi" w:hint="eastAsia"/>
          <w:lang w:eastAsia="zh-CN"/>
        </w:rPr>
        <w:t>地区办事处的</w:t>
      </w:r>
      <w:r w:rsidR="006E1827">
        <w:rPr>
          <w:rFonts w:asciiTheme="minorHAnsi" w:hAnsiTheme="minorHAnsi" w:cstheme="minorHAnsi" w:hint="eastAsia"/>
          <w:lang w:eastAsia="zh-CN"/>
        </w:rPr>
        <w:t>职责</w:t>
      </w:r>
      <w:r w:rsidR="00D91795" w:rsidRPr="00D91795">
        <w:rPr>
          <w:rFonts w:asciiTheme="minorHAnsi" w:hAnsiTheme="minorHAnsi" w:cstheme="minorHAnsi" w:hint="eastAsia"/>
          <w:lang w:eastAsia="zh-CN"/>
        </w:rPr>
        <w:t>和</w:t>
      </w:r>
      <w:r w:rsidR="006E1827">
        <w:rPr>
          <w:rFonts w:asciiTheme="minorHAnsi" w:hAnsiTheme="minorHAnsi" w:cstheme="minorHAnsi" w:hint="eastAsia"/>
          <w:lang w:eastAsia="zh-CN"/>
        </w:rPr>
        <w:t>相互</w:t>
      </w:r>
      <w:r w:rsidR="00D91795" w:rsidRPr="00D91795">
        <w:rPr>
          <w:rFonts w:asciiTheme="minorHAnsi" w:hAnsiTheme="minorHAnsi" w:cstheme="minorHAnsi" w:hint="eastAsia"/>
          <w:lang w:eastAsia="zh-CN"/>
        </w:rPr>
        <w:t>关系应进一步</w:t>
      </w:r>
      <w:r w:rsidR="006E1827">
        <w:rPr>
          <w:rFonts w:asciiTheme="minorHAnsi" w:hAnsiTheme="minorHAnsi" w:cstheme="minorHAnsi" w:hint="eastAsia"/>
          <w:lang w:eastAsia="zh-CN"/>
        </w:rPr>
        <w:t>予以</w:t>
      </w:r>
      <w:r w:rsidR="00D91795" w:rsidRPr="00D91795">
        <w:rPr>
          <w:rFonts w:asciiTheme="minorHAnsi" w:hAnsiTheme="minorHAnsi" w:cstheme="minorHAnsi" w:hint="eastAsia"/>
          <w:lang w:eastAsia="zh-CN"/>
        </w:rPr>
        <w:t>澄清，以加强协作和协同作用。分组会议还强调了</w:t>
      </w:r>
      <w:r w:rsidR="006E1827">
        <w:rPr>
          <w:rFonts w:asciiTheme="minorHAnsi" w:hAnsiTheme="minorHAnsi" w:cstheme="minorHAnsi" w:hint="eastAsia"/>
          <w:lang w:eastAsia="zh-CN"/>
        </w:rPr>
        <w:t>遵循联检组</w:t>
      </w:r>
      <w:r w:rsidR="00D91795" w:rsidRPr="00D91795">
        <w:rPr>
          <w:rFonts w:asciiTheme="minorHAnsi" w:hAnsiTheme="minorHAnsi" w:cstheme="minorHAnsi" w:hint="eastAsia"/>
          <w:lang w:eastAsia="zh-CN"/>
        </w:rPr>
        <w:t>建议的必要性。</w:t>
      </w:r>
    </w:p>
    <w:p w:rsidR="00397D77" w:rsidRPr="002413F0" w:rsidRDefault="00397D77" w:rsidP="00930F15">
      <w:pPr>
        <w:pStyle w:val="Heading1"/>
        <w:rPr>
          <w:rFonts w:asciiTheme="minorHAnsi" w:hAnsiTheme="minorHAnsi" w:cstheme="minorHAnsi"/>
          <w:b w:val="0"/>
          <w:bCs/>
          <w:szCs w:val="24"/>
          <w:lang w:val="en-US" w:eastAsia="zh-CN"/>
        </w:rPr>
      </w:pPr>
      <w:r w:rsidRPr="00C9442F">
        <w:rPr>
          <w:rFonts w:asciiTheme="minorHAnsi" w:hAnsiTheme="minorHAnsi" w:cstheme="minorHAnsi"/>
          <w:bCs/>
          <w:szCs w:val="24"/>
          <w:lang w:val="en-US" w:eastAsia="zh-CN"/>
        </w:rPr>
        <w:t>3</w:t>
      </w:r>
      <w:r w:rsidRPr="00C9442F">
        <w:rPr>
          <w:rFonts w:asciiTheme="minorHAnsi" w:hAnsiTheme="minorHAnsi" w:cstheme="minorHAnsi"/>
          <w:bCs/>
          <w:szCs w:val="24"/>
          <w:lang w:val="en-US" w:eastAsia="zh-CN"/>
        </w:rPr>
        <w:tab/>
      </w:r>
      <w:bookmarkStart w:id="32" w:name="lt_pId075"/>
      <w:r w:rsidR="00041E22" w:rsidRPr="00041E22">
        <w:rPr>
          <w:rFonts w:asciiTheme="minorHAnsi" w:hAnsiTheme="minorHAnsi" w:cstheme="minorHAnsi"/>
          <w:bCs/>
          <w:szCs w:val="24"/>
          <w:lang w:eastAsia="zh-CN"/>
        </w:rPr>
        <w:t>设立国际电联</w:t>
      </w:r>
      <w:r w:rsidR="00041E22" w:rsidRPr="00253C88">
        <w:rPr>
          <w:lang w:eastAsia="zh-CN"/>
        </w:rPr>
        <w:t>南亚地区办事处</w:t>
      </w:r>
      <w:bookmarkEnd w:id="32"/>
    </w:p>
    <w:p w:rsidR="00397D77" w:rsidRPr="00253C88" w:rsidRDefault="00397D77" w:rsidP="00253C88">
      <w:pPr>
        <w:keepNext/>
        <w:overflowPunct/>
        <w:autoSpaceDE/>
        <w:autoSpaceDN/>
        <w:adjustRightInd/>
        <w:jc w:val="both"/>
        <w:textAlignment w:val="auto"/>
        <w:rPr>
          <w:rFonts w:cs="Calibri"/>
          <w:szCs w:val="24"/>
          <w:lang w:val="en-US" w:eastAsia="zh-CN"/>
        </w:rPr>
      </w:pPr>
      <w:r w:rsidRPr="002413F0">
        <w:rPr>
          <w:rFonts w:asciiTheme="minorHAnsi" w:hAnsiTheme="minorHAnsi" w:cstheme="minorHAnsi"/>
          <w:szCs w:val="24"/>
          <w:lang w:val="en-US" w:eastAsia="zh-CN"/>
        </w:rPr>
        <w:t>3.1</w:t>
      </w:r>
      <w:r w:rsidRPr="002413F0">
        <w:rPr>
          <w:rFonts w:asciiTheme="minorHAnsi" w:hAnsiTheme="minorHAnsi" w:cstheme="minorHAnsi"/>
          <w:szCs w:val="24"/>
          <w:lang w:val="en-US" w:eastAsia="zh-CN"/>
        </w:rPr>
        <w:tab/>
      </w:r>
      <w:r w:rsidR="00BA4D7E" w:rsidRPr="00253C88">
        <w:rPr>
          <w:rFonts w:cs="Calibri" w:hint="eastAsia"/>
          <w:szCs w:val="24"/>
          <w:lang w:eastAsia="zh-CN"/>
        </w:rPr>
        <w:t>国际电联理事会</w:t>
      </w:r>
      <w:r w:rsidR="00BA4D7E" w:rsidRPr="00253C88">
        <w:rPr>
          <w:rFonts w:cs="Calibri" w:hint="eastAsia"/>
          <w:szCs w:val="24"/>
          <w:lang w:eastAsia="zh-CN"/>
        </w:rPr>
        <w:t>2018</w:t>
      </w:r>
      <w:r w:rsidR="00BA4D7E" w:rsidRPr="00253C88">
        <w:rPr>
          <w:rFonts w:cs="Calibri" w:hint="eastAsia"/>
          <w:szCs w:val="24"/>
          <w:lang w:eastAsia="zh-CN"/>
        </w:rPr>
        <w:t>年会议最后会议同意在印度设立国际电联南亚地区办事处。理事会请秘书长启动包括财务安排在内的东道国协议的谈判工作。根据理事会的这一决定，秘书处起草了一份东道国协议草案，并送交印度政府征求其反馈意见。东道国协议草案涵盖诸如地区办事处的宗旨和活动领域、东道国政府承担的义务、财务模式、特权和豁免、安保和安全等议题。</w:t>
      </w:r>
    </w:p>
    <w:p w:rsidR="00397D77" w:rsidRPr="00253C88" w:rsidRDefault="00397D77" w:rsidP="001262B1">
      <w:pPr>
        <w:overflowPunct/>
        <w:autoSpaceDE/>
        <w:autoSpaceDN/>
        <w:adjustRightInd/>
        <w:jc w:val="both"/>
        <w:textAlignment w:val="auto"/>
        <w:rPr>
          <w:rStyle w:val="Hyperlink"/>
          <w:rFonts w:cs="Calibri"/>
          <w:szCs w:val="24"/>
          <w:lang w:val="en-US" w:eastAsia="zh-CN"/>
        </w:rPr>
      </w:pPr>
      <w:r w:rsidRPr="00253C88">
        <w:rPr>
          <w:rFonts w:cs="Calibri"/>
          <w:szCs w:val="24"/>
          <w:lang w:val="en-US" w:eastAsia="zh-CN"/>
        </w:rPr>
        <w:t>3.2</w:t>
      </w:r>
      <w:r w:rsidRPr="00253C88">
        <w:rPr>
          <w:rFonts w:cs="Calibri"/>
          <w:szCs w:val="24"/>
          <w:lang w:val="en-US" w:eastAsia="zh-CN"/>
        </w:rPr>
        <w:tab/>
      </w:r>
      <w:bookmarkStart w:id="33" w:name="lt_pId082"/>
      <w:r w:rsidR="001262B1" w:rsidRPr="001262B1">
        <w:rPr>
          <w:rFonts w:cs="Calibri" w:hint="eastAsia"/>
          <w:szCs w:val="24"/>
          <w:lang w:val="en-US" w:eastAsia="zh-CN"/>
        </w:rPr>
        <w:t>为了促进建立国际电联南亚地区办事处的筹备工作，</w:t>
      </w:r>
      <w:r w:rsidR="001262B1" w:rsidRPr="001262B1">
        <w:rPr>
          <w:rFonts w:cs="Calibri" w:hint="eastAsia"/>
          <w:szCs w:val="24"/>
          <w:lang w:val="en-US" w:eastAsia="zh-CN"/>
        </w:rPr>
        <w:t>2019</w:t>
      </w:r>
      <w:r w:rsidR="001262B1" w:rsidRPr="001262B1">
        <w:rPr>
          <w:rFonts w:cs="Calibri" w:hint="eastAsia"/>
          <w:szCs w:val="24"/>
          <w:lang w:val="en-US" w:eastAsia="zh-CN"/>
        </w:rPr>
        <w:t>年</w:t>
      </w:r>
      <w:r w:rsidR="001262B1" w:rsidRPr="001262B1">
        <w:rPr>
          <w:rFonts w:cs="Calibri" w:hint="eastAsia"/>
          <w:szCs w:val="24"/>
          <w:lang w:val="en-US" w:eastAsia="zh-CN"/>
        </w:rPr>
        <w:t>5</w:t>
      </w:r>
      <w:r w:rsidR="001262B1" w:rsidRPr="001262B1">
        <w:rPr>
          <w:rFonts w:cs="Calibri" w:hint="eastAsia"/>
          <w:szCs w:val="24"/>
          <w:lang w:val="en-US" w:eastAsia="zh-CN"/>
        </w:rPr>
        <w:t>月</w:t>
      </w:r>
      <w:r w:rsidR="001262B1" w:rsidRPr="001262B1">
        <w:rPr>
          <w:rFonts w:cs="Calibri" w:hint="eastAsia"/>
          <w:szCs w:val="24"/>
          <w:lang w:val="en-US" w:eastAsia="zh-CN"/>
        </w:rPr>
        <w:t>22</w:t>
      </w:r>
      <w:r w:rsidR="001262B1" w:rsidRPr="001262B1">
        <w:rPr>
          <w:rFonts w:cs="Calibri" w:hint="eastAsia"/>
          <w:szCs w:val="24"/>
          <w:lang w:val="en-US" w:eastAsia="zh-CN"/>
        </w:rPr>
        <w:t>日至</w:t>
      </w:r>
      <w:r w:rsidR="001262B1" w:rsidRPr="001262B1">
        <w:rPr>
          <w:rFonts w:cs="Calibri" w:hint="eastAsia"/>
          <w:szCs w:val="24"/>
          <w:lang w:val="en-US" w:eastAsia="zh-CN"/>
        </w:rPr>
        <w:t>24</w:t>
      </w:r>
      <w:r w:rsidR="001262B1" w:rsidRPr="001262B1">
        <w:rPr>
          <w:rFonts w:cs="Calibri" w:hint="eastAsia"/>
          <w:szCs w:val="24"/>
          <w:lang w:val="en-US" w:eastAsia="zh-CN"/>
        </w:rPr>
        <w:t>日对印度新德里国际电联南亚地区办事处</w:t>
      </w:r>
      <w:r w:rsidR="001262B1">
        <w:rPr>
          <w:rFonts w:cs="Calibri"/>
          <w:szCs w:val="24"/>
          <w:lang w:val="en-US" w:eastAsia="zh-CN"/>
        </w:rPr>
        <w:t>—C-DOT</w:t>
      </w:r>
      <w:r w:rsidR="001262B1">
        <w:rPr>
          <w:rFonts w:cs="Calibri" w:hint="eastAsia"/>
          <w:szCs w:val="24"/>
          <w:lang w:val="en-US" w:eastAsia="zh-CN"/>
        </w:rPr>
        <w:t>办公场所</w:t>
      </w:r>
      <w:r w:rsidR="001262B1">
        <w:rPr>
          <w:rFonts w:cs="Calibri"/>
          <w:szCs w:val="24"/>
          <w:lang w:val="en-US" w:eastAsia="zh-CN"/>
        </w:rPr>
        <w:t>--</w:t>
      </w:r>
      <w:r w:rsidR="001262B1" w:rsidRPr="001262B1">
        <w:rPr>
          <w:rFonts w:cs="Calibri" w:hint="eastAsia"/>
          <w:szCs w:val="24"/>
          <w:lang w:val="en-US" w:eastAsia="zh-CN"/>
        </w:rPr>
        <w:t>进行了开幕前访问。讨论的主要问题是地区办事处根据东道国</w:t>
      </w:r>
      <w:r w:rsidR="001262B1">
        <w:rPr>
          <w:rFonts w:cs="Calibri" w:hint="eastAsia"/>
          <w:szCs w:val="24"/>
          <w:lang w:val="en-US" w:eastAsia="zh-CN"/>
        </w:rPr>
        <w:t>协议</w:t>
      </w:r>
      <w:r w:rsidR="001262B1" w:rsidRPr="001262B1">
        <w:rPr>
          <w:rFonts w:cs="Calibri" w:hint="eastAsia"/>
          <w:szCs w:val="24"/>
          <w:lang w:val="en-US" w:eastAsia="zh-CN"/>
        </w:rPr>
        <w:t>草案提出的要求、</w:t>
      </w:r>
      <w:r w:rsidR="001262B1">
        <w:rPr>
          <w:rFonts w:cs="Calibri" w:hint="eastAsia"/>
          <w:szCs w:val="24"/>
          <w:lang w:val="en-US" w:eastAsia="zh-CN"/>
        </w:rPr>
        <w:t>办公场所</w:t>
      </w:r>
      <w:r w:rsidR="001262B1" w:rsidRPr="001262B1">
        <w:rPr>
          <w:rFonts w:cs="Calibri" w:hint="eastAsia"/>
          <w:szCs w:val="24"/>
          <w:lang w:val="en-US" w:eastAsia="zh-CN"/>
        </w:rPr>
        <w:t>、家具、设备、信息技术</w:t>
      </w:r>
      <w:r w:rsidR="001262B1">
        <w:rPr>
          <w:rFonts w:cs="Calibri" w:hint="eastAsia"/>
          <w:szCs w:val="24"/>
          <w:lang w:val="en-US" w:eastAsia="zh-CN"/>
        </w:rPr>
        <w:t>（</w:t>
      </w:r>
      <w:r w:rsidR="001262B1">
        <w:rPr>
          <w:rFonts w:cs="Calibri" w:hint="eastAsia"/>
          <w:szCs w:val="24"/>
          <w:lang w:val="en-US" w:eastAsia="zh-CN"/>
        </w:rPr>
        <w:t>I</w:t>
      </w:r>
      <w:r w:rsidR="001262B1">
        <w:rPr>
          <w:rFonts w:cs="Calibri"/>
          <w:szCs w:val="24"/>
          <w:lang w:val="en-US" w:eastAsia="zh-CN"/>
        </w:rPr>
        <w:t>T</w:t>
      </w:r>
      <w:r w:rsidR="001262B1">
        <w:rPr>
          <w:rFonts w:cs="Calibri" w:hint="eastAsia"/>
          <w:szCs w:val="24"/>
          <w:lang w:val="en-US" w:eastAsia="zh-CN"/>
        </w:rPr>
        <w:t>）</w:t>
      </w:r>
      <w:r w:rsidR="001262B1" w:rsidRPr="001262B1">
        <w:rPr>
          <w:rFonts w:cs="Calibri" w:hint="eastAsia"/>
          <w:szCs w:val="24"/>
          <w:lang w:val="en-US" w:eastAsia="zh-CN"/>
        </w:rPr>
        <w:t>和</w:t>
      </w:r>
      <w:r w:rsidR="001262B1">
        <w:rPr>
          <w:rFonts w:cs="Calibri" w:hint="eastAsia"/>
          <w:szCs w:val="24"/>
          <w:lang w:val="en-US" w:eastAsia="zh-CN"/>
        </w:rPr>
        <w:t>安保以及</w:t>
      </w:r>
      <w:r w:rsidR="001262B1" w:rsidRPr="001262B1">
        <w:rPr>
          <w:rFonts w:cs="Calibri" w:hint="eastAsia"/>
          <w:szCs w:val="24"/>
          <w:lang w:val="en-US" w:eastAsia="zh-CN"/>
        </w:rPr>
        <w:t>开业的财务和临时安排。地区办事处的落成仪式计划于</w:t>
      </w:r>
      <w:r w:rsidR="001262B1" w:rsidRPr="001262B1">
        <w:rPr>
          <w:rFonts w:cs="Calibri" w:hint="eastAsia"/>
          <w:szCs w:val="24"/>
          <w:lang w:val="en-US" w:eastAsia="zh-CN"/>
        </w:rPr>
        <w:t>2019</w:t>
      </w:r>
      <w:r w:rsidR="001262B1" w:rsidRPr="001262B1">
        <w:rPr>
          <w:rFonts w:cs="Calibri" w:hint="eastAsia"/>
          <w:szCs w:val="24"/>
          <w:lang w:val="en-US" w:eastAsia="zh-CN"/>
        </w:rPr>
        <w:t>年</w:t>
      </w:r>
      <w:r w:rsidR="001262B1" w:rsidRPr="001262B1">
        <w:rPr>
          <w:rFonts w:cs="Calibri" w:hint="eastAsia"/>
          <w:szCs w:val="24"/>
          <w:lang w:val="en-US" w:eastAsia="zh-CN"/>
        </w:rPr>
        <w:t>7</w:t>
      </w:r>
      <w:r w:rsidR="001262B1" w:rsidRPr="001262B1">
        <w:rPr>
          <w:rFonts w:cs="Calibri" w:hint="eastAsia"/>
          <w:szCs w:val="24"/>
          <w:lang w:val="en-US" w:eastAsia="zh-CN"/>
        </w:rPr>
        <w:t>月举行。</w:t>
      </w:r>
      <w:bookmarkEnd w:id="33"/>
    </w:p>
    <w:p w:rsidR="00397D77" w:rsidRPr="00C9442F" w:rsidRDefault="00397D77" w:rsidP="00B639BE">
      <w:pPr>
        <w:pStyle w:val="Heading1"/>
        <w:rPr>
          <w:rFonts w:eastAsia="Arial Unicode MS"/>
          <w:szCs w:val="24"/>
          <w:lang w:val="en-US" w:eastAsia="zh-CN"/>
        </w:rPr>
      </w:pPr>
      <w:r w:rsidRPr="00514AF3">
        <w:rPr>
          <w:rFonts w:asciiTheme="minorHAnsi" w:hAnsiTheme="minorHAnsi" w:cstheme="minorHAnsi"/>
          <w:bCs/>
          <w:szCs w:val="24"/>
          <w:lang w:eastAsia="zh-CN"/>
        </w:rPr>
        <w:t>4</w:t>
      </w:r>
      <w:r w:rsidRPr="00514AF3">
        <w:rPr>
          <w:rFonts w:asciiTheme="minorHAnsi" w:hAnsiTheme="minorHAnsi" w:cstheme="minorHAnsi"/>
          <w:bCs/>
          <w:szCs w:val="24"/>
          <w:lang w:eastAsia="zh-CN"/>
        </w:rPr>
        <w:tab/>
      </w:r>
      <w:bookmarkStart w:id="34" w:name="lt_pId085"/>
      <w:r w:rsidR="00BA4D7E" w:rsidRPr="00514AF3">
        <w:rPr>
          <w:rFonts w:asciiTheme="minorHAnsi" w:hAnsiTheme="minorHAnsi" w:cstheme="minorHAnsi" w:hint="eastAsia"/>
          <w:bCs/>
          <w:szCs w:val="24"/>
          <w:lang w:eastAsia="zh-CN"/>
        </w:rPr>
        <w:t>区域层面</w:t>
      </w:r>
      <w:r w:rsidR="00BA4D7E" w:rsidRPr="00514AF3">
        <w:rPr>
          <w:rFonts w:asciiTheme="minorHAnsi" w:hAnsiTheme="minorHAnsi" w:cstheme="minorHAnsi"/>
          <w:bCs/>
          <w:szCs w:val="24"/>
          <w:lang w:eastAsia="zh-CN"/>
        </w:rPr>
        <w:t>的成绩（</w:t>
      </w:r>
      <w:r w:rsidR="00BA4D7E" w:rsidRPr="00514AF3">
        <w:rPr>
          <w:rFonts w:asciiTheme="minorHAnsi" w:hAnsiTheme="minorHAnsi" w:cstheme="minorHAnsi" w:hint="eastAsia"/>
          <w:bCs/>
          <w:szCs w:val="24"/>
          <w:lang w:eastAsia="zh-CN"/>
        </w:rPr>
        <w:t>运作规划</w:t>
      </w:r>
      <w:r w:rsidR="00BA4D7E" w:rsidRPr="00514AF3">
        <w:rPr>
          <w:rFonts w:asciiTheme="minorHAnsi" w:hAnsiTheme="minorHAnsi" w:cstheme="minorHAnsi"/>
          <w:bCs/>
          <w:szCs w:val="24"/>
          <w:lang w:eastAsia="zh-CN"/>
        </w:rPr>
        <w:t>、区域性举措和项目）</w:t>
      </w:r>
      <w:bookmarkEnd w:id="34"/>
    </w:p>
    <w:p w:rsidR="00397D77" w:rsidRPr="00C26FE3" w:rsidRDefault="00397D77" w:rsidP="00B624DA">
      <w:pPr>
        <w:jc w:val="both"/>
        <w:rPr>
          <w:szCs w:val="24"/>
          <w:highlight w:val="yellow"/>
          <w:lang w:val="en-US" w:eastAsia="zh-CN"/>
        </w:rPr>
      </w:pPr>
      <w:r w:rsidRPr="00C9442F">
        <w:rPr>
          <w:szCs w:val="24"/>
          <w:lang w:val="en-US" w:eastAsia="zh-CN"/>
        </w:rPr>
        <w:t>4.1</w:t>
      </w:r>
      <w:r w:rsidRPr="00C9442F">
        <w:rPr>
          <w:szCs w:val="24"/>
          <w:lang w:val="en-US" w:eastAsia="zh-CN"/>
        </w:rPr>
        <w:tab/>
      </w:r>
      <w:bookmarkStart w:id="35" w:name="lt_pId087"/>
      <w:r w:rsidR="00B624DA">
        <w:rPr>
          <w:rFonts w:hint="eastAsia"/>
          <w:lang w:eastAsia="zh-CN"/>
        </w:rPr>
        <w:t>区域和地区</w:t>
      </w:r>
      <w:r w:rsidR="00B624DA" w:rsidRPr="00EB4E9F">
        <w:rPr>
          <w:rFonts w:hint="eastAsia"/>
          <w:lang w:eastAsia="zh-CN"/>
        </w:rPr>
        <w:t>机构领导</w:t>
      </w:r>
      <w:r w:rsidR="00B624DA">
        <w:rPr>
          <w:lang w:eastAsia="zh-CN"/>
        </w:rPr>
        <w:t>开展</w:t>
      </w:r>
      <w:r w:rsidR="00B624DA">
        <w:rPr>
          <w:rFonts w:hint="eastAsia"/>
          <w:lang w:eastAsia="zh-CN"/>
        </w:rPr>
        <w:t>了各项</w:t>
      </w:r>
      <w:r w:rsidR="00B624DA" w:rsidRPr="00EB4E9F">
        <w:rPr>
          <w:rFonts w:hint="eastAsia"/>
          <w:lang w:eastAsia="zh-CN"/>
        </w:rPr>
        <w:t>区域性举措</w:t>
      </w:r>
      <w:r w:rsidR="00B624DA">
        <w:rPr>
          <w:rFonts w:hint="eastAsia"/>
          <w:lang w:eastAsia="zh-CN"/>
        </w:rPr>
        <w:t>的落实</w:t>
      </w:r>
      <w:r w:rsidR="00B624DA" w:rsidRPr="00EB4E9F">
        <w:rPr>
          <w:rFonts w:hint="eastAsia"/>
          <w:lang w:eastAsia="zh-CN"/>
        </w:rPr>
        <w:t>和计划、项目及活动</w:t>
      </w:r>
      <w:r w:rsidR="00B624DA">
        <w:rPr>
          <w:rFonts w:hint="eastAsia"/>
          <w:lang w:eastAsia="zh-CN"/>
        </w:rPr>
        <w:t>的执行</w:t>
      </w:r>
      <w:r w:rsidR="00B624DA" w:rsidRPr="00EB4E9F">
        <w:rPr>
          <w:rFonts w:hint="eastAsia"/>
          <w:lang w:eastAsia="zh-CN"/>
        </w:rPr>
        <w:t>，并定期向</w:t>
      </w:r>
      <w:r w:rsidR="00B624DA" w:rsidRPr="00EB4E9F">
        <w:rPr>
          <w:rFonts w:hint="eastAsia"/>
          <w:lang w:eastAsia="zh-CN"/>
        </w:rPr>
        <w:t>TDAG</w:t>
      </w:r>
      <w:r w:rsidR="00B624DA" w:rsidRPr="00EB4E9F">
        <w:rPr>
          <w:rFonts w:hint="eastAsia"/>
          <w:lang w:eastAsia="zh-CN"/>
        </w:rPr>
        <w:t>和理事会</w:t>
      </w:r>
      <w:r w:rsidR="00B624DA">
        <w:rPr>
          <w:rFonts w:hint="eastAsia"/>
          <w:lang w:eastAsia="zh-CN"/>
        </w:rPr>
        <w:t>汇报所</w:t>
      </w:r>
      <w:r w:rsidR="00B624DA" w:rsidRPr="00EB4E9F">
        <w:rPr>
          <w:rFonts w:hint="eastAsia"/>
          <w:lang w:eastAsia="zh-CN"/>
        </w:rPr>
        <w:t>取得的主要成果。</w:t>
      </w:r>
      <w:r w:rsidR="00B624DA">
        <w:rPr>
          <w:rFonts w:hint="eastAsia"/>
          <w:lang w:eastAsia="zh-CN"/>
        </w:rPr>
        <w:t>电信发展局</w:t>
      </w:r>
      <w:r w:rsidR="00B624DA">
        <w:rPr>
          <w:rFonts w:hint="eastAsia"/>
          <w:lang w:eastAsia="zh-CN"/>
        </w:rPr>
        <w:t>2013</w:t>
      </w:r>
      <w:r w:rsidR="00B624DA">
        <w:rPr>
          <w:rFonts w:hint="eastAsia"/>
          <w:lang w:eastAsia="zh-CN"/>
        </w:rPr>
        <w:t>年</w:t>
      </w:r>
      <w:r w:rsidR="00BA4D7E">
        <w:rPr>
          <w:rFonts w:hint="eastAsia"/>
          <w:lang w:eastAsia="zh-CN"/>
        </w:rPr>
        <w:t>引入的</w:t>
      </w:r>
      <w:r w:rsidR="00B624DA" w:rsidRPr="00EB4E9F">
        <w:rPr>
          <w:rFonts w:hint="eastAsia"/>
          <w:lang w:eastAsia="zh-CN"/>
        </w:rPr>
        <w:t>季度报告</w:t>
      </w:r>
      <w:r w:rsidR="00B624DA">
        <w:rPr>
          <w:rFonts w:hint="eastAsia"/>
          <w:lang w:eastAsia="zh-CN"/>
        </w:rPr>
        <w:t>介绍了</w:t>
      </w:r>
      <w:r w:rsidR="00B624DA" w:rsidRPr="00EB4E9F">
        <w:rPr>
          <w:rFonts w:hint="eastAsia"/>
          <w:lang w:eastAsia="zh-CN"/>
        </w:rPr>
        <w:t>这些成果</w:t>
      </w:r>
      <w:r w:rsidR="00B624DA">
        <w:rPr>
          <w:rFonts w:hint="eastAsia"/>
          <w:lang w:eastAsia="zh-CN"/>
        </w:rPr>
        <w:t>。</w:t>
      </w:r>
      <w:r w:rsidR="00B624DA" w:rsidRPr="00EB4E9F">
        <w:rPr>
          <w:rFonts w:hint="eastAsia"/>
          <w:lang w:eastAsia="zh-CN"/>
        </w:rPr>
        <w:t>报告</w:t>
      </w:r>
      <w:r w:rsidR="00B624DA">
        <w:rPr>
          <w:rFonts w:hint="eastAsia"/>
          <w:lang w:eastAsia="zh-CN"/>
        </w:rPr>
        <w:t>还</w:t>
      </w:r>
      <w:r w:rsidR="00B624DA" w:rsidRPr="00EB4E9F">
        <w:rPr>
          <w:rFonts w:hint="eastAsia"/>
          <w:lang w:eastAsia="zh-CN"/>
        </w:rPr>
        <w:t>详细介绍了包括区域</w:t>
      </w:r>
      <w:r w:rsidR="00B624DA">
        <w:rPr>
          <w:rFonts w:hint="eastAsia"/>
          <w:lang w:eastAsia="zh-CN"/>
        </w:rPr>
        <w:t>层面</w:t>
      </w:r>
      <w:r w:rsidR="00B624DA" w:rsidRPr="00EB4E9F">
        <w:rPr>
          <w:rFonts w:hint="eastAsia"/>
          <w:lang w:eastAsia="zh-CN"/>
        </w:rPr>
        <w:t>的战略、财务和运作规划的执行情况。</w:t>
      </w:r>
      <w:r w:rsidR="00B624DA">
        <w:rPr>
          <w:rFonts w:asciiTheme="minorHAnsi" w:hAnsiTheme="minorHAnsi" w:hint="eastAsia"/>
          <w:lang w:eastAsia="zh-CN"/>
        </w:rPr>
        <w:t>季度</w:t>
      </w:r>
      <w:r w:rsidR="00B624DA">
        <w:rPr>
          <w:rFonts w:asciiTheme="minorHAnsi" w:hAnsiTheme="minorHAnsi"/>
          <w:lang w:eastAsia="zh-CN"/>
        </w:rPr>
        <w:t>报告见</w:t>
      </w:r>
      <w:r w:rsidR="00B624DA">
        <w:rPr>
          <w:rFonts w:asciiTheme="minorHAnsi" w:hAnsiTheme="minorHAnsi" w:hint="eastAsia"/>
          <w:lang w:eastAsia="zh-CN"/>
        </w:rPr>
        <w:t>以</w:t>
      </w:r>
      <w:r w:rsidR="00B624DA">
        <w:rPr>
          <w:rFonts w:asciiTheme="minorHAnsi" w:hAnsiTheme="minorHAnsi"/>
          <w:lang w:eastAsia="zh-CN"/>
        </w:rPr>
        <w:t>下网站：</w:t>
      </w:r>
      <w:hyperlink r:id="rId13" w:history="1">
        <w:r w:rsidR="00B624DA" w:rsidRPr="009F22F1">
          <w:rPr>
            <w:rStyle w:val="Hyperlink"/>
            <w:rFonts w:asciiTheme="minorHAnsi" w:hAnsiTheme="minorHAnsi"/>
            <w:lang w:eastAsia="zh-CN"/>
          </w:rPr>
          <w:t>http://www.itu.int/en/ITU-D/Pages/OperationalPlansPerformanceReports.aspx</w:t>
        </w:r>
      </w:hyperlink>
      <w:r w:rsidR="00B624DA" w:rsidRPr="00EB4E9F">
        <w:rPr>
          <w:rFonts w:hint="eastAsia"/>
          <w:lang w:eastAsia="zh-CN"/>
        </w:rPr>
        <w:t>。</w:t>
      </w:r>
      <w:bookmarkEnd w:id="35"/>
    </w:p>
    <w:p w:rsidR="00397D77" w:rsidRPr="00C9442F" w:rsidRDefault="00397D77" w:rsidP="00BA4D7E">
      <w:pPr>
        <w:jc w:val="both"/>
        <w:rPr>
          <w:szCs w:val="24"/>
          <w:lang w:val="en-US" w:eastAsia="zh-CN"/>
        </w:rPr>
      </w:pPr>
      <w:r w:rsidRPr="00C9442F">
        <w:rPr>
          <w:szCs w:val="24"/>
          <w:lang w:val="en-US" w:eastAsia="zh-CN"/>
        </w:rPr>
        <w:t>4.2</w:t>
      </w:r>
      <w:r w:rsidRPr="00C9442F">
        <w:rPr>
          <w:szCs w:val="24"/>
          <w:lang w:val="en-US" w:eastAsia="zh-CN"/>
        </w:rPr>
        <w:tab/>
      </w:r>
      <w:bookmarkStart w:id="36" w:name="lt_pId092"/>
      <w:r w:rsidR="00034A26">
        <w:rPr>
          <w:rFonts w:asciiTheme="minorHAnsi" w:hAnsiTheme="minorHAnsi"/>
          <w:lang w:eastAsia="zh-CN"/>
        </w:rPr>
        <w:t>201</w:t>
      </w:r>
      <w:r w:rsidR="00555F16">
        <w:rPr>
          <w:rFonts w:asciiTheme="minorHAnsi" w:hAnsiTheme="minorHAnsi"/>
          <w:lang w:eastAsia="zh-CN"/>
        </w:rPr>
        <w:t>8</w:t>
      </w:r>
      <w:r w:rsidR="00034A26">
        <w:rPr>
          <w:rFonts w:asciiTheme="minorHAnsi" w:hAnsiTheme="minorHAnsi" w:hint="eastAsia"/>
          <w:lang w:eastAsia="zh-CN"/>
        </w:rPr>
        <w:t>年</w:t>
      </w:r>
      <w:r w:rsidR="00034A26">
        <w:rPr>
          <w:rFonts w:asciiTheme="minorHAnsi" w:hAnsiTheme="minorHAnsi" w:hint="eastAsia"/>
          <w:lang w:eastAsia="zh-CN"/>
        </w:rPr>
        <w:t>ITU-D</w:t>
      </w:r>
      <w:r w:rsidR="00034A26">
        <w:rPr>
          <w:rFonts w:asciiTheme="minorHAnsi" w:hAnsiTheme="minorHAnsi" w:hint="eastAsia"/>
          <w:lang w:eastAsia="zh-CN"/>
        </w:rPr>
        <w:t>业绩</w:t>
      </w:r>
      <w:r w:rsidR="00034A26">
        <w:rPr>
          <w:rFonts w:asciiTheme="minorHAnsi" w:hAnsiTheme="minorHAnsi"/>
          <w:lang w:eastAsia="zh-CN"/>
        </w:rPr>
        <w:t>报告提供了有</w:t>
      </w:r>
      <w:r w:rsidR="00034A26">
        <w:rPr>
          <w:rFonts w:asciiTheme="minorHAnsi" w:hAnsiTheme="minorHAnsi" w:hint="eastAsia"/>
          <w:lang w:eastAsia="zh-CN"/>
        </w:rPr>
        <w:t>关</w:t>
      </w:r>
      <w:r w:rsidR="00034A26">
        <w:rPr>
          <w:rFonts w:asciiTheme="minorHAnsi" w:hAnsiTheme="minorHAnsi"/>
          <w:lang w:eastAsia="zh-CN"/>
        </w:rPr>
        <w:t>区域</w:t>
      </w:r>
      <w:r w:rsidR="00BA4D7E">
        <w:rPr>
          <w:rFonts w:asciiTheme="minorHAnsi" w:hAnsiTheme="minorHAnsi"/>
          <w:lang w:eastAsia="zh-CN"/>
        </w:rPr>
        <w:t>代表处</w:t>
      </w:r>
      <w:r w:rsidR="00034A26">
        <w:rPr>
          <w:rFonts w:asciiTheme="minorHAnsi" w:hAnsiTheme="minorHAnsi"/>
          <w:lang w:eastAsia="zh-CN"/>
        </w:rPr>
        <w:t>和地区</w:t>
      </w:r>
      <w:r w:rsidR="00BA4D7E">
        <w:rPr>
          <w:rFonts w:asciiTheme="minorHAnsi" w:hAnsiTheme="minorHAnsi"/>
          <w:lang w:eastAsia="zh-CN"/>
        </w:rPr>
        <w:t>办事处</w:t>
      </w:r>
      <w:r w:rsidR="00034A26">
        <w:rPr>
          <w:rFonts w:asciiTheme="minorHAnsi" w:hAnsiTheme="minorHAnsi"/>
          <w:lang w:eastAsia="zh-CN"/>
        </w:rPr>
        <w:t>推动落实</w:t>
      </w:r>
      <w:r w:rsidR="00034A26">
        <w:rPr>
          <w:rFonts w:asciiTheme="minorHAnsi" w:hAnsiTheme="minorHAnsi" w:hint="eastAsia"/>
          <w:lang w:eastAsia="zh-CN"/>
        </w:rPr>
        <w:t>ITU-D</w:t>
      </w:r>
      <w:r w:rsidR="00034A26">
        <w:rPr>
          <w:rFonts w:asciiTheme="minorHAnsi" w:hAnsiTheme="minorHAnsi"/>
          <w:lang w:eastAsia="zh-CN"/>
        </w:rPr>
        <w:t xml:space="preserve"> </w:t>
      </w:r>
      <w:r w:rsidR="00034A26">
        <w:rPr>
          <w:rFonts w:asciiTheme="minorHAnsi" w:hAnsiTheme="minorHAnsi" w:hint="eastAsia"/>
          <w:lang w:eastAsia="zh-CN"/>
        </w:rPr>
        <w:t>20</w:t>
      </w:r>
      <w:r w:rsidR="00034A26">
        <w:rPr>
          <w:rFonts w:asciiTheme="minorHAnsi" w:hAnsiTheme="minorHAnsi"/>
          <w:lang w:eastAsia="zh-CN"/>
        </w:rPr>
        <w:t>1</w:t>
      </w:r>
      <w:r w:rsidR="00555F16">
        <w:rPr>
          <w:rFonts w:asciiTheme="minorHAnsi" w:hAnsiTheme="minorHAnsi"/>
          <w:lang w:eastAsia="zh-CN"/>
        </w:rPr>
        <w:t>8</w:t>
      </w:r>
      <w:r w:rsidR="00034A26">
        <w:rPr>
          <w:rFonts w:asciiTheme="minorHAnsi" w:hAnsiTheme="minorHAnsi" w:hint="eastAsia"/>
          <w:lang w:eastAsia="zh-CN"/>
        </w:rPr>
        <w:t>年战略</w:t>
      </w:r>
      <w:r w:rsidR="00034A26">
        <w:rPr>
          <w:rFonts w:asciiTheme="minorHAnsi" w:hAnsiTheme="minorHAnsi"/>
          <w:lang w:eastAsia="zh-CN"/>
        </w:rPr>
        <w:t>和运作规划的全部详细信息。</w:t>
      </w:r>
      <w:r w:rsidR="00034A26">
        <w:rPr>
          <w:rFonts w:asciiTheme="minorHAnsi" w:hAnsiTheme="minorHAnsi" w:hint="eastAsia"/>
          <w:lang w:eastAsia="zh-CN"/>
        </w:rPr>
        <w:t>业绩</w:t>
      </w:r>
      <w:r w:rsidR="00034A26">
        <w:rPr>
          <w:rFonts w:asciiTheme="minorHAnsi" w:hAnsiTheme="minorHAnsi"/>
          <w:lang w:eastAsia="zh-CN"/>
        </w:rPr>
        <w:t>报告见以下网站</w:t>
      </w:r>
      <w:r w:rsidR="00034A26" w:rsidRPr="00555F16">
        <w:rPr>
          <w:rFonts w:asciiTheme="minorHAnsi" w:hAnsiTheme="minorHAnsi"/>
          <w:lang w:eastAsia="zh-CN"/>
        </w:rPr>
        <w:t>：</w:t>
      </w:r>
      <w:hyperlink r:id="rId14" w:history="1">
        <w:r w:rsidR="00555F16" w:rsidRPr="00555F16">
          <w:rPr>
            <w:rStyle w:val="Hyperlink"/>
            <w:szCs w:val="24"/>
            <w:lang w:val="en-US" w:eastAsia="zh-CN"/>
          </w:rPr>
          <w:t>https://www.itu.int/md/D18-TDAG24-C-0002/en</w:t>
        </w:r>
      </w:hyperlink>
      <w:r w:rsidR="00034A26" w:rsidRPr="00555F16">
        <w:rPr>
          <w:rFonts w:hint="eastAsia"/>
          <w:lang w:eastAsia="zh-CN"/>
        </w:rPr>
        <w:t>。</w:t>
      </w:r>
      <w:bookmarkEnd w:id="36"/>
    </w:p>
    <w:p w:rsidR="00397D77" w:rsidRPr="00C9442F" w:rsidRDefault="00397D77" w:rsidP="00514AF3">
      <w:pPr>
        <w:jc w:val="both"/>
        <w:rPr>
          <w:b/>
          <w:bCs/>
          <w:szCs w:val="24"/>
          <w:lang w:val="en-US" w:eastAsia="zh-CN"/>
        </w:rPr>
      </w:pPr>
      <w:r w:rsidRPr="00C9442F">
        <w:rPr>
          <w:szCs w:val="24"/>
          <w:lang w:val="en-US" w:eastAsia="zh-CN"/>
        </w:rPr>
        <w:t>4.3</w:t>
      </w:r>
      <w:r w:rsidRPr="00C9442F">
        <w:rPr>
          <w:szCs w:val="24"/>
          <w:lang w:val="en-US" w:eastAsia="zh-CN"/>
        </w:rPr>
        <w:tab/>
      </w:r>
      <w:bookmarkStart w:id="37" w:name="lt_pId095"/>
      <w:r w:rsidR="00F551D2">
        <w:rPr>
          <w:rFonts w:asciiTheme="minorHAnsi" w:hAnsiTheme="minorHAnsi"/>
          <w:lang w:eastAsia="zh-CN"/>
        </w:rPr>
        <w:t>201</w:t>
      </w:r>
      <w:r w:rsidR="007D0F4D">
        <w:rPr>
          <w:rFonts w:asciiTheme="minorHAnsi" w:hAnsiTheme="minorHAnsi"/>
          <w:lang w:eastAsia="zh-CN"/>
        </w:rPr>
        <w:t>8</w:t>
      </w:r>
      <w:r w:rsidR="00F551D2">
        <w:rPr>
          <w:rFonts w:asciiTheme="minorHAnsi" w:hAnsiTheme="minorHAnsi" w:hint="eastAsia"/>
          <w:lang w:eastAsia="zh-CN"/>
        </w:rPr>
        <w:t>年</w:t>
      </w:r>
      <w:r w:rsidR="00F551D2">
        <w:rPr>
          <w:rFonts w:asciiTheme="minorHAnsi" w:hAnsiTheme="minorHAnsi"/>
          <w:lang w:eastAsia="zh-CN"/>
        </w:rPr>
        <w:t>，</w:t>
      </w:r>
      <w:r w:rsidR="00F551D2">
        <w:rPr>
          <w:rFonts w:asciiTheme="minorHAnsi" w:hAnsiTheme="minorHAnsi" w:hint="eastAsia"/>
          <w:lang w:eastAsia="zh-CN"/>
        </w:rPr>
        <w:t>BDT</w:t>
      </w:r>
      <w:r w:rsidR="00F551D2">
        <w:rPr>
          <w:rFonts w:asciiTheme="minorHAnsi" w:hAnsiTheme="minorHAnsi"/>
          <w:lang w:eastAsia="zh-CN"/>
        </w:rPr>
        <w:t>运作规划</w:t>
      </w:r>
      <w:r w:rsidR="00F551D2">
        <w:rPr>
          <w:rFonts w:asciiTheme="minorHAnsi" w:hAnsiTheme="minorHAnsi" w:hint="eastAsia"/>
          <w:lang w:eastAsia="zh-CN"/>
        </w:rPr>
        <w:t>（正常预算）涉及</w:t>
      </w:r>
      <w:r w:rsidR="00514AF3">
        <w:rPr>
          <w:rFonts w:asciiTheme="minorHAnsi" w:hAnsiTheme="minorHAnsi" w:hint="eastAsia"/>
          <w:lang w:eastAsia="zh-CN"/>
        </w:rPr>
        <w:t>1</w:t>
      </w:r>
      <w:r w:rsidR="00514AF3">
        <w:rPr>
          <w:rFonts w:asciiTheme="minorHAnsi" w:hAnsiTheme="minorHAnsi"/>
          <w:lang w:eastAsia="zh-CN"/>
        </w:rPr>
        <w:t>86</w:t>
      </w:r>
      <w:r w:rsidR="00F551D2">
        <w:rPr>
          <w:rFonts w:asciiTheme="minorHAnsi" w:hAnsiTheme="minorHAnsi" w:hint="eastAsia"/>
          <w:lang w:eastAsia="zh-CN"/>
        </w:rPr>
        <w:t>项行动，执行</w:t>
      </w:r>
      <w:r w:rsidR="00F551D2">
        <w:rPr>
          <w:rFonts w:asciiTheme="minorHAnsi" w:hAnsiTheme="minorHAnsi"/>
          <w:lang w:eastAsia="zh-CN"/>
        </w:rPr>
        <w:t>总金额</w:t>
      </w:r>
      <w:r w:rsidR="00F551D2">
        <w:rPr>
          <w:rFonts w:asciiTheme="minorHAnsi" w:hAnsiTheme="minorHAnsi" w:hint="eastAsia"/>
          <w:lang w:eastAsia="zh-CN"/>
        </w:rPr>
        <w:t>为</w:t>
      </w:r>
      <w:r w:rsidR="00F551D2">
        <w:rPr>
          <w:rFonts w:asciiTheme="minorHAnsi" w:hAnsiTheme="minorHAnsi" w:hint="eastAsia"/>
          <w:lang w:eastAsia="zh-CN"/>
        </w:rPr>
        <w:t>2</w:t>
      </w:r>
      <w:r w:rsidR="00514AF3">
        <w:rPr>
          <w:rFonts w:asciiTheme="minorHAnsi" w:hAnsiTheme="minorHAnsi"/>
          <w:lang w:eastAsia="zh-CN"/>
        </w:rPr>
        <w:t>6</w:t>
      </w:r>
      <w:r w:rsidR="00F551D2">
        <w:rPr>
          <w:rFonts w:asciiTheme="minorHAnsi" w:hAnsiTheme="minorHAnsi" w:hint="eastAsia"/>
          <w:lang w:eastAsia="zh-CN"/>
        </w:rPr>
        <w:t>0</w:t>
      </w:r>
      <w:r w:rsidR="00F551D2">
        <w:rPr>
          <w:rFonts w:asciiTheme="minorHAnsi" w:hAnsiTheme="minorHAnsi" w:hint="eastAsia"/>
          <w:lang w:eastAsia="zh-CN"/>
        </w:rPr>
        <w:t>万瑞郎（表</w:t>
      </w:r>
      <w:r w:rsidR="00F551D2">
        <w:rPr>
          <w:rFonts w:asciiTheme="minorHAnsi" w:hAnsiTheme="minorHAnsi" w:hint="eastAsia"/>
          <w:lang w:eastAsia="zh-CN"/>
        </w:rPr>
        <w:t>1</w:t>
      </w:r>
      <w:r w:rsidR="00F551D2">
        <w:rPr>
          <w:rFonts w:asciiTheme="minorHAnsi" w:hAnsiTheme="minorHAnsi" w:hint="eastAsia"/>
          <w:lang w:eastAsia="zh-CN"/>
        </w:rPr>
        <w:t>）</w:t>
      </w:r>
      <w:r w:rsidR="00F551D2">
        <w:rPr>
          <w:rFonts w:asciiTheme="minorHAnsi" w:hAnsiTheme="minorHAnsi"/>
          <w:lang w:eastAsia="zh-CN"/>
        </w:rPr>
        <w:t>。</w:t>
      </w:r>
      <w:r w:rsidR="00F551D2">
        <w:rPr>
          <w:rFonts w:asciiTheme="minorHAnsi" w:hAnsiTheme="minorHAnsi" w:hint="eastAsia"/>
          <w:lang w:eastAsia="zh-CN"/>
        </w:rPr>
        <w:t>技术合作涉及</w:t>
      </w:r>
      <w:r w:rsidR="00F551D2">
        <w:rPr>
          <w:rFonts w:asciiTheme="minorHAnsi" w:hAnsiTheme="minorHAnsi" w:hint="eastAsia"/>
          <w:lang w:eastAsia="zh-CN"/>
        </w:rPr>
        <w:t>4</w:t>
      </w:r>
      <w:r w:rsidR="00514AF3">
        <w:rPr>
          <w:rFonts w:asciiTheme="minorHAnsi" w:hAnsiTheme="minorHAnsi"/>
          <w:lang w:eastAsia="zh-CN"/>
        </w:rPr>
        <w:t>4</w:t>
      </w:r>
      <w:r w:rsidR="00F551D2">
        <w:rPr>
          <w:rFonts w:asciiTheme="minorHAnsi" w:hAnsiTheme="minorHAnsi" w:hint="eastAsia"/>
          <w:lang w:eastAsia="zh-CN"/>
        </w:rPr>
        <w:t>个项目，执行金额为</w:t>
      </w:r>
      <w:r w:rsidR="00514AF3">
        <w:rPr>
          <w:rFonts w:asciiTheme="minorHAnsi" w:hAnsiTheme="minorHAnsi" w:hint="eastAsia"/>
          <w:lang w:eastAsia="zh-CN"/>
        </w:rPr>
        <w:t>3</w:t>
      </w:r>
      <w:r w:rsidR="00F551D2">
        <w:rPr>
          <w:rFonts w:asciiTheme="minorHAnsi" w:hAnsiTheme="minorHAnsi" w:hint="eastAsia"/>
          <w:lang w:eastAsia="zh-CN"/>
        </w:rPr>
        <w:t>90</w:t>
      </w:r>
      <w:r w:rsidR="00F551D2">
        <w:rPr>
          <w:rFonts w:asciiTheme="minorHAnsi" w:hAnsiTheme="minorHAnsi" w:hint="eastAsia"/>
          <w:lang w:eastAsia="zh-CN"/>
        </w:rPr>
        <w:t>万美元（表</w:t>
      </w:r>
      <w:r w:rsidR="00F551D2">
        <w:rPr>
          <w:rFonts w:asciiTheme="minorHAnsi" w:hAnsiTheme="minorHAnsi" w:hint="eastAsia"/>
          <w:lang w:eastAsia="zh-CN"/>
        </w:rPr>
        <w:t>2</w:t>
      </w:r>
      <w:r w:rsidR="00F551D2">
        <w:rPr>
          <w:rFonts w:asciiTheme="minorHAnsi" w:hAnsiTheme="minorHAnsi" w:hint="eastAsia"/>
          <w:lang w:eastAsia="zh-CN"/>
        </w:rPr>
        <w:t>）。</w:t>
      </w:r>
      <w:r w:rsidR="00F551D2">
        <w:rPr>
          <w:rStyle w:val="FootnoteReference"/>
          <w:sz w:val="20"/>
          <w:szCs w:val="24"/>
          <w:lang w:val="en-US"/>
        </w:rPr>
        <w:footnoteReference w:id="1"/>
      </w:r>
      <w:bookmarkEnd w:id="37"/>
    </w:p>
    <w:p w:rsidR="00F551D2" w:rsidRPr="00BC5EB7" w:rsidRDefault="00F551D2" w:rsidP="00B639BE">
      <w:pPr>
        <w:pStyle w:val="Tabletitle"/>
        <w:spacing w:before="240" w:after="0"/>
        <w:rPr>
          <w:rFonts w:asciiTheme="minorHAnsi" w:hAnsiTheme="minorHAnsi" w:cstheme="minorHAnsi"/>
          <w:lang w:eastAsia="zh-CN"/>
        </w:rPr>
      </w:pPr>
      <w:r w:rsidRPr="00BC5EB7">
        <w:rPr>
          <w:rFonts w:asciiTheme="minorHAnsi" w:hAnsiTheme="minorHAnsi" w:cstheme="minorHAnsi"/>
          <w:lang w:eastAsia="zh-CN"/>
        </w:rPr>
        <w:lastRenderedPageBreak/>
        <w:t>表</w:t>
      </w:r>
      <w:r w:rsidRPr="00BC5EB7">
        <w:rPr>
          <w:rFonts w:asciiTheme="minorHAnsi" w:hAnsiTheme="minorHAnsi" w:cstheme="minorHAnsi"/>
          <w:lang w:eastAsia="zh-CN"/>
        </w:rPr>
        <w:t>1</w:t>
      </w:r>
      <w:r w:rsidRPr="00BC5EB7">
        <w:rPr>
          <w:rFonts w:asciiTheme="minorHAnsi" w:hAnsiTheme="minorHAnsi" w:cstheme="minorHAnsi"/>
          <w:lang w:eastAsia="zh-CN"/>
        </w:rPr>
        <w:tab/>
        <w:t>2018</w:t>
      </w:r>
      <w:r w:rsidRPr="00BC5EB7">
        <w:rPr>
          <w:rFonts w:asciiTheme="minorHAnsi" w:hAnsiTheme="minorHAnsi" w:cstheme="minorHAnsi"/>
          <w:lang w:eastAsia="zh-CN"/>
        </w:rPr>
        <w:t>年电信发展局运作规划实施</w:t>
      </w:r>
    </w:p>
    <w:p w:rsidR="00F551D2" w:rsidRPr="00BC5EB7" w:rsidRDefault="00F551D2" w:rsidP="00B639BE">
      <w:pPr>
        <w:keepNext/>
        <w:spacing w:before="0"/>
        <w:jc w:val="center"/>
        <w:rPr>
          <w:rFonts w:asciiTheme="minorHAnsi" w:eastAsia="STKaiti" w:hAnsiTheme="minorHAnsi" w:cstheme="minorHAnsi"/>
          <w:sz w:val="20"/>
          <w:lang w:eastAsia="zh-CN"/>
        </w:rPr>
      </w:pPr>
      <w:r w:rsidRPr="00BC5EB7">
        <w:rPr>
          <w:rFonts w:asciiTheme="minorHAnsi" w:eastAsia="STKaiti" w:hAnsiTheme="minorHAnsi" w:cstheme="minorHAnsi"/>
          <w:sz w:val="20"/>
          <w:lang w:eastAsia="zh-CN"/>
        </w:rPr>
        <w:t>（单位：千瑞郎（</w:t>
      </w:r>
      <w:r w:rsidRPr="00BC5EB7">
        <w:rPr>
          <w:rFonts w:asciiTheme="minorHAnsi" w:eastAsia="STKaiti" w:hAnsiTheme="minorHAnsi" w:cstheme="minorHAnsi"/>
          <w:sz w:val="20"/>
          <w:lang w:eastAsia="zh-CN"/>
        </w:rPr>
        <w:t>CHF</w:t>
      </w:r>
      <w:r w:rsidRPr="00BC5EB7">
        <w:rPr>
          <w:rFonts w:asciiTheme="minorHAnsi" w:eastAsia="STKaiti" w:hAnsiTheme="minorHAnsi" w:cstheme="minorHAnsi"/>
          <w:sz w:val="20"/>
          <w:lang w:eastAsia="zh-CN"/>
        </w:rPr>
        <w:t>））</w:t>
      </w:r>
    </w:p>
    <w:tbl>
      <w:tblPr>
        <w:tblStyle w:val="TableGrid"/>
        <w:tblW w:w="0" w:type="auto"/>
        <w:jc w:val="center"/>
        <w:tblLook w:val="04A0" w:firstRow="1" w:lastRow="0" w:firstColumn="1" w:lastColumn="0" w:noHBand="0" w:noVBand="1"/>
      </w:tblPr>
      <w:tblGrid>
        <w:gridCol w:w="1127"/>
        <w:gridCol w:w="758"/>
        <w:gridCol w:w="943"/>
        <w:gridCol w:w="758"/>
        <w:gridCol w:w="943"/>
        <w:gridCol w:w="758"/>
        <w:gridCol w:w="942"/>
        <w:gridCol w:w="758"/>
        <w:gridCol w:w="942"/>
        <w:gridCol w:w="758"/>
        <w:gridCol w:w="942"/>
      </w:tblGrid>
      <w:tr w:rsidR="00B639BE" w:rsidRPr="007E5A94" w:rsidTr="00B639BE">
        <w:trPr>
          <w:jc w:val="center"/>
        </w:trPr>
        <w:tc>
          <w:tcPr>
            <w:tcW w:w="1127" w:type="dxa"/>
            <w:vMerge w:val="restart"/>
            <w:shd w:val="clear" w:color="auto" w:fill="B8CCE4" w:themeFill="accent1" w:themeFillTint="66"/>
            <w:vAlign w:val="center"/>
          </w:tcPr>
          <w:p w:rsidR="00B639BE" w:rsidRPr="00F551D2" w:rsidRDefault="00B639BE" w:rsidP="00B639BE">
            <w:pPr>
              <w:keepNext/>
              <w:rPr>
                <w:rFonts w:ascii="STKaiti" w:eastAsia="STKaiti" w:hAnsi="STKaiti"/>
                <w:sz w:val="14"/>
                <w:szCs w:val="14"/>
                <w:lang w:val="fr-CH" w:eastAsia="zh-CN"/>
              </w:rPr>
            </w:pPr>
            <w:r w:rsidRPr="00FD367F">
              <w:rPr>
                <w:rFonts w:ascii="STKaiti" w:eastAsia="STKaiti" w:hAnsi="STKaiti" w:hint="eastAsia"/>
                <w:sz w:val="14"/>
                <w:szCs w:val="14"/>
                <w:lang w:val="fr-CH" w:eastAsia="zh-CN"/>
              </w:rPr>
              <w:t>地</w:t>
            </w:r>
            <w:r w:rsidRPr="00FD367F">
              <w:rPr>
                <w:rFonts w:ascii="STKaiti" w:eastAsia="STKaiti" w:hAnsi="STKaiti"/>
                <w:sz w:val="14"/>
                <w:szCs w:val="14"/>
                <w:lang w:val="fr-CH" w:eastAsia="zh-CN"/>
              </w:rPr>
              <w:t>区</w:t>
            </w:r>
          </w:p>
        </w:tc>
        <w:tc>
          <w:tcPr>
            <w:tcW w:w="1701"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cstheme="minorHAnsi"/>
                <w:b/>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2</w:t>
            </w:r>
          </w:p>
        </w:tc>
        <w:tc>
          <w:tcPr>
            <w:tcW w:w="1701"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3</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4</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hAnsiTheme="minorHAnsi" w:cstheme="minorHAnsi"/>
                <w:bCs/>
                <w:i/>
                <w:iCs/>
                <w:sz w:val="16"/>
                <w:szCs w:val="16"/>
                <w:lang w:val="fr-CH"/>
              </w:rPr>
            </w:pPr>
            <w:r w:rsidRPr="00B639BE">
              <w:rPr>
                <w:rFonts w:asciiTheme="minorHAnsi" w:eastAsia="STKaiti" w:hAnsiTheme="minorHAnsi" w:cstheme="minorHAnsi"/>
                <w:b/>
                <w:sz w:val="16"/>
                <w:szCs w:val="16"/>
                <w:lang w:val="fr-CH" w:eastAsia="zh-CN"/>
              </w:rPr>
              <w:t>目标</w:t>
            </w:r>
            <w:r w:rsidRPr="00B639BE">
              <w:rPr>
                <w:rFonts w:asciiTheme="minorHAnsi" w:eastAsia="STKaiti" w:hAnsiTheme="minorHAnsi" w:cstheme="minorHAnsi"/>
                <w:b/>
                <w:sz w:val="16"/>
                <w:szCs w:val="16"/>
                <w:lang w:val="fr-CH"/>
              </w:rPr>
              <w:t>5</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cstheme="minorHAnsi"/>
                <w:b/>
                <w:sz w:val="16"/>
                <w:szCs w:val="16"/>
                <w:lang w:val="fr-CH" w:eastAsia="zh-CN"/>
              </w:rPr>
            </w:pPr>
            <w:r w:rsidRPr="00B639BE">
              <w:rPr>
                <w:rFonts w:asciiTheme="minorHAnsi" w:eastAsia="STKaiti" w:hAnsiTheme="minorHAnsi" w:cstheme="minorHAnsi"/>
                <w:b/>
                <w:sz w:val="16"/>
                <w:szCs w:val="16"/>
                <w:lang w:val="fr-CH" w:eastAsia="zh-CN"/>
              </w:rPr>
              <w:t>合计</w:t>
            </w:r>
          </w:p>
        </w:tc>
      </w:tr>
      <w:tr w:rsidR="00B639BE" w:rsidRPr="00B639BE" w:rsidTr="00B639BE">
        <w:trPr>
          <w:jc w:val="center"/>
        </w:trPr>
        <w:tc>
          <w:tcPr>
            <w:tcW w:w="1127" w:type="dxa"/>
            <w:vMerge/>
            <w:tcBorders>
              <w:bottom w:val="single" w:sz="4" w:space="0" w:color="auto"/>
            </w:tcBorders>
            <w:shd w:val="clear" w:color="auto" w:fill="B8CCE4" w:themeFill="accent1" w:themeFillTint="66"/>
          </w:tcPr>
          <w:p w:rsidR="00B639BE" w:rsidRPr="007E5A94" w:rsidRDefault="00B639BE" w:rsidP="00B639BE">
            <w:pPr>
              <w:keepNext/>
              <w:spacing w:before="20" w:after="20"/>
              <w:rPr>
                <w:sz w:val="16"/>
                <w:szCs w:val="16"/>
                <w:lang w:val="fr-CH"/>
              </w:rPr>
            </w:pP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3"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3"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7E5A9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rPr>
                <w:sz w:val="14"/>
                <w:szCs w:val="14"/>
                <w:lang w:val="fr-CH"/>
              </w:rPr>
            </w:pPr>
          </w:p>
        </w:tc>
        <w:tc>
          <w:tcPr>
            <w:tcW w:w="758" w:type="dxa"/>
            <w:tcBorders>
              <w:bottom w:val="single" w:sz="4" w:space="0" w:color="auto"/>
            </w:tcBorders>
            <w:shd w:val="clear" w:color="auto" w:fill="B8CCE4" w:themeFill="accent1" w:themeFillTint="66"/>
          </w:tcPr>
          <w:p w:rsidR="00B639BE" w:rsidRPr="00F551D2" w:rsidRDefault="00B639BE" w:rsidP="00B639BE">
            <w:pPr>
              <w:keepNext/>
              <w:jc w:val="center"/>
              <w:rPr>
                <w:rFonts w:ascii="STKaiti" w:eastAsia="STKaiti" w:hAnsi="STKaiti"/>
                <w:sz w:val="14"/>
                <w:szCs w:val="14"/>
                <w:lang w:val="fr-CH" w:eastAsia="zh-CN"/>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c>
          <w:tcPr>
            <w:tcW w:w="758"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w:t>
            </w:r>
            <w:r w:rsidRPr="00FD367F">
              <w:rPr>
                <w:rFonts w:ascii="STKaiti" w:eastAsia="STKaiti" w:hAnsi="STKaiti"/>
                <w:sz w:val="14"/>
                <w:szCs w:val="14"/>
                <w:lang w:val="fr-CH" w:eastAsia="zh-CN"/>
              </w:rPr>
              <w:t>瑞郎：千）</w:t>
            </w:r>
          </w:p>
        </w:tc>
      </w:tr>
      <w:tr w:rsidR="00B639BE" w:rsidRPr="007E5A94" w:rsidTr="00990473">
        <w:trPr>
          <w:jc w:val="center"/>
        </w:trPr>
        <w:tc>
          <w:tcPr>
            <w:tcW w:w="1127" w:type="dxa"/>
            <w:tcBorders>
              <w:top w:val="single" w:sz="4" w:space="0" w:color="auto"/>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非洲</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19</w:t>
            </w:r>
          </w:p>
        </w:tc>
        <w:tc>
          <w:tcPr>
            <w:tcW w:w="943"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580</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w:t>
            </w:r>
          </w:p>
        </w:tc>
        <w:tc>
          <w:tcPr>
            <w:tcW w:w="943"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68</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15</w:t>
            </w: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168</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w:t>
            </w:r>
          </w:p>
        </w:tc>
        <w:tc>
          <w:tcPr>
            <w:tcW w:w="758"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41</w:t>
            </w:r>
          </w:p>
        </w:tc>
        <w:tc>
          <w:tcPr>
            <w:tcW w:w="942" w:type="dxa"/>
            <w:tcBorders>
              <w:top w:val="single" w:sz="4" w:space="0" w:color="auto"/>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821</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美洲</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15</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41</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220</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572</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阿拉伯</w:t>
            </w:r>
            <w:r w:rsidRPr="00B639BE">
              <w:rPr>
                <w:rFonts w:eastAsia="SimSun" w:cs="Calibri"/>
                <w:b/>
                <w:bCs/>
                <w:sz w:val="14"/>
                <w:szCs w:val="14"/>
                <w:lang w:val="fr-CH" w:eastAsia="zh-CN"/>
              </w:rPr>
              <w:t>国家</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16</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225</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23</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4</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29</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341</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亚</w:t>
            </w:r>
            <w:r w:rsidRPr="00B639BE">
              <w:rPr>
                <w:rFonts w:eastAsia="SimSun" w:cs="Calibri"/>
                <w:b/>
                <w:bCs/>
                <w:sz w:val="14"/>
                <w:szCs w:val="14"/>
                <w:lang w:val="fr-CH" w:eastAsia="zh-CN"/>
              </w:rPr>
              <w:t>太</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18</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179</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117</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10</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83</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3</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35</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379</w:t>
            </w:r>
          </w:p>
        </w:tc>
      </w:tr>
      <w:tr w:rsidR="00B639BE" w:rsidRPr="007E5A94" w:rsidTr="00990473">
        <w:trPr>
          <w:jc w:val="center"/>
        </w:trPr>
        <w:tc>
          <w:tcPr>
            <w:tcW w:w="1127"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独联体</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109</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82</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76</w:t>
            </w: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20</w:t>
            </w:r>
          </w:p>
        </w:tc>
        <w:tc>
          <w:tcPr>
            <w:tcW w:w="942" w:type="dxa"/>
            <w:tcBorders>
              <w:top w:val="nil"/>
              <w:left w:val="single" w:sz="8" w:space="0" w:color="auto"/>
              <w:bottom w:val="nil"/>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267</w:t>
            </w:r>
          </w:p>
        </w:tc>
      </w:tr>
      <w:tr w:rsidR="00B639BE" w:rsidRPr="007E5A94" w:rsidTr="00990473">
        <w:trPr>
          <w:jc w:val="center"/>
        </w:trPr>
        <w:tc>
          <w:tcPr>
            <w:tcW w:w="1127" w:type="dxa"/>
            <w:tcBorders>
              <w:top w:val="nil"/>
              <w:left w:val="nil"/>
              <w:bottom w:val="single" w:sz="4" w:space="0" w:color="auto"/>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欧洲</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14</w:t>
            </w:r>
          </w:p>
        </w:tc>
        <w:tc>
          <w:tcPr>
            <w:tcW w:w="943"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113</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7</w:t>
            </w:r>
          </w:p>
        </w:tc>
        <w:tc>
          <w:tcPr>
            <w:tcW w:w="943"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60</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5</w:t>
            </w: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r w:rsidRPr="007E5A94">
              <w:rPr>
                <w:sz w:val="16"/>
                <w:szCs w:val="16"/>
                <w:lang w:val="fr-CH"/>
              </w:rPr>
              <w:t>24</w:t>
            </w: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sz w:val="16"/>
                <w:szCs w:val="16"/>
                <w:lang w:val="fr-CH"/>
              </w:rPr>
            </w:pPr>
          </w:p>
        </w:tc>
        <w:tc>
          <w:tcPr>
            <w:tcW w:w="758"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26</w:t>
            </w:r>
          </w:p>
        </w:tc>
        <w:tc>
          <w:tcPr>
            <w:tcW w:w="942" w:type="dxa"/>
            <w:tcBorders>
              <w:top w:val="nil"/>
              <w:left w:val="single" w:sz="8" w:space="0" w:color="auto"/>
              <w:bottom w:val="single" w:sz="4" w:space="0" w:color="auto"/>
              <w:right w:val="single" w:sz="8" w:space="0" w:color="auto"/>
            </w:tcBorders>
          </w:tcPr>
          <w:p w:rsidR="00B639BE" w:rsidRPr="007E5A94" w:rsidRDefault="00B639BE" w:rsidP="00B639BE">
            <w:pPr>
              <w:keepNext/>
              <w:spacing w:before="40" w:after="40"/>
              <w:jc w:val="center"/>
              <w:rPr>
                <w:b/>
                <w:bCs/>
                <w:sz w:val="16"/>
                <w:szCs w:val="16"/>
                <w:lang w:val="fr-CH"/>
              </w:rPr>
            </w:pPr>
            <w:r w:rsidRPr="007E5A94">
              <w:rPr>
                <w:b/>
                <w:bCs/>
                <w:sz w:val="16"/>
                <w:szCs w:val="16"/>
                <w:lang w:val="fr-CH"/>
              </w:rPr>
              <w:t>197</w:t>
            </w:r>
          </w:p>
        </w:tc>
      </w:tr>
      <w:tr w:rsidR="00B639BE" w:rsidRPr="007E5A94" w:rsidTr="00B639BE">
        <w:trPr>
          <w:jc w:val="center"/>
        </w:trPr>
        <w:tc>
          <w:tcPr>
            <w:tcW w:w="1127" w:type="dxa"/>
            <w:tcBorders>
              <w:top w:val="single" w:sz="4" w:space="0" w:color="auto"/>
            </w:tcBorders>
            <w:shd w:val="clear" w:color="auto" w:fill="B8CCE4" w:themeFill="accent1" w:themeFillTint="66"/>
          </w:tcPr>
          <w:p w:rsidR="00B639BE" w:rsidRPr="00B639BE" w:rsidRDefault="00B639BE" w:rsidP="00B639BE">
            <w:pPr>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合计</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89</w:t>
            </w:r>
          </w:p>
        </w:tc>
        <w:tc>
          <w:tcPr>
            <w:tcW w:w="943"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1 428</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33</w:t>
            </w:r>
          </w:p>
        </w:tc>
        <w:tc>
          <w:tcPr>
            <w:tcW w:w="943"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391</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59</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633</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5</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125</w:t>
            </w:r>
          </w:p>
        </w:tc>
        <w:tc>
          <w:tcPr>
            <w:tcW w:w="758"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186</w:t>
            </w:r>
          </w:p>
        </w:tc>
        <w:tc>
          <w:tcPr>
            <w:tcW w:w="942" w:type="dxa"/>
            <w:tcBorders>
              <w:top w:val="single" w:sz="4" w:space="0" w:color="auto"/>
              <w:left w:val="single" w:sz="4" w:space="0" w:color="auto"/>
              <w:right w:val="single" w:sz="4" w:space="0" w:color="auto"/>
            </w:tcBorders>
            <w:shd w:val="clear" w:color="auto" w:fill="B8CCE4" w:themeFill="accent1" w:themeFillTint="66"/>
          </w:tcPr>
          <w:p w:rsidR="00B639BE" w:rsidRPr="007E5A94" w:rsidRDefault="00B639BE" w:rsidP="00B639BE">
            <w:pPr>
              <w:spacing w:before="40" w:after="40"/>
              <w:jc w:val="center"/>
              <w:rPr>
                <w:b/>
                <w:bCs/>
                <w:sz w:val="16"/>
                <w:szCs w:val="16"/>
                <w:lang w:val="fr-CH"/>
              </w:rPr>
            </w:pPr>
            <w:r w:rsidRPr="007E5A94">
              <w:rPr>
                <w:b/>
                <w:bCs/>
                <w:sz w:val="16"/>
                <w:szCs w:val="16"/>
                <w:lang w:val="fr-CH"/>
              </w:rPr>
              <w:t>2 577</w:t>
            </w:r>
          </w:p>
        </w:tc>
      </w:tr>
    </w:tbl>
    <w:p w:rsidR="00F551D2" w:rsidRPr="00BC5EB7" w:rsidRDefault="00F551D2" w:rsidP="00B639BE">
      <w:pPr>
        <w:pStyle w:val="Tabletitle"/>
        <w:spacing w:before="240" w:after="0"/>
        <w:rPr>
          <w:rFonts w:asciiTheme="minorHAnsi" w:hAnsiTheme="minorHAnsi" w:cstheme="minorHAnsi"/>
          <w:b w:val="0"/>
          <w:lang w:eastAsia="zh-CN"/>
        </w:rPr>
      </w:pPr>
      <w:r w:rsidRPr="00BC5EB7">
        <w:rPr>
          <w:rFonts w:asciiTheme="minorHAnsi" w:hAnsiTheme="minorHAnsi" w:cstheme="minorHAnsi"/>
          <w:lang w:eastAsia="zh-CN"/>
        </w:rPr>
        <w:t>表</w:t>
      </w:r>
      <w:r w:rsidRPr="00BC5EB7">
        <w:rPr>
          <w:rFonts w:asciiTheme="minorHAnsi" w:hAnsiTheme="minorHAnsi" w:cstheme="minorHAnsi"/>
          <w:lang w:eastAsia="zh-CN"/>
        </w:rPr>
        <w:t>2</w:t>
      </w:r>
      <w:r w:rsidRPr="00BC5EB7">
        <w:rPr>
          <w:rFonts w:asciiTheme="minorHAnsi" w:hAnsiTheme="minorHAnsi" w:cstheme="minorHAnsi"/>
          <w:lang w:eastAsia="zh-CN"/>
        </w:rPr>
        <w:tab/>
        <w:t>201</w:t>
      </w:r>
      <w:r w:rsidR="00514AF3" w:rsidRPr="00BC5EB7">
        <w:rPr>
          <w:rFonts w:asciiTheme="minorHAnsi" w:hAnsiTheme="minorHAnsi" w:cstheme="minorHAnsi"/>
          <w:lang w:eastAsia="zh-CN"/>
        </w:rPr>
        <w:t>8</w:t>
      </w:r>
      <w:proofErr w:type="spellStart"/>
      <w:r w:rsidRPr="00BC5EB7">
        <w:rPr>
          <w:rFonts w:asciiTheme="minorHAnsi" w:hAnsiTheme="minorHAnsi" w:cstheme="minorHAnsi"/>
        </w:rPr>
        <w:t>年项目实施</w:t>
      </w:r>
      <w:proofErr w:type="spellEnd"/>
    </w:p>
    <w:p w:rsidR="00F551D2" w:rsidRPr="00BC5EB7" w:rsidRDefault="00F551D2" w:rsidP="00F551D2">
      <w:pPr>
        <w:spacing w:before="0"/>
        <w:jc w:val="center"/>
        <w:rPr>
          <w:rFonts w:asciiTheme="minorHAnsi" w:eastAsia="STKaiti" w:hAnsiTheme="minorHAnsi" w:cstheme="minorHAnsi"/>
          <w:sz w:val="20"/>
          <w:lang w:eastAsia="zh-CN"/>
        </w:rPr>
      </w:pPr>
      <w:r w:rsidRPr="00BC5EB7">
        <w:rPr>
          <w:rFonts w:asciiTheme="minorHAnsi" w:eastAsia="STKaiti" w:hAnsiTheme="minorHAnsi" w:cstheme="minorHAnsi"/>
          <w:sz w:val="20"/>
          <w:lang w:eastAsia="zh-CN"/>
        </w:rPr>
        <w:t>（单位：千美元（</w:t>
      </w:r>
      <w:r w:rsidRPr="00BC5EB7">
        <w:rPr>
          <w:rFonts w:asciiTheme="minorHAnsi" w:eastAsia="STKaiti" w:hAnsiTheme="minorHAnsi" w:cstheme="minorHAnsi"/>
          <w:sz w:val="20"/>
          <w:lang w:eastAsia="zh-CN"/>
        </w:rPr>
        <w:t>USD</w:t>
      </w:r>
      <w:r w:rsidRPr="00BC5EB7">
        <w:rPr>
          <w:rFonts w:asciiTheme="minorHAnsi" w:eastAsia="STKaiti" w:hAnsiTheme="minorHAnsi" w:cstheme="minorHAnsi"/>
          <w:sz w:val="20"/>
          <w:lang w:eastAsia="zh-CN"/>
        </w:rPr>
        <w:t>））</w:t>
      </w:r>
    </w:p>
    <w:tbl>
      <w:tblPr>
        <w:tblStyle w:val="TableGrid"/>
        <w:tblW w:w="0" w:type="auto"/>
        <w:jc w:val="center"/>
        <w:tblLook w:val="04A0" w:firstRow="1" w:lastRow="0" w:firstColumn="1" w:lastColumn="0" w:noHBand="0" w:noVBand="1"/>
      </w:tblPr>
      <w:tblGrid>
        <w:gridCol w:w="1130"/>
        <w:gridCol w:w="742"/>
        <w:gridCol w:w="960"/>
        <w:gridCol w:w="742"/>
        <w:gridCol w:w="958"/>
        <w:gridCol w:w="742"/>
        <w:gridCol w:w="957"/>
        <w:gridCol w:w="742"/>
        <w:gridCol w:w="957"/>
        <w:gridCol w:w="742"/>
        <w:gridCol w:w="957"/>
      </w:tblGrid>
      <w:tr w:rsidR="00B639BE" w:rsidRPr="008A7F84" w:rsidTr="00B639BE">
        <w:trPr>
          <w:jc w:val="center"/>
        </w:trPr>
        <w:tc>
          <w:tcPr>
            <w:tcW w:w="1130" w:type="dxa"/>
            <w:vMerge w:val="restart"/>
            <w:shd w:val="clear" w:color="auto" w:fill="B8CCE4" w:themeFill="accent1" w:themeFillTint="66"/>
            <w:vAlign w:val="center"/>
          </w:tcPr>
          <w:p w:rsidR="00B639BE" w:rsidRPr="00F551D2" w:rsidRDefault="00B639BE" w:rsidP="00B639BE">
            <w:pPr>
              <w:keepNext/>
              <w:rPr>
                <w:i/>
                <w:iCs/>
                <w:sz w:val="14"/>
                <w:szCs w:val="14"/>
                <w:lang w:val="fr-CH"/>
              </w:rPr>
            </w:pPr>
            <w:r w:rsidRPr="00FD367F">
              <w:rPr>
                <w:rFonts w:ascii="STKaiti" w:eastAsia="STKaiti" w:hAnsi="STKaiti" w:hint="eastAsia"/>
                <w:sz w:val="14"/>
                <w:szCs w:val="14"/>
                <w:lang w:val="fr-CH" w:eastAsia="zh-CN"/>
              </w:rPr>
              <w:t>地</w:t>
            </w:r>
            <w:r w:rsidRPr="00FD367F">
              <w:rPr>
                <w:rFonts w:ascii="STKaiti" w:eastAsia="STKaiti" w:hAnsi="STKaiti"/>
                <w:sz w:val="14"/>
                <w:szCs w:val="14"/>
                <w:lang w:val="fr-CH" w:eastAsia="zh-CN"/>
              </w:rPr>
              <w:t>区</w:t>
            </w:r>
          </w:p>
        </w:tc>
        <w:tc>
          <w:tcPr>
            <w:tcW w:w="1702"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专项信托基金</w:t>
            </w:r>
          </w:p>
        </w:tc>
        <w:tc>
          <w:tcPr>
            <w:tcW w:w="1700"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信息</w:t>
            </w:r>
            <w:r w:rsidRPr="00B639BE">
              <w:rPr>
                <w:rFonts w:eastAsia="SimSun" w:cs="Calibri"/>
                <w:b/>
                <w:sz w:val="16"/>
                <w:szCs w:val="16"/>
                <w:lang w:val="fr-CH" w:eastAsia="zh-CN"/>
              </w:rPr>
              <w:t>通信技术</w:t>
            </w:r>
            <w:r w:rsidRPr="00B639BE">
              <w:rPr>
                <w:rFonts w:eastAsia="SimSun" w:cs="Calibri"/>
                <w:b/>
                <w:sz w:val="16"/>
                <w:szCs w:val="16"/>
                <w:lang w:val="fr-CH" w:eastAsia="zh-CN"/>
              </w:rPr>
              <w:br/>
            </w:r>
            <w:r w:rsidRPr="00B639BE">
              <w:rPr>
                <w:rFonts w:eastAsia="SimSun" w:cs="Calibri"/>
                <w:b/>
                <w:sz w:val="16"/>
                <w:szCs w:val="16"/>
                <w:lang w:val="fr-CH" w:eastAsia="zh-CN"/>
              </w:rPr>
              <w:t>发展</w:t>
            </w:r>
            <w:r w:rsidRPr="00B639BE">
              <w:rPr>
                <w:rFonts w:eastAsia="SimSun" w:cs="Calibri" w:hint="eastAsia"/>
                <w:b/>
                <w:sz w:val="16"/>
                <w:szCs w:val="16"/>
                <w:lang w:val="fr-CH" w:eastAsia="zh-CN"/>
              </w:rPr>
              <w:t>基金</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运作</w:t>
            </w:r>
            <w:r w:rsidRPr="00B639BE">
              <w:rPr>
                <w:rFonts w:eastAsia="SimSun" w:cs="Calibri"/>
                <w:b/>
                <w:sz w:val="16"/>
                <w:szCs w:val="16"/>
                <w:lang w:val="fr-CH" w:eastAsia="zh-CN"/>
              </w:rPr>
              <w:t>规划</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联合</w:t>
            </w:r>
            <w:r w:rsidRPr="00B639BE">
              <w:rPr>
                <w:rFonts w:eastAsia="SimSun" w:cs="Calibri"/>
                <w:b/>
                <w:sz w:val="16"/>
                <w:szCs w:val="16"/>
                <w:lang w:val="fr-CH" w:eastAsia="zh-CN"/>
              </w:rPr>
              <w:t>国开发计划署</w:t>
            </w:r>
          </w:p>
        </w:tc>
        <w:tc>
          <w:tcPr>
            <w:tcW w:w="1699" w:type="dxa"/>
            <w:gridSpan w:val="2"/>
            <w:shd w:val="clear" w:color="auto" w:fill="B8CCE4" w:themeFill="accent1" w:themeFillTint="66"/>
          </w:tcPr>
          <w:p w:rsidR="00B639BE" w:rsidRPr="00B639BE" w:rsidRDefault="00B639BE" w:rsidP="00B639B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eastAsia="SimSun" w:cs="Calibri"/>
                <w:b/>
                <w:sz w:val="16"/>
                <w:szCs w:val="16"/>
                <w:lang w:val="fr-CH" w:eastAsia="zh-CN"/>
              </w:rPr>
            </w:pPr>
            <w:r w:rsidRPr="00B639BE">
              <w:rPr>
                <w:rFonts w:eastAsia="SimSun" w:cs="Calibri" w:hint="eastAsia"/>
                <w:b/>
                <w:sz w:val="16"/>
                <w:szCs w:val="16"/>
                <w:lang w:val="fr-CH" w:eastAsia="zh-CN"/>
              </w:rPr>
              <w:t>合计</w:t>
            </w:r>
          </w:p>
        </w:tc>
      </w:tr>
      <w:tr w:rsidR="00B639BE" w:rsidRPr="00B639BE" w:rsidTr="00B639BE">
        <w:trPr>
          <w:jc w:val="center"/>
        </w:trPr>
        <w:tc>
          <w:tcPr>
            <w:tcW w:w="1130" w:type="dxa"/>
            <w:vMerge/>
            <w:tcBorders>
              <w:bottom w:val="single" w:sz="4" w:space="0" w:color="auto"/>
            </w:tcBorders>
            <w:shd w:val="clear" w:color="auto" w:fill="B8CCE4" w:themeFill="accent1" w:themeFillTint="66"/>
          </w:tcPr>
          <w:p w:rsidR="00B639BE" w:rsidRPr="008A7F84" w:rsidRDefault="00B639BE" w:rsidP="00B639BE">
            <w:pPr>
              <w:keepNext/>
              <w:spacing w:before="20" w:after="20"/>
              <w:rPr>
                <w:sz w:val="16"/>
                <w:szCs w:val="16"/>
                <w:lang w:val="fr-CH"/>
              </w:rPr>
            </w:pP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60"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8"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8A7F84" w:rsidRDefault="00B639BE" w:rsidP="00B639BE">
            <w:pPr>
              <w:keepNext/>
              <w:spacing w:before="20" w:after="20"/>
              <w:jc w:val="center"/>
              <w:rPr>
                <w:i/>
                <w:iCs/>
                <w:sz w:val="16"/>
                <w:szCs w:val="16"/>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c>
          <w:tcPr>
            <w:tcW w:w="742" w:type="dxa"/>
            <w:tcBorders>
              <w:bottom w:val="single" w:sz="4" w:space="0" w:color="auto"/>
            </w:tcBorders>
            <w:shd w:val="clear" w:color="auto" w:fill="B8CCE4" w:themeFill="accent1" w:themeFillTint="66"/>
          </w:tcPr>
          <w:p w:rsidR="00B639BE" w:rsidRPr="00F551D2" w:rsidRDefault="00B639BE" w:rsidP="00B639BE">
            <w:pPr>
              <w:keepNext/>
              <w:jc w:val="center"/>
              <w:rPr>
                <w:i/>
                <w:iCs/>
                <w:sz w:val="14"/>
                <w:szCs w:val="14"/>
                <w:lang w:val="fr-CH"/>
              </w:rPr>
            </w:pPr>
            <w:r w:rsidRPr="00FD367F">
              <w:rPr>
                <w:rFonts w:ascii="STKaiti" w:eastAsia="STKaiti" w:hAnsi="STKaiti" w:hint="eastAsia"/>
                <w:sz w:val="14"/>
                <w:szCs w:val="14"/>
                <w:lang w:val="fr-CH" w:eastAsia="zh-CN"/>
              </w:rPr>
              <w:t>项目</w:t>
            </w:r>
            <w:r w:rsidRPr="00FD367F">
              <w:rPr>
                <w:rFonts w:ascii="STKaiti" w:eastAsia="STKaiti" w:hAnsi="STKaiti"/>
                <w:sz w:val="14"/>
                <w:szCs w:val="14"/>
                <w:lang w:val="fr-CH" w:eastAsia="zh-CN"/>
              </w:rPr>
              <w:t>数</w:t>
            </w:r>
          </w:p>
        </w:tc>
        <w:tc>
          <w:tcPr>
            <w:tcW w:w="957" w:type="dxa"/>
            <w:tcBorders>
              <w:bottom w:val="single" w:sz="4" w:space="0" w:color="auto"/>
            </w:tcBorders>
            <w:shd w:val="clear" w:color="auto" w:fill="B8CCE4" w:themeFill="accent1" w:themeFillTint="66"/>
          </w:tcPr>
          <w:p w:rsidR="00B639BE" w:rsidRPr="00F551D2" w:rsidRDefault="00B639BE" w:rsidP="00B639BE">
            <w:pPr>
              <w:keepNext/>
              <w:spacing w:before="20" w:after="20"/>
              <w:jc w:val="center"/>
              <w:rPr>
                <w:i/>
                <w:iCs/>
                <w:sz w:val="14"/>
                <w:szCs w:val="14"/>
                <w:lang w:val="fr-CH" w:eastAsia="zh-CN"/>
              </w:rPr>
            </w:pPr>
            <w:r w:rsidRPr="00FD367F">
              <w:rPr>
                <w:rFonts w:ascii="STKaiti" w:eastAsia="STKaiti" w:hAnsi="STKaiti" w:hint="eastAsia"/>
                <w:sz w:val="14"/>
                <w:szCs w:val="14"/>
                <w:lang w:val="fr-CH" w:eastAsia="zh-CN"/>
              </w:rPr>
              <w:t>执行</w:t>
            </w:r>
            <w:r w:rsidRPr="00FD367F">
              <w:rPr>
                <w:rFonts w:ascii="STKaiti" w:eastAsia="STKaiti" w:hAnsi="STKaiti"/>
                <w:sz w:val="14"/>
                <w:szCs w:val="14"/>
                <w:lang w:val="fr-CH" w:eastAsia="zh-CN"/>
              </w:rPr>
              <w:t xml:space="preserve">金额 </w:t>
            </w:r>
            <w:r w:rsidRPr="00F551D2">
              <w:rPr>
                <w:i/>
                <w:iCs/>
                <w:sz w:val="14"/>
                <w:szCs w:val="14"/>
                <w:lang w:val="fr-CH" w:eastAsia="zh-CN"/>
              </w:rPr>
              <w:br/>
            </w:r>
            <w:r w:rsidRPr="00FD367F">
              <w:rPr>
                <w:rFonts w:ascii="STKaiti" w:eastAsia="STKaiti" w:hAnsi="STKaiti" w:hint="eastAsia"/>
                <w:sz w:val="14"/>
                <w:szCs w:val="14"/>
                <w:lang w:val="fr-CH" w:eastAsia="zh-CN"/>
              </w:rPr>
              <w:t>（美元</w:t>
            </w:r>
            <w:r w:rsidRPr="00FD367F">
              <w:rPr>
                <w:rFonts w:ascii="STKaiti" w:eastAsia="STKaiti" w:hAnsi="STKaiti"/>
                <w:sz w:val="14"/>
                <w:szCs w:val="14"/>
                <w:lang w:val="fr-CH" w:eastAsia="zh-CN"/>
              </w:rPr>
              <w:t>：千）</w:t>
            </w:r>
          </w:p>
        </w:tc>
      </w:tr>
      <w:tr w:rsidR="00B639BE" w:rsidRPr="008A7F84" w:rsidTr="001B5C55">
        <w:trPr>
          <w:jc w:val="center"/>
        </w:trPr>
        <w:tc>
          <w:tcPr>
            <w:tcW w:w="1130" w:type="dxa"/>
            <w:tcBorders>
              <w:top w:val="single" w:sz="4" w:space="0" w:color="auto"/>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非洲</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6</w:t>
            </w:r>
          </w:p>
        </w:tc>
        <w:tc>
          <w:tcPr>
            <w:tcW w:w="960"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131</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8"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1 125</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w:t>
            </w: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47</w:t>
            </w: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13</w:t>
            </w:r>
          </w:p>
        </w:tc>
        <w:tc>
          <w:tcPr>
            <w:tcW w:w="957" w:type="dxa"/>
            <w:tcBorders>
              <w:top w:val="single" w:sz="4" w:space="0" w:color="auto"/>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1 303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美洲</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1 177</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203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13</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1 383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阿拉伯</w:t>
            </w:r>
            <w:r w:rsidRPr="00B639BE">
              <w:rPr>
                <w:rFonts w:eastAsia="SimSun" w:cs="Calibri"/>
                <w:b/>
                <w:bCs/>
                <w:sz w:val="14"/>
                <w:szCs w:val="14"/>
                <w:lang w:val="fr-CH" w:eastAsia="zh-CN"/>
              </w:rPr>
              <w:t>国家</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673</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0</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26</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6</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673</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亚</w:t>
            </w:r>
            <w:r w:rsidRPr="00B639BE">
              <w:rPr>
                <w:rFonts w:eastAsia="SimSun" w:cs="Calibri"/>
                <w:b/>
                <w:bCs/>
                <w:sz w:val="14"/>
                <w:szCs w:val="14"/>
                <w:lang w:val="fr-CH" w:eastAsia="zh-CN"/>
              </w:rPr>
              <w:t>太</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9</w:t>
            </w: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492</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1</w:t>
            </w: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34</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10</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526</w:t>
            </w:r>
          </w:p>
        </w:tc>
      </w:tr>
      <w:tr w:rsidR="00B639BE" w:rsidRPr="008A7F84" w:rsidTr="001B5C55">
        <w:trPr>
          <w:jc w:val="center"/>
        </w:trPr>
        <w:tc>
          <w:tcPr>
            <w:tcW w:w="1130" w:type="dxa"/>
            <w:tcBorders>
              <w:top w:val="nil"/>
              <w:left w:val="nil"/>
              <w:bottom w:val="nil"/>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独联体</w:t>
            </w: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60"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8"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0</w:t>
            </w:r>
          </w:p>
        </w:tc>
        <w:tc>
          <w:tcPr>
            <w:tcW w:w="957" w:type="dxa"/>
            <w:tcBorders>
              <w:top w:val="nil"/>
              <w:left w:val="single" w:sz="8" w:space="0" w:color="auto"/>
              <w:bottom w:val="nil"/>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0</w:t>
            </w:r>
          </w:p>
        </w:tc>
      </w:tr>
      <w:tr w:rsidR="00B639BE" w:rsidRPr="008A7F84" w:rsidTr="001B5C55">
        <w:trPr>
          <w:jc w:val="center"/>
        </w:trPr>
        <w:tc>
          <w:tcPr>
            <w:tcW w:w="1130" w:type="dxa"/>
            <w:tcBorders>
              <w:top w:val="nil"/>
              <w:left w:val="nil"/>
              <w:bottom w:val="single" w:sz="4" w:space="0" w:color="auto"/>
              <w:right w:val="nil"/>
            </w:tcBorders>
          </w:tcPr>
          <w:p w:rsidR="00B639BE" w:rsidRPr="00B639BE" w:rsidRDefault="00B639BE" w:rsidP="00B639BE">
            <w:pPr>
              <w:keepNext/>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欧洲</w:t>
            </w: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2</w:t>
            </w:r>
          </w:p>
        </w:tc>
        <w:tc>
          <w:tcPr>
            <w:tcW w:w="960"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r w:rsidRPr="008A7F84">
              <w:rPr>
                <w:sz w:val="16"/>
                <w:szCs w:val="16"/>
                <w:lang w:val="fr-CH"/>
              </w:rPr>
              <w:t>47</w:t>
            </w: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8"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sz w:val="16"/>
                <w:szCs w:val="16"/>
                <w:lang w:val="fr-CH"/>
              </w:rPr>
            </w:pPr>
          </w:p>
        </w:tc>
        <w:tc>
          <w:tcPr>
            <w:tcW w:w="742"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2</w:t>
            </w:r>
          </w:p>
        </w:tc>
        <w:tc>
          <w:tcPr>
            <w:tcW w:w="957" w:type="dxa"/>
            <w:tcBorders>
              <w:top w:val="nil"/>
              <w:left w:val="single" w:sz="8" w:space="0" w:color="auto"/>
              <w:bottom w:val="single" w:sz="4" w:space="0" w:color="auto"/>
              <w:right w:val="single" w:sz="8" w:space="0" w:color="auto"/>
            </w:tcBorders>
          </w:tcPr>
          <w:p w:rsidR="00B639BE" w:rsidRPr="008A7F84" w:rsidRDefault="00B639BE" w:rsidP="00B639BE">
            <w:pPr>
              <w:keepNext/>
              <w:spacing w:before="40" w:after="40"/>
              <w:jc w:val="center"/>
              <w:rPr>
                <w:b/>
                <w:bCs/>
                <w:sz w:val="16"/>
                <w:szCs w:val="16"/>
                <w:lang w:val="fr-CH"/>
              </w:rPr>
            </w:pPr>
            <w:r w:rsidRPr="008A7F84">
              <w:rPr>
                <w:b/>
                <w:bCs/>
                <w:sz w:val="16"/>
                <w:szCs w:val="16"/>
                <w:lang w:val="fr-CH"/>
              </w:rPr>
              <w:t>47</w:t>
            </w:r>
          </w:p>
        </w:tc>
      </w:tr>
      <w:tr w:rsidR="00B639BE" w:rsidRPr="008A7F84" w:rsidTr="00B639BE">
        <w:trPr>
          <w:jc w:val="center"/>
        </w:trPr>
        <w:tc>
          <w:tcPr>
            <w:tcW w:w="1130" w:type="dxa"/>
            <w:tcBorders>
              <w:top w:val="single" w:sz="4" w:space="0" w:color="auto"/>
            </w:tcBorders>
            <w:shd w:val="clear" w:color="auto" w:fill="B8CCE4" w:themeFill="accent1" w:themeFillTint="66"/>
          </w:tcPr>
          <w:p w:rsidR="00B639BE" w:rsidRPr="00B639BE" w:rsidRDefault="00B639BE" w:rsidP="00B639BE">
            <w:pPr>
              <w:spacing w:before="40" w:after="40"/>
              <w:rPr>
                <w:rFonts w:eastAsia="SimSun" w:cs="Calibri"/>
                <w:b/>
                <w:bCs/>
                <w:sz w:val="14"/>
                <w:szCs w:val="14"/>
                <w:lang w:val="fr-CH" w:eastAsia="zh-CN"/>
              </w:rPr>
            </w:pPr>
            <w:r w:rsidRPr="00B639BE">
              <w:rPr>
                <w:rFonts w:eastAsia="SimSun" w:cs="Calibri" w:hint="eastAsia"/>
                <w:b/>
                <w:bCs/>
                <w:sz w:val="14"/>
                <w:szCs w:val="14"/>
                <w:lang w:val="fr-CH" w:eastAsia="zh-CN"/>
              </w:rPr>
              <w:t>合计</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27</w:t>
            </w:r>
          </w:p>
        </w:tc>
        <w:tc>
          <w:tcPr>
            <w:tcW w:w="960"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2 520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8</w:t>
            </w:r>
          </w:p>
        </w:tc>
        <w:tc>
          <w:tcPr>
            <w:tcW w:w="958"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1 162</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9</w:t>
            </w:r>
          </w:p>
        </w:tc>
        <w:tc>
          <w:tcPr>
            <w:tcW w:w="957"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250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0</w:t>
            </w:r>
          </w:p>
        </w:tc>
        <w:tc>
          <w:tcPr>
            <w:tcW w:w="957"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0</w:t>
            </w:r>
          </w:p>
        </w:tc>
        <w:tc>
          <w:tcPr>
            <w:tcW w:w="742" w:type="dxa"/>
            <w:tcBorders>
              <w:top w:val="single" w:sz="4"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44</w:t>
            </w:r>
          </w:p>
        </w:tc>
        <w:tc>
          <w:tcPr>
            <w:tcW w:w="957" w:type="dxa"/>
            <w:tcBorders>
              <w:top w:val="single" w:sz="4" w:space="0" w:color="auto"/>
              <w:right w:val="single" w:sz="8" w:space="0" w:color="auto"/>
            </w:tcBorders>
            <w:shd w:val="clear" w:color="auto" w:fill="B8CCE4" w:themeFill="accent1" w:themeFillTint="66"/>
          </w:tcPr>
          <w:p w:rsidR="00B639BE" w:rsidRPr="008A7F84" w:rsidRDefault="00B639BE" w:rsidP="00B639BE">
            <w:pPr>
              <w:spacing w:before="40" w:after="40"/>
              <w:jc w:val="center"/>
              <w:rPr>
                <w:b/>
                <w:bCs/>
                <w:sz w:val="16"/>
                <w:szCs w:val="16"/>
                <w:lang w:val="fr-CH"/>
              </w:rPr>
            </w:pPr>
            <w:r w:rsidRPr="008A7F84">
              <w:rPr>
                <w:b/>
                <w:bCs/>
                <w:sz w:val="16"/>
                <w:szCs w:val="16"/>
                <w:lang w:val="fr-CH"/>
              </w:rPr>
              <w:t>3 932</w:t>
            </w:r>
          </w:p>
        </w:tc>
      </w:tr>
    </w:tbl>
    <w:p w:rsidR="00397D77" w:rsidRDefault="00397D77" w:rsidP="00253C88">
      <w:pPr>
        <w:snapToGrid w:val="0"/>
        <w:spacing w:before="240" w:after="120"/>
        <w:jc w:val="both"/>
        <w:rPr>
          <w:lang w:val="en-US" w:eastAsia="zh-CN"/>
        </w:rPr>
      </w:pPr>
      <w:r>
        <w:rPr>
          <w:lang w:val="en-US" w:eastAsia="zh-CN"/>
        </w:rPr>
        <w:t>4.4</w:t>
      </w:r>
      <w:r>
        <w:rPr>
          <w:lang w:val="en-US" w:eastAsia="zh-CN"/>
        </w:rPr>
        <w:tab/>
      </w:r>
      <w:bookmarkStart w:id="39" w:name="lt_pId104"/>
      <w:r w:rsidR="00514AF3">
        <w:rPr>
          <w:lang w:val="en-US" w:eastAsia="zh-CN"/>
        </w:rPr>
        <w:t>国际电联理事会于</w:t>
      </w:r>
      <w:r w:rsidR="00514AF3">
        <w:rPr>
          <w:rFonts w:hint="eastAsia"/>
          <w:lang w:val="en-US" w:eastAsia="zh-CN"/>
        </w:rPr>
        <w:t>2</w:t>
      </w:r>
      <w:r w:rsidR="00514AF3">
        <w:rPr>
          <w:lang w:val="en-US" w:eastAsia="zh-CN"/>
        </w:rPr>
        <w:t>018</w:t>
      </w:r>
      <w:r w:rsidR="00514AF3">
        <w:rPr>
          <w:lang w:val="en-US" w:eastAsia="zh-CN"/>
        </w:rPr>
        <w:t>年做出决定，为项目供资划拨资源，实施</w:t>
      </w:r>
      <w:r w:rsidRPr="00CA2E56">
        <w:rPr>
          <w:lang w:val="en-US" w:eastAsia="zh-CN"/>
        </w:rPr>
        <w:t>WTDC-17</w:t>
      </w:r>
      <w:r w:rsidR="00514AF3" w:rsidRPr="00CA2E56">
        <w:rPr>
          <w:lang w:val="en-US" w:eastAsia="zh-CN"/>
        </w:rPr>
        <w:t>的区域性举措。</w:t>
      </w:r>
      <w:bookmarkStart w:id="40" w:name="lt_pId105"/>
      <w:bookmarkEnd w:id="39"/>
      <w:r w:rsidR="00CA2E56" w:rsidRPr="00CA2E56">
        <w:rPr>
          <w:lang w:val="en-US" w:eastAsia="zh-CN"/>
        </w:rPr>
        <w:t>批准</w:t>
      </w:r>
      <w:r w:rsidR="00CA2E56">
        <w:rPr>
          <w:color w:val="000000"/>
          <w:lang w:eastAsia="zh-CN"/>
        </w:rPr>
        <w:t>为</w:t>
      </w:r>
      <w:r w:rsidR="00CA2E56">
        <w:rPr>
          <w:color w:val="000000"/>
          <w:lang w:eastAsia="zh-CN"/>
        </w:rPr>
        <w:t>2018-2019</w:t>
      </w:r>
      <w:r w:rsidR="00CA2E56">
        <w:rPr>
          <w:color w:val="000000"/>
          <w:lang w:eastAsia="zh-CN"/>
        </w:rPr>
        <w:t>年阶段划拨</w:t>
      </w:r>
      <w:r w:rsidR="00CA2E56">
        <w:rPr>
          <w:color w:val="000000"/>
          <w:lang w:eastAsia="zh-CN"/>
        </w:rPr>
        <w:t>200</w:t>
      </w:r>
      <w:r w:rsidR="00CA2E56">
        <w:rPr>
          <w:color w:val="000000"/>
          <w:lang w:eastAsia="zh-CN"/>
        </w:rPr>
        <w:t>万瑞郎，</w:t>
      </w:r>
      <w:r w:rsidR="00CA2E56">
        <w:rPr>
          <w:rFonts w:hint="eastAsia"/>
          <w:color w:val="000000"/>
          <w:lang w:eastAsia="zh-CN"/>
        </w:rPr>
        <w:t>另</w:t>
      </w:r>
      <w:r w:rsidR="00CA2E56">
        <w:rPr>
          <w:color w:val="000000"/>
          <w:lang w:eastAsia="zh-CN"/>
        </w:rPr>
        <w:t>在</w:t>
      </w:r>
      <w:r w:rsidR="00CA2E56">
        <w:rPr>
          <w:color w:val="000000"/>
          <w:lang w:eastAsia="zh-CN"/>
        </w:rPr>
        <w:t>2020-2030</w:t>
      </w:r>
      <w:r w:rsidR="00CA2E56">
        <w:rPr>
          <w:color w:val="000000"/>
          <w:lang w:eastAsia="zh-CN"/>
        </w:rPr>
        <w:t>年的财务规划中包含了用于</w:t>
      </w:r>
      <w:r w:rsidR="00CA2E56">
        <w:rPr>
          <w:color w:val="000000"/>
          <w:lang w:eastAsia="zh-CN"/>
        </w:rPr>
        <w:t>2020-2021</w:t>
      </w:r>
      <w:r w:rsidR="00CA2E56">
        <w:rPr>
          <w:color w:val="000000"/>
          <w:lang w:eastAsia="zh-CN"/>
        </w:rPr>
        <w:t>年的</w:t>
      </w:r>
      <w:r w:rsidR="00CA2E56">
        <w:rPr>
          <w:color w:val="000000"/>
          <w:lang w:eastAsia="zh-CN"/>
        </w:rPr>
        <w:t>300</w:t>
      </w:r>
      <w:r w:rsidR="00CA2E56">
        <w:rPr>
          <w:color w:val="000000"/>
          <w:lang w:eastAsia="zh-CN"/>
        </w:rPr>
        <w:t>万瑞</w:t>
      </w:r>
      <w:r w:rsidR="00CA2E56">
        <w:rPr>
          <w:rFonts w:ascii="SimSun" w:hAnsi="SimSun" w:cs="SimSun" w:hint="eastAsia"/>
          <w:color w:val="000000"/>
          <w:lang w:eastAsia="zh-CN"/>
        </w:rPr>
        <w:t>郎。</w:t>
      </w:r>
      <w:bookmarkStart w:id="41" w:name="lt_pId106"/>
      <w:bookmarkEnd w:id="40"/>
      <w:r w:rsidR="00081890">
        <w:rPr>
          <w:rFonts w:hint="eastAsia"/>
          <w:lang w:eastAsia="zh-CN"/>
        </w:rPr>
        <w:t>这些资金的划拨是作为种子资金</w:t>
      </w:r>
      <w:r w:rsidR="00CA2E56">
        <w:rPr>
          <w:rFonts w:hint="eastAsia"/>
          <w:lang w:eastAsia="zh-CN"/>
        </w:rPr>
        <w:t>，用</w:t>
      </w:r>
      <w:r w:rsidR="00081890">
        <w:rPr>
          <w:rFonts w:hint="eastAsia"/>
          <w:lang w:eastAsia="zh-CN"/>
        </w:rPr>
        <w:t>来吸引合作伙伴的资金。</w:t>
      </w:r>
      <w:bookmarkStart w:id="42" w:name="lt_pId107"/>
      <w:bookmarkEnd w:id="41"/>
      <w:r w:rsidR="00081890">
        <w:rPr>
          <w:rFonts w:hint="eastAsia"/>
          <w:lang w:eastAsia="zh-CN"/>
        </w:rPr>
        <w:t>作为落实</w:t>
      </w:r>
      <w:r w:rsidR="003553AF" w:rsidRPr="00CA2E56">
        <w:rPr>
          <w:lang w:val="en-US" w:eastAsia="zh-CN"/>
        </w:rPr>
        <w:t>WTDC-17</w:t>
      </w:r>
      <w:r w:rsidR="003553AF">
        <w:rPr>
          <w:lang w:val="en-US" w:eastAsia="zh-CN"/>
        </w:rPr>
        <w:t>批准的</w:t>
      </w:r>
      <w:r w:rsidR="00253C88">
        <w:rPr>
          <w:rFonts w:hint="eastAsia"/>
          <w:lang w:eastAsia="zh-CN"/>
        </w:rPr>
        <w:t>区域性举措的启动步骤，截至</w:t>
      </w:r>
      <w:r w:rsidR="00081890">
        <w:rPr>
          <w:rFonts w:hint="eastAsia"/>
          <w:lang w:eastAsia="zh-CN"/>
        </w:rPr>
        <w:t>2018</w:t>
      </w:r>
      <w:r w:rsidR="00081890">
        <w:rPr>
          <w:rFonts w:hint="eastAsia"/>
          <w:lang w:eastAsia="zh-CN"/>
        </w:rPr>
        <w:t>年底，</w:t>
      </w:r>
      <w:r w:rsidR="003553AF">
        <w:rPr>
          <w:rFonts w:hint="eastAsia"/>
          <w:lang w:eastAsia="zh-CN"/>
        </w:rPr>
        <w:t>各</w:t>
      </w:r>
      <w:r w:rsidR="00081890">
        <w:rPr>
          <w:rFonts w:hint="eastAsia"/>
          <w:lang w:eastAsia="zh-CN"/>
        </w:rPr>
        <w:t>区域</w:t>
      </w:r>
      <w:r w:rsidR="003553AF">
        <w:rPr>
          <w:rFonts w:hint="eastAsia"/>
          <w:lang w:eastAsia="zh-CN"/>
        </w:rPr>
        <w:t>制定了</w:t>
      </w:r>
      <w:r w:rsidR="00081890">
        <w:rPr>
          <w:rFonts w:hint="eastAsia"/>
          <w:lang w:eastAsia="zh-CN"/>
        </w:rPr>
        <w:t>十个新项目，将在</w:t>
      </w:r>
      <w:r w:rsidR="00081890">
        <w:rPr>
          <w:rFonts w:hint="eastAsia"/>
          <w:lang w:eastAsia="zh-CN"/>
        </w:rPr>
        <w:t>2019</w:t>
      </w:r>
      <w:r w:rsidR="00081890">
        <w:rPr>
          <w:rFonts w:hint="eastAsia"/>
          <w:lang w:eastAsia="zh-CN"/>
        </w:rPr>
        <w:t>年</w:t>
      </w:r>
      <w:r w:rsidR="003553AF">
        <w:rPr>
          <w:rFonts w:hint="eastAsia"/>
          <w:lang w:eastAsia="zh-CN"/>
        </w:rPr>
        <w:t>予以</w:t>
      </w:r>
      <w:r w:rsidR="00081890">
        <w:rPr>
          <w:rFonts w:hint="eastAsia"/>
          <w:lang w:eastAsia="zh-CN"/>
        </w:rPr>
        <w:t>实施。</w:t>
      </w:r>
      <w:bookmarkStart w:id="43" w:name="lt_pId108"/>
      <w:bookmarkEnd w:id="42"/>
      <w:r w:rsidR="00081890" w:rsidRPr="00A31FF6">
        <w:rPr>
          <w:rFonts w:hint="eastAsia"/>
          <w:lang w:eastAsia="zh-CN"/>
        </w:rPr>
        <w:t>区域性举措旨在通过伙伴关系和资源筹措来实施项目，研究解决具体的电信</w:t>
      </w:r>
      <w:r w:rsidR="00081890" w:rsidRPr="00A31FF6">
        <w:rPr>
          <w:lang w:eastAsia="zh-CN"/>
        </w:rPr>
        <w:t>/ICT</w:t>
      </w:r>
      <w:r w:rsidR="00253C88">
        <w:rPr>
          <w:rFonts w:hint="eastAsia"/>
          <w:lang w:eastAsia="zh-CN"/>
        </w:rPr>
        <w:t>重点</w:t>
      </w:r>
      <w:r w:rsidR="00081890" w:rsidRPr="00A31FF6">
        <w:rPr>
          <w:rFonts w:hint="eastAsia"/>
          <w:lang w:eastAsia="zh-CN"/>
        </w:rPr>
        <w:t>领域的问题。每项区域性举措均</w:t>
      </w:r>
      <w:r w:rsidR="003553AF">
        <w:rPr>
          <w:rFonts w:hint="eastAsia"/>
          <w:lang w:eastAsia="zh-CN"/>
        </w:rPr>
        <w:t>制定</w:t>
      </w:r>
      <w:r w:rsidR="00081890" w:rsidRPr="00A31FF6">
        <w:rPr>
          <w:rFonts w:hint="eastAsia"/>
          <w:lang w:eastAsia="zh-CN"/>
        </w:rPr>
        <w:t>和实施一些项目来满足</w:t>
      </w:r>
      <w:r w:rsidR="00081890">
        <w:rPr>
          <w:rFonts w:hint="eastAsia"/>
          <w:lang w:eastAsia="zh-CN"/>
        </w:rPr>
        <w:t>该</w:t>
      </w:r>
      <w:r w:rsidR="00081890" w:rsidRPr="00A31FF6">
        <w:rPr>
          <w:rFonts w:hint="eastAsia"/>
          <w:lang w:eastAsia="zh-CN"/>
        </w:rPr>
        <w:t>区域的需求。</w:t>
      </w:r>
      <w:bookmarkStart w:id="44" w:name="lt_pId110"/>
      <w:bookmarkEnd w:id="43"/>
      <w:r w:rsidR="00B14CAE" w:rsidRPr="00B14CAE">
        <w:rPr>
          <w:rFonts w:hint="eastAsia"/>
          <w:lang w:eastAsia="zh-CN"/>
        </w:rPr>
        <w:t>2019</w:t>
      </w:r>
      <w:r w:rsidR="00B14CAE" w:rsidRPr="00B14CAE">
        <w:rPr>
          <w:rFonts w:hint="eastAsia"/>
          <w:lang w:eastAsia="zh-CN"/>
        </w:rPr>
        <w:t>年</w:t>
      </w:r>
      <w:r w:rsidR="00B14CAE" w:rsidRPr="00B14CAE">
        <w:rPr>
          <w:rFonts w:hint="eastAsia"/>
          <w:lang w:eastAsia="zh-CN"/>
        </w:rPr>
        <w:t>TDAG</w:t>
      </w:r>
      <w:r w:rsidR="00B14CAE" w:rsidRPr="00B14CAE">
        <w:rPr>
          <w:rFonts w:hint="eastAsia"/>
          <w:lang w:eastAsia="zh-CN"/>
        </w:rPr>
        <w:t>会议期间，为每个区域组织了非正式会议，讨论区域</w:t>
      </w:r>
      <w:r w:rsidR="00B14CAE">
        <w:rPr>
          <w:rFonts w:hint="eastAsia"/>
          <w:lang w:eastAsia="zh-CN"/>
        </w:rPr>
        <w:t>举措</w:t>
      </w:r>
      <w:r w:rsidR="00B14CAE" w:rsidRPr="00B14CAE">
        <w:rPr>
          <w:rFonts w:hint="eastAsia"/>
          <w:lang w:eastAsia="zh-CN"/>
        </w:rPr>
        <w:t>及其执行情况。</w:t>
      </w:r>
      <w:r w:rsidR="00B14CAE">
        <w:rPr>
          <w:rFonts w:hint="eastAsia"/>
          <w:lang w:eastAsia="zh-CN"/>
        </w:rPr>
        <w:t>电信发展局</w:t>
      </w:r>
      <w:r w:rsidR="00B14CAE" w:rsidRPr="00B14CAE">
        <w:rPr>
          <w:rFonts w:hint="eastAsia"/>
          <w:lang w:eastAsia="zh-CN"/>
        </w:rPr>
        <w:t>主任正在尽一切努力确保这些举措与</w:t>
      </w:r>
      <w:r w:rsidR="00B14CAE">
        <w:rPr>
          <w:rFonts w:hint="eastAsia"/>
          <w:lang w:eastAsia="zh-CN"/>
        </w:rPr>
        <w:t>项目</w:t>
      </w:r>
      <w:r w:rsidR="00B14CAE" w:rsidRPr="00B14CAE">
        <w:rPr>
          <w:rFonts w:hint="eastAsia"/>
          <w:lang w:eastAsia="zh-CN"/>
        </w:rPr>
        <w:t>、研究组和其他部门的工作协调一致，以避免</w:t>
      </w:r>
      <w:r w:rsidR="00B14CAE">
        <w:rPr>
          <w:rFonts w:hint="eastAsia"/>
          <w:lang w:eastAsia="zh-CN"/>
        </w:rPr>
        <w:t>项目</w:t>
      </w:r>
      <w:r w:rsidR="00B14CAE" w:rsidRPr="00B14CAE">
        <w:rPr>
          <w:rFonts w:hint="eastAsia"/>
          <w:lang w:eastAsia="zh-CN"/>
        </w:rPr>
        <w:t>分散，并最大限度地扩大影响和成果。</w:t>
      </w:r>
      <w:bookmarkEnd w:id="44"/>
    </w:p>
    <w:p w:rsidR="00397D77" w:rsidRDefault="00397D77" w:rsidP="00B14CAE">
      <w:pPr>
        <w:snapToGrid w:val="0"/>
        <w:jc w:val="both"/>
        <w:rPr>
          <w:rFonts w:asciiTheme="minorHAnsi" w:hAnsiTheme="minorHAnsi"/>
          <w:szCs w:val="24"/>
          <w:lang w:val="en-US" w:eastAsia="zh-CN"/>
        </w:rPr>
      </w:pPr>
      <w:r w:rsidRPr="00160FDA">
        <w:rPr>
          <w:lang w:val="en-US" w:eastAsia="zh-CN"/>
        </w:rPr>
        <w:t>4.5</w:t>
      </w:r>
      <w:r w:rsidRPr="00645463">
        <w:rPr>
          <w:b/>
          <w:bCs/>
          <w:lang w:val="en-US" w:eastAsia="zh-CN"/>
        </w:rPr>
        <w:tab/>
      </w:r>
      <w:bookmarkStart w:id="45" w:name="lt_pId113"/>
      <w:r w:rsidR="00B14CAE" w:rsidRPr="00B14CAE">
        <w:rPr>
          <w:lang w:eastAsia="zh-CN"/>
        </w:rPr>
        <w:t>区域代表处和地区办事处</w:t>
      </w:r>
      <w:r w:rsidR="00B14CAE">
        <w:rPr>
          <w:lang w:eastAsia="zh-CN"/>
        </w:rPr>
        <w:t>为国际电联战略规划和</w:t>
      </w:r>
      <w:r w:rsidR="00B14CAE">
        <w:rPr>
          <w:rFonts w:hint="eastAsia"/>
          <w:lang w:eastAsia="zh-CN"/>
        </w:rPr>
        <w:t>I</w:t>
      </w:r>
      <w:r w:rsidR="00B14CAE">
        <w:rPr>
          <w:lang w:eastAsia="zh-CN"/>
        </w:rPr>
        <w:t>TU-D</w:t>
      </w:r>
      <w:r w:rsidR="00B14CAE">
        <w:rPr>
          <w:lang w:eastAsia="zh-CN"/>
        </w:rPr>
        <w:t>运作规划的实施做出了贡献。按地区分列的主要成果见</w:t>
      </w:r>
      <w:r w:rsidR="00B14CAE" w:rsidRPr="00B14CAE">
        <w:rPr>
          <w:b/>
          <w:bCs/>
          <w:lang w:eastAsia="zh-CN"/>
        </w:rPr>
        <w:t>附件</w:t>
      </w:r>
      <w:r w:rsidR="00B14CAE" w:rsidRPr="00B14CAE">
        <w:rPr>
          <w:rFonts w:hint="eastAsia"/>
          <w:b/>
          <w:bCs/>
          <w:lang w:eastAsia="zh-CN"/>
        </w:rPr>
        <w:t>1</w:t>
      </w:r>
      <w:r w:rsidR="00B14CAE">
        <w:rPr>
          <w:rFonts w:hint="eastAsia"/>
          <w:lang w:eastAsia="zh-CN"/>
        </w:rPr>
        <w:t>。</w:t>
      </w:r>
      <w:bookmarkEnd w:id="45"/>
    </w:p>
    <w:p w:rsidR="00397D77" w:rsidRDefault="00397D77" w:rsidP="00F551D2">
      <w:pPr>
        <w:pStyle w:val="Heading1"/>
        <w:rPr>
          <w:szCs w:val="24"/>
          <w:lang w:val="en-US" w:eastAsia="zh-CN"/>
        </w:rPr>
      </w:pPr>
      <w:r w:rsidRPr="00E655D1">
        <w:rPr>
          <w:szCs w:val="24"/>
          <w:lang w:val="en-US" w:eastAsia="zh-CN"/>
        </w:rPr>
        <w:t>5</w:t>
      </w:r>
      <w:r w:rsidRPr="00E655D1">
        <w:rPr>
          <w:szCs w:val="24"/>
          <w:lang w:val="en-US" w:eastAsia="zh-CN"/>
        </w:rPr>
        <w:tab/>
      </w:r>
      <w:bookmarkStart w:id="46" w:name="lt_pId116"/>
      <w:r w:rsidR="00F551D2" w:rsidRPr="00512FB4">
        <w:rPr>
          <w:rFonts w:hint="eastAsia"/>
          <w:lang w:eastAsia="zh-CN"/>
        </w:rPr>
        <w:t>对其他</w:t>
      </w:r>
      <w:r w:rsidR="00F551D2" w:rsidRPr="00512FB4">
        <w:rPr>
          <w:lang w:eastAsia="zh-CN"/>
        </w:rPr>
        <w:t>部门</w:t>
      </w:r>
      <w:r w:rsidR="00F551D2">
        <w:rPr>
          <w:rFonts w:hint="eastAsia"/>
          <w:lang w:eastAsia="zh-CN"/>
        </w:rPr>
        <w:t>和</w:t>
      </w:r>
      <w:r w:rsidR="00F551D2">
        <w:rPr>
          <w:lang w:eastAsia="zh-CN"/>
        </w:rPr>
        <w:t>总秘书处</w:t>
      </w:r>
      <w:r w:rsidR="00F551D2">
        <w:rPr>
          <w:rFonts w:hint="eastAsia"/>
          <w:lang w:eastAsia="zh-CN"/>
        </w:rPr>
        <w:t>所</w:t>
      </w:r>
      <w:r w:rsidR="00F551D2" w:rsidRPr="00512FB4">
        <w:rPr>
          <w:lang w:eastAsia="zh-CN"/>
        </w:rPr>
        <w:t>做的</w:t>
      </w:r>
      <w:r w:rsidR="00F551D2" w:rsidRPr="00512FB4">
        <w:rPr>
          <w:rFonts w:hint="eastAsia"/>
          <w:lang w:eastAsia="zh-CN"/>
        </w:rPr>
        <w:t>贡献</w:t>
      </w:r>
      <w:bookmarkEnd w:id="46"/>
    </w:p>
    <w:p w:rsidR="00397D77" w:rsidRPr="00402986" w:rsidRDefault="00B14CAE" w:rsidP="00B639BE">
      <w:pPr>
        <w:snapToGrid w:val="0"/>
        <w:ind w:firstLineChars="200" w:firstLine="480"/>
        <w:jc w:val="both"/>
        <w:rPr>
          <w:lang w:val="en-US" w:eastAsia="zh-CN"/>
        </w:rPr>
      </w:pPr>
      <w:bookmarkStart w:id="47" w:name="lt_pId117"/>
      <w:r>
        <w:rPr>
          <w:lang w:eastAsia="zh-CN"/>
        </w:rPr>
        <w:t>如</w:t>
      </w:r>
      <w:r w:rsidRPr="00B14CAE">
        <w:rPr>
          <w:b/>
          <w:bCs/>
          <w:lang w:eastAsia="zh-CN"/>
        </w:rPr>
        <w:t>附件</w:t>
      </w:r>
      <w:r w:rsidRPr="00B14CAE">
        <w:rPr>
          <w:rFonts w:hint="eastAsia"/>
          <w:b/>
          <w:bCs/>
          <w:lang w:eastAsia="zh-CN"/>
        </w:rPr>
        <w:t>2</w:t>
      </w:r>
      <w:r>
        <w:rPr>
          <w:rFonts w:hint="eastAsia"/>
          <w:lang w:eastAsia="zh-CN"/>
        </w:rPr>
        <w:t>所述，</w:t>
      </w:r>
      <w:r w:rsidRPr="00B14CAE">
        <w:rPr>
          <w:lang w:eastAsia="zh-CN"/>
        </w:rPr>
        <w:t>区域代表处和地区办事处</w:t>
      </w:r>
      <w:r>
        <w:rPr>
          <w:rFonts w:asciiTheme="minorHAnsi" w:hAnsiTheme="minorHAnsi"/>
          <w:lang w:eastAsia="zh-CN"/>
        </w:rPr>
        <w:t>推动了国际电联战略规划以及</w:t>
      </w:r>
      <w:r>
        <w:rPr>
          <w:rFonts w:asciiTheme="minorHAnsi" w:hAnsiTheme="minorHAnsi" w:hint="eastAsia"/>
          <w:lang w:eastAsia="zh-CN"/>
        </w:rPr>
        <w:t>ITU-R</w:t>
      </w:r>
      <w:r>
        <w:rPr>
          <w:rFonts w:asciiTheme="minorHAnsi" w:hAnsiTheme="minorHAnsi" w:hint="eastAsia"/>
          <w:lang w:eastAsia="zh-CN"/>
        </w:rPr>
        <w:t>、</w:t>
      </w:r>
      <w:r>
        <w:rPr>
          <w:rFonts w:asciiTheme="minorHAnsi" w:hAnsiTheme="minorHAnsi" w:hint="eastAsia"/>
          <w:lang w:eastAsia="zh-CN"/>
        </w:rPr>
        <w:t>ITU-T</w:t>
      </w:r>
      <w:r>
        <w:rPr>
          <w:rFonts w:asciiTheme="minorHAnsi" w:hAnsiTheme="minorHAnsi" w:hint="eastAsia"/>
          <w:lang w:eastAsia="zh-CN"/>
        </w:rPr>
        <w:t>和</w:t>
      </w:r>
      <w:r>
        <w:rPr>
          <w:rFonts w:asciiTheme="minorHAnsi" w:hAnsiTheme="minorHAnsi"/>
          <w:lang w:eastAsia="zh-CN"/>
        </w:rPr>
        <w:t>总秘书处运作规划的落实工作。</w:t>
      </w:r>
      <w:bookmarkEnd w:id="47"/>
    </w:p>
    <w:p w:rsidR="00397D77" w:rsidRPr="00E655D1" w:rsidRDefault="00397D77" w:rsidP="00F551D2">
      <w:pPr>
        <w:pStyle w:val="Heading1"/>
        <w:rPr>
          <w:rFonts w:asciiTheme="minorHAnsi" w:hAnsiTheme="minorHAnsi" w:cstheme="minorHAnsi"/>
          <w:bCs/>
          <w:szCs w:val="24"/>
          <w:lang w:val="en-US" w:eastAsia="zh-CN"/>
        </w:rPr>
      </w:pPr>
      <w:r w:rsidRPr="00E655D1">
        <w:rPr>
          <w:rFonts w:asciiTheme="minorHAnsi" w:hAnsiTheme="minorHAnsi" w:cstheme="minorHAnsi"/>
          <w:bCs/>
          <w:szCs w:val="24"/>
          <w:lang w:val="en-US" w:eastAsia="zh-CN"/>
        </w:rPr>
        <w:lastRenderedPageBreak/>
        <w:t>6</w:t>
      </w:r>
      <w:r w:rsidRPr="00E655D1">
        <w:rPr>
          <w:rFonts w:asciiTheme="minorHAnsi" w:hAnsiTheme="minorHAnsi" w:cstheme="minorHAnsi"/>
          <w:bCs/>
          <w:szCs w:val="24"/>
          <w:lang w:val="en-US" w:eastAsia="zh-CN"/>
        </w:rPr>
        <w:tab/>
      </w:r>
      <w:bookmarkStart w:id="48" w:name="lt_pId119"/>
      <w:r w:rsidR="00F551D2" w:rsidRPr="00512FB4">
        <w:rPr>
          <w:rFonts w:hint="eastAsia"/>
          <w:lang w:eastAsia="zh-CN"/>
        </w:rPr>
        <w:t>结构</w:t>
      </w:r>
      <w:r w:rsidR="00F551D2" w:rsidRPr="00512FB4">
        <w:rPr>
          <w:lang w:eastAsia="zh-CN"/>
        </w:rPr>
        <w:t>和人员</w:t>
      </w:r>
      <w:r w:rsidR="000E0CE0">
        <w:rPr>
          <w:rFonts w:hint="eastAsia"/>
          <w:lang w:eastAsia="zh-CN"/>
        </w:rPr>
        <w:t>配备</w:t>
      </w:r>
      <w:r w:rsidR="00F551D2" w:rsidRPr="00512FB4">
        <w:rPr>
          <w:lang w:eastAsia="zh-CN"/>
        </w:rPr>
        <w:t>水平</w:t>
      </w:r>
      <w:bookmarkEnd w:id="48"/>
    </w:p>
    <w:p w:rsidR="00397D77" w:rsidRPr="00C9442F" w:rsidRDefault="00397D77" w:rsidP="00B639BE">
      <w:pPr>
        <w:snapToGrid w:val="0"/>
        <w:jc w:val="both"/>
        <w:rPr>
          <w:rFonts w:asciiTheme="minorHAnsi" w:hAnsiTheme="minorHAnsi"/>
          <w:szCs w:val="24"/>
          <w:lang w:val="en-US" w:eastAsia="zh-CN"/>
        </w:rPr>
      </w:pPr>
      <w:r w:rsidRPr="00C9442F">
        <w:rPr>
          <w:rFonts w:asciiTheme="minorHAnsi" w:hAnsiTheme="minorHAnsi" w:cstheme="minorHAnsi"/>
          <w:szCs w:val="24"/>
          <w:lang w:val="en-US" w:eastAsia="zh-CN"/>
        </w:rPr>
        <w:t>6.1</w:t>
      </w:r>
      <w:r w:rsidRPr="00C9442F">
        <w:rPr>
          <w:rFonts w:asciiTheme="minorHAnsi" w:hAnsiTheme="minorHAnsi" w:cstheme="minorHAnsi"/>
          <w:szCs w:val="24"/>
          <w:lang w:val="en-US" w:eastAsia="zh-CN"/>
        </w:rPr>
        <w:tab/>
      </w:r>
      <w:bookmarkStart w:id="49" w:name="lt_pId121"/>
      <w:r w:rsidR="0024151E" w:rsidRPr="00B639BE">
        <w:rPr>
          <w:rStyle w:val="Hyperlink"/>
          <w:rFonts w:asciiTheme="minorHAnsi" w:eastAsia="STKaiti" w:hAnsiTheme="minorHAnsi" w:cstheme="minorHAnsi"/>
          <w:lang w:val="fr-FR" w:eastAsia="zh-CN"/>
        </w:rPr>
        <w:fldChar w:fldCharType="begin"/>
      </w:r>
      <w:r w:rsidR="0024151E" w:rsidRPr="00B639BE">
        <w:rPr>
          <w:rStyle w:val="Hyperlink"/>
          <w:rFonts w:asciiTheme="minorHAnsi" w:eastAsia="STKaiti" w:hAnsiTheme="minorHAnsi" w:cstheme="minorHAnsi"/>
          <w:lang w:val="fr-FR" w:eastAsia="zh-CN"/>
        </w:rPr>
        <w:instrText>HYPERLINK "http://www.itu.int/md/S19-CL-INF-0007/en"</w:instrText>
      </w:r>
      <w:r w:rsidR="0024151E" w:rsidRPr="00B639BE">
        <w:rPr>
          <w:rStyle w:val="Hyperlink"/>
          <w:rFonts w:asciiTheme="minorHAnsi" w:eastAsia="STKaiti" w:hAnsiTheme="minorHAnsi" w:cstheme="minorHAnsi"/>
          <w:lang w:val="fr-FR" w:eastAsia="zh-CN"/>
        </w:rPr>
        <w:fldChar w:fldCharType="separate"/>
      </w:r>
      <w:r w:rsidR="0024151E" w:rsidRPr="00B639BE">
        <w:rPr>
          <w:rStyle w:val="Hyperlink"/>
          <w:rFonts w:asciiTheme="minorHAnsi" w:eastAsia="STKaiti" w:hAnsiTheme="minorHAnsi" w:cstheme="minorHAnsi"/>
          <w:lang w:val="fr-FR" w:eastAsia="zh-CN"/>
        </w:rPr>
        <w:t>C19/INF/7</w:t>
      </w:r>
      <w:r w:rsidR="0024151E" w:rsidRPr="00B639BE">
        <w:rPr>
          <w:rStyle w:val="Hyperlink"/>
          <w:rFonts w:asciiTheme="minorHAnsi" w:eastAsia="STKaiti" w:hAnsiTheme="minorHAnsi" w:cstheme="minorHAnsi"/>
          <w:lang w:val="fr-FR" w:eastAsia="zh-CN"/>
        </w:rPr>
        <w:t>号文件</w:t>
      </w:r>
      <w:r w:rsidR="0024151E" w:rsidRPr="00B639BE">
        <w:rPr>
          <w:rStyle w:val="Hyperlink"/>
          <w:rFonts w:asciiTheme="minorHAnsi" w:eastAsia="STKaiti" w:hAnsiTheme="minorHAnsi" w:cstheme="minorHAnsi"/>
          <w:lang w:val="fr-FR" w:eastAsia="zh-CN"/>
        </w:rPr>
        <w:fldChar w:fldCharType="end"/>
      </w:r>
      <w:r w:rsidR="0024151E" w:rsidRPr="00B639BE">
        <w:rPr>
          <w:rFonts w:asciiTheme="minorHAnsi" w:hAnsiTheme="minorHAnsi" w:cstheme="minorHAnsi"/>
          <w:szCs w:val="24"/>
          <w:lang w:eastAsia="zh-CN"/>
        </w:rPr>
        <w:t>附件</w:t>
      </w:r>
      <w:r w:rsidR="0024151E" w:rsidRPr="00B639BE">
        <w:rPr>
          <w:rFonts w:asciiTheme="minorHAnsi" w:hAnsiTheme="minorHAnsi" w:cstheme="minorHAnsi"/>
          <w:szCs w:val="24"/>
          <w:lang w:eastAsia="zh-CN"/>
        </w:rPr>
        <w:t>8</w:t>
      </w:r>
      <w:r w:rsidR="0024151E" w:rsidRPr="00B639BE">
        <w:rPr>
          <w:rFonts w:asciiTheme="minorHAnsi" w:hAnsiTheme="minorHAnsi" w:cstheme="minorHAnsi"/>
          <w:szCs w:val="24"/>
          <w:lang w:eastAsia="zh-CN"/>
        </w:rPr>
        <w:t>和附件</w:t>
      </w:r>
      <w:r w:rsidR="0024151E" w:rsidRPr="00B639BE">
        <w:rPr>
          <w:rFonts w:asciiTheme="minorHAnsi" w:hAnsiTheme="minorHAnsi" w:cstheme="minorHAnsi"/>
          <w:szCs w:val="24"/>
          <w:lang w:eastAsia="zh-CN"/>
        </w:rPr>
        <w:t>9</w:t>
      </w:r>
      <w:r w:rsidR="0024151E" w:rsidRPr="00B639BE">
        <w:rPr>
          <w:rFonts w:asciiTheme="minorHAnsi" w:hAnsiTheme="minorHAnsi" w:cstheme="minorHAnsi"/>
          <w:szCs w:val="24"/>
          <w:lang w:eastAsia="zh-CN"/>
        </w:rPr>
        <w:t>按级别、地区和办事机构详细介绍了截至</w:t>
      </w:r>
      <w:r w:rsidR="0024151E" w:rsidRPr="00B639BE">
        <w:rPr>
          <w:rFonts w:asciiTheme="minorHAnsi" w:hAnsiTheme="minorHAnsi" w:cstheme="minorHAnsi"/>
          <w:szCs w:val="24"/>
          <w:lang w:eastAsia="zh-CN"/>
        </w:rPr>
        <w:t>2018</w:t>
      </w:r>
      <w:r w:rsidR="0024151E" w:rsidRPr="00B639BE">
        <w:rPr>
          <w:rFonts w:asciiTheme="minorHAnsi" w:hAnsiTheme="minorHAnsi" w:cstheme="minorHAnsi"/>
          <w:szCs w:val="24"/>
          <w:lang w:eastAsia="zh-CN"/>
        </w:rPr>
        <w:t>年底各区域和地区机构的人员编制水平。</w:t>
      </w:r>
      <w:bookmarkStart w:id="50" w:name="lt_pId122"/>
      <w:bookmarkEnd w:id="49"/>
      <w:r w:rsidR="00D05030" w:rsidRPr="00B639BE">
        <w:rPr>
          <w:rFonts w:asciiTheme="minorHAnsi" w:hAnsiTheme="minorHAnsi" w:cstheme="minorHAnsi"/>
          <w:lang w:eastAsia="zh-CN"/>
        </w:rPr>
        <w:t>各区域和地区机构</w:t>
      </w:r>
      <w:r w:rsidR="00D05030" w:rsidRPr="00B639BE">
        <w:rPr>
          <w:rFonts w:asciiTheme="minorHAnsi" w:hAnsiTheme="minorHAnsi" w:cstheme="minorHAnsi"/>
          <w:szCs w:val="24"/>
          <w:lang w:eastAsia="zh-CN"/>
        </w:rPr>
        <w:t>的结构和人员配置水平将参</w:t>
      </w:r>
      <w:r w:rsidR="00D05030" w:rsidRPr="00B639BE">
        <w:rPr>
          <w:rFonts w:asciiTheme="minorHAnsi" w:hAnsiTheme="minorHAnsi" w:cstheme="minorHAnsi"/>
          <w:lang w:eastAsia="zh-CN"/>
        </w:rPr>
        <w:t>考联合国联检组建议，通过加强国际电联区域代表处的作用更好满足成员期望。</w:t>
      </w:r>
      <w:bookmarkStart w:id="51" w:name="lt_pId123"/>
      <w:bookmarkEnd w:id="50"/>
      <w:r w:rsidR="00E3406A" w:rsidRPr="00B639BE">
        <w:rPr>
          <w:rFonts w:asciiTheme="minorHAnsi" w:hAnsiTheme="minorHAnsi" w:cstheme="minorHAnsi"/>
          <w:color w:val="000000"/>
          <w:lang w:eastAsia="zh-CN"/>
        </w:rPr>
        <w:t>理事会</w:t>
      </w:r>
      <w:r w:rsidR="00E3406A" w:rsidRPr="00B639BE">
        <w:rPr>
          <w:rFonts w:asciiTheme="minorHAnsi" w:hAnsiTheme="minorHAnsi" w:cstheme="minorHAnsi"/>
          <w:color w:val="000000"/>
          <w:lang w:eastAsia="zh-CN"/>
        </w:rPr>
        <w:t>2018</w:t>
      </w:r>
      <w:r w:rsidR="00E3406A" w:rsidRPr="00B639BE">
        <w:rPr>
          <w:rFonts w:asciiTheme="minorHAnsi" w:hAnsiTheme="minorHAnsi" w:cstheme="minorHAnsi"/>
          <w:color w:val="000000"/>
          <w:lang w:eastAsia="zh-CN"/>
        </w:rPr>
        <w:t>年会议将独联体国家地区办事处升格为国际电联独联体地区区域代表</w:t>
      </w:r>
      <w:r w:rsidR="00E3406A">
        <w:rPr>
          <w:color w:val="000000"/>
          <w:lang w:eastAsia="zh-CN"/>
        </w:rPr>
        <w:t>处，并批准了设立区域代表处主任的</w:t>
      </w:r>
      <w:r w:rsidR="00E3406A">
        <w:rPr>
          <w:color w:val="000000"/>
          <w:lang w:eastAsia="zh-CN"/>
        </w:rPr>
        <w:t>D1</w:t>
      </w:r>
      <w:r w:rsidR="00E3406A">
        <w:rPr>
          <w:color w:val="000000"/>
          <w:lang w:eastAsia="zh-CN"/>
        </w:rPr>
        <w:t>级职位。</w:t>
      </w:r>
      <w:bookmarkStart w:id="52" w:name="lt_pId124"/>
      <w:bookmarkEnd w:id="51"/>
      <w:r w:rsidR="00E3406A">
        <w:rPr>
          <w:color w:val="000000"/>
          <w:lang w:eastAsia="zh-CN"/>
        </w:rPr>
        <w:t>D1</w:t>
      </w:r>
      <w:r w:rsidR="00E3406A">
        <w:rPr>
          <w:color w:val="000000"/>
          <w:lang w:eastAsia="zh-CN"/>
        </w:rPr>
        <w:t>级职位已公开竞聘。遴选过程正在进行中。</w:t>
      </w:r>
      <w:bookmarkEnd w:id="52"/>
    </w:p>
    <w:p w:rsidR="00397D77" w:rsidRDefault="00397D77" w:rsidP="00253C88">
      <w:pPr>
        <w:snapToGrid w:val="0"/>
        <w:jc w:val="both"/>
        <w:rPr>
          <w:rFonts w:asciiTheme="minorHAnsi" w:hAnsiTheme="minorHAnsi"/>
          <w:szCs w:val="24"/>
          <w:lang w:val="en-US" w:eastAsia="zh-CN"/>
        </w:rPr>
      </w:pPr>
      <w:r w:rsidRPr="00C9442F">
        <w:rPr>
          <w:rFonts w:asciiTheme="minorHAnsi" w:hAnsiTheme="minorHAnsi"/>
          <w:szCs w:val="24"/>
          <w:lang w:val="en-US" w:eastAsia="zh-CN"/>
        </w:rPr>
        <w:t>6.2</w:t>
      </w:r>
      <w:r w:rsidRPr="00C9442F">
        <w:rPr>
          <w:rFonts w:asciiTheme="minorHAnsi" w:hAnsiTheme="minorHAnsi"/>
          <w:szCs w:val="24"/>
          <w:lang w:val="en-US" w:eastAsia="zh-CN"/>
        </w:rPr>
        <w:tab/>
      </w:r>
      <w:bookmarkStart w:id="53" w:name="lt_pId127"/>
      <w:r w:rsidR="00D05030" w:rsidRPr="004D7551">
        <w:rPr>
          <w:rFonts w:asciiTheme="minorHAnsi" w:hAnsiTheme="minorHAnsi" w:hint="eastAsia"/>
          <w:lang w:eastAsia="zh-CN"/>
        </w:rPr>
        <w:t>利用高度专业化的专家网络，</w:t>
      </w:r>
      <w:r w:rsidR="00D05030">
        <w:rPr>
          <w:rFonts w:asciiTheme="minorHAnsi" w:hAnsiTheme="minorHAnsi" w:hint="eastAsia"/>
          <w:lang w:eastAsia="zh-CN"/>
        </w:rPr>
        <w:t>在区域性举措与</w:t>
      </w:r>
      <w:r w:rsidR="00D05030" w:rsidRPr="004D7551">
        <w:rPr>
          <w:rFonts w:asciiTheme="minorHAnsi" w:hAnsiTheme="minorHAnsi" w:hint="eastAsia"/>
          <w:lang w:eastAsia="zh-CN"/>
        </w:rPr>
        <w:t>项目</w:t>
      </w:r>
      <w:r w:rsidR="00D05030">
        <w:rPr>
          <w:rFonts w:asciiTheme="minorHAnsi" w:hAnsiTheme="minorHAnsi" w:hint="eastAsia"/>
          <w:lang w:eastAsia="zh-CN"/>
        </w:rPr>
        <w:t>下，</w:t>
      </w:r>
      <w:r w:rsidR="00D05030">
        <w:rPr>
          <w:rFonts w:asciiTheme="minorHAnsi" w:hAnsiTheme="minorHAnsi"/>
          <w:lang w:eastAsia="zh-CN"/>
        </w:rPr>
        <w:t>区域和地区</w:t>
      </w:r>
      <w:r w:rsidR="00253C88">
        <w:rPr>
          <w:rFonts w:asciiTheme="minorHAnsi" w:hAnsiTheme="minorHAnsi" w:hint="eastAsia"/>
          <w:lang w:eastAsia="zh-CN"/>
        </w:rPr>
        <w:t>机构可通过聘用相关技术专家和支持员工，</w:t>
      </w:r>
      <w:r w:rsidR="00D05030">
        <w:rPr>
          <w:rFonts w:asciiTheme="minorHAnsi" w:hAnsiTheme="minorHAnsi" w:hint="eastAsia"/>
          <w:lang w:eastAsia="zh-CN"/>
        </w:rPr>
        <w:t>不断提高其在具体</w:t>
      </w:r>
      <w:r w:rsidR="00D05030" w:rsidRPr="004D7551">
        <w:rPr>
          <w:rFonts w:asciiTheme="minorHAnsi" w:hAnsiTheme="minorHAnsi" w:hint="eastAsia"/>
          <w:lang w:eastAsia="zh-CN"/>
        </w:rPr>
        <w:t>专业领域的能力。</w:t>
      </w:r>
      <w:bookmarkStart w:id="54" w:name="lt_pId128"/>
      <w:bookmarkEnd w:id="53"/>
      <w:r w:rsidR="00E3406A">
        <w:rPr>
          <w:rFonts w:asciiTheme="minorHAnsi" w:hAnsiTheme="minorHAnsi" w:hint="eastAsia"/>
          <w:lang w:eastAsia="zh-CN"/>
        </w:rPr>
        <w:t>目前，正在研究招聘初级专业官员（</w:t>
      </w:r>
      <w:r w:rsidR="00E3406A">
        <w:rPr>
          <w:rFonts w:asciiTheme="minorHAnsi" w:hAnsiTheme="minorHAnsi" w:hint="eastAsia"/>
          <w:lang w:eastAsia="zh-CN"/>
        </w:rPr>
        <w:t>J</w:t>
      </w:r>
      <w:r w:rsidR="00E3406A">
        <w:rPr>
          <w:rFonts w:asciiTheme="minorHAnsi" w:hAnsiTheme="minorHAnsi"/>
          <w:lang w:eastAsia="zh-CN"/>
        </w:rPr>
        <w:t>PO</w:t>
      </w:r>
      <w:r w:rsidR="00E3406A">
        <w:rPr>
          <w:rFonts w:asciiTheme="minorHAnsi" w:hAnsiTheme="minorHAnsi" w:hint="eastAsia"/>
          <w:lang w:eastAsia="zh-CN"/>
        </w:rPr>
        <w:t>）事宜。</w:t>
      </w:r>
      <w:bookmarkEnd w:id="54"/>
    </w:p>
    <w:p w:rsidR="00397D77" w:rsidRDefault="00397D77" w:rsidP="00D05030">
      <w:pPr>
        <w:pStyle w:val="Heading1"/>
        <w:rPr>
          <w:rFonts w:asciiTheme="minorHAnsi" w:hAnsiTheme="minorHAnsi" w:cstheme="minorHAnsi"/>
          <w:b w:val="0"/>
          <w:bCs/>
          <w:szCs w:val="24"/>
          <w:lang w:val="en-US" w:eastAsia="zh-CN"/>
        </w:rPr>
      </w:pPr>
      <w:r w:rsidRPr="00E655D1">
        <w:rPr>
          <w:rFonts w:asciiTheme="minorHAnsi" w:hAnsiTheme="minorHAnsi" w:cstheme="minorHAnsi"/>
          <w:bCs/>
          <w:szCs w:val="24"/>
          <w:lang w:val="en-US" w:eastAsia="zh-CN"/>
        </w:rPr>
        <w:t>7</w:t>
      </w:r>
      <w:r w:rsidRPr="00E655D1">
        <w:rPr>
          <w:rFonts w:asciiTheme="minorHAnsi" w:hAnsiTheme="minorHAnsi" w:cstheme="minorHAnsi"/>
          <w:bCs/>
          <w:szCs w:val="24"/>
          <w:lang w:val="en-US" w:eastAsia="zh-CN"/>
        </w:rPr>
        <w:tab/>
      </w:r>
      <w:bookmarkStart w:id="55" w:name="lt_pId130"/>
      <w:r w:rsidR="00D05030">
        <w:rPr>
          <w:rFonts w:hint="eastAsia"/>
          <w:lang w:eastAsia="zh-CN"/>
        </w:rPr>
        <w:t>支持加强</w:t>
      </w:r>
      <w:r w:rsidR="00D05030">
        <w:rPr>
          <w:lang w:eastAsia="zh-CN"/>
        </w:rPr>
        <w:t>区域和地区</w:t>
      </w:r>
      <w:r w:rsidR="00D05030" w:rsidRPr="00512FB4">
        <w:rPr>
          <w:lang w:eastAsia="zh-CN"/>
        </w:rPr>
        <w:t>机构</w:t>
      </w:r>
      <w:r w:rsidR="00D05030">
        <w:rPr>
          <w:rFonts w:hint="eastAsia"/>
          <w:lang w:eastAsia="zh-CN"/>
        </w:rPr>
        <w:t>作用</w:t>
      </w:r>
      <w:r w:rsidR="00D05030">
        <w:rPr>
          <w:lang w:eastAsia="zh-CN"/>
        </w:rPr>
        <w:t>的</w:t>
      </w:r>
      <w:r w:rsidR="00D05030" w:rsidRPr="00512FB4">
        <w:rPr>
          <w:lang w:eastAsia="zh-CN"/>
        </w:rPr>
        <w:t>活动</w:t>
      </w:r>
      <w:bookmarkEnd w:id="55"/>
    </w:p>
    <w:p w:rsidR="00397D77" w:rsidRPr="00C9442F" w:rsidRDefault="00325BFA" w:rsidP="00E573AA">
      <w:pPr>
        <w:snapToGrid w:val="0"/>
        <w:ind w:firstLineChars="200" w:firstLine="482"/>
        <w:jc w:val="both"/>
        <w:rPr>
          <w:rFonts w:asciiTheme="minorHAnsi" w:hAnsiTheme="minorHAnsi"/>
          <w:szCs w:val="24"/>
          <w:lang w:val="en-US" w:eastAsia="zh-CN"/>
        </w:rPr>
      </w:pPr>
      <w:r w:rsidRPr="00325BFA">
        <w:rPr>
          <w:rFonts w:asciiTheme="minorHAnsi" w:hAnsiTheme="minorHAnsi" w:hint="eastAsia"/>
          <w:b/>
          <w:bCs/>
          <w:szCs w:val="24"/>
          <w:lang w:eastAsia="zh-CN"/>
        </w:rPr>
        <w:t>附件</w:t>
      </w:r>
      <w:r w:rsidRPr="00325BFA">
        <w:rPr>
          <w:rFonts w:asciiTheme="minorHAnsi" w:hAnsiTheme="minorHAnsi" w:hint="eastAsia"/>
          <w:b/>
          <w:bCs/>
          <w:szCs w:val="24"/>
          <w:lang w:eastAsia="zh-CN"/>
        </w:rPr>
        <w:t>3</w:t>
      </w:r>
      <w:r w:rsidRPr="00325BFA">
        <w:rPr>
          <w:rFonts w:asciiTheme="minorHAnsi" w:hAnsiTheme="minorHAnsi" w:hint="eastAsia"/>
          <w:szCs w:val="24"/>
          <w:lang w:eastAsia="zh-CN"/>
        </w:rPr>
        <w:t>介绍了</w:t>
      </w:r>
      <w:r w:rsidRPr="00325BFA">
        <w:rPr>
          <w:rFonts w:asciiTheme="minorHAnsi" w:hAnsiTheme="minorHAnsi" w:hint="eastAsia"/>
          <w:szCs w:val="24"/>
          <w:lang w:eastAsia="zh-CN"/>
        </w:rPr>
        <w:t>2018</w:t>
      </w:r>
      <w:r w:rsidRPr="00325BFA">
        <w:rPr>
          <w:rFonts w:asciiTheme="minorHAnsi" w:hAnsiTheme="minorHAnsi" w:hint="eastAsia"/>
          <w:szCs w:val="24"/>
          <w:lang w:eastAsia="zh-CN"/>
        </w:rPr>
        <w:t>年为</w:t>
      </w:r>
      <w:r>
        <w:rPr>
          <w:rFonts w:asciiTheme="minorHAnsi" w:hAnsiTheme="minorHAnsi" w:hint="eastAsia"/>
          <w:szCs w:val="24"/>
          <w:lang w:eastAsia="zh-CN"/>
        </w:rPr>
        <w:t>加强</w:t>
      </w:r>
      <w:r w:rsidRPr="00325BFA">
        <w:rPr>
          <w:rFonts w:asciiTheme="minorHAnsi" w:hAnsiTheme="minorHAnsi" w:hint="eastAsia"/>
          <w:szCs w:val="24"/>
          <w:lang w:eastAsia="zh-CN"/>
        </w:rPr>
        <w:t>区域和地区</w:t>
      </w:r>
      <w:r>
        <w:rPr>
          <w:rFonts w:asciiTheme="minorHAnsi" w:hAnsiTheme="minorHAnsi" w:hint="eastAsia"/>
          <w:szCs w:val="24"/>
          <w:lang w:eastAsia="zh-CN"/>
        </w:rPr>
        <w:t>机构作用</w:t>
      </w:r>
      <w:r w:rsidRPr="00325BFA">
        <w:rPr>
          <w:rFonts w:asciiTheme="minorHAnsi" w:hAnsiTheme="minorHAnsi" w:hint="eastAsia"/>
          <w:szCs w:val="24"/>
          <w:lang w:eastAsia="zh-CN"/>
        </w:rPr>
        <w:t>而开展的</w:t>
      </w:r>
      <w:r>
        <w:rPr>
          <w:rFonts w:asciiTheme="minorHAnsi" w:hAnsiTheme="minorHAnsi" w:hint="eastAsia"/>
          <w:szCs w:val="24"/>
          <w:lang w:eastAsia="zh-CN"/>
        </w:rPr>
        <w:t>支持</w:t>
      </w:r>
      <w:r w:rsidRPr="00325BFA">
        <w:rPr>
          <w:rFonts w:asciiTheme="minorHAnsi" w:hAnsiTheme="minorHAnsi" w:hint="eastAsia"/>
          <w:szCs w:val="24"/>
          <w:lang w:eastAsia="zh-CN"/>
        </w:rPr>
        <w:t>活动。</w:t>
      </w:r>
    </w:p>
    <w:p w:rsidR="00397D77" w:rsidRDefault="00397D77" w:rsidP="00397D77">
      <w:pPr>
        <w:overflowPunct/>
        <w:autoSpaceDE/>
        <w:autoSpaceDN/>
        <w:adjustRightInd/>
        <w:spacing w:before="0"/>
        <w:textAlignment w:val="auto"/>
        <w:rPr>
          <w:rFonts w:asciiTheme="minorHAnsi" w:hAnsiTheme="minorHAnsi" w:cstheme="minorHAnsi"/>
          <w:szCs w:val="24"/>
          <w:lang w:val="en-US" w:eastAsia="zh-CN"/>
        </w:rPr>
      </w:pPr>
      <w:r>
        <w:rPr>
          <w:rFonts w:asciiTheme="minorHAnsi" w:hAnsiTheme="minorHAnsi" w:cstheme="minorHAnsi"/>
          <w:szCs w:val="24"/>
          <w:lang w:val="en-US" w:eastAsia="zh-CN"/>
        </w:rPr>
        <w:br w:type="page"/>
      </w:r>
    </w:p>
    <w:p w:rsidR="00397D77" w:rsidRPr="00C9442F" w:rsidRDefault="006F54C9" w:rsidP="00E573AA">
      <w:pPr>
        <w:pStyle w:val="AnnexNo"/>
        <w:rPr>
          <w:lang w:val="en-US" w:eastAsia="zh-CN"/>
        </w:rPr>
      </w:pPr>
      <w:bookmarkStart w:id="56" w:name="lt_pId132"/>
      <w:r>
        <w:rPr>
          <w:lang w:val="en-US" w:eastAsia="zh-CN"/>
        </w:rPr>
        <w:lastRenderedPageBreak/>
        <w:t>附录</w:t>
      </w:r>
      <w:bookmarkEnd w:id="56"/>
    </w:p>
    <w:p w:rsidR="00397D77" w:rsidRPr="00253C88" w:rsidRDefault="006F54C9" w:rsidP="00E573AA">
      <w:pPr>
        <w:pStyle w:val="Appendixtitle"/>
        <w:rPr>
          <w:lang w:eastAsia="zh-CN"/>
        </w:rPr>
      </w:pPr>
      <w:bookmarkStart w:id="57" w:name="lt_pId133"/>
      <w:r w:rsidRPr="00253C88">
        <w:rPr>
          <w:lang w:eastAsia="zh-CN"/>
        </w:rPr>
        <w:t>审查</w:t>
      </w:r>
      <w:r w:rsidR="00C42679">
        <w:rPr>
          <w:rFonts w:hint="eastAsia"/>
          <w:lang w:eastAsia="zh-CN"/>
        </w:rPr>
        <w:t>国际电联</w:t>
      </w:r>
      <w:r w:rsidRPr="00253C88">
        <w:rPr>
          <w:rFonts w:hint="eastAsia"/>
          <w:lang w:eastAsia="zh-CN"/>
        </w:rPr>
        <w:t>区域代表处的作用</w:t>
      </w:r>
      <w:r w:rsidRPr="00253C88">
        <w:rPr>
          <w:lang w:eastAsia="zh-CN"/>
        </w:rPr>
        <w:t xml:space="preserve"> – </w:t>
      </w:r>
      <w:r w:rsidRPr="00253C88">
        <w:rPr>
          <w:lang w:eastAsia="zh-CN"/>
        </w:rPr>
        <w:t>职责范围</w:t>
      </w:r>
      <w:bookmarkEnd w:id="57"/>
    </w:p>
    <w:p w:rsidR="00397D77" w:rsidRPr="003220BA" w:rsidRDefault="00E573AA" w:rsidP="00E573AA">
      <w:pPr>
        <w:pStyle w:val="Heading1"/>
        <w:rPr>
          <w:lang w:val="en-US" w:eastAsia="zh-CN"/>
        </w:rPr>
      </w:pPr>
      <w:bookmarkStart w:id="58" w:name="lt_pId134"/>
      <w:r>
        <w:rPr>
          <w:rFonts w:hint="eastAsia"/>
          <w:lang w:val="en-US" w:eastAsia="zh-CN"/>
        </w:rPr>
        <w:t>1</w:t>
      </w:r>
      <w:r>
        <w:rPr>
          <w:lang w:val="en-US" w:eastAsia="zh-CN"/>
        </w:rPr>
        <w:tab/>
      </w:r>
      <w:r w:rsidR="006F54C9">
        <w:rPr>
          <w:lang w:val="en-US" w:eastAsia="zh-CN"/>
        </w:rPr>
        <w:t>宗旨：</w:t>
      </w:r>
      <w:bookmarkEnd w:id="58"/>
    </w:p>
    <w:p w:rsidR="00397D77" w:rsidRPr="00C9442F" w:rsidRDefault="006F54C9" w:rsidP="00E573AA">
      <w:pPr>
        <w:ind w:firstLineChars="200" w:firstLine="480"/>
        <w:rPr>
          <w:lang w:val="en-US" w:eastAsia="zh-CN"/>
        </w:rPr>
      </w:pPr>
      <w:bookmarkStart w:id="59" w:name="lt_pId135"/>
      <w:r w:rsidRPr="006F54C9">
        <w:rPr>
          <w:rFonts w:hint="eastAsia"/>
          <w:lang w:eastAsia="zh-CN"/>
        </w:rPr>
        <w:t>国际电联</w:t>
      </w:r>
      <w:r>
        <w:rPr>
          <w:rFonts w:hint="eastAsia"/>
          <w:lang w:eastAsia="zh-CN"/>
        </w:rPr>
        <w:t>拟</w:t>
      </w:r>
      <w:r w:rsidRPr="006F54C9">
        <w:rPr>
          <w:rFonts w:hint="eastAsia"/>
          <w:lang w:eastAsia="zh-CN"/>
        </w:rPr>
        <w:t>根据</w:t>
      </w:r>
      <w:r w:rsidRPr="008107E0">
        <w:rPr>
          <w:rFonts w:hint="eastAsia"/>
          <w:szCs w:val="24"/>
          <w:lang w:eastAsia="zh-CN"/>
        </w:rPr>
        <w:t>第</w:t>
      </w:r>
      <w:r w:rsidRPr="008107E0">
        <w:rPr>
          <w:rFonts w:hint="eastAsia"/>
          <w:szCs w:val="24"/>
          <w:lang w:eastAsia="zh-CN"/>
        </w:rPr>
        <w:t>25</w:t>
      </w:r>
      <w:r w:rsidRPr="008107E0">
        <w:rPr>
          <w:rFonts w:hint="eastAsia"/>
          <w:szCs w:val="24"/>
          <w:lang w:eastAsia="zh-CN"/>
        </w:rPr>
        <w:t>号决议（</w:t>
      </w:r>
      <w:r w:rsidRPr="008107E0">
        <w:rPr>
          <w:rFonts w:hint="eastAsia"/>
          <w:szCs w:val="24"/>
          <w:lang w:eastAsia="zh-CN"/>
        </w:rPr>
        <w:t>201</w:t>
      </w:r>
      <w:r>
        <w:rPr>
          <w:szCs w:val="24"/>
          <w:lang w:eastAsia="zh-CN"/>
        </w:rPr>
        <w:t>8</w:t>
      </w:r>
      <w:r w:rsidRPr="008107E0">
        <w:rPr>
          <w:rFonts w:hint="eastAsia"/>
          <w:szCs w:val="24"/>
          <w:lang w:eastAsia="zh-CN"/>
        </w:rPr>
        <w:t>年，</w:t>
      </w:r>
      <w:r>
        <w:rPr>
          <w:rFonts w:hint="eastAsia"/>
          <w:szCs w:val="24"/>
          <w:lang w:eastAsia="zh-CN"/>
        </w:rPr>
        <w:t>迪拜</w:t>
      </w:r>
      <w:r w:rsidRPr="008107E0">
        <w:rPr>
          <w:rFonts w:hint="eastAsia"/>
          <w:szCs w:val="24"/>
          <w:lang w:eastAsia="zh-CN"/>
        </w:rPr>
        <w:t>，修订版）</w:t>
      </w:r>
      <w:r w:rsidRPr="006F54C9">
        <w:rPr>
          <w:rFonts w:hint="eastAsia"/>
          <w:lang w:eastAsia="zh-CN"/>
        </w:rPr>
        <w:t>的要求和规定，对</w:t>
      </w:r>
      <w:r>
        <w:rPr>
          <w:rFonts w:hint="eastAsia"/>
          <w:lang w:eastAsia="zh-CN"/>
        </w:rPr>
        <w:t>本</w:t>
      </w:r>
      <w:r w:rsidRPr="006F54C9">
        <w:rPr>
          <w:rFonts w:hint="eastAsia"/>
          <w:lang w:eastAsia="zh-CN"/>
        </w:rPr>
        <w:t>组织的区域</w:t>
      </w:r>
      <w:r>
        <w:rPr>
          <w:rFonts w:hint="eastAsia"/>
          <w:lang w:eastAsia="zh-CN"/>
        </w:rPr>
        <w:t>代表</w:t>
      </w:r>
      <w:r w:rsidR="00253C88">
        <w:rPr>
          <w:rFonts w:hint="eastAsia"/>
          <w:lang w:eastAsia="zh-CN"/>
        </w:rPr>
        <w:t>处的作用</w:t>
      </w:r>
      <w:r w:rsidRPr="006F54C9">
        <w:rPr>
          <w:rFonts w:hint="eastAsia"/>
          <w:lang w:eastAsia="zh-CN"/>
        </w:rPr>
        <w:t>进行审查</w:t>
      </w:r>
      <w:r>
        <w:rPr>
          <w:rFonts w:hint="eastAsia"/>
          <w:lang w:eastAsia="zh-CN"/>
        </w:rPr>
        <w:t>。</w:t>
      </w:r>
      <w:bookmarkEnd w:id="59"/>
    </w:p>
    <w:p w:rsidR="00397D77" w:rsidRPr="005C7169" w:rsidRDefault="006F54C9" w:rsidP="00E573AA">
      <w:pPr>
        <w:ind w:firstLineChars="200" w:firstLine="480"/>
        <w:rPr>
          <w:rFonts w:cs="Calibri"/>
          <w:b/>
          <w:color w:val="800000"/>
          <w:sz w:val="22"/>
          <w:lang w:eastAsia="zh-CN"/>
        </w:rPr>
      </w:pPr>
      <w:bookmarkStart w:id="60" w:name="lt_pId136"/>
      <w:r>
        <w:rPr>
          <w:lang w:val="en-US" w:eastAsia="zh-CN"/>
        </w:rPr>
        <w:t>由此看来，</w:t>
      </w:r>
      <w:r w:rsidRPr="006C2BEA">
        <w:rPr>
          <w:rFonts w:hint="eastAsia"/>
          <w:noProof/>
          <w:lang w:eastAsia="zh-CN"/>
        </w:rPr>
        <w:t>评估驻地办事处的</w:t>
      </w:r>
      <w:r w:rsidRPr="00E573AA">
        <w:rPr>
          <w:rFonts w:hint="eastAsia"/>
          <w:szCs w:val="24"/>
          <w:lang w:eastAsia="zh-CN"/>
        </w:rPr>
        <w:t>组织</w:t>
      </w:r>
      <w:r w:rsidRPr="006C2BEA">
        <w:rPr>
          <w:rFonts w:hint="eastAsia"/>
          <w:noProof/>
          <w:lang w:eastAsia="zh-CN"/>
        </w:rPr>
        <w:t>和运行是否在使国际电联的</w:t>
      </w:r>
      <w:r>
        <w:rPr>
          <w:rFonts w:hint="eastAsia"/>
          <w:noProof/>
          <w:lang w:eastAsia="zh-CN"/>
        </w:rPr>
        <w:t>组织</w:t>
      </w:r>
      <w:r w:rsidRPr="006C2BEA">
        <w:rPr>
          <w:rFonts w:hint="eastAsia"/>
          <w:noProof/>
          <w:lang w:eastAsia="zh-CN"/>
        </w:rPr>
        <w:t>活动更为贴近其成员方面贡献巨大是至关重要的。</w:t>
      </w:r>
      <w:bookmarkEnd w:id="60"/>
    </w:p>
    <w:p w:rsidR="00397D77" w:rsidRPr="00217B51" w:rsidRDefault="006F54C9" w:rsidP="00E573AA">
      <w:pPr>
        <w:ind w:firstLineChars="200" w:firstLine="480"/>
        <w:rPr>
          <w:szCs w:val="24"/>
          <w:lang w:val="en-US" w:eastAsia="zh-CN"/>
        </w:rPr>
      </w:pPr>
      <w:bookmarkStart w:id="61" w:name="lt_pId137"/>
      <w:r>
        <w:rPr>
          <w:szCs w:val="24"/>
          <w:lang w:val="en-US" w:eastAsia="zh-CN"/>
        </w:rPr>
        <w:t>该项审查的目标是制定并实施一项行动方案，以便：</w:t>
      </w:r>
      <w:bookmarkEnd w:id="61"/>
    </w:p>
    <w:p w:rsidR="00397D77" w:rsidRPr="005C7169" w:rsidRDefault="00E573AA" w:rsidP="00E573AA">
      <w:pPr>
        <w:pStyle w:val="enumlev1"/>
        <w:rPr>
          <w:szCs w:val="24"/>
          <w:lang w:val="en-US" w:eastAsia="zh-CN"/>
        </w:rPr>
      </w:pPr>
      <w:bookmarkStart w:id="62" w:name="lt_pId138"/>
      <w:r>
        <w:rPr>
          <w:rFonts w:hint="eastAsia"/>
          <w:noProof/>
          <w:lang w:eastAsia="zh-CN"/>
        </w:rPr>
        <w:t>a</w:t>
      </w:r>
      <w:r>
        <w:rPr>
          <w:noProof/>
          <w:lang w:eastAsia="zh-CN"/>
        </w:rPr>
        <w:t>)</w:t>
      </w:r>
      <w:r>
        <w:rPr>
          <w:noProof/>
          <w:lang w:eastAsia="zh-CN"/>
        </w:rPr>
        <w:tab/>
      </w:r>
      <w:r w:rsidR="005C7169" w:rsidRPr="005C7169">
        <w:rPr>
          <w:noProof/>
          <w:lang w:eastAsia="zh-CN"/>
        </w:rPr>
        <w:t>按照现行一套规则衡量区域代表处（</w:t>
      </w:r>
      <w:r w:rsidR="005C7169" w:rsidRPr="005C7169">
        <w:rPr>
          <w:noProof/>
          <w:lang w:eastAsia="zh-CN"/>
        </w:rPr>
        <w:t>RO</w:t>
      </w:r>
      <w:r w:rsidR="005C7169" w:rsidRPr="005C7169">
        <w:rPr>
          <w:noProof/>
          <w:lang w:eastAsia="zh-CN"/>
        </w:rPr>
        <w:t>）（地区办事处）的绩效</w:t>
      </w:r>
      <w:r w:rsidR="006F54C9">
        <w:rPr>
          <w:noProof/>
          <w:lang w:eastAsia="zh-CN"/>
        </w:rPr>
        <w:t>；</w:t>
      </w:r>
      <w:bookmarkEnd w:id="62"/>
    </w:p>
    <w:p w:rsidR="00397D77" w:rsidRPr="005C7169" w:rsidRDefault="00E573AA" w:rsidP="00E573AA">
      <w:pPr>
        <w:pStyle w:val="enumlev1"/>
        <w:rPr>
          <w:rFonts w:cs="Calibri"/>
          <w:szCs w:val="24"/>
          <w:lang w:val="en-US" w:eastAsia="zh-CN"/>
        </w:rPr>
      </w:pPr>
      <w:bookmarkStart w:id="63" w:name="lt_pId139"/>
      <w:r>
        <w:rPr>
          <w:rFonts w:cs="Calibri" w:hint="eastAsia"/>
          <w:noProof/>
          <w:lang w:eastAsia="zh-CN"/>
        </w:rPr>
        <w:t>b</w:t>
      </w:r>
      <w:r>
        <w:rPr>
          <w:rFonts w:cs="Calibri"/>
          <w:noProof/>
          <w:lang w:eastAsia="zh-CN"/>
        </w:rPr>
        <w:t>)</w:t>
      </w:r>
      <w:r>
        <w:rPr>
          <w:rFonts w:cs="Calibri"/>
          <w:noProof/>
          <w:lang w:eastAsia="zh-CN"/>
        </w:rPr>
        <w:tab/>
      </w:r>
      <w:r w:rsidR="005C7169" w:rsidRPr="005C7169">
        <w:rPr>
          <w:rFonts w:cs="Calibri"/>
          <w:noProof/>
          <w:lang w:eastAsia="zh-CN"/>
        </w:rPr>
        <w:t>建立有效风险管理（</w:t>
      </w:r>
      <w:r w:rsidR="005C7169" w:rsidRPr="005C7169">
        <w:rPr>
          <w:rFonts w:cs="Calibri"/>
          <w:noProof/>
          <w:lang w:eastAsia="zh-CN"/>
        </w:rPr>
        <w:t>ERM</w:t>
      </w:r>
      <w:r w:rsidR="005C7169" w:rsidRPr="005C7169">
        <w:rPr>
          <w:rFonts w:cs="Calibri"/>
          <w:noProof/>
          <w:lang w:eastAsia="zh-CN"/>
        </w:rPr>
        <w:t>）程序，包括对</w:t>
      </w:r>
      <w:r w:rsidR="005C7169" w:rsidRPr="005C7169">
        <w:rPr>
          <w:rFonts w:cs="Calibri"/>
          <w:noProof/>
          <w:lang w:eastAsia="zh-CN"/>
        </w:rPr>
        <w:t>RO</w:t>
      </w:r>
      <w:r w:rsidR="006F54C9">
        <w:rPr>
          <w:rFonts w:cs="Calibri"/>
          <w:noProof/>
          <w:lang w:eastAsia="zh-CN"/>
        </w:rPr>
        <w:t>层面</w:t>
      </w:r>
      <w:r w:rsidR="00253C88">
        <w:rPr>
          <w:rFonts w:cs="Calibri" w:hint="eastAsia"/>
          <w:noProof/>
          <w:lang w:eastAsia="zh-CN"/>
        </w:rPr>
        <w:t>所</w:t>
      </w:r>
      <w:r w:rsidR="005C7169" w:rsidRPr="005C7169">
        <w:rPr>
          <w:rFonts w:cs="Calibri"/>
          <w:noProof/>
          <w:lang w:eastAsia="zh-CN"/>
        </w:rPr>
        <w:t>开展活动</w:t>
      </w:r>
      <w:r w:rsidR="006F54C9">
        <w:rPr>
          <w:rFonts w:cs="Calibri"/>
          <w:noProof/>
          <w:lang w:eastAsia="zh-CN"/>
        </w:rPr>
        <w:t>进行</w:t>
      </w:r>
      <w:r w:rsidR="005C7169" w:rsidRPr="005C7169">
        <w:rPr>
          <w:rFonts w:cs="Calibri"/>
          <w:noProof/>
          <w:lang w:eastAsia="zh-CN"/>
        </w:rPr>
        <w:t>风险评估</w:t>
      </w:r>
      <w:r w:rsidR="006F54C9">
        <w:rPr>
          <w:rFonts w:cs="Calibri"/>
          <w:noProof/>
          <w:lang w:eastAsia="zh-CN"/>
        </w:rPr>
        <w:t>（</w:t>
      </w:r>
      <w:r w:rsidR="006F54C9">
        <w:rPr>
          <w:rFonts w:cs="Calibri" w:hint="eastAsia"/>
          <w:noProof/>
          <w:lang w:eastAsia="zh-CN"/>
        </w:rPr>
        <w:t>R</w:t>
      </w:r>
      <w:r w:rsidR="006F54C9">
        <w:rPr>
          <w:rFonts w:cs="Calibri"/>
          <w:noProof/>
          <w:lang w:eastAsia="zh-CN"/>
        </w:rPr>
        <w:t>A</w:t>
      </w:r>
      <w:r w:rsidR="006F54C9">
        <w:rPr>
          <w:rFonts w:cs="Calibri"/>
          <w:noProof/>
          <w:lang w:eastAsia="zh-CN"/>
        </w:rPr>
        <w:t>）；</w:t>
      </w:r>
      <w:bookmarkEnd w:id="63"/>
    </w:p>
    <w:p w:rsidR="00397D77" w:rsidRPr="005C7169" w:rsidRDefault="00E573AA" w:rsidP="00E573AA">
      <w:pPr>
        <w:pStyle w:val="enumlev1"/>
        <w:rPr>
          <w:rFonts w:cs="Calibri"/>
          <w:szCs w:val="24"/>
          <w:lang w:val="en-US" w:eastAsia="zh-CN"/>
        </w:rPr>
      </w:pPr>
      <w:bookmarkStart w:id="64" w:name="lt_pId140"/>
      <w:r>
        <w:rPr>
          <w:rFonts w:cs="Calibri" w:hint="eastAsia"/>
          <w:noProof/>
          <w:lang w:eastAsia="zh-CN"/>
        </w:rPr>
        <w:t>c</w:t>
      </w:r>
      <w:r>
        <w:rPr>
          <w:rFonts w:cs="Calibri"/>
          <w:noProof/>
          <w:lang w:eastAsia="zh-CN"/>
        </w:rPr>
        <w:t>)</w:t>
      </w:r>
      <w:r>
        <w:rPr>
          <w:rFonts w:cs="Calibri"/>
          <w:noProof/>
          <w:lang w:eastAsia="zh-CN"/>
        </w:rPr>
        <w:tab/>
      </w:r>
      <w:r w:rsidR="00207590">
        <w:rPr>
          <w:rFonts w:cs="Calibri"/>
          <w:noProof/>
          <w:lang w:eastAsia="zh-CN"/>
        </w:rPr>
        <w:t>制定有助于</w:t>
      </w:r>
      <w:r w:rsidR="00207590" w:rsidRPr="00E573AA">
        <w:rPr>
          <w:noProof/>
          <w:lang w:eastAsia="zh-CN"/>
        </w:rPr>
        <w:t>总部</w:t>
      </w:r>
      <w:r w:rsidR="00207590" w:rsidRPr="005C7169">
        <w:rPr>
          <w:rFonts w:cs="Calibri"/>
          <w:noProof/>
          <w:lang w:eastAsia="zh-CN"/>
        </w:rPr>
        <w:t>与</w:t>
      </w:r>
      <w:r w:rsidR="00207590" w:rsidRPr="005C7169">
        <w:rPr>
          <w:rFonts w:cs="Calibri"/>
          <w:noProof/>
          <w:lang w:eastAsia="zh-CN"/>
        </w:rPr>
        <w:t>RO</w:t>
      </w:r>
      <w:r w:rsidR="00207590" w:rsidRPr="005C7169">
        <w:rPr>
          <w:rFonts w:cs="Calibri"/>
          <w:noProof/>
          <w:lang w:eastAsia="zh-CN"/>
        </w:rPr>
        <w:t>之间</w:t>
      </w:r>
      <w:r w:rsidR="00207590">
        <w:rPr>
          <w:rFonts w:cs="Calibri"/>
          <w:noProof/>
          <w:lang w:eastAsia="zh-CN"/>
        </w:rPr>
        <w:t>进行有效</w:t>
      </w:r>
      <w:r w:rsidR="00207590" w:rsidRPr="005C7169">
        <w:rPr>
          <w:rFonts w:cs="Calibri"/>
          <w:noProof/>
          <w:lang w:eastAsia="zh-CN"/>
        </w:rPr>
        <w:t>协调</w:t>
      </w:r>
      <w:r w:rsidR="00207590">
        <w:rPr>
          <w:rFonts w:cs="Calibri"/>
          <w:noProof/>
          <w:lang w:eastAsia="zh-CN"/>
        </w:rPr>
        <w:t>的规章制度；</w:t>
      </w:r>
      <w:bookmarkEnd w:id="64"/>
    </w:p>
    <w:p w:rsidR="00397D77" w:rsidRPr="00217B51" w:rsidRDefault="00E573AA" w:rsidP="00E573AA">
      <w:pPr>
        <w:pStyle w:val="enumlev1"/>
        <w:rPr>
          <w:szCs w:val="24"/>
          <w:lang w:val="en-US" w:eastAsia="zh-CN"/>
        </w:rPr>
      </w:pPr>
      <w:bookmarkStart w:id="65" w:name="lt_pId141"/>
      <w:r>
        <w:rPr>
          <w:rFonts w:cs="Calibri" w:hint="eastAsia"/>
          <w:noProof/>
          <w:lang w:eastAsia="zh-CN"/>
        </w:rPr>
        <w:t>d</w:t>
      </w:r>
      <w:r>
        <w:rPr>
          <w:rFonts w:cs="Calibri"/>
          <w:noProof/>
          <w:lang w:eastAsia="zh-CN"/>
        </w:rPr>
        <w:t>)</w:t>
      </w:r>
      <w:r>
        <w:rPr>
          <w:rFonts w:cs="Calibri"/>
          <w:noProof/>
          <w:lang w:eastAsia="zh-CN"/>
        </w:rPr>
        <w:tab/>
      </w:r>
      <w:r w:rsidR="00207590">
        <w:rPr>
          <w:rFonts w:cs="Calibri"/>
          <w:noProof/>
          <w:lang w:eastAsia="zh-CN"/>
        </w:rPr>
        <w:t>确保</w:t>
      </w:r>
      <w:r w:rsidR="00207590" w:rsidRPr="005C7169">
        <w:rPr>
          <w:rFonts w:cs="Calibri"/>
          <w:noProof/>
          <w:lang w:eastAsia="zh-CN"/>
        </w:rPr>
        <w:t>RO</w:t>
      </w:r>
      <w:r w:rsidR="00207590" w:rsidRPr="005C7169">
        <w:rPr>
          <w:rFonts w:cs="Calibri"/>
          <w:noProof/>
          <w:lang w:eastAsia="zh-CN"/>
        </w:rPr>
        <w:t>遵守总部</w:t>
      </w:r>
      <w:r w:rsidR="00207590">
        <w:rPr>
          <w:rFonts w:cs="Calibri"/>
          <w:noProof/>
          <w:lang w:eastAsia="zh-CN"/>
        </w:rPr>
        <w:t>制定</w:t>
      </w:r>
      <w:r w:rsidR="00207590" w:rsidRPr="005C7169">
        <w:rPr>
          <w:rFonts w:cs="Calibri"/>
          <w:noProof/>
          <w:lang w:eastAsia="zh-CN"/>
        </w:rPr>
        <w:t>的、与财务管理、项目和采购有关的规则和程序</w:t>
      </w:r>
      <w:r w:rsidR="00207590">
        <w:rPr>
          <w:rFonts w:cs="Calibri"/>
          <w:noProof/>
          <w:lang w:eastAsia="zh-CN"/>
        </w:rPr>
        <w:t>。</w:t>
      </w:r>
      <w:bookmarkEnd w:id="65"/>
    </w:p>
    <w:p w:rsidR="00397D77" w:rsidRDefault="00AE452E" w:rsidP="00E573AA">
      <w:pPr>
        <w:ind w:firstLineChars="200" w:firstLine="480"/>
        <w:rPr>
          <w:szCs w:val="24"/>
          <w:lang w:val="en-US" w:eastAsia="zh-CN"/>
        </w:rPr>
      </w:pPr>
      <w:bookmarkStart w:id="66" w:name="lt_pId142"/>
      <w:r>
        <w:rPr>
          <w:szCs w:val="24"/>
          <w:lang w:val="en-US" w:eastAsia="zh-CN"/>
        </w:rPr>
        <w:t>审查应考虑以下内容：</w:t>
      </w:r>
      <w:bookmarkEnd w:id="66"/>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a)</w:t>
      </w:r>
      <w:r w:rsidRPr="00F56B89">
        <w:rPr>
          <w:rFonts w:asciiTheme="minorHAnsi" w:hAnsiTheme="minorHAnsi" w:cstheme="minorHAnsi"/>
          <w:lang w:eastAsia="zh-CN"/>
        </w:rPr>
        <w:tab/>
      </w:r>
      <w:r w:rsidRPr="00F56B89">
        <w:rPr>
          <w:rFonts w:asciiTheme="minorHAnsi" w:hAnsiTheme="minorHAnsi" w:cstheme="minorHAnsi"/>
          <w:lang w:eastAsia="zh-CN"/>
        </w:rPr>
        <w:t>电信</w:t>
      </w:r>
      <w:r w:rsidRPr="00E573AA">
        <w:rPr>
          <w:noProof/>
          <w:lang w:eastAsia="zh-CN"/>
        </w:rPr>
        <w:t>发展</w:t>
      </w:r>
      <w:r w:rsidRPr="00F56B89">
        <w:rPr>
          <w:rFonts w:asciiTheme="minorHAnsi" w:hAnsiTheme="minorHAnsi" w:cstheme="minorHAnsi"/>
          <w:lang w:eastAsia="zh-CN"/>
        </w:rPr>
        <w:t>局、总秘书处及其它两个局酌情执行第</w:t>
      </w:r>
      <w:r w:rsidRPr="00F56B89">
        <w:rPr>
          <w:rFonts w:asciiTheme="minorHAnsi" w:hAnsiTheme="minorHAnsi" w:cstheme="minorHAnsi"/>
          <w:lang w:eastAsia="zh-CN"/>
        </w:rPr>
        <w:t>25</w:t>
      </w:r>
      <w:r w:rsidRPr="00F56B89">
        <w:rPr>
          <w:rFonts w:asciiTheme="minorHAnsi" w:hAnsiTheme="minorHAnsi" w:cstheme="minorHAnsi"/>
          <w:lang w:eastAsia="zh-CN"/>
        </w:rPr>
        <w:t>号决议（</w:t>
      </w:r>
      <w:r w:rsidRPr="00F56B89">
        <w:rPr>
          <w:rFonts w:asciiTheme="minorHAnsi" w:hAnsiTheme="minorHAnsi" w:cstheme="minorHAnsi"/>
          <w:lang w:eastAsia="zh-CN"/>
        </w:rPr>
        <w:t>2018</w:t>
      </w:r>
      <w:r w:rsidR="00253C88">
        <w:rPr>
          <w:rFonts w:asciiTheme="minorHAnsi" w:hAnsiTheme="minorHAnsi" w:cstheme="minorHAnsi"/>
          <w:lang w:eastAsia="zh-CN"/>
        </w:rPr>
        <w:t>年，迪拜，修订版）</w:t>
      </w:r>
      <w:r w:rsidRPr="00F56B89">
        <w:rPr>
          <w:rFonts w:asciiTheme="minorHAnsi" w:hAnsiTheme="minorHAnsi" w:cstheme="minorHAnsi"/>
          <w:lang w:eastAsia="zh-CN"/>
        </w:rPr>
        <w:t>相关规定的程度；</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b)</w:t>
      </w:r>
      <w:r w:rsidRPr="00F56B89">
        <w:rPr>
          <w:rFonts w:asciiTheme="minorHAnsi" w:hAnsiTheme="minorHAnsi" w:cstheme="minorHAnsi"/>
          <w:lang w:eastAsia="zh-CN"/>
        </w:rPr>
        <w:tab/>
      </w:r>
      <w:r w:rsidRPr="00F56B89">
        <w:rPr>
          <w:rFonts w:asciiTheme="minorHAnsi" w:hAnsiTheme="minorHAnsi" w:cstheme="minorHAnsi"/>
          <w:lang w:eastAsia="zh-CN"/>
        </w:rPr>
        <w:t>在顾及问责与透明度的情况下，进一步的权力下放如何能够确保实现降低成本、提高效率；</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c)</w:t>
      </w:r>
      <w:r w:rsidRPr="00F56B89">
        <w:rPr>
          <w:rFonts w:asciiTheme="minorHAnsi" w:hAnsiTheme="minorHAnsi" w:cstheme="minorHAnsi"/>
          <w:lang w:eastAsia="zh-CN"/>
        </w:rPr>
        <w:tab/>
      </w:r>
      <w:r w:rsidRPr="00F56B89">
        <w:rPr>
          <w:rFonts w:asciiTheme="minorHAnsi" w:hAnsiTheme="minorHAnsi" w:cstheme="minorHAnsi"/>
          <w:lang w:eastAsia="zh-CN"/>
        </w:rPr>
        <w:t>以往成员国、部门成员和区域性电信</w:t>
      </w:r>
      <w:r>
        <w:rPr>
          <w:rFonts w:asciiTheme="minorHAnsi" w:hAnsiTheme="minorHAnsi" w:cstheme="minorHAnsi" w:hint="eastAsia"/>
          <w:lang w:eastAsia="zh-CN"/>
        </w:rPr>
        <w:t>/ICT</w:t>
      </w:r>
      <w:r w:rsidRPr="00F56B89">
        <w:rPr>
          <w:rFonts w:asciiTheme="minorHAnsi" w:hAnsiTheme="minorHAnsi" w:cstheme="minorHAnsi"/>
          <w:lang w:eastAsia="zh-CN"/>
        </w:rPr>
        <w:t>组织对国际电联区域性代表处的满意度调查的结果；</w:t>
      </w:r>
    </w:p>
    <w:p w:rsidR="005C7169" w:rsidRPr="00F56B89" w:rsidRDefault="005C7169" w:rsidP="00E573AA">
      <w:pPr>
        <w:pStyle w:val="enumlev1"/>
        <w:rPr>
          <w:rFonts w:asciiTheme="minorHAnsi" w:hAnsiTheme="minorHAnsi" w:cstheme="minorHAnsi"/>
          <w:lang w:eastAsia="zh-CN"/>
        </w:rPr>
      </w:pPr>
      <w:r w:rsidRPr="00F56B89">
        <w:rPr>
          <w:rFonts w:asciiTheme="minorHAnsi" w:hAnsiTheme="minorHAnsi" w:cstheme="minorHAnsi"/>
          <w:lang w:eastAsia="zh-CN"/>
        </w:rPr>
        <w:t>d)</w:t>
      </w:r>
      <w:r w:rsidRPr="00F56B89">
        <w:rPr>
          <w:rFonts w:asciiTheme="minorHAnsi" w:hAnsiTheme="minorHAnsi" w:cstheme="minorHAnsi"/>
          <w:lang w:eastAsia="zh-CN"/>
        </w:rPr>
        <w:tab/>
      </w:r>
      <w:r w:rsidRPr="00F56B89">
        <w:rPr>
          <w:rFonts w:asciiTheme="minorHAnsi" w:hAnsiTheme="minorHAnsi" w:cstheme="minorHAnsi"/>
          <w:lang w:eastAsia="zh-CN"/>
        </w:rPr>
        <w:t>协助</w:t>
      </w:r>
      <w:r w:rsidRPr="00E573AA">
        <w:rPr>
          <w:noProof/>
          <w:lang w:eastAsia="zh-CN"/>
        </w:rPr>
        <w:t>发展中国家</w:t>
      </w:r>
      <w:r w:rsidRPr="00F56B89">
        <w:rPr>
          <w:rFonts w:asciiTheme="minorHAnsi" w:hAnsiTheme="minorHAnsi" w:cstheme="minorHAnsi"/>
          <w:lang w:eastAsia="zh-CN"/>
        </w:rPr>
        <w:t>参加国际电联的活动；</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e)</w:t>
      </w:r>
      <w:r w:rsidRPr="00F56B89">
        <w:rPr>
          <w:rFonts w:asciiTheme="minorHAnsi" w:hAnsiTheme="minorHAnsi" w:cstheme="minorHAnsi"/>
          <w:lang w:eastAsia="zh-CN"/>
        </w:rPr>
        <w:tab/>
      </w:r>
      <w:r w:rsidRPr="00F56B89">
        <w:rPr>
          <w:rFonts w:asciiTheme="minorHAnsi" w:hAnsiTheme="minorHAnsi" w:cstheme="minorHAnsi"/>
          <w:lang w:eastAsia="zh-CN"/>
        </w:rPr>
        <w:t>国际电联</w:t>
      </w:r>
      <w:r w:rsidRPr="00E573AA">
        <w:rPr>
          <w:noProof/>
          <w:lang w:eastAsia="zh-CN"/>
        </w:rPr>
        <w:t>总部</w:t>
      </w:r>
      <w:r w:rsidRPr="00F56B89">
        <w:rPr>
          <w:rFonts w:asciiTheme="minorHAnsi" w:hAnsiTheme="minorHAnsi" w:cstheme="minorHAnsi"/>
          <w:lang w:eastAsia="zh-CN"/>
        </w:rPr>
        <w:t>职能与其区域代表处职能之间可能的重复程度；</w:t>
      </w:r>
    </w:p>
    <w:p w:rsidR="005C7169" w:rsidRPr="00F56B89" w:rsidRDefault="005C7169" w:rsidP="00E573AA">
      <w:pPr>
        <w:pStyle w:val="enumlev1"/>
        <w:rPr>
          <w:rFonts w:asciiTheme="minorHAnsi" w:hAnsiTheme="minorHAnsi" w:cstheme="minorHAnsi"/>
          <w:lang w:eastAsia="zh-CN"/>
        </w:rPr>
      </w:pPr>
      <w:r w:rsidRPr="00F56B89">
        <w:rPr>
          <w:rFonts w:asciiTheme="minorHAnsi" w:hAnsiTheme="minorHAnsi" w:cstheme="minorHAnsi"/>
          <w:lang w:eastAsia="zh-CN"/>
        </w:rPr>
        <w:t>f)</w:t>
      </w:r>
      <w:r w:rsidRPr="00F56B89">
        <w:rPr>
          <w:rFonts w:asciiTheme="minorHAnsi" w:hAnsiTheme="minorHAnsi" w:cstheme="minorHAnsi"/>
          <w:lang w:eastAsia="zh-CN"/>
        </w:rPr>
        <w:tab/>
      </w:r>
      <w:r w:rsidRPr="00F56B89">
        <w:rPr>
          <w:rFonts w:asciiTheme="minorHAnsi" w:hAnsiTheme="minorHAnsi" w:cstheme="minorHAnsi"/>
          <w:lang w:eastAsia="zh-CN"/>
        </w:rPr>
        <w:t>执行</w:t>
      </w:r>
      <w:r w:rsidRPr="00E573AA">
        <w:rPr>
          <w:noProof/>
          <w:lang w:eastAsia="zh-CN"/>
        </w:rPr>
        <w:t>世界</w:t>
      </w:r>
      <w:r w:rsidRPr="00F56B89">
        <w:rPr>
          <w:rFonts w:asciiTheme="minorHAnsi" w:hAnsiTheme="minorHAnsi" w:cstheme="minorHAnsi"/>
          <w:lang w:eastAsia="zh-CN"/>
        </w:rPr>
        <w:t>电信发展大会第</w:t>
      </w:r>
      <w:r w:rsidRPr="00F56B89">
        <w:rPr>
          <w:rFonts w:asciiTheme="minorHAnsi" w:hAnsiTheme="minorHAnsi" w:cstheme="minorHAnsi"/>
          <w:lang w:eastAsia="zh-CN"/>
        </w:rPr>
        <w:t>17</w:t>
      </w:r>
      <w:r w:rsidRPr="00F56B89">
        <w:rPr>
          <w:rFonts w:asciiTheme="minorHAnsi" w:hAnsiTheme="minorHAnsi" w:cstheme="minorHAnsi"/>
          <w:lang w:eastAsia="zh-CN"/>
        </w:rPr>
        <w:t>号决议</w:t>
      </w:r>
      <w:r w:rsidRPr="00F56B89">
        <w:rPr>
          <w:rFonts w:asciiTheme="minorHAnsi" w:hAnsiTheme="minorHAnsi" w:cstheme="minorHAnsi"/>
          <w:szCs w:val="24"/>
          <w:lang w:eastAsia="zh-CN"/>
        </w:rPr>
        <w:t>（</w:t>
      </w:r>
      <w:r w:rsidRPr="00F56B89">
        <w:rPr>
          <w:rFonts w:asciiTheme="minorHAnsi" w:hAnsiTheme="minorHAnsi" w:cstheme="minorHAnsi"/>
          <w:szCs w:val="24"/>
          <w:lang w:eastAsia="zh-CN"/>
        </w:rPr>
        <w:t>2017</w:t>
      </w:r>
      <w:r w:rsidRPr="00F56B89">
        <w:rPr>
          <w:rFonts w:asciiTheme="minorHAnsi" w:hAnsiTheme="minorHAnsi" w:cstheme="minorHAnsi"/>
          <w:szCs w:val="24"/>
          <w:lang w:val="en-US" w:eastAsia="zh-CN"/>
        </w:rPr>
        <w:t>年，布宜诺斯艾利斯，修订版</w:t>
      </w:r>
      <w:r w:rsidRPr="00F56B89">
        <w:rPr>
          <w:rFonts w:asciiTheme="minorHAnsi" w:hAnsiTheme="minorHAnsi" w:cstheme="minorHAnsi"/>
          <w:szCs w:val="24"/>
          <w:lang w:eastAsia="zh-CN"/>
        </w:rPr>
        <w:t>）</w:t>
      </w:r>
      <w:r w:rsidRPr="00F56B89">
        <w:rPr>
          <w:rFonts w:asciiTheme="minorHAnsi" w:hAnsiTheme="minorHAnsi" w:cstheme="minorHAnsi"/>
          <w:lang w:eastAsia="zh-CN"/>
        </w:rPr>
        <w:t>相关条款的程度</w:t>
      </w:r>
      <w:r w:rsidRPr="00F56B89">
        <w:rPr>
          <w:rFonts w:asciiTheme="minorHAnsi" w:hAnsiTheme="minorHAnsi" w:cstheme="minorHAnsi"/>
          <w:szCs w:val="24"/>
          <w:lang w:eastAsia="zh-CN"/>
        </w:rPr>
        <w:t>；</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g)</w:t>
      </w:r>
      <w:r w:rsidRPr="00F56B89">
        <w:rPr>
          <w:rFonts w:asciiTheme="minorHAnsi" w:hAnsiTheme="minorHAnsi" w:cstheme="minorHAnsi"/>
          <w:lang w:eastAsia="zh-CN"/>
        </w:rPr>
        <w:tab/>
      </w:r>
      <w:r w:rsidRPr="00F56B89">
        <w:rPr>
          <w:rFonts w:asciiTheme="minorHAnsi" w:hAnsiTheme="minorHAnsi" w:cstheme="minorHAnsi"/>
          <w:lang w:eastAsia="zh-CN"/>
        </w:rPr>
        <w:t>目前赋予</w:t>
      </w:r>
      <w:r w:rsidRPr="00E573AA">
        <w:rPr>
          <w:noProof/>
          <w:lang w:eastAsia="zh-CN"/>
        </w:rPr>
        <w:t>区域</w:t>
      </w:r>
      <w:r w:rsidRPr="00F56B89">
        <w:rPr>
          <w:rFonts w:asciiTheme="minorHAnsi" w:hAnsiTheme="minorHAnsi" w:cstheme="minorHAnsi"/>
          <w:lang w:eastAsia="zh-CN"/>
        </w:rPr>
        <w:t>代表处的决策自主权程度，以及赋予区域代表处更大的自主权是否能够提高其效率和效能；</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h)</w:t>
      </w:r>
      <w:r w:rsidRPr="00F56B89">
        <w:rPr>
          <w:rFonts w:asciiTheme="minorHAnsi" w:hAnsiTheme="minorHAnsi" w:cstheme="minorHAnsi"/>
          <w:lang w:eastAsia="zh-CN"/>
        </w:rPr>
        <w:tab/>
      </w:r>
      <w:r w:rsidRPr="00F56B89">
        <w:rPr>
          <w:rFonts w:asciiTheme="minorHAnsi" w:hAnsiTheme="minorHAnsi" w:cstheme="minorHAnsi"/>
          <w:lang w:eastAsia="zh-CN"/>
        </w:rPr>
        <w:t>国际电联</w:t>
      </w:r>
      <w:r w:rsidRPr="00E573AA">
        <w:rPr>
          <w:noProof/>
          <w:lang w:eastAsia="zh-CN"/>
        </w:rPr>
        <w:t>区域</w:t>
      </w:r>
      <w:r w:rsidRPr="00F56B89">
        <w:rPr>
          <w:rFonts w:asciiTheme="minorHAnsi" w:hAnsiTheme="minorHAnsi" w:cstheme="minorHAnsi"/>
          <w:lang w:eastAsia="zh-CN"/>
        </w:rPr>
        <w:t>代表处、区域性电信</w:t>
      </w:r>
      <w:r>
        <w:rPr>
          <w:rFonts w:asciiTheme="minorHAnsi" w:hAnsiTheme="minorHAnsi" w:cstheme="minorHAnsi" w:hint="eastAsia"/>
          <w:lang w:eastAsia="zh-CN"/>
        </w:rPr>
        <w:t>/ICT</w:t>
      </w:r>
      <w:r w:rsidRPr="00F56B89">
        <w:rPr>
          <w:rFonts w:asciiTheme="minorHAnsi" w:hAnsiTheme="minorHAnsi" w:cstheme="minorHAnsi"/>
          <w:lang w:eastAsia="zh-CN"/>
        </w:rPr>
        <w:t>组织与其它区域性和国际发展和金融组织之间协作和协调的有效性；</w:t>
      </w:r>
    </w:p>
    <w:p w:rsidR="005C7169" w:rsidRPr="00F56B89" w:rsidRDefault="005C7169" w:rsidP="00E573AA">
      <w:pPr>
        <w:pStyle w:val="enumlev1"/>
        <w:rPr>
          <w:rFonts w:asciiTheme="minorHAnsi" w:hAnsiTheme="minorHAnsi" w:cstheme="minorHAnsi"/>
          <w:lang w:eastAsia="zh-CN"/>
        </w:rPr>
      </w:pPr>
      <w:proofErr w:type="spellStart"/>
      <w:r w:rsidRPr="00F56B89">
        <w:rPr>
          <w:rFonts w:asciiTheme="minorHAnsi" w:eastAsia="STKaiti" w:hAnsiTheme="minorHAnsi" w:cstheme="minorHAnsi"/>
          <w:iCs/>
          <w:lang w:eastAsia="zh-CN"/>
        </w:rPr>
        <w:t>i</w:t>
      </w:r>
      <w:proofErr w:type="spellEnd"/>
      <w:r w:rsidRPr="00F56B89">
        <w:rPr>
          <w:rFonts w:asciiTheme="minorHAnsi" w:eastAsia="STKaiti" w:hAnsiTheme="minorHAnsi" w:cstheme="minorHAnsi"/>
          <w:iCs/>
          <w:lang w:eastAsia="zh-CN"/>
        </w:rPr>
        <w:t>)</w:t>
      </w:r>
      <w:r w:rsidRPr="00F56B89">
        <w:rPr>
          <w:rFonts w:asciiTheme="minorHAnsi" w:hAnsiTheme="minorHAnsi" w:cstheme="minorHAnsi"/>
          <w:lang w:eastAsia="zh-CN"/>
        </w:rPr>
        <w:tab/>
      </w:r>
      <w:r w:rsidRPr="00F56B89">
        <w:rPr>
          <w:rFonts w:asciiTheme="minorHAnsi" w:hAnsiTheme="minorHAnsi" w:cstheme="minorHAnsi"/>
          <w:lang w:eastAsia="zh-CN"/>
        </w:rPr>
        <w:t>区域代表</w:t>
      </w:r>
      <w:r w:rsidRPr="00E573AA">
        <w:rPr>
          <w:noProof/>
          <w:lang w:eastAsia="zh-CN"/>
        </w:rPr>
        <w:t>处以</w:t>
      </w:r>
      <w:r w:rsidRPr="00F56B89">
        <w:rPr>
          <w:rFonts w:asciiTheme="minorHAnsi" w:hAnsiTheme="minorHAnsi" w:cstheme="minorHAnsi"/>
          <w:lang w:eastAsia="zh-CN"/>
        </w:rPr>
        <w:t>及在区域组织的活动如何才能促进世界各国有效参加国际电联的活动；</w:t>
      </w:r>
    </w:p>
    <w:p w:rsidR="005C7169" w:rsidRPr="00F56B89" w:rsidRDefault="005C7169" w:rsidP="00E573AA">
      <w:pPr>
        <w:pStyle w:val="enumlev1"/>
        <w:rPr>
          <w:rFonts w:asciiTheme="minorHAnsi" w:eastAsia="STKaiti" w:hAnsiTheme="minorHAnsi" w:cstheme="minorHAnsi"/>
          <w:iCs/>
          <w:lang w:eastAsia="zh-CN"/>
        </w:rPr>
      </w:pPr>
      <w:r w:rsidRPr="00F56B89">
        <w:rPr>
          <w:rFonts w:asciiTheme="minorHAnsi" w:eastAsia="STKaiti" w:hAnsiTheme="minorHAnsi" w:cstheme="minorHAnsi"/>
          <w:iCs/>
          <w:lang w:eastAsia="zh-CN"/>
        </w:rPr>
        <w:t>j)</w:t>
      </w:r>
      <w:r w:rsidRPr="00F56B89">
        <w:rPr>
          <w:rFonts w:asciiTheme="minorHAnsi" w:hAnsiTheme="minorHAnsi" w:cstheme="minorHAnsi"/>
          <w:lang w:eastAsia="zh-CN"/>
        </w:rPr>
        <w:tab/>
      </w:r>
      <w:r w:rsidRPr="00F56B89">
        <w:rPr>
          <w:rFonts w:asciiTheme="minorHAnsi" w:hAnsiTheme="minorHAnsi" w:cstheme="minorHAnsi"/>
          <w:lang w:eastAsia="zh-CN"/>
        </w:rPr>
        <w:t>目前区域代表处</w:t>
      </w:r>
      <w:r w:rsidRPr="00E573AA">
        <w:rPr>
          <w:noProof/>
          <w:lang w:eastAsia="zh-CN"/>
        </w:rPr>
        <w:t>可用</w:t>
      </w:r>
      <w:r w:rsidRPr="00F56B89">
        <w:rPr>
          <w:rFonts w:asciiTheme="minorHAnsi" w:hAnsiTheme="minorHAnsi" w:cstheme="minorHAnsi"/>
          <w:lang w:eastAsia="zh-CN"/>
        </w:rPr>
        <w:t>于缩小数字鸿沟的资源；</w:t>
      </w:r>
    </w:p>
    <w:p w:rsidR="005C7169" w:rsidRPr="00F56B89" w:rsidRDefault="005C7169" w:rsidP="00E573AA">
      <w:pPr>
        <w:pStyle w:val="enumlev1"/>
        <w:rPr>
          <w:rFonts w:asciiTheme="minorHAnsi" w:hAnsiTheme="minorHAnsi" w:cstheme="minorHAnsi"/>
          <w:lang w:eastAsia="zh-CN"/>
        </w:rPr>
      </w:pPr>
      <w:r w:rsidRPr="00F56B89">
        <w:rPr>
          <w:rFonts w:asciiTheme="minorHAnsi" w:eastAsia="STKaiti" w:hAnsiTheme="minorHAnsi" w:cstheme="minorHAnsi"/>
          <w:iCs/>
          <w:lang w:eastAsia="zh-CN"/>
        </w:rPr>
        <w:t>k)</w:t>
      </w:r>
      <w:r w:rsidRPr="00F56B89">
        <w:rPr>
          <w:rFonts w:asciiTheme="minorHAnsi" w:hAnsiTheme="minorHAnsi" w:cstheme="minorHAnsi"/>
          <w:lang w:eastAsia="zh-CN"/>
        </w:rPr>
        <w:tab/>
      </w:r>
      <w:r w:rsidRPr="00F56B89">
        <w:rPr>
          <w:rFonts w:asciiTheme="minorHAnsi" w:hAnsiTheme="minorHAnsi" w:cstheme="minorHAnsi"/>
          <w:lang w:eastAsia="zh-CN"/>
        </w:rPr>
        <w:t>优化国际电联区域</w:t>
      </w:r>
      <w:r w:rsidRPr="00E573AA">
        <w:rPr>
          <w:noProof/>
          <w:lang w:eastAsia="zh-CN"/>
        </w:rPr>
        <w:t>代表</w:t>
      </w:r>
      <w:r w:rsidRPr="00F56B89">
        <w:rPr>
          <w:rFonts w:asciiTheme="minorHAnsi" w:hAnsiTheme="minorHAnsi" w:cstheme="minorHAnsi"/>
          <w:lang w:eastAsia="zh-CN"/>
        </w:rPr>
        <w:t>处的整体结构，包括区域代表处和地区办事处的地点和数量。</w:t>
      </w:r>
    </w:p>
    <w:p w:rsidR="00397D77" w:rsidRPr="00A73FE6" w:rsidRDefault="00E573AA" w:rsidP="00E573AA">
      <w:pPr>
        <w:pStyle w:val="Heading1"/>
        <w:rPr>
          <w:szCs w:val="24"/>
          <w:lang w:val="en-US" w:eastAsia="zh-CN"/>
        </w:rPr>
      </w:pPr>
      <w:bookmarkStart w:id="67" w:name="lt_pId154"/>
      <w:r>
        <w:rPr>
          <w:rFonts w:hint="eastAsia"/>
          <w:lang w:val="en-US" w:eastAsia="zh-CN"/>
        </w:rPr>
        <w:lastRenderedPageBreak/>
        <w:t>2</w:t>
      </w:r>
      <w:r>
        <w:rPr>
          <w:lang w:val="en-US" w:eastAsia="zh-CN"/>
        </w:rPr>
        <w:tab/>
      </w:r>
      <w:r w:rsidR="00280691">
        <w:rPr>
          <w:rFonts w:hint="eastAsia"/>
          <w:lang w:val="en-US" w:eastAsia="zh-CN"/>
        </w:rPr>
        <w:t>职能</w:t>
      </w:r>
      <w:r w:rsidR="00AE452E" w:rsidRPr="00E573AA">
        <w:rPr>
          <w:lang w:val="en-US" w:eastAsia="zh-CN"/>
        </w:rPr>
        <w:t>要求</w:t>
      </w:r>
      <w:r w:rsidR="00AE452E">
        <w:rPr>
          <w:szCs w:val="24"/>
          <w:lang w:val="en-US" w:eastAsia="zh-CN"/>
        </w:rPr>
        <w:t>：</w:t>
      </w:r>
      <w:bookmarkEnd w:id="67"/>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1</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分析国际电联的区域</w:t>
      </w:r>
      <w:r w:rsidR="00AE452E">
        <w:rPr>
          <w:rFonts w:asciiTheme="minorHAnsi" w:hAnsiTheme="minorHAnsi" w:cstheme="minorHAnsi" w:hint="eastAsia"/>
          <w:lang w:eastAsia="zh-CN"/>
        </w:rPr>
        <w:t>代表</w:t>
      </w:r>
      <w:r w:rsidR="00214D58">
        <w:rPr>
          <w:rFonts w:asciiTheme="minorHAnsi" w:hAnsiTheme="minorHAnsi" w:cstheme="minorHAnsi" w:hint="eastAsia"/>
          <w:lang w:eastAsia="zh-CN"/>
        </w:rPr>
        <w:t>处</w:t>
      </w:r>
      <w:r w:rsidR="00AE452E" w:rsidRPr="00AE452E">
        <w:rPr>
          <w:rFonts w:asciiTheme="minorHAnsi" w:hAnsiTheme="minorHAnsi" w:cstheme="minorHAnsi" w:hint="eastAsia"/>
          <w:lang w:eastAsia="zh-CN"/>
        </w:rPr>
        <w:t>在促进</w:t>
      </w:r>
      <w:r w:rsidR="00AE452E">
        <w:rPr>
          <w:rFonts w:asciiTheme="minorHAnsi" w:hAnsiTheme="minorHAnsi" w:cstheme="minorHAnsi" w:hint="eastAsia"/>
          <w:lang w:eastAsia="zh-CN"/>
        </w:rPr>
        <w:t>落实</w:t>
      </w:r>
      <w:r w:rsidR="00AE452E" w:rsidRPr="00AE452E">
        <w:rPr>
          <w:rFonts w:asciiTheme="minorHAnsi" w:hAnsiTheme="minorHAnsi" w:cstheme="minorHAnsi" w:hint="eastAsia"/>
          <w:lang w:eastAsia="zh-CN"/>
        </w:rPr>
        <w:t>国际电联</w:t>
      </w:r>
      <w:r w:rsidR="00AE452E" w:rsidRPr="00AE452E">
        <w:rPr>
          <w:rFonts w:asciiTheme="minorHAnsi" w:hAnsiTheme="minorHAnsi" w:cstheme="minorHAnsi" w:hint="eastAsia"/>
          <w:lang w:eastAsia="zh-CN"/>
        </w:rPr>
        <w:t>2020-2023</w:t>
      </w:r>
      <w:r w:rsidR="00AE452E" w:rsidRPr="00AE452E">
        <w:rPr>
          <w:rFonts w:asciiTheme="minorHAnsi" w:hAnsiTheme="minorHAnsi" w:cstheme="minorHAnsi" w:hint="eastAsia"/>
          <w:lang w:eastAsia="zh-CN"/>
        </w:rPr>
        <w:t>年战略</w:t>
      </w:r>
      <w:r w:rsidR="00AE452E">
        <w:rPr>
          <w:rFonts w:asciiTheme="minorHAnsi" w:hAnsiTheme="minorHAnsi" w:cstheme="minorHAnsi" w:hint="eastAsia"/>
          <w:lang w:eastAsia="zh-CN"/>
        </w:rPr>
        <w:t>规划</w:t>
      </w:r>
      <w:r w:rsidR="00AE452E" w:rsidRPr="00AE452E">
        <w:rPr>
          <w:rFonts w:asciiTheme="minorHAnsi" w:hAnsiTheme="minorHAnsi" w:cstheme="minorHAnsi" w:hint="eastAsia"/>
          <w:lang w:eastAsia="zh-CN"/>
        </w:rPr>
        <w:t>方面的</w:t>
      </w:r>
      <w:r w:rsidR="00AE452E">
        <w:rPr>
          <w:rFonts w:asciiTheme="minorHAnsi" w:hAnsiTheme="minorHAnsi" w:cstheme="minorHAnsi" w:hint="eastAsia"/>
          <w:lang w:eastAsia="zh-CN"/>
        </w:rPr>
        <w:t>宗旨</w:t>
      </w:r>
      <w:r w:rsidR="00AE452E" w:rsidRPr="00AE452E">
        <w:rPr>
          <w:rFonts w:asciiTheme="minorHAnsi" w:hAnsiTheme="minorHAnsi" w:cstheme="minorHAnsi" w:hint="eastAsia"/>
          <w:lang w:eastAsia="zh-CN"/>
        </w:rPr>
        <w:t>和作用；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2</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分析国际电联</w:t>
      </w:r>
      <w:r w:rsidR="00AE452E">
        <w:rPr>
          <w:rFonts w:asciiTheme="minorHAnsi" w:hAnsiTheme="minorHAnsi" w:cstheme="minorHAnsi" w:hint="eastAsia"/>
          <w:lang w:eastAsia="zh-CN"/>
        </w:rPr>
        <w:t>的</w:t>
      </w:r>
      <w:r w:rsidR="00AE452E" w:rsidRPr="00AE452E">
        <w:rPr>
          <w:rFonts w:asciiTheme="minorHAnsi" w:hAnsiTheme="minorHAnsi" w:cstheme="minorHAnsi" w:hint="eastAsia"/>
          <w:lang w:eastAsia="zh-CN"/>
        </w:rPr>
        <w:t>区域</w:t>
      </w:r>
      <w:r w:rsidR="00AE452E">
        <w:rPr>
          <w:rFonts w:asciiTheme="minorHAnsi" w:hAnsiTheme="minorHAnsi" w:cstheme="minorHAnsi" w:hint="eastAsia"/>
          <w:lang w:eastAsia="zh-CN"/>
        </w:rPr>
        <w:t>代表</w:t>
      </w:r>
      <w:r w:rsidR="00214D58">
        <w:rPr>
          <w:rFonts w:asciiTheme="minorHAnsi" w:hAnsiTheme="minorHAnsi" w:cstheme="minorHAnsi" w:hint="eastAsia"/>
          <w:lang w:eastAsia="zh-CN"/>
        </w:rPr>
        <w:t>处</w:t>
      </w:r>
      <w:r w:rsidR="00AE452E" w:rsidRPr="00AE452E">
        <w:rPr>
          <w:rFonts w:asciiTheme="minorHAnsi" w:hAnsiTheme="minorHAnsi" w:cstheme="minorHAnsi" w:hint="eastAsia"/>
          <w:lang w:eastAsia="zh-CN"/>
        </w:rPr>
        <w:t>在实施</w:t>
      </w:r>
      <w:r w:rsidR="00AE452E">
        <w:rPr>
          <w:rFonts w:asciiTheme="minorHAnsi" w:hAnsiTheme="minorHAnsi" w:cstheme="minorHAnsi" w:hint="eastAsia"/>
          <w:lang w:eastAsia="zh-CN"/>
        </w:rPr>
        <w:t>世界电信发展大会行动计划</w:t>
      </w:r>
      <w:r w:rsidR="00AE452E" w:rsidRPr="00AE452E">
        <w:rPr>
          <w:rFonts w:asciiTheme="minorHAnsi" w:hAnsiTheme="minorHAnsi" w:cstheme="minorHAnsi" w:hint="eastAsia"/>
          <w:lang w:eastAsia="zh-CN"/>
        </w:rPr>
        <w:t>方面如何</w:t>
      </w:r>
      <w:r w:rsidR="00AE452E">
        <w:rPr>
          <w:rFonts w:asciiTheme="minorHAnsi" w:hAnsiTheme="minorHAnsi" w:cstheme="minorHAnsi" w:hint="eastAsia"/>
          <w:lang w:eastAsia="zh-CN"/>
        </w:rPr>
        <w:t>“</w:t>
      </w:r>
      <w:r w:rsidR="00AE452E" w:rsidRPr="00E573AA">
        <w:rPr>
          <w:rFonts w:asciiTheme="minorHAnsi" w:hAnsiTheme="minorHAnsi" w:cstheme="minorHAnsi"/>
          <w:lang w:eastAsia="zh-CN"/>
        </w:rPr>
        <w:t>胜任其</w:t>
      </w:r>
      <w:r w:rsidR="00AE452E" w:rsidRPr="00E573AA">
        <w:rPr>
          <w:rFonts w:asciiTheme="minorHAnsi" w:hAnsiTheme="minorHAnsi" w:cstheme="minorHAnsi" w:hint="eastAsia"/>
          <w:lang w:eastAsia="zh-CN"/>
        </w:rPr>
        <w:t>职</w:t>
      </w:r>
      <w:r w:rsidR="00AE452E">
        <w:rPr>
          <w:rFonts w:asciiTheme="minorHAnsi" w:hAnsiTheme="minorHAnsi" w:cstheme="minorHAnsi" w:hint="eastAsia"/>
          <w:lang w:eastAsia="zh-CN"/>
        </w:rPr>
        <w:t>”</w:t>
      </w:r>
      <w:r w:rsidR="00AE452E" w:rsidRPr="00AE452E">
        <w:rPr>
          <w:rFonts w:asciiTheme="minorHAnsi" w:hAnsiTheme="minorHAnsi" w:cstheme="minorHAnsi" w:hint="eastAsia"/>
          <w:lang w:eastAsia="zh-CN"/>
        </w:rPr>
        <w:t>；</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3</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根据</w:t>
      </w:r>
      <w:r w:rsidR="00AE452E" w:rsidRPr="00E573AA">
        <w:rPr>
          <w:rFonts w:asciiTheme="minorHAnsi" w:hAnsiTheme="minorHAnsi" w:cstheme="minorHAnsi" w:hint="eastAsia"/>
          <w:lang w:eastAsia="zh-CN"/>
        </w:rPr>
        <w:t>第</w:t>
      </w:r>
      <w:r w:rsidR="00AE452E" w:rsidRPr="00E573AA">
        <w:rPr>
          <w:rFonts w:asciiTheme="minorHAnsi" w:hAnsiTheme="minorHAnsi" w:cstheme="minorHAnsi" w:hint="eastAsia"/>
          <w:lang w:eastAsia="zh-CN"/>
        </w:rPr>
        <w:t>25</w:t>
      </w:r>
      <w:r w:rsidR="00AE452E" w:rsidRPr="00E573AA">
        <w:rPr>
          <w:rFonts w:asciiTheme="minorHAnsi" w:hAnsiTheme="minorHAnsi" w:cstheme="minorHAnsi" w:hint="eastAsia"/>
          <w:lang w:eastAsia="zh-CN"/>
        </w:rPr>
        <w:t>号决议（</w:t>
      </w:r>
      <w:r w:rsidR="00AE452E" w:rsidRPr="00E573AA">
        <w:rPr>
          <w:rFonts w:asciiTheme="minorHAnsi" w:hAnsiTheme="minorHAnsi" w:cstheme="minorHAnsi" w:hint="eastAsia"/>
          <w:lang w:eastAsia="zh-CN"/>
        </w:rPr>
        <w:t>201</w:t>
      </w:r>
      <w:r w:rsidR="00AE452E" w:rsidRPr="00E573AA">
        <w:rPr>
          <w:rFonts w:asciiTheme="minorHAnsi" w:hAnsiTheme="minorHAnsi" w:cstheme="minorHAnsi"/>
          <w:lang w:eastAsia="zh-CN"/>
        </w:rPr>
        <w:t>8</w:t>
      </w:r>
      <w:r w:rsidR="00AE452E" w:rsidRPr="00E573AA">
        <w:rPr>
          <w:rFonts w:asciiTheme="minorHAnsi" w:hAnsiTheme="minorHAnsi" w:cstheme="minorHAnsi" w:hint="eastAsia"/>
          <w:lang w:eastAsia="zh-CN"/>
        </w:rPr>
        <w:t>年，迪拜，修订版）</w:t>
      </w:r>
      <w:r w:rsidR="00AE452E" w:rsidRPr="00AE452E">
        <w:rPr>
          <w:rFonts w:asciiTheme="minorHAnsi" w:hAnsiTheme="minorHAnsi" w:cstheme="minorHAnsi" w:hint="eastAsia"/>
          <w:lang w:eastAsia="zh-CN"/>
        </w:rPr>
        <w:t>，分析区域</w:t>
      </w:r>
      <w:r w:rsidR="00AE452E">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将如何实施包括</w:t>
      </w:r>
      <w:r w:rsidR="00AE452E">
        <w:rPr>
          <w:rFonts w:asciiTheme="minorHAnsi" w:hAnsiTheme="minorHAnsi" w:cstheme="minorHAnsi" w:hint="eastAsia"/>
          <w:lang w:eastAsia="zh-CN"/>
        </w:rPr>
        <w:t>无线电通信局</w:t>
      </w:r>
      <w:r w:rsidR="00AE452E" w:rsidRPr="00AE452E">
        <w:rPr>
          <w:rFonts w:asciiTheme="minorHAnsi" w:hAnsiTheme="minorHAnsi" w:cstheme="minorHAnsi" w:hint="eastAsia"/>
          <w:lang w:eastAsia="zh-CN"/>
        </w:rPr>
        <w:t>、</w:t>
      </w:r>
      <w:r w:rsidR="00AE452E">
        <w:rPr>
          <w:rFonts w:asciiTheme="minorHAnsi" w:hAnsiTheme="minorHAnsi" w:cstheme="minorHAnsi" w:hint="eastAsia"/>
          <w:lang w:eastAsia="zh-CN"/>
        </w:rPr>
        <w:t>电信标准化局</w:t>
      </w:r>
      <w:r w:rsidR="00AE452E" w:rsidRPr="00AE452E">
        <w:rPr>
          <w:rFonts w:asciiTheme="minorHAnsi" w:hAnsiTheme="minorHAnsi" w:cstheme="minorHAnsi" w:hint="eastAsia"/>
          <w:lang w:eastAsia="zh-CN"/>
        </w:rPr>
        <w:t>和总秘书处</w:t>
      </w:r>
      <w:r w:rsidR="004F549C">
        <w:rPr>
          <w:rFonts w:asciiTheme="minorHAnsi" w:hAnsiTheme="minorHAnsi" w:cstheme="minorHAnsi" w:hint="eastAsia"/>
          <w:lang w:eastAsia="zh-CN"/>
        </w:rPr>
        <w:t>在内的</w:t>
      </w:r>
      <w:r w:rsidR="00AE452E" w:rsidRPr="00AE452E">
        <w:rPr>
          <w:rFonts w:asciiTheme="minorHAnsi" w:hAnsiTheme="minorHAnsi" w:cstheme="minorHAnsi" w:hint="eastAsia"/>
          <w:lang w:eastAsia="zh-CN"/>
        </w:rPr>
        <w:t>整个国际电联的区域活动；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4</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在国家和区域</w:t>
      </w:r>
      <w:r w:rsidR="004F549C">
        <w:rPr>
          <w:rFonts w:asciiTheme="minorHAnsi" w:hAnsiTheme="minorHAnsi" w:cstheme="minorHAnsi" w:hint="eastAsia"/>
          <w:lang w:eastAsia="zh-CN"/>
        </w:rPr>
        <w:t>层面</w:t>
      </w:r>
      <w:r w:rsidR="00AE452E" w:rsidRPr="00AE452E">
        <w:rPr>
          <w:rFonts w:asciiTheme="minorHAnsi" w:hAnsiTheme="minorHAnsi" w:cstheme="minorHAnsi" w:hint="eastAsia"/>
          <w:lang w:eastAsia="zh-CN"/>
        </w:rPr>
        <w:t>分析区域</w:t>
      </w:r>
      <w:r w:rsidR="004F549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w:t>
      </w:r>
      <w:r w:rsidR="004F549C">
        <w:rPr>
          <w:rFonts w:asciiTheme="minorHAnsi" w:hAnsiTheme="minorHAnsi" w:cstheme="minorHAnsi" w:hint="eastAsia"/>
          <w:lang w:eastAsia="zh-CN"/>
        </w:rPr>
        <w:t>机构</w:t>
      </w:r>
      <w:r w:rsidR="00AE452E" w:rsidRPr="00AE452E">
        <w:rPr>
          <w:rFonts w:asciiTheme="minorHAnsi" w:hAnsiTheme="minorHAnsi" w:cstheme="minorHAnsi" w:hint="eastAsia"/>
          <w:lang w:eastAsia="zh-CN"/>
        </w:rPr>
        <w:t>在联合国发展系统和</w:t>
      </w:r>
      <w:r w:rsidR="004F549C">
        <w:rPr>
          <w:rFonts w:asciiTheme="minorHAnsi" w:hAnsiTheme="minorHAnsi" w:cstheme="minorHAnsi" w:hint="eastAsia"/>
          <w:lang w:eastAsia="zh-CN"/>
        </w:rPr>
        <w:t>行业</w:t>
      </w:r>
      <w:r w:rsidR="00AE452E" w:rsidRPr="00AE452E">
        <w:rPr>
          <w:rFonts w:asciiTheme="minorHAnsi" w:hAnsiTheme="minorHAnsi" w:cstheme="minorHAnsi" w:hint="eastAsia"/>
          <w:lang w:eastAsia="zh-CN"/>
        </w:rPr>
        <w:t>生态系统中的作用；</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5</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协助国际电联管理团队</w:t>
      </w:r>
      <w:r w:rsidR="007820F0">
        <w:rPr>
          <w:rFonts w:asciiTheme="minorHAnsi" w:hAnsiTheme="minorHAnsi" w:cstheme="minorHAnsi" w:hint="eastAsia"/>
          <w:lang w:eastAsia="zh-CN"/>
        </w:rPr>
        <w:t>（</w:t>
      </w:r>
      <w:r w:rsidR="00AE452E" w:rsidRPr="00AE452E">
        <w:rPr>
          <w:rFonts w:asciiTheme="minorHAnsi" w:hAnsiTheme="minorHAnsi" w:cstheme="minorHAnsi" w:hint="eastAsia"/>
          <w:lang w:eastAsia="zh-CN"/>
        </w:rPr>
        <w:t>重新</w:t>
      </w:r>
      <w:r w:rsidR="007820F0">
        <w:rPr>
          <w:rFonts w:asciiTheme="minorHAnsi" w:hAnsiTheme="minorHAnsi" w:cstheme="minorHAnsi" w:hint="eastAsia"/>
          <w:lang w:eastAsia="zh-CN"/>
        </w:rPr>
        <w:t>）</w:t>
      </w:r>
      <w:r w:rsidR="00AE452E" w:rsidRPr="00AE452E">
        <w:rPr>
          <w:rFonts w:asciiTheme="minorHAnsi" w:hAnsiTheme="minorHAnsi" w:cstheme="minorHAnsi" w:hint="eastAsia"/>
          <w:lang w:eastAsia="zh-CN"/>
        </w:rPr>
        <w:t>界定国际电联区域</w:t>
      </w:r>
      <w:r w:rsidR="00214D58">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的作用、结构和目标；</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6</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评估国际电联区域</w:t>
      </w:r>
      <w:r w:rsidR="00214D58">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与</w:t>
      </w:r>
      <w:r w:rsidR="00214D58">
        <w:rPr>
          <w:rFonts w:asciiTheme="minorHAnsi" w:hAnsiTheme="minorHAnsi" w:cstheme="minorHAnsi" w:hint="eastAsia"/>
          <w:lang w:eastAsia="zh-CN"/>
        </w:rPr>
        <w:t>信息通信技术</w:t>
      </w:r>
      <w:r w:rsidR="00AE452E" w:rsidRPr="00AE452E">
        <w:rPr>
          <w:rFonts w:asciiTheme="minorHAnsi" w:hAnsiTheme="minorHAnsi" w:cstheme="minorHAnsi" w:hint="eastAsia"/>
          <w:lang w:eastAsia="zh-CN"/>
        </w:rPr>
        <w:t>生态系统中不同</w:t>
      </w:r>
      <w:r w:rsidR="00214D58">
        <w:rPr>
          <w:rFonts w:asciiTheme="minorHAnsi" w:hAnsiTheme="minorHAnsi" w:cstheme="minorHAnsi" w:hint="eastAsia"/>
          <w:lang w:eastAsia="zh-CN"/>
        </w:rPr>
        <w:t>合作</w:t>
      </w:r>
      <w:r w:rsidR="00AE452E" w:rsidRPr="00AE452E">
        <w:rPr>
          <w:rFonts w:asciiTheme="minorHAnsi" w:hAnsiTheme="minorHAnsi" w:cstheme="minorHAnsi" w:hint="eastAsia"/>
          <w:lang w:eastAsia="zh-CN"/>
        </w:rPr>
        <w:t>伙伴的</w:t>
      </w:r>
      <w:r w:rsidR="00253C88">
        <w:rPr>
          <w:rFonts w:asciiTheme="minorHAnsi" w:hAnsiTheme="minorHAnsi" w:cstheme="minorHAnsi" w:hint="eastAsia"/>
          <w:lang w:eastAsia="zh-CN"/>
        </w:rPr>
        <w:t>接触</w:t>
      </w:r>
      <w:r w:rsidR="00AE452E" w:rsidRPr="00AE452E">
        <w:rPr>
          <w:rFonts w:asciiTheme="minorHAnsi" w:hAnsiTheme="minorHAnsi" w:cstheme="minorHAnsi" w:hint="eastAsia"/>
          <w:lang w:eastAsia="zh-CN"/>
        </w:rPr>
        <w:t>，以促进关于区域</w:t>
      </w:r>
      <w:r w:rsidR="00214D58">
        <w:rPr>
          <w:rFonts w:asciiTheme="minorHAnsi" w:hAnsiTheme="minorHAnsi" w:cstheme="minorHAnsi" w:hint="eastAsia"/>
          <w:lang w:eastAsia="zh-CN"/>
        </w:rPr>
        <w:t>事宜</w:t>
      </w:r>
      <w:r w:rsidR="00AE452E" w:rsidRPr="00AE452E">
        <w:rPr>
          <w:rFonts w:asciiTheme="minorHAnsi" w:hAnsiTheme="minorHAnsi" w:cstheme="minorHAnsi" w:hint="eastAsia"/>
          <w:lang w:eastAsia="zh-CN"/>
        </w:rPr>
        <w:t>的讨论；</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7</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评估区域</w:t>
      </w:r>
      <w:r w:rsidR="00214D58">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在加强国际电联作为项目执行机构作用</w:t>
      </w:r>
      <w:r w:rsidR="00C65C2C">
        <w:rPr>
          <w:rFonts w:asciiTheme="minorHAnsi" w:hAnsiTheme="minorHAnsi" w:cstheme="minorHAnsi" w:hint="eastAsia"/>
          <w:lang w:eastAsia="zh-CN"/>
        </w:rPr>
        <w:t>方面可发挥的作用</w:t>
      </w:r>
      <w:r w:rsidR="00214D58">
        <w:rPr>
          <w:rFonts w:asciiTheme="minorHAnsi" w:hAnsiTheme="minorHAnsi" w:cstheme="minorHAnsi" w:hint="eastAsia"/>
          <w:lang w:eastAsia="zh-CN"/>
        </w:rPr>
        <w:t>（</w:t>
      </w:r>
      <w:r w:rsidR="00AE452E" w:rsidRPr="00AE452E">
        <w:rPr>
          <w:rFonts w:asciiTheme="minorHAnsi" w:hAnsiTheme="minorHAnsi" w:cstheme="minorHAnsi" w:hint="eastAsia"/>
          <w:lang w:eastAsia="zh-CN"/>
        </w:rPr>
        <w:t>根据关于提供技术援助和</w:t>
      </w:r>
      <w:r w:rsidR="00C65C2C">
        <w:rPr>
          <w:rFonts w:asciiTheme="minorHAnsi" w:hAnsiTheme="minorHAnsi" w:cstheme="minorHAnsi" w:hint="eastAsia"/>
          <w:lang w:eastAsia="zh-CN"/>
        </w:rPr>
        <w:t>实施</w:t>
      </w:r>
      <w:r w:rsidR="00AE452E" w:rsidRPr="00AE452E">
        <w:rPr>
          <w:rFonts w:asciiTheme="minorHAnsi" w:hAnsiTheme="minorHAnsi" w:cstheme="minorHAnsi" w:hint="eastAsia"/>
          <w:lang w:eastAsia="zh-CN"/>
        </w:rPr>
        <w:t>项目的第</w:t>
      </w:r>
      <w:r w:rsidR="00AE452E" w:rsidRPr="00AE452E">
        <w:rPr>
          <w:rFonts w:asciiTheme="minorHAnsi" w:hAnsiTheme="minorHAnsi" w:cstheme="minorHAnsi" w:hint="eastAsia"/>
          <w:lang w:eastAsia="zh-CN"/>
        </w:rPr>
        <w:t>135</w:t>
      </w:r>
      <w:r w:rsidR="00AE452E" w:rsidRPr="00AE452E">
        <w:rPr>
          <w:rFonts w:asciiTheme="minorHAnsi" w:hAnsiTheme="minorHAnsi" w:cstheme="minorHAnsi" w:hint="eastAsia"/>
          <w:lang w:eastAsia="zh-CN"/>
        </w:rPr>
        <w:t>号决议</w:t>
      </w:r>
      <w:r w:rsidR="00214D58">
        <w:rPr>
          <w:rFonts w:asciiTheme="minorHAnsi" w:hAnsiTheme="minorHAnsi" w:cstheme="minorHAnsi" w:hint="eastAsia"/>
          <w:lang w:eastAsia="zh-CN"/>
        </w:rPr>
        <w:t>）</w:t>
      </w:r>
      <w:r w:rsidR="00AE452E" w:rsidRPr="00AE452E">
        <w:rPr>
          <w:rFonts w:asciiTheme="minorHAnsi" w:hAnsiTheme="minorHAnsi" w:cstheme="minorHAnsi" w:hint="eastAsia"/>
          <w:lang w:eastAsia="zh-CN"/>
        </w:rPr>
        <w:t>；</w:t>
      </w:r>
    </w:p>
    <w:p w:rsidR="00AE452E" w:rsidRPr="00AE452E"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8</w:t>
      </w:r>
      <w:r w:rsidR="00BC5EB7">
        <w:rPr>
          <w:rFonts w:cs="Calibri"/>
          <w:szCs w:val="24"/>
          <w:lang w:val="en-US" w:eastAsia="zh-CN"/>
        </w:rPr>
        <w:t>)</w:t>
      </w:r>
      <w:r>
        <w:rPr>
          <w:rFonts w:asciiTheme="minorHAnsi" w:hAnsiTheme="minorHAnsi" w:cstheme="minorHAnsi"/>
          <w:lang w:eastAsia="zh-CN"/>
        </w:rPr>
        <w:tab/>
      </w:r>
      <w:r w:rsidR="00AE452E" w:rsidRPr="00AE452E">
        <w:rPr>
          <w:rFonts w:asciiTheme="minorHAnsi" w:hAnsiTheme="minorHAnsi" w:cstheme="minorHAnsi" w:hint="eastAsia"/>
          <w:lang w:eastAsia="zh-CN"/>
        </w:rPr>
        <w:t>审查区域</w:t>
      </w:r>
      <w:r w:rsidR="00C65C2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在</w:t>
      </w:r>
      <w:r w:rsidR="00C65C2C">
        <w:rPr>
          <w:rFonts w:asciiTheme="minorHAnsi" w:hAnsiTheme="minorHAnsi" w:cstheme="minorHAnsi" w:hint="eastAsia"/>
          <w:lang w:eastAsia="zh-CN"/>
        </w:rPr>
        <w:t>P</w:t>
      </w:r>
      <w:r w:rsidR="00C65C2C">
        <w:rPr>
          <w:rFonts w:asciiTheme="minorHAnsi" w:hAnsiTheme="minorHAnsi" w:cstheme="minorHAnsi"/>
          <w:lang w:eastAsia="zh-CN"/>
        </w:rPr>
        <w:t>P</w:t>
      </w:r>
      <w:r w:rsidR="00C65C2C">
        <w:rPr>
          <w:rFonts w:asciiTheme="minorHAnsi" w:hAnsiTheme="minorHAnsi" w:cstheme="minorHAnsi"/>
          <w:lang w:eastAsia="zh-CN"/>
        </w:rPr>
        <w:t>、</w:t>
      </w:r>
      <w:r w:rsidR="00C65C2C" w:rsidRPr="00AE452E">
        <w:rPr>
          <w:rFonts w:asciiTheme="minorHAnsi" w:hAnsiTheme="minorHAnsi" w:cstheme="minorHAnsi" w:hint="eastAsia"/>
          <w:lang w:eastAsia="zh-CN"/>
        </w:rPr>
        <w:t>WTSA</w:t>
      </w:r>
      <w:r w:rsidR="00C65C2C" w:rsidRPr="00AE452E">
        <w:rPr>
          <w:rFonts w:asciiTheme="minorHAnsi" w:hAnsiTheme="minorHAnsi" w:cstheme="minorHAnsi" w:hint="eastAsia"/>
          <w:lang w:eastAsia="zh-CN"/>
        </w:rPr>
        <w:t>、</w:t>
      </w:r>
      <w:r w:rsidR="00C65C2C" w:rsidRPr="00AE452E">
        <w:rPr>
          <w:rFonts w:asciiTheme="minorHAnsi" w:hAnsiTheme="minorHAnsi" w:cstheme="minorHAnsi" w:hint="eastAsia"/>
          <w:lang w:eastAsia="zh-CN"/>
        </w:rPr>
        <w:t>WTDC</w:t>
      </w:r>
      <w:r w:rsidR="00C65C2C" w:rsidRPr="00AE452E">
        <w:rPr>
          <w:rFonts w:asciiTheme="minorHAnsi" w:hAnsiTheme="minorHAnsi" w:cstheme="minorHAnsi" w:hint="eastAsia"/>
          <w:lang w:eastAsia="zh-CN"/>
        </w:rPr>
        <w:t>、</w:t>
      </w:r>
      <w:r w:rsidR="00C65C2C" w:rsidRPr="00AE452E">
        <w:rPr>
          <w:rFonts w:asciiTheme="minorHAnsi" w:hAnsiTheme="minorHAnsi" w:cstheme="minorHAnsi" w:hint="eastAsia"/>
          <w:lang w:eastAsia="zh-CN"/>
        </w:rPr>
        <w:t>WRC</w:t>
      </w:r>
      <w:r w:rsidR="00C65C2C">
        <w:rPr>
          <w:rFonts w:asciiTheme="minorHAnsi" w:hAnsiTheme="minorHAnsi" w:cstheme="minorHAnsi" w:hint="eastAsia"/>
          <w:lang w:eastAsia="zh-CN"/>
        </w:rPr>
        <w:t>等</w:t>
      </w:r>
      <w:r w:rsidR="00AE452E" w:rsidRPr="00AE452E">
        <w:rPr>
          <w:rFonts w:asciiTheme="minorHAnsi" w:hAnsiTheme="minorHAnsi" w:cstheme="minorHAnsi" w:hint="eastAsia"/>
          <w:lang w:eastAsia="zh-CN"/>
        </w:rPr>
        <w:t>国际电联主要</w:t>
      </w:r>
      <w:r w:rsidR="00C65C2C">
        <w:rPr>
          <w:rFonts w:asciiTheme="minorHAnsi" w:hAnsiTheme="minorHAnsi" w:cstheme="minorHAnsi" w:hint="eastAsia"/>
          <w:lang w:eastAsia="zh-CN"/>
        </w:rPr>
        <w:t>大会</w:t>
      </w:r>
      <w:r w:rsidR="00AE452E" w:rsidRPr="00AE452E">
        <w:rPr>
          <w:rFonts w:asciiTheme="minorHAnsi" w:hAnsiTheme="minorHAnsi" w:cstheme="minorHAnsi" w:hint="eastAsia"/>
          <w:lang w:eastAsia="zh-CN"/>
        </w:rPr>
        <w:t>的区域筹备进程中</w:t>
      </w:r>
      <w:r w:rsidR="00C65C2C">
        <w:rPr>
          <w:rFonts w:asciiTheme="minorHAnsi" w:hAnsiTheme="minorHAnsi" w:cstheme="minorHAnsi" w:hint="eastAsia"/>
          <w:lang w:eastAsia="zh-CN"/>
        </w:rPr>
        <w:t>所</w:t>
      </w:r>
      <w:r w:rsidR="00AE452E" w:rsidRPr="00AE452E">
        <w:rPr>
          <w:rFonts w:asciiTheme="minorHAnsi" w:hAnsiTheme="minorHAnsi" w:cstheme="minorHAnsi" w:hint="eastAsia"/>
          <w:lang w:eastAsia="zh-CN"/>
        </w:rPr>
        <w:t>提供的支持以及区域</w:t>
      </w:r>
      <w:r w:rsidR="00C65C2C">
        <w:rPr>
          <w:rFonts w:asciiTheme="minorHAnsi" w:hAnsiTheme="minorHAnsi" w:cstheme="minorHAnsi" w:hint="eastAsia"/>
          <w:lang w:eastAsia="zh-CN"/>
        </w:rPr>
        <w:t>代表处</w:t>
      </w:r>
      <w:r w:rsidR="00AE452E" w:rsidRPr="00AE452E">
        <w:rPr>
          <w:rFonts w:asciiTheme="minorHAnsi" w:hAnsiTheme="minorHAnsi" w:cstheme="minorHAnsi" w:hint="eastAsia"/>
          <w:lang w:eastAsia="zh-CN"/>
        </w:rPr>
        <w:t>对国际电联在各自区域举行的主要全球活动</w:t>
      </w:r>
      <w:r w:rsidR="00C65C2C">
        <w:rPr>
          <w:rFonts w:asciiTheme="minorHAnsi" w:hAnsiTheme="minorHAnsi" w:cstheme="minorHAnsi" w:hint="eastAsia"/>
          <w:lang w:eastAsia="zh-CN"/>
        </w:rPr>
        <w:t>所提供</w:t>
      </w:r>
      <w:r w:rsidR="00AE452E" w:rsidRPr="00AE452E">
        <w:rPr>
          <w:rFonts w:asciiTheme="minorHAnsi" w:hAnsiTheme="minorHAnsi" w:cstheme="minorHAnsi" w:hint="eastAsia"/>
          <w:lang w:eastAsia="zh-CN"/>
        </w:rPr>
        <w:t>的支持；</w:t>
      </w:r>
    </w:p>
    <w:p w:rsidR="00C65C2C" w:rsidRPr="00C65C2C" w:rsidRDefault="00E573AA" w:rsidP="00E573AA">
      <w:pPr>
        <w:pStyle w:val="enumlev1"/>
        <w:rPr>
          <w:rFonts w:asciiTheme="minorHAnsi" w:hAnsiTheme="minorHAnsi" w:cstheme="minorHAnsi"/>
          <w:lang w:eastAsia="zh-CN"/>
        </w:rPr>
      </w:pPr>
      <w:r>
        <w:rPr>
          <w:rFonts w:asciiTheme="minorHAnsi" w:hAnsiTheme="minorHAnsi" w:cstheme="minorHAnsi" w:hint="eastAsia"/>
          <w:lang w:eastAsia="zh-CN"/>
        </w:rPr>
        <w:t>9</w:t>
      </w:r>
      <w:r w:rsidR="00BC5EB7">
        <w:rPr>
          <w:rFonts w:cs="Calibri"/>
          <w:szCs w:val="24"/>
          <w:lang w:val="en-US" w:eastAsia="zh-CN"/>
        </w:rPr>
        <w:t>)</w:t>
      </w:r>
      <w:r>
        <w:rPr>
          <w:rFonts w:asciiTheme="minorHAnsi" w:hAnsiTheme="minorHAnsi" w:cstheme="minorHAnsi"/>
          <w:lang w:eastAsia="zh-CN"/>
        </w:rPr>
        <w:tab/>
      </w:r>
      <w:r w:rsidR="00AE452E" w:rsidRPr="00C65C2C">
        <w:rPr>
          <w:rFonts w:asciiTheme="minorHAnsi" w:hAnsiTheme="minorHAnsi" w:cstheme="minorHAnsi" w:hint="eastAsia"/>
          <w:lang w:eastAsia="zh-CN"/>
        </w:rPr>
        <w:t>审查区域</w:t>
      </w:r>
      <w:r w:rsidR="00C65C2C" w:rsidRPr="00C65C2C">
        <w:rPr>
          <w:rFonts w:asciiTheme="minorHAnsi" w:hAnsiTheme="minorHAnsi" w:cstheme="minorHAnsi" w:hint="eastAsia"/>
          <w:lang w:eastAsia="zh-CN"/>
        </w:rPr>
        <w:t>代表处</w:t>
      </w:r>
      <w:r w:rsidR="00AE452E" w:rsidRPr="00C65C2C">
        <w:rPr>
          <w:rFonts w:asciiTheme="minorHAnsi" w:hAnsiTheme="minorHAnsi" w:cstheme="minorHAnsi" w:hint="eastAsia"/>
          <w:lang w:eastAsia="zh-CN"/>
        </w:rPr>
        <w:t>在支持区域研究组方面的作用</w:t>
      </w:r>
      <w:r w:rsidR="00C65C2C" w:rsidRPr="00C65C2C">
        <w:rPr>
          <w:rFonts w:asciiTheme="minorHAnsi" w:hAnsiTheme="minorHAnsi" w:cstheme="minorHAnsi" w:hint="eastAsia"/>
          <w:lang w:eastAsia="zh-CN"/>
        </w:rPr>
        <w:t>（根据</w:t>
      </w:r>
      <w:r w:rsidR="00AE452E" w:rsidRPr="00C65C2C">
        <w:rPr>
          <w:rFonts w:asciiTheme="minorHAnsi" w:hAnsiTheme="minorHAnsi" w:cstheme="minorHAnsi" w:hint="eastAsia"/>
          <w:lang w:eastAsia="zh-CN"/>
        </w:rPr>
        <w:t>相关的</w:t>
      </w:r>
      <w:r w:rsidR="00AE452E" w:rsidRPr="00C65C2C">
        <w:rPr>
          <w:rFonts w:asciiTheme="minorHAnsi" w:hAnsiTheme="minorHAnsi" w:cstheme="minorHAnsi" w:hint="eastAsia"/>
          <w:lang w:eastAsia="zh-CN"/>
        </w:rPr>
        <w:t>WTSA</w:t>
      </w:r>
      <w:r w:rsidR="00AE452E" w:rsidRPr="00C65C2C">
        <w:rPr>
          <w:rFonts w:asciiTheme="minorHAnsi" w:hAnsiTheme="minorHAnsi" w:cstheme="minorHAnsi" w:hint="eastAsia"/>
          <w:lang w:eastAsia="zh-CN"/>
        </w:rPr>
        <w:t>和</w:t>
      </w:r>
      <w:r w:rsidR="00AE452E" w:rsidRPr="00C65C2C">
        <w:rPr>
          <w:rFonts w:asciiTheme="minorHAnsi" w:hAnsiTheme="minorHAnsi" w:cstheme="minorHAnsi" w:hint="eastAsia"/>
          <w:lang w:eastAsia="zh-CN"/>
        </w:rPr>
        <w:t>WTDC</w:t>
      </w:r>
      <w:r w:rsidR="00AE452E" w:rsidRPr="00C65C2C">
        <w:rPr>
          <w:rFonts w:asciiTheme="minorHAnsi" w:hAnsiTheme="minorHAnsi" w:cstheme="minorHAnsi" w:hint="eastAsia"/>
          <w:lang w:eastAsia="zh-CN"/>
        </w:rPr>
        <w:t>决议</w:t>
      </w:r>
      <w:r w:rsidR="00C65C2C" w:rsidRPr="00C65C2C">
        <w:rPr>
          <w:rFonts w:asciiTheme="minorHAnsi" w:hAnsiTheme="minorHAnsi" w:cstheme="minorHAnsi" w:hint="eastAsia"/>
          <w:lang w:eastAsia="zh-CN"/>
        </w:rPr>
        <w:t>）</w:t>
      </w:r>
      <w:r w:rsidR="00AE452E" w:rsidRPr="00C65C2C">
        <w:rPr>
          <w:rFonts w:asciiTheme="minorHAnsi" w:hAnsiTheme="minorHAnsi" w:cstheme="minorHAnsi" w:hint="eastAsia"/>
          <w:lang w:eastAsia="zh-CN"/>
        </w:rPr>
        <w:t>；</w:t>
      </w:r>
      <w:bookmarkStart w:id="68" w:name="lt_pId164"/>
    </w:p>
    <w:p w:rsidR="00397D77" w:rsidRPr="00C65C2C" w:rsidRDefault="00E573AA" w:rsidP="00E573AA">
      <w:pPr>
        <w:pStyle w:val="enumlev1"/>
        <w:rPr>
          <w:rFonts w:cs="Calibri"/>
          <w:szCs w:val="24"/>
          <w:lang w:val="en-US" w:eastAsia="zh-CN"/>
        </w:rPr>
      </w:pPr>
      <w:r>
        <w:rPr>
          <w:rFonts w:asciiTheme="minorHAnsi" w:hAnsiTheme="minorHAnsi" w:cstheme="minorHAnsi" w:hint="eastAsia"/>
          <w:lang w:eastAsia="zh-CN"/>
        </w:rPr>
        <w:t>1</w:t>
      </w:r>
      <w:r>
        <w:rPr>
          <w:rFonts w:asciiTheme="minorHAnsi" w:hAnsiTheme="minorHAnsi" w:cstheme="minorHAnsi"/>
          <w:lang w:eastAsia="zh-CN"/>
        </w:rPr>
        <w:t>0</w:t>
      </w:r>
      <w:r w:rsidR="00BC5EB7">
        <w:rPr>
          <w:rFonts w:cs="Calibri"/>
          <w:szCs w:val="24"/>
          <w:lang w:val="en-US" w:eastAsia="zh-CN"/>
        </w:rPr>
        <w:t>)</w:t>
      </w:r>
      <w:r>
        <w:rPr>
          <w:rFonts w:asciiTheme="minorHAnsi" w:hAnsiTheme="minorHAnsi" w:cstheme="minorHAnsi"/>
          <w:lang w:eastAsia="zh-CN"/>
        </w:rPr>
        <w:tab/>
      </w:r>
      <w:r w:rsidR="00264C04" w:rsidRPr="00E573AA">
        <w:rPr>
          <w:rFonts w:asciiTheme="minorHAnsi" w:hAnsiTheme="minorHAnsi" w:cstheme="minorHAnsi" w:hint="eastAsia"/>
          <w:lang w:eastAsia="zh-CN"/>
        </w:rPr>
        <w:t>审议与区域代表处工作相关的内部行政程序，使其简化透明并提高工作效率</w:t>
      </w:r>
      <w:r w:rsidR="00C65C2C" w:rsidRPr="00E573AA">
        <w:rPr>
          <w:rFonts w:asciiTheme="minorHAnsi" w:hAnsiTheme="minorHAnsi" w:cstheme="minorHAnsi" w:hint="eastAsia"/>
          <w:lang w:eastAsia="zh-CN"/>
        </w:rPr>
        <w:t>（重点关注事前和事后监管程序</w:t>
      </w:r>
      <w:r w:rsidR="00235A5E" w:rsidRPr="00E573AA">
        <w:rPr>
          <w:rFonts w:asciiTheme="minorHAnsi" w:hAnsiTheme="minorHAnsi" w:cstheme="minorHAnsi" w:hint="eastAsia"/>
          <w:lang w:eastAsia="zh-CN"/>
        </w:rPr>
        <w:t>），其中包括：</w:t>
      </w:r>
      <w:bookmarkEnd w:id="68"/>
    </w:p>
    <w:p w:rsidR="00235A5E" w:rsidRPr="00235A5E" w:rsidRDefault="00E573AA" w:rsidP="00E573AA">
      <w:pPr>
        <w:pStyle w:val="enumlev2"/>
        <w:rPr>
          <w:rFonts w:eastAsia="Microsoft YaHei"/>
          <w:lang w:val="en-US" w:eastAsia="zh-CN"/>
        </w:rPr>
      </w:pPr>
      <w:bookmarkStart w:id="69" w:name="lt_pId165"/>
      <w:r>
        <w:rPr>
          <w:rFonts w:hint="eastAsia"/>
          <w:lang w:val="en-US" w:eastAsia="zh-CN"/>
        </w:rPr>
        <w:t>a</w:t>
      </w:r>
      <w:r w:rsidR="00BC5EB7">
        <w:rPr>
          <w:rFonts w:cs="Calibri"/>
          <w:szCs w:val="24"/>
          <w:lang w:val="en-US" w:eastAsia="zh-CN"/>
        </w:rPr>
        <w:t>)</w:t>
      </w:r>
      <w:r>
        <w:rPr>
          <w:lang w:val="en-US" w:eastAsia="zh-CN"/>
        </w:rPr>
        <w:tab/>
      </w:r>
      <w:r w:rsidR="00235A5E" w:rsidRPr="00235A5E">
        <w:rPr>
          <w:rFonts w:hint="eastAsia"/>
          <w:lang w:val="en-US" w:eastAsia="zh-CN"/>
        </w:rPr>
        <w:t>分析区域</w:t>
      </w:r>
      <w:r w:rsidR="00235A5E">
        <w:rPr>
          <w:rFonts w:hint="eastAsia"/>
          <w:lang w:val="en-US" w:eastAsia="zh-CN"/>
        </w:rPr>
        <w:t>代表处</w:t>
      </w:r>
      <w:r w:rsidR="00235A5E" w:rsidRPr="00235A5E">
        <w:rPr>
          <w:rFonts w:hint="eastAsia"/>
          <w:lang w:val="en-US" w:eastAsia="zh-CN"/>
        </w:rPr>
        <w:t>/</w:t>
      </w:r>
      <w:r w:rsidR="0066621F">
        <w:rPr>
          <w:rFonts w:hint="eastAsia"/>
          <w:lang w:val="en-US" w:eastAsia="zh-CN"/>
        </w:rPr>
        <w:t>机构</w:t>
      </w:r>
      <w:r w:rsidR="00235A5E" w:rsidRPr="00235A5E">
        <w:rPr>
          <w:rFonts w:hint="eastAsia"/>
          <w:lang w:val="en-US" w:eastAsia="zh-CN"/>
        </w:rPr>
        <w:t>与总部，特别是</w:t>
      </w:r>
      <w:r w:rsidR="0066621F">
        <w:rPr>
          <w:rFonts w:hint="eastAsia"/>
          <w:lang w:val="en-US" w:eastAsia="zh-CN"/>
        </w:rPr>
        <w:t>与电信发展局</w:t>
      </w:r>
      <w:r w:rsidR="00235A5E" w:rsidRPr="00235A5E">
        <w:rPr>
          <w:rFonts w:hint="eastAsia"/>
          <w:lang w:val="en-US" w:eastAsia="zh-CN"/>
        </w:rPr>
        <w:t>、</w:t>
      </w:r>
      <w:r w:rsidR="0066621F">
        <w:rPr>
          <w:rFonts w:hint="eastAsia"/>
          <w:lang w:val="en-US" w:eastAsia="zh-CN"/>
        </w:rPr>
        <w:t>电信标准化局</w:t>
      </w:r>
      <w:r w:rsidR="00235A5E" w:rsidRPr="00235A5E">
        <w:rPr>
          <w:rFonts w:hint="eastAsia"/>
          <w:lang w:val="en-US" w:eastAsia="zh-CN"/>
        </w:rPr>
        <w:t>、</w:t>
      </w:r>
      <w:r w:rsidR="0066621F">
        <w:rPr>
          <w:rFonts w:hint="eastAsia"/>
          <w:lang w:val="en-US" w:eastAsia="zh-CN"/>
        </w:rPr>
        <w:t>无线电通信局</w:t>
      </w:r>
      <w:r w:rsidR="00235A5E" w:rsidRPr="00235A5E">
        <w:rPr>
          <w:rFonts w:hint="eastAsia"/>
          <w:lang w:val="en-US" w:eastAsia="zh-CN"/>
        </w:rPr>
        <w:t>和总秘书处的内部沟通；</w:t>
      </w:r>
    </w:p>
    <w:p w:rsidR="00397D77" w:rsidRPr="00D17591" w:rsidRDefault="00E573AA" w:rsidP="00E573AA">
      <w:pPr>
        <w:pStyle w:val="enumlev2"/>
        <w:rPr>
          <w:lang w:val="en-US" w:eastAsia="zh-CN"/>
        </w:rPr>
      </w:pPr>
      <w:r>
        <w:rPr>
          <w:rFonts w:hint="eastAsia"/>
          <w:lang w:val="en-US" w:eastAsia="zh-CN"/>
        </w:rPr>
        <w:t>b</w:t>
      </w:r>
      <w:r w:rsidR="00BC5EB7">
        <w:rPr>
          <w:rFonts w:cs="Calibri"/>
          <w:szCs w:val="24"/>
          <w:lang w:val="en-US" w:eastAsia="zh-CN"/>
        </w:rPr>
        <w:t>)</w:t>
      </w:r>
      <w:r>
        <w:rPr>
          <w:lang w:val="en-US" w:eastAsia="zh-CN"/>
        </w:rPr>
        <w:tab/>
      </w:r>
      <w:r w:rsidR="00235A5E" w:rsidRPr="00235A5E">
        <w:rPr>
          <w:rFonts w:hint="eastAsia"/>
          <w:lang w:val="en-US" w:eastAsia="zh-CN"/>
        </w:rPr>
        <w:t>评估加强区域</w:t>
      </w:r>
      <w:r w:rsidR="0066621F">
        <w:rPr>
          <w:rFonts w:hint="eastAsia"/>
          <w:lang w:val="en-US" w:eastAsia="zh-CN"/>
        </w:rPr>
        <w:t>代表处专业特长</w:t>
      </w:r>
      <w:r w:rsidR="00235A5E" w:rsidRPr="00235A5E">
        <w:rPr>
          <w:rFonts w:hint="eastAsia"/>
          <w:lang w:val="en-US" w:eastAsia="zh-CN"/>
        </w:rPr>
        <w:t>的机制，包括</w:t>
      </w:r>
      <w:r w:rsidR="0066621F">
        <w:rPr>
          <w:rFonts w:hint="eastAsia"/>
          <w:lang w:val="en-US" w:eastAsia="zh-CN"/>
        </w:rPr>
        <w:t>人员</w:t>
      </w:r>
      <w:r w:rsidR="00235A5E" w:rsidRPr="00235A5E">
        <w:rPr>
          <w:rFonts w:hint="eastAsia"/>
          <w:lang w:val="en-US" w:eastAsia="zh-CN"/>
        </w:rPr>
        <w:t>流动政策</w:t>
      </w:r>
      <w:r w:rsidR="0066621F" w:rsidRPr="00235A5E">
        <w:rPr>
          <w:rFonts w:hint="eastAsia"/>
          <w:lang w:val="en-US" w:eastAsia="zh-CN"/>
        </w:rPr>
        <w:t>可</w:t>
      </w:r>
      <w:r w:rsidR="00235A5E" w:rsidRPr="00235A5E">
        <w:rPr>
          <w:rFonts w:hint="eastAsia"/>
          <w:lang w:val="en-US" w:eastAsia="zh-CN"/>
        </w:rPr>
        <w:t>否在国际电联适用</w:t>
      </w:r>
      <w:r w:rsidR="0066621F">
        <w:rPr>
          <w:rFonts w:hint="eastAsia"/>
          <w:lang w:val="en-US" w:eastAsia="zh-CN"/>
        </w:rPr>
        <w:t>；</w:t>
      </w:r>
      <w:bookmarkEnd w:id="69"/>
    </w:p>
    <w:p w:rsidR="00397D77" w:rsidRPr="00217B51" w:rsidRDefault="00E573AA" w:rsidP="00E573AA">
      <w:pPr>
        <w:pStyle w:val="enumlev2"/>
        <w:rPr>
          <w:lang w:val="en-US" w:eastAsia="zh-CN"/>
        </w:rPr>
      </w:pPr>
      <w:bookmarkStart w:id="70" w:name="lt_pId167"/>
      <w:r>
        <w:rPr>
          <w:rFonts w:hint="eastAsia"/>
          <w:lang w:val="en-US" w:eastAsia="zh-CN"/>
        </w:rPr>
        <w:t>c</w:t>
      </w:r>
      <w:r w:rsidR="00BC5EB7">
        <w:rPr>
          <w:rFonts w:cs="Calibri"/>
          <w:szCs w:val="24"/>
          <w:lang w:val="en-US" w:eastAsia="zh-CN"/>
        </w:rPr>
        <w:t>)</w:t>
      </w:r>
      <w:r>
        <w:rPr>
          <w:lang w:val="en-US" w:eastAsia="zh-CN"/>
        </w:rPr>
        <w:tab/>
      </w:r>
      <w:r w:rsidR="00D17591" w:rsidRPr="00D17591">
        <w:rPr>
          <w:rFonts w:hint="eastAsia"/>
          <w:lang w:val="en-US" w:eastAsia="zh-CN"/>
        </w:rPr>
        <w:t>审查</w:t>
      </w:r>
      <w:r w:rsidR="0066621F">
        <w:rPr>
          <w:rFonts w:hint="eastAsia"/>
          <w:lang w:val="en-US" w:eastAsia="zh-CN"/>
        </w:rPr>
        <w:t>在</w:t>
      </w:r>
      <w:r w:rsidR="00D17591" w:rsidRPr="00D17591">
        <w:rPr>
          <w:rFonts w:hint="eastAsia"/>
          <w:lang w:val="en-US" w:eastAsia="zh-CN"/>
        </w:rPr>
        <w:t>区域代表处和地区办事处</w:t>
      </w:r>
      <w:r w:rsidR="0066621F">
        <w:rPr>
          <w:rFonts w:hint="eastAsia"/>
          <w:lang w:val="en-US" w:eastAsia="zh-CN"/>
        </w:rPr>
        <w:t>开展</w:t>
      </w:r>
      <w:r w:rsidR="00D17591" w:rsidRPr="00D17591">
        <w:rPr>
          <w:rFonts w:hint="eastAsia"/>
          <w:lang w:val="en-US" w:eastAsia="zh-CN"/>
        </w:rPr>
        <w:t>的财务管理和采购活动</w:t>
      </w:r>
      <w:bookmarkEnd w:id="70"/>
      <w:r w:rsidR="0066621F">
        <w:rPr>
          <w:rFonts w:hint="eastAsia"/>
          <w:lang w:val="en-US" w:eastAsia="zh-CN"/>
        </w:rPr>
        <w:t>；</w:t>
      </w:r>
    </w:p>
    <w:p w:rsidR="00397D77" w:rsidRPr="0066621F" w:rsidRDefault="00E573AA" w:rsidP="00E573AA">
      <w:pPr>
        <w:pStyle w:val="enumlev1"/>
        <w:rPr>
          <w:szCs w:val="24"/>
          <w:lang w:val="en-US" w:eastAsia="zh-CN"/>
        </w:rPr>
      </w:pPr>
      <w:r>
        <w:rPr>
          <w:rFonts w:cs="Calibri" w:hint="eastAsia"/>
          <w:szCs w:val="24"/>
          <w:lang w:val="en-US" w:eastAsia="zh-CN"/>
        </w:rPr>
        <w:t>1</w:t>
      </w:r>
      <w:r>
        <w:rPr>
          <w:rFonts w:cs="Calibri"/>
          <w:szCs w:val="24"/>
          <w:lang w:val="en-US" w:eastAsia="zh-CN"/>
        </w:rPr>
        <w:t>1</w:t>
      </w:r>
      <w:r w:rsidR="00BC5EB7">
        <w:rPr>
          <w:rFonts w:cs="Calibri"/>
          <w:szCs w:val="24"/>
          <w:lang w:val="en-US" w:eastAsia="zh-CN"/>
        </w:rPr>
        <w:t>)</w:t>
      </w:r>
      <w:r>
        <w:rPr>
          <w:rFonts w:cs="Calibri"/>
          <w:szCs w:val="24"/>
          <w:lang w:val="en-US" w:eastAsia="zh-CN"/>
        </w:rPr>
        <w:tab/>
      </w:r>
      <w:r w:rsidR="0066621F" w:rsidRPr="0066621F">
        <w:rPr>
          <w:rFonts w:cs="Calibri" w:hint="eastAsia"/>
          <w:szCs w:val="24"/>
          <w:lang w:val="en-US" w:eastAsia="zh-CN"/>
        </w:rPr>
        <w:t>开展一切必要的活动</w:t>
      </w:r>
      <w:r w:rsidR="0066621F" w:rsidRPr="00E573AA">
        <w:rPr>
          <w:rFonts w:asciiTheme="minorHAnsi" w:hAnsiTheme="minorHAnsi" w:cstheme="minorHAnsi" w:hint="eastAsia"/>
          <w:lang w:eastAsia="zh-CN"/>
        </w:rPr>
        <w:t>进行</w:t>
      </w:r>
      <w:r w:rsidR="0066621F" w:rsidRPr="0066621F">
        <w:rPr>
          <w:rFonts w:cs="Calibri" w:hint="eastAsia"/>
          <w:szCs w:val="24"/>
          <w:lang w:val="en-US" w:eastAsia="zh-CN"/>
        </w:rPr>
        <w:t>审查，并与所有利益攸关方协商，包括</w:t>
      </w:r>
      <w:r w:rsidR="0066621F">
        <w:rPr>
          <w:rFonts w:cs="Calibri" w:hint="eastAsia"/>
          <w:szCs w:val="24"/>
          <w:lang w:val="en-US" w:eastAsia="zh-CN"/>
        </w:rPr>
        <w:t>：</w:t>
      </w:r>
    </w:p>
    <w:p w:rsidR="0066621F" w:rsidRPr="00E573AA" w:rsidRDefault="00E573AA" w:rsidP="00E573AA">
      <w:pPr>
        <w:pStyle w:val="enumlev2"/>
        <w:rPr>
          <w:lang w:val="en-US" w:eastAsia="zh-CN"/>
        </w:rPr>
      </w:pPr>
      <w:bookmarkStart w:id="71" w:name="lt_pId169"/>
      <w:r>
        <w:rPr>
          <w:rFonts w:hint="eastAsia"/>
          <w:lang w:val="en-US" w:eastAsia="zh-CN"/>
        </w:rPr>
        <w:t>a</w:t>
      </w:r>
      <w:r w:rsidR="00BC5EB7">
        <w:rPr>
          <w:rFonts w:cs="Calibri"/>
          <w:szCs w:val="24"/>
          <w:lang w:val="en-US" w:eastAsia="zh-CN"/>
        </w:rPr>
        <w:t>)</w:t>
      </w:r>
      <w:r>
        <w:rPr>
          <w:lang w:val="en-US" w:eastAsia="zh-CN"/>
        </w:rPr>
        <w:tab/>
      </w:r>
      <w:r w:rsidR="0066621F" w:rsidRPr="00E573AA">
        <w:rPr>
          <w:rFonts w:hint="eastAsia"/>
          <w:lang w:val="en-US" w:eastAsia="zh-CN"/>
        </w:rPr>
        <w:t>准备</w:t>
      </w:r>
      <w:r w:rsidR="008A3BBB" w:rsidRPr="00E573AA">
        <w:rPr>
          <w:rFonts w:hint="eastAsia"/>
          <w:lang w:val="en-US" w:eastAsia="zh-CN"/>
        </w:rPr>
        <w:t>范式调查</w:t>
      </w:r>
      <w:r w:rsidR="0066621F" w:rsidRPr="00E573AA">
        <w:rPr>
          <w:rFonts w:hint="eastAsia"/>
          <w:lang w:val="en-US" w:eastAsia="zh-CN"/>
        </w:rPr>
        <w:t>问卷</w:t>
      </w:r>
      <w:r w:rsidR="0066621F" w:rsidRPr="00E573AA">
        <w:rPr>
          <w:rFonts w:hint="eastAsia"/>
          <w:lang w:val="en-US" w:eastAsia="zh-CN"/>
        </w:rPr>
        <w:t>/</w:t>
      </w:r>
      <w:r w:rsidR="0066621F" w:rsidRPr="00E573AA">
        <w:rPr>
          <w:rFonts w:hint="eastAsia"/>
          <w:lang w:val="en-US" w:eastAsia="zh-CN"/>
        </w:rPr>
        <w:t>面试指南；</w:t>
      </w:r>
    </w:p>
    <w:p w:rsidR="0066621F" w:rsidRPr="00E573AA" w:rsidRDefault="00E573AA" w:rsidP="00E573AA">
      <w:pPr>
        <w:pStyle w:val="enumlev2"/>
        <w:rPr>
          <w:lang w:val="en-US" w:eastAsia="zh-CN"/>
        </w:rPr>
      </w:pPr>
      <w:r>
        <w:rPr>
          <w:rFonts w:hint="eastAsia"/>
          <w:lang w:val="en-US" w:eastAsia="zh-CN"/>
        </w:rPr>
        <w:t>b</w:t>
      </w:r>
      <w:r w:rsidR="00BC5EB7">
        <w:rPr>
          <w:rFonts w:cs="Calibri"/>
          <w:szCs w:val="24"/>
          <w:lang w:val="en-US" w:eastAsia="zh-CN"/>
        </w:rPr>
        <w:t>)</w:t>
      </w:r>
      <w:r>
        <w:rPr>
          <w:lang w:val="en-US" w:eastAsia="zh-CN"/>
        </w:rPr>
        <w:tab/>
      </w:r>
      <w:r w:rsidR="0066621F" w:rsidRPr="00E573AA">
        <w:rPr>
          <w:rFonts w:hint="eastAsia"/>
          <w:lang w:val="en-US" w:eastAsia="zh-CN"/>
        </w:rPr>
        <w:t>准备组织内部的</w:t>
      </w:r>
      <w:r w:rsidR="008A3BBB" w:rsidRPr="00E573AA">
        <w:rPr>
          <w:rFonts w:hint="eastAsia"/>
          <w:lang w:val="en-US" w:eastAsia="zh-CN"/>
        </w:rPr>
        <w:t>宣传</w:t>
      </w:r>
      <w:r w:rsidR="0066621F" w:rsidRPr="00E573AA">
        <w:rPr>
          <w:rFonts w:hint="eastAsia"/>
          <w:lang w:val="en-US" w:eastAsia="zh-CN"/>
        </w:rPr>
        <w:t>计划和</w:t>
      </w:r>
      <w:r w:rsidR="008A3BBB" w:rsidRPr="00E573AA">
        <w:rPr>
          <w:rFonts w:hint="eastAsia"/>
          <w:lang w:val="en-US" w:eastAsia="zh-CN"/>
        </w:rPr>
        <w:t>宣传举措</w:t>
      </w:r>
      <w:r w:rsidR="0066621F" w:rsidRPr="00E573AA">
        <w:rPr>
          <w:rFonts w:hint="eastAsia"/>
          <w:lang w:val="en-US" w:eastAsia="zh-CN"/>
        </w:rPr>
        <w:t>；</w:t>
      </w:r>
    </w:p>
    <w:p w:rsidR="0066621F" w:rsidRPr="00E573AA" w:rsidRDefault="00E573AA" w:rsidP="00E573AA">
      <w:pPr>
        <w:pStyle w:val="enumlev2"/>
        <w:rPr>
          <w:lang w:val="en-US" w:eastAsia="zh-CN"/>
        </w:rPr>
      </w:pPr>
      <w:r>
        <w:rPr>
          <w:rFonts w:hint="eastAsia"/>
          <w:lang w:val="en-US" w:eastAsia="zh-CN"/>
        </w:rPr>
        <w:t>c</w:t>
      </w:r>
      <w:r w:rsidR="00BC5EB7">
        <w:rPr>
          <w:rFonts w:cs="Calibri"/>
          <w:szCs w:val="24"/>
          <w:lang w:val="en-US" w:eastAsia="zh-CN"/>
        </w:rPr>
        <w:t>)</w:t>
      </w:r>
      <w:r>
        <w:rPr>
          <w:lang w:val="en-US" w:eastAsia="zh-CN"/>
        </w:rPr>
        <w:tab/>
      </w:r>
      <w:r w:rsidR="0066621F" w:rsidRPr="00E573AA">
        <w:rPr>
          <w:rFonts w:hint="eastAsia"/>
          <w:lang w:val="en-US" w:eastAsia="zh-CN"/>
        </w:rPr>
        <w:t>国际电联所有利益攸关方代表</w:t>
      </w:r>
      <w:r w:rsidR="008A3BBB" w:rsidRPr="00E573AA">
        <w:rPr>
          <w:rFonts w:hint="eastAsia"/>
          <w:lang w:val="en-US" w:eastAsia="zh-CN"/>
        </w:rPr>
        <w:t>（</w:t>
      </w:r>
      <w:r w:rsidR="0066621F" w:rsidRPr="00E573AA">
        <w:rPr>
          <w:rFonts w:hint="eastAsia"/>
          <w:lang w:val="en-US" w:eastAsia="zh-CN"/>
        </w:rPr>
        <w:t>包括成员国、国际电联部门成员和国际电联</w:t>
      </w:r>
      <w:r w:rsidR="008A3BBB" w:rsidRPr="00E573AA">
        <w:rPr>
          <w:rFonts w:hint="eastAsia"/>
          <w:lang w:val="en-US" w:eastAsia="zh-CN"/>
        </w:rPr>
        <w:t>职员的代表）的数据收集、访谈和咨询</w:t>
      </w:r>
      <w:r w:rsidR="0066621F" w:rsidRPr="00E573AA">
        <w:rPr>
          <w:rFonts w:hint="eastAsia"/>
          <w:lang w:val="en-US" w:eastAsia="zh-CN"/>
        </w:rPr>
        <w:t>；</w:t>
      </w:r>
    </w:p>
    <w:p w:rsidR="0066621F" w:rsidRPr="00E573AA" w:rsidRDefault="00E573AA" w:rsidP="00E573AA">
      <w:pPr>
        <w:pStyle w:val="enumlev2"/>
        <w:rPr>
          <w:lang w:val="en-US" w:eastAsia="zh-CN"/>
        </w:rPr>
      </w:pPr>
      <w:r>
        <w:rPr>
          <w:lang w:val="en-US" w:eastAsia="zh-CN"/>
        </w:rPr>
        <w:t>d</w:t>
      </w:r>
      <w:r w:rsidR="00BC5EB7">
        <w:rPr>
          <w:rFonts w:cs="Calibri"/>
          <w:szCs w:val="24"/>
          <w:lang w:val="en-US" w:eastAsia="zh-CN"/>
        </w:rPr>
        <w:t>)</w:t>
      </w:r>
      <w:r>
        <w:rPr>
          <w:lang w:val="en-US" w:eastAsia="zh-CN"/>
        </w:rPr>
        <w:tab/>
      </w:r>
      <w:r w:rsidR="0066621F" w:rsidRPr="00E573AA">
        <w:rPr>
          <w:rFonts w:hint="eastAsia"/>
          <w:lang w:val="en-US" w:eastAsia="zh-CN"/>
        </w:rPr>
        <w:t>数据处理、分析和报告编制；</w:t>
      </w:r>
    </w:p>
    <w:p w:rsidR="00397D77" w:rsidRPr="008A3BBB" w:rsidRDefault="00E573AA" w:rsidP="00E573AA">
      <w:pPr>
        <w:pStyle w:val="enumlev2"/>
        <w:rPr>
          <w:szCs w:val="24"/>
          <w:lang w:val="en-US" w:eastAsia="zh-CN"/>
        </w:rPr>
      </w:pPr>
      <w:r>
        <w:rPr>
          <w:rFonts w:hint="eastAsia"/>
          <w:lang w:val="en-US" w:eastAsia="zh-CN"/>
        </w:rPr>
        <w:t>e</w:t>
      </w:r>
      <w:r w:rsidR="00BC5EB7">
        <w:rPr>
          <w:rFonts w:cs="Calibri"/>
          <w:szCs w:val="24"/>
          <w:lang w:val="en-US" w:eastAsia="zh-CN"/>
        </w:rPr>
        <w:t>)</w:t>
      </w:r>
      <w:bookmarkStart w:id="72" w:name="_GoBack"/>
      <w:bookmarkEnd w:id="72"/>
      <w:r>
        <w:rPr>
          <w:lang w:val="en-US" w:eastAsia="zh-CN"/>
        </w:rPr>
        <w:tab/>
      </w:r>
      <w:r w:rsidR="0066621F" w:rsidRPr="00E573AA">
        <w:rPr>
          <w:rFonts w:hint="eastAsia"/>
          <w:lang w:val="en-US" w:eastAsia="zh-CN"/>
        </w:rPr>
        <w:t>介绍研究结论并</w:t>
      </w:r>
      <w:r w:rsidR="008A3BBB" w:rsidRPr="00E573AA">
        <w:rPr>
          <w:rFonts w:hint="eastAsia"/>
          <w:lang w:val="en-US" w:eastAsia="zh-CN"/>
        </w:rPr>
        <w:t>建议</w:t>
      </w:r>
      <w:r w:rsidR="0066621F" w:rsidRPr="00E573AA">
        <w:rPr>
          <w:rFonts w:hint="eastAsia"/>
          <w:lang w:val="en-US" w:eastAsia="zh-CN"/>
        </w:rPr>
        <w:t>适当措施，以确保国际电联区域</w:t>
      </w:r>
      <w:r w:rsidR="008A3BBB" w:rsidRPr="00E573AA">
        <w:rPr>
          <w:rFonts w:hint="eastAsia"/>
          <w:lang w:val="en-US" w:eastAsia="zh-CN"/>
        </w:rPr>
        <w:t>代表处</w:t>
      </w:r>
      <w:r w:rsidR="0066621F" w:rsidRPr="00E573AA">
        <w:rPr>
          <w:rFonts w:hint="eastAsia"/>
          <w:lang w:val="en-US" w:eastAsia="zh-CN"/>
        </w:rPr>
        <w:t>的持续有效性和效率</w:t>
      </w:r>
      <w:r w:rsidR="008A3BBB" w:rsidRPr="008A3BBB">
        <w:rPr>
          <w:rFonts w:cs="Calibri" w:hint="eastAsia"/>
          <w:szCs w:val="24"/>
          <w:lang w:val="en-US" w:eastAsia="zh-CN"/>
        </w:rPr>
        <w:t>；</w:t>
      </w:r>
      <w:bookmarkEnd w:id="71"/>
    </w:p>
    <w:p w:rsidR="00397D77" w:rsidRPr="00BC1553" w:rsidRDefault="00E573AA" w:rsidP="00E573AA">
      <w:pPr>
        <w:pStyle w:val="enumlev1"/>
        <w:rPr>
          <w:szCs w:val="24"/>
          <w:lang w:val="en-US" w:eastAsia="zh-CN"/>
        </w:rPr>
      </w:pPr>
      <w:bookmarkStart w:id="73" w:name="lt_pId174"/>
      <w:r>
        <w:rPr>
          <w:rFonts w:cs="Calibri" w:hint="eastAsia"/>
          <w:szCs w:val="24"/>
          <w:lang w:val="en-US" w:eastAsia="zh-CN"/>
        </w:rPr>
        <w:t>1</w:t>
      </w:r>
      <w:r>
        <w:rPr>
          <w:rFonts w:cs="Calibri"/>
          <w:szCs w:val="24"/>
          <w:lang w:val="en-US" w:eastAsia="zh-CN"/>
        </w:rPr>
        <w:t>2</w:t>
      </w:r>
      <w:r>
        <w:rPr>
          <w:rFonts w:cs="Calibri"/>
          <w:szCs w:val="24"/>
          <w:lang w:val="en-US" w:eastAsia="zh-CN"/>
        </w:rPr>
        <w:tab/>
      </w:r>
      <w:r w:rsidR="008A3BBB" w:rsidRPr="008A3BBB">
        <w:rPr>
          <w:rFonts w:cs="Calibri" w:hint="eastAsia"/>
          <w:szCs w:val="24"/>
          <w:lang w:val="en-US" w:eastAsia="zh-CN"/>
        </w:rPr>
        <w:t>提出实施</w:t>
      </w:r>
      <w:r w:rsidR="008A3BBB" w:rsidRPr="00E573AA">
        <w:rPr>
          <w:rFonts w:asciiTheme="minorHAnsi" w:hAnsiTheme="minorHAnsi" w:cstheme="minorHAnsi" w:hint="eastAsia"/>
          <w:lang w:eastAsia="zh-CN"/>
        </w:rPr>
        <w:t>拟议</w:t>
      </w:r>
      <w:r w:rsidR="008A3BBB" w:rsidRPr="008A3BBB">
        <w:rPr>
          <w:rFonts w:cs="Calibri" w:hint="eastAsia"/>
          <w:szCs w:val="24"/>
          <w:lang w:val="en-US" w:eastAsia="zh-CN"/>
        </w:rPr>
        <w:t>措施的行动计划</w:t>
      </w:r>
      <w:r w:rsidR="008A3BBB">
        <w:rPr>
          <w:rFonts w:cs="Calibri" w:hint="eastAsia"/>
          <w:szCs w:val="24"/>
          <w:lang w:val="en-US" w:eastAsia="zh-CN"/>
        </w:rPr>
        <w:t>。</w:t>
      </w:r>
      <w:bookmarkEnd w:id="73"/>
    </w:p>
    <w:p w:rsidR="00397D77" w:rsidRPr="00BC1553" w:rsidRDefault="00E573AA" w:rsidP="00E573AA">
      <w:pPr>
        <w:pStyle w:val="Heading1"/>
        <w:rPr>
          <w:szCs w:val="24"/>
          <w:lang w:val="en-US" w:eastAsia="zh-CN"/>
        </w:rPr>
      </w:pPr>
      <w:bookmarkStart w:id="74" w:name="lt_pId175"/>
      <w:r>
        <w:rPr>
          <w:rFonts w:hint="eastAsia"/>
          <w:lang w:val="en-US" w:eastAsia="zh-CN"/>
        </w:rPr>
        <w:t>3</w:t>
      </w:r>
      <w:r>
        <w:rPr>
          <w:lang w:val="en-US" w:eastAsia="zh-CN"/>
        </w:rPr>
        <w:tab/>
      </w:r>
      <w:r w:rsidR="008A3BBB" w:rsidRPr="00E573AA">
        <w:rPr>
          <w:lang w:val="en-US" w:eastAsia="zh-CN"/>
        </w:rPr>
        <w:t>实际成果</w:t>
      </w:r>
      <w:bookmarkEnd w:id="74"/>
    </w:p>
    <w:p w:rsidR="00397D77" w:rsidRPr="00BC1553" w:rsidRDefault="008A3BBB" w:rsidP="00E573AA">
      <w:pPr>
        <w:ind w:firstLineChars="200" w:firstLine="480"/>
        <w:rPr>
          <w:szCs w:val="24"/>
          <w:lang w:val="en-US" w:eastAsia="zh-CN"/>
        </w:rPr>
      </w:pPr>
      <w:bookmarkStart w:id="75" w:name="lt_pId176"/>
      <w:r>
        <w:rPr>
          <w:szCs w:val="24"/>
          <w:lang w:val="en-US" w:eastAsia="zh-CN"/>
        </w:rPr>
        <w:t>该项目应获得以下</w:t>
      </w:r>
      <w:r w:rsidRPr="00E573AA">
        <w:rPr>
          <w:lang w:eastAsia="zh-CN"/>
        </w:rPr>
        <w:t>实际</w:t>
      </w:r>
      <w:r w:rsidRPr="00E573AA">
        <w:rPr>
          <w:szCs w:val="24"/>
          <w:lang w:eastAsia="zh-CN"/>
        </w:rPr>
        <w:t>成果</w:t>
      </w:r>
      <w:r>
        <w:rPr>
          <w:szCs w:val="24"/>
          <w:lang w:val="en-US" w:eastAsia="zh-CN"/>
        </w:rPr>
        <w:t>：</w:t>
      </w:r>
      <w:bookmarkEnd w:id="75"/>
    </w:p>
    <w:p w:rsidR="00397D77" w:rsidRPr="00E573AA" w:rsidRDefault="00E573AA" w:rsidP="00E573AA">
      <w:pPr>
        <w:pStyle w:val="enumlev1"/>
        <w:rPr>
          <w:rFonts w:cs="Calibri"/>
          <w:szCs w:val="24"/>
          <w:lang w:val="en-US" w:eastAsia="zh-CN"/>
        </w:rPr>
      </w:pPr>
      <w:bookmarkStart w:id="76" w:name="lt_pId177"/>
      <w:r>
        <w:rPr>
          <w:rFonts w:cs="Calibri" w:hint="eastAsia"/>
          <w:szCs w:val="24"/>
          <w:lang w:val="en-US" w:eastAsia="zh-CN"/>
        </w:rPr>
        <w:t>1</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概述区域代表处</w:t>
      </w:r>
      <w:r w:rsidR="00593EBC" w:rsidRPr="00E573AA">
        <w:rPr>
          <w:rFonts w:cs="Calibri" w:hint="eastAsia"/>
          <w:szCs w:val="24"/>
          <w:lang w:val="en-US" w:eastAsia="zh-CN"/>
        </w:rPr>
        <w:t>/</w:t>
      </w:r>
      <w:r w:rsidR="00593EBC" w:rsidRPr="00E573AA">
        <w:rPr>
          <w:rFonts w:cs="Calibri" w:hint="eastAsia"/>
          <w:szCs w:val="24"/>
          <w:lang w:val="en-US" w:eastAsia="zh-CN"/>
        </w:rPr>
        <w:t>机构的当前架构，包括进行差距分析的程序和绩效指标（这将考虑资源、技能和工具）；</w:t>
      </w:r>
      <w:bookmarkEnd w:id="76"/>
    </w:p>
    <w:p w:rsidR="00397D77" w:rsidRPr="00E573AA" w:rsidRDefault="00E573AA" w:rsidP="00E573AA">
      <w:pPr>
        <w:pStyle w:val="enumlev1"/>
        <w:rPr>
          <w:rFonts w:cs="Calibri"/>
          <w:szCs w:val="24"/>
          <w:lang w:val="en-US" w:eastAsia="zh-CN"/>
        </w:rPr>
      </w:pPr>
      <w:bookmarkStart w:id="77" w:name="lt_pId178"/>
      <w:r>
        <w:rPr>
          <w:rFonts w:cs="Calibri" w:hint="eastAsia"/>
          <w:szCs w:val="24"/>
          <w:lang w:val="en-US" w:eastAsia="zh-CN"/>
        </w:rPr>
        <w:lastRenderedPageBreak/>
        <w:t>2</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组织效能</w:t>
      </w:r>
      <w:r w:rsidR="00593EBC" w:rsidRPr="00E573AA">
        <w:rPr>
          <w:rFonts w:cs="Calibri" w:hint="eastAsia"/>
          <w:szCs w:val="24"/>
          <w:lang w:val="en-US" w:eastAsia="zh-CN"/>
        </w:rPr>
        <w:t>/</w:t>
      </w:r>
      <w:r w:rsidR="00593EBC" w:rsidRPr="00E573AA">
        <w:rPr>
          <w:rFonts w:cs="Calibri" w:hint="eastAsia"/>
          <w:szCs w:val="24"/>
          <w:lang w:val="en-US" w:eastAsia="zh-CN"/>
        </w:rPr>
        <w:t>绩效参数的现有水平；</w:t>
      </w:r>
      <w:bookmarkEnd w:id="77"/>
    </w:p>
    <w:p w:rsidR="00397D77" w:rsidRPr="00E573AA" w:rsidRDefault="00E573AA" w:rsidP="00E573AA">
      <w:pPr>
        <w:pStyle w:val="enumlev1"/>
        <w:rPr>
          <w:rFonts w:cs="Calibri"/>
          <w:szCs w:val="24"/>
          <w:lang w:val="en-US" w:eastAsia="zh-CN"/>
        </w:rPr>
      </w:pPr>
      <w:r>
        <w:rPr>
          <w:rFonts w:cs="Calibri" w:hint="eastAsia"/>
          <w:szCs w:val="24"/>
          <w:lang w:val="en-US" w:eastAsia="zh-CN"/>
        </w:rPr>
        <w:t>3</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区域代表处</w:t>
      </w:r>
      <w:r w:rsidR="00593EBC" w:rsidRPr="00E573AA">
        <w:rPr>
          <w:rFonts w:cs="Calibri" w:hint="eastAsia"/>
          <w:szCs w:val="24"/>
          <w:lang w:val="en-US" w:eastAsia="zh-CN"/>
        </w:rPr>
        <w:t>/</w:t>
      </w:r>
      <w:r w:rsidR="00593EBC" w:rsidRPr="00E573AA">
        <w:rPr>
          <w:rFonts w:cs="Calibri" w:hint="eastAsia"/>
          <w:szCs w:val="24"/>
          <w:lang w:val="en-US" w:eastAsia="zh-CN"/>
        </w:rPr>
        <w:t>机构的理想结构概况，包括服务于本组织战略方向的管理目标和实现这些目标所需的员工技能；</w:t>
      </w:r>
    </w:p>
    <w:p w:rsidR="00397D77" w:rsidRPr="00E573AA" w:rsidRDefault="00E573AA" w:rsidP="00E573AA">
      <w:pPr>
        <w:pStyle w:val="enumlev1"/>
        <w:rPr>
          <w:rFonts w:cs="Calibri"/>
          <w:szCs w:val="24"/>
          <w:lang w:val="en-US" w:eastAsia="zh-CN"/>
        </w:rPr>
      </w:pPr>
      <w:r>
        <w:rPr>
          <w:rFonts w:cs="Calibri" w:hint="eastAsia"/>
          <w:szCs w:val="24"/>
          <w:lang w:val="en-US" w:eastAsia="zh-CN"/>
        </w:rPr>
        <w:t>4</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提高组织绩效的管理目标</w:t>
      </w:r>
      <w:r w:rsidR="008F4310" w:rsidRPr="00E573AA">
        <w:rPr>
          <w:rFonts w:cs="Calibri" w:hint="eastAsia"/>
          <w:szCs w:val="24"/>
          <w:lang w:val="en-US" w:eastAsia="zh-CN"/>
        </w:rPr>
        <w:t>（</w:t>
      </w:r>
      <w:r w:rsidR="00593EBC" w:rsidRPr="00E573AA">
        <w:rPr>
          <w:rFonts w:cs="Calibri" w:hint="eastAsia"/>
          <w:szCs w:val="24"/>
          <w:lang w:val="en-US" w:eastAsia="zh-CN"/>
        </w:rPr>
        <w:t>包括人员</w:t>
      </w:r>
      <w:r w:rsidR="00593EBC" w:rsidRPr="00E573AA">
        <w:rPr>
          <w:rFonts w:cs="Calibri" w:hint="eastAsia"/>
          <w:szCs w:val="24"/>
          <w:lang w:val="en-US" w:eastAsia="zh-CN"/>
        </w:rPr>
        <w:t>/</w:t>
      </w:r>
      <w:r w:rsidR="00593EBC" w:rsidRPr="00E573AA">
        <w:rPr>
          <w:rFonts w:cs="Calibri" w:hint="eastAsia"/>
          <w:szCs w:val="24"/>
          <w:lang w:val="en-US" w:eastAsia="zh-CN"/>
        </w:rPr>
        <w:t>技能、流程技术和工具</w:t>
      </w:r>
      <w:r w:rsidR="008F4310" w:rsidRPr="00E573AA">
        <w:rPr>
          <w:rFonts w:cs="Calibri" w:hint="eastAsia"/>
          <w:szCs w:val="24"/>
          <w:lang w:val="en-US" w:eastAsia="zh-CN"/>
        </w:rPr>
        <w:t>）</w:t>
      </w:r>
      <w:r w:rsidR="00593EBC" w:rsidRPr="00E573AA">
        <w:rPr>
          <w:rFonts w:cs="Calibri" w:hint="eastAsia"/>
          <w:szCs w:val="24"/>
          <w:lang w:val="en-US" w:eastAsia="zh-CN"/>
        </w:rPr>
        <w:t>；</w:t>
      </w:r>
    </w:p>
    <w:p w:rsidR="00397D77" w:rsidRPr="00E573AA" w:rsidRDefault="00E573AA" w:rsidP="00E573AA">
      <w:pPr>
        <w:pStyle w:val="enumlev1"/>
        <w:rPr>
          <w:rFonts w:cs="Calibri"/>
          <w:szCs w:val="24"/>
          <w:lang w:val="en-US" w:eastAsia="zh-CN"/>
        </w:rPr>
      </w:pPr>
      <w:r>
        <w:rPr>
          <w:rFonts w:cs="Calibri" w:hint="eastAsia"/>
          <w:szCs w:val="24"/>
          <w:lang w:val="en-US" w:eastAsia="zh-CN"/>
        </w:rPr>
        <w:t>5</w:t>
      </w:r>
      <w:r w:rsidR="00BC5EB7">
        <w:rPr>
          <w:rFonts w:cs="Calibri"/>
          <w:szCs w:val="24"/>
          <w:lang w:val="en-US" w:eastAsia="zh-CN"/>
        </w:rPr>
        <w:t>)</w:t>
      </w:r>
      <w:r>
        <w:rPr>
          <w:rFonts w:cs="Calibri"/>
          <w:szCs w:val="24"/>
          <w:lang w:val="en-US" w:eastAsia="zh-CN"/>
        </w:rPr>
        <w:tab/>
      </w:r>
      <w:r w:rsidR="00593EBC" w:rsidRPr="00E573AA">
        <w:rPr>
          <w:rFonts w:cs="Calibri" w:hint="eastAsia"/>
          <w:szCs w:val="24"/>
          <w:lang w:val="en-US" w:eastAsia="zh-CN"/>
        </w:rPr>
        <w:t>为区域</w:t>
      </w:r>
      <w:r w:rsidR="008F4310" w:rsidRPr="00E573AA">
        <w:rPr>
          <w:rFonts w:cs="Calibri" w:hint="eastAsia"/>
          <w:szCs w:val="24"/>
          <w:lang w:val="en-US" w:eastAsia="zh-CN"/>
        </w:rPr>
        <w:t>代表处</w:t>
      </w:r>
      <w:r w:rsidR="00593EBC" w:rsidRPr="00E573AA">
        <w:rPr>
          <w:rFonts w:cs="Calibri" w:hint="eastAsia"/>
          <w:szCs w:val="24"/>
          <w:lang w:val="en-US" w:eastAsia="zh-CN"/>
        </w:rPr>
        <w:t>/</w:t>
      </w:r>
      <w:r w:rsidR="008F4310" w:rsidRPr="00E573AA">
        <w:rPr>
          <w:rFonts w:cs="Calibri" w:hint="eastAsia"/>
          <w:szCs w:val="24"/>
          <w:lang w:val="en-US" w:eastAsia="zh-CN"/>
        </w:rPr>
        <w:t>地区</w:t>
      </w:r>
      <w:r w:rsidR="00593EBC" w:rsidRPr="00E573AA">
        <w:rPr>
          <w:rFonts w:cs="Calibri" w:hint="eastAsia"/>
          <w:szCs w:val="24"/>
          <w:lang w:val="en-US" w:eastAsia="zh-CN"/>
        </w:rPr>
        <w:t>办事处开发</w:t>
      </w:r>
      <w:r w:rsidR="00593EBC" w:rsidRPr="00E573AA">
        <w:rPr>
          <w:rFonts w:cs="Calibri" w:hint="eastAsia"/>
          <w:szCs w:val="24"/>
          <w:lang w:val="en-US" w:eastAsia="zh-CN"/>
        </w:rPr>
        <w:t>/</w:t>
      </w:r>
      <w:r w:rsidR="00593EBC" w:rsidRPr="00E573AA">
        <w:rPr>
          <w:rFonts w:cs="Calibri" w:hint="eastAsia"/>
          <w:szCs w:val="24"/>
          <w:lang w:val="en-US" w:eastAsia="zh-CN"/>
        </w:rPr>
        <w:t>扩展</w:t>
      </w:r>
      <w:r w:rsidR="00593EBC" w:rsidRPr="00E573AA">
        <w:rPr>
          <w:rFonts w:cs="Calibri" w:hint="eastAsia"/>
          <w:szCs w:val="24"/>
          <w:lang w:val="en-US" w:eastAsia="zh-CN"/>
        </w:rPr>
        <w:t>RBM</w:t>
      </w:r>
      <w:r w:rsidR="00593EBC" w:rsidRPr="00E573AA">
        <w:rPr>
          <w:rFonts w:cs="Calibri" w:hint="eastAsia"/>
          <w:szCs w:val="24"/>
          <w:lang w:val="en-US" w:eastAsia="zh-CN"/>
        </w:rPr>
        <w:t>模式</w:t>
      </w:r>
      <w:r w:rsidR="008F4310" w:rsidRPr="00E573AA">
        <w:rPr>
          <w:rFonts w:cs="Calibri" w:hint="eastAsia"/>
          <w:szCs w:val="24"/>
          <w:lang w:val="en-US" w:eastAsia="zh-CN"/>
        </w:rPr>
        <w:t>；</w:t>
      </w:r>
    </w:p>
    <w:p w:rsidR="00397D77" w:rsidRPr="008F4310" w:rsidRDefault="00E573AA" w:rsidP="00E573AA">
      <w:pPr>
        <w:pStyle w:val="enumlev1"/>
        <w:rPr>
          <w:szCs w:val="24"/>
          <w:lang w:val="en-US" w:eastAsia="zh-CN"/>
        </w:rPr>
      </w:pPr>
      <w:bookmarkStart w:id="78" w:name="lt_pId182"/>
      <w:r>
        <w:rPr>
          <w:rFonts w:cs="Calibri" w:hint="eastAsia"/>
          <w:szCs w:val="24"/>
          <w:lang w:val="en-US" w:eastAsia="zh-CN"/>
        </w:rPr>
        <w:t>6</w:t>
      </w:r>
      <w:r w:rsidR="00BC5EB7">
        <w:rPr>
          <w:rFonts w:cs="Calibri"/>
          <w:szCs w:val="24"/>
          <w:lang w:val="en-US" w:eastAsia="zh-CN"/>
        </w:rPr>
        <w:t>)</w:t>
      </w:r>
      <w:r>
        <w:rPr>
          <w:rFonts w:cs="Calibri"/>
          <w:szCs w:val="24"/>
          <w:lang w:val="en-US" w:eastAsia="zh-CN"/>
        </w:rPr>
        <w:tab/>
      </w:r>
      <w:r w:rsidR="008F4310" w:rsidRPr="00E573AA">
        <w:rPr>
          <w:rFonts w:cs="Calibri"/>
          <w:szCs w:val="24"/>
          <w:lang w:val="en-US" w:eastAsia="zh-CN"/>
        </w:rPr>
        <w:t>改革</w:t>
      </w:r>
      <w:bookmarkEnd w:id="78"/>
      <w:r w:rsidR="00593EBC" w:rsidRPr="00E573AA">
        <w:rPr>
          <w:rFonts w:cs="Calibri" w:hint="eastAsia"/>
          <w:szCs w:val="24"/>
          <w:lang w:val="en-US" w:eastAsia="zh-CN"/>
        </w:rPr>
        <w:t>行动计划</w:t>
      </w:r>
      <w:r w:rsidR="008F4310" w:rsidRPr="00E573AA">
        <w:rPr>
          <w:rFonts w:cs="Calibri" w:hint="eastAsia"/>
          <w:szCs w:val="24"/>
          <w:lang w:val="en-US" w:eastAsia="zh-CN"/>
        </w:rPr>
        <w:t>。</w:t>
      </w:r>
    </w:p>
    <w:p w:rsidR="00E573AA" w:rsidRDefault="00E573AA" w:rsidP="00411C49">
      <w:pPr>
        <w:pStyle w:val="Reasons"/>
      </w:pPr>
    </w:p>
    <w:p w:rsidR="00E573AA" w:rsidRDefault="00E573AA">
      <w:pPr>
        <w:jc w:val="center"/>
      </w:pPr>
      <w:r>
        <w:t>______________</w:t>
      </w:r>
    </w:p>
    <w:p w:rsidR="00593EBC" w:rsidRPr="00593EBC" w:rsidRDefault="00593EBC" w:rsidP="00593EBC">
      <w:pPr>
        <w:rPr>
          <w:lang w:val="en-US" w:eastAsia="zh-CN"/>
        </w:rPr>
      </w:pPr>
    </w:p>
    <w:sectPr w:rsidR="00593EBC" w:rsidRPr="00593EBC" w:rsidSect="006C36CD">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2C" w:rsidRDefault="00C65C2C">
      <w:r>
        <w:separator/>
      </w:r>
    </w:p>
  </w:endnote>
  <w:endnote w:type="continuationSeparator" w:id="0">
    <w:p w:rsidR="00C65C2C" w:rsidRDefault="00C6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Pr="004E4BFF" w:rsidRDefault="000E0CE0" w:rsidP="003E1081">
    <w:pPr>
      <w:pStyle w:val="Footer"/>
    </w:pPr>
    <w:fldSimple w:instr=" FILENAME \p  \* MERGEFORMAT ">
      <w:r w:rsidR="003E1081">
        <w:t>P:\CHI\SG\CONSEIL\C19\000\025REV1C.DOCX</w:t>
      </w:r>
    </w:fldSimple>
    <w:r w:rsidR="00C65C2C">
      <w:t xml:space="preserve"> (45</w:t>
    </w:r>
    <w:r w:rsidR="003E1081">
      <w:t>6360</w:t>
    </w:r>
    <w:r w:rsidR="00C65C2C">
      <w:t>)</w:t>
    </w:r>
    <w:r w:rsidR="00C65C2C" w:rsidRPr="004E4BFF">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Default="00C65C2C"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2C" w:rsidRDefault="00C65C2C">
      <w:r>
        <w:t>____________________</w:t>
      </w:r>
    </w:p>
  </w:footnote>
  <w:footnote w:type="continuationSeparator" w:id="0">
    <w:p w:rsidR="00C65C2C" w:rsidRDefault="00C65C2C">
      <w:r>
        <w:continuationSeparator/>
      </w:r>
    </w:p>
  </w:footnote>
  <w:footnote w:id="1">
    <w:p w:rsidR="00C65C2C" w:rsidRPr="0091116C" w:rsidRDefault="00C65C2C" w:rsidP="00B639BE">
      <w:pPr>
        <w:pStyle w:val="NormalWeb"/>
        <w:spacing w:before="0"/>
        <w:rPr>
          <w:sz w:val="20"/>
          <w:lang w:val="en-US" w:eastAsia="zh-CN"/>
        </w:rPr>
      </w:pPr>
      <w:r>
        <w:rPr>
          <w:rStyle w:val="FootnoteReference"/>
        </w:rPr>
        <w:footnoteRef/>
      </w:r>
      <w:r>
        <w:rPr>
          <w:lang w:eastAsia="zh-CN"/>
        </w:rPr>
        <w:t xml:space="preserve"> </w:t>
      </w:r>
      <w:bookmarkStart w:id="38" w:name="lt_pId183"/>
      <w:r w:rsidRPr="00514AF3">
        <w:rPr>
          <w:rFonts w:asciiTheme="minorHAnsi" w:eastAsia="SimSun" w:hAnsiTheme="minorHAnsi"/>
          <w:szCs w:val="20"/>
          <w:lang w:eastAsia="zh-CN"/>
        </w:rPr>
        <w:t>执行金额</w:t>
      </w:r>
      <w:r w:rsidRPr="00514AF3">
        <w:rPr>
          <w:rFonts w:asciiTheme="minorHAnsi" w:eastAsia="SimSun" w:hAnsiTheme="minorHAnsi"/>
          <w:szCs w:val="20"/>
          <w:lang w:eastAsia="zh-CN"/>
        </w:rPr>
        <w:t xml:space="preserve"> = </w:t>
      </w:r>
      <w:r>
        <w:rPr>
          <w:rFonts w:asciiTheme="minorHAnsi" w:eastAsia="SimSun" w:hAnsiTheme="minorHAnsi"/>
          <w:szCs w:val="20"/>
          <w:lang w:eastAsia="zh-CN"/>
        </w:rPr>
        <w:t>2018</w:t>
      </w:r>
      <w:r>
        <w:rPr>
          <w:rFonts w:asciiTheme="minorHAnsi" w:eastAsia="SimSun" w:hAnsiTheme="minorHAnsi"/>
          <w:szCs w:val="20"/>
          <w:lang w:eastAsia="zh-CN"/>
        </w:rPr>
        <w:t>年结账后的实际开支金额。</w:t>
      </w:r>
      <w:bookmarkEnd w:id="38"/>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C2C" w:rsidRDefault="00C65C2C" w:rsidP="00CE6F22">
    <w:pPr>
      <w:pStyle w:val="Header"/>
    </w:pPr>
    <w:r>
      <w:fldChar w:fldCharType="begin"/>
    </w:r>
    <w:r>
      <w:instrText>PAGE</w:instrText>
    </w:r>
    <w:r>
      <w:fldChar w:fldCharType="separate"/>
    </w:r>
    <w:r w:rsidR="00BC5EB7">
      <w:rPr>
        <w:noProof/>
      </w:rPr>
      <w:t>8</w:t>
    </w:r>
    <w:r>
      <w:rPr>
        <w:noProof/>
      </w:rPr>
      <w:fldChar w:fldCharType="end"/>
    </w:r>
  </w:p>
  <w:p w:rsidR="00C65C2C" w:rsidRDefault="00C65C2C" w:rsidP="003E1081">
    <w:pPr>
      <w:pStyle w:val="Header"/>
      <w:rPr>
        <w:lang w:eastAsia="zh-CN"/>
      </w:rPr>
    </w:pPr>
    <w:r>
      <w:t>C1</w:t>
    </w:r>
    <w:r>
      <w:rPr>
        <w:lang w:eastAsia="zh-CN"/>
      </w:rPr>
      <w:t>9</w:t>
    </w:r>
    <w:r>
      <w:t>/</w:t>
    </w:r>
    <w:r>
      <w:rPr>
        <w:lang w:eastAsia="zh-CN"/>
      </w:rPr>
      <w:t>25</w:t>
    </w:r>
    <w:r w:rsidR="00BF7AA4">
      <w:rPr>
        <w:lang w:eastAsia="zh-CN"/>
      </w:rPr>
      <w:t>(Rev.1)</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8943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9CD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4279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6651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96D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AE74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F8D7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06C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7839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DA6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B926EC"/>
    <w:multiLevelType w:val="hybridMultilevel"/>
    <w:tmpl w:val="08227D10"/>
    <w:lvl w:ilvl="0" w:tplc="16A626B8">
      <w:start w:val="1"/>
      <w:numFmt w:val="lowerLetter"/>
      <w:lvlText w:val="%1)"/>
      <w:lvlJc w:val="left"/>
      <w:pPr>
        <w:ind w:left="717" w:hanging="360"/>
      </w:pPr>
      <w:rPr>
        <w:rFonts w:hint="default"/>
      </w:rPr>
    </w:lvl>
    <w:lvl w:ilvl="1" w:tplc="AF0AC28A">
      <w:start w:val="1"/>
      <w:numFmt w:val="lowerLetter"/>
      <w:lvlText w:val="%2."/>
      <w:lvlJc w:val="left"/>
      <w:pPr>
        <w:ind w:left="1437" w:hanging="360"/>
      </w:pPr>
    </w:lvl>
    <w:lvl w:ilvl="2" w:tplc="99EED784">
      <w:start w:val="1"/>
      <w:numFmt w:val="lowerRoman"/>
      <w:lvlText w:val="%3."/>
      <w:lvlJc w:val="right"/>
      <w:pPr>
        <w:ind w:left="2157" w:hanging="180"/>
      </w:pPr>
    </w:lvl>
    <w:lvl w:ilvl="3" w:tplc="9BC8C23E" w:tentative="1">
      <w:start w:val="1"/>
      <w:numFmt w:val="decimal"/>
      <w:lvlText w:val="%4."/>
      <w:lvlJc w:val="left"/>
      <w:pPr>
        <w:ind w:left="2877" w:hanging="360"/>
      </w:pPr>
    </w:lvl>
    <w:lvl w:ilvl="4" w:tplc="638A0F3C" w:tentative="1">
      <w:start w:val="1"/>
      <w:numFmt w:val="lowerLetter"/>
      <w:lvlText w:val="%5."/>
      <w:lvlJc w:val="left"/>
      <w:pPr>
        <w:ind w:left="3597" w:hanging="360"/>
      </w:pPr>
    </w:lvl>
    <w:lvl w:ilvl="5" w:tplc="B478FBEE" w:tentative="1">
      <w:start w:val="1"/>
      <w:numFmt w:val="lowerRoman"/>
      <w:lvlText w:val="%6."/>
      <w:lvlJc w:val="right"/>
      <w:pPr>
        <w:ind w:left="4317" w:hanging="180"/>
      </w:pPr>
    </w:lvl>
    <w:lvl w:ilvl="6" w:tplc="66903AB0" w:tentative="1">
      <w:start w:val="1"/>
      <w:numFmt w:val="decimal"/>
      <w:lvlText w:val="%7."/>
      <w:lvlJc w:val="left"/>
      <w:pPr>
        <w:ind w:left="5037" w:hanging="360"/>
      </w:pPr>
    </w:lvl>
    <w:lvl w:ilvl="7" w:tplc="C26AF088" w:tentative="1">
      <w:start w:val="1"/>
      <w:numFmt w:val="lowerLetter"/>
      <w:lvlText w:val="%8."/>
      <w:lvlJc w:val="left"/>
      <w:pPr>
        <w:ind w:left="5757" w:hanging="360"/>
      </w:pPr>
    </w:lvl>
    <w:lvl w:ilvl="8" w:tplc="4738B7DA" w:tentative="1">
      <w:start w:val="1"/>
      <w:numFmt w:val="lowerRoman"/>
      <w:lvlText w:val="%9."/>
      <w:lvlJc w:val="right"/>
      <w:pPr>
        <w:ind w:left="6477" w:hanging="180"/>
      </w:pPr>
    </w:lvl>
  </w:abstractNum>
  <w:abstractNum w:abstractNumId="11" w15:restartNumberingAfterBreak="0">
    <w:nsid w:val="12807939"/>
    <w:multiLevelType w:val="hybridMultilevel"/>
    <w:tmpl w:val="C0C4BEBA"/>
    <w:lvl w:ilvl="0" w:tplc="6E542AC2">
      <w:start w:val="1"/>
      <w:numFmt w:val="decimal"/>
      <w:lvlText w:val="%1."/>
      <w:lvlJc w:val="left"/>
      <w:pPr>
        <w:ind w:left="723" w:hanging="360"/>
      </w:pPr>
      <w:rPr>
        <w:rFonts w:hint="default"/>
      </w:rPr>
    </w:lvl>
    <w:lvl w:ilvl="1" w:tplc="A70CF6B4">
      <w:start w:val="1"/>
      <w:numFmt w:val="lowerLetter"/>
      <w:lvlText w:val="%2."/>
      <w:lvlJc w:val="left"/>
      <w:pPr>
        <w:ind w:left="1443" w:hanging="360"/>
      </w:pPr>
    </w:lvl>
    <w:lvl w:ilvl="2" w:tplc="056A332E" w:tentative="1">
      <w:start w:val="1"/>
      <w:numFmt w:val="lowerRoman"/>
      <w:lvlText w:val="%3."/>
      <w:lvlJc w:val="right"/>
      <w:pPr>
        <w:ind w:left="2163" w:hanging="180"/>
      </w:pPr>
    </w:lvl>
    <w:lvl w:ilvl="3" w:tplc="DF8A5C54" w:tentative="1">
      <w:start w:val="1"/>
      <w:numFmt w:val="decimal"/>
      <w:lvlText w:val="%4."/>
      <w:lvlJc w:val="left"/>
      <w:pPr>
        <w:ind w:left="2883" w:hanging="360"/>
      </w:pPr>
    </w:lvl>
    <w:lvl w:ilvl="4" w:tplc="6700D8D6" w:tentative="1">
      <w:start w:val="1"/>
      <w:numFmt w:val="lowerLetter"/>
      <w:lvlText w:val="%5."/>
      <w:lvlJc w:val="left"/>
      <w:pPr>
        <w:ind w:left="3603" w:hanging="360"/>
      </w:pPr>
    </w:lvl>
    <w:lvl w:ilvl="5" w:tplc="3C7E184A" w:tentative="1">
      <w:start w:val="1"/>
      <w:numFmt w:val="lowerRoman"/>
      <w:lvlText w:val="%6."/>
      <w:lvlJc w:val="right"/>
      <w:pPr>
        <w:ind w:left="4323" w:hanging="180"/>
      </w:pPr>
    </w:lvl>
    <w:lvl w:ilvl="6" w:tplc="25E07F14" w:tentative="1">
      <w:start w:val="1"/>
      <w:numFmt w:val="decimal"/>
      <w:lvlText w:val="%7."/>
      <w:lvlJc w:val="left"/>
      <w:pPr>
        <w:ind w:left="5043" w:hanging="360"/>
      </w:pPr>
    </w:lvl>
    <w:lvl w:ilvl="7" w:tplc="A1F6C162" w:tentative="1">
      <w:start w:val="1"/>
      <w:numFmt w:val="lowerLetter"/>
      <w:lvlText w:val="%8."/>
      <w:lvlJc w:val="left"/>
      <w:pPr>
        <w:ind w:left="5763" w:hanging="360"/>
      </w:pPr>
    </w:lvl>
    <w:lvl w:ilvl="8" w:tplc="3D207E7E" w:tentative="1">
      <w:start w:val="1"/>
      <w:numFmt w:val="lowerRoman"/>
      <w:lvlText w:val="%9."/>
      <w:lvlJc w:val="right"/>
      <w:pPr>
        <w:ind w:left="6483" w:hanging="180"/>
      </w:pPr>
    </w:lvl>
  </w:abstractNum>
  <w:abstractNum w:abstractNumId="1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F27F60"/>
    <w:multiLevelType w:val="hybridMultilevel"/>
    <w:tmpl w:val="B8B2FA38"/>
    <w:lvl w:ilvl="0" w:tplc="53240EEE">
      <w:start w:val="1"/>
      <w:numFmt w:val="bullet"/>
      <w:lvlText w:val=""/>
      <w:lvlJc w:val="left"/>
      <w:pPr>
        <w:ind w:left="1069" w:hanging="360"/>
      </w:pPr>
      <w:rPr>
        <w:rFonts w:ascii="Symbol" w:hAnsi="Symbol" w:hint="default"/>
      </w:rPr>
    </w:lvl>
    <w:lvl w:ilvl="1" w:tplc="02DC241C" w:tentative="1">
      <w:start w:val="1"/>
      <w:numFmt w:val="bullet"/>
      <w:lvlText w:val="o"/>
      <w:lvlJc w:val="left"/>
      <w:pPr>
        <w:ind w:left="1789" w:hanging="360"/>
      </w:pPr>
      <w:rPr>
        <w:rFonts w:ascii="Courier New" w:hAnsi="Courier New" w:cs="Courier New" w:hint="default"/>
      </w:rPr>
    </w:lvl>
    <w:lvl w:ilvl="2" w:tplc="92DEC5EC" w:tentative="1">
      <w:start w:val="1"/>
      <w:numFmt w:val="bullet"/>
      <w:lvlText w:val=""/>
      <w:lvlJc w:val="left"/>
      <w:pPr>
        <w:ind w:left="2509" w:hanging="360"/>
      </w:pPr>
      <w:rPr>
        <w:rFonts w:ascii="Wingdings" w:hAnsi="Wingdings" w:hint="default"/>
      </w:rPr>
    </w:lvl>
    <w:lvl w:ilvl="3" w:tplc="7A3CC91C" w:tentative="1">
      <w:start w:val="1"/>
      <w:numFmt w:val="bullet"/>
      <w:lvlText w:val=""/>
      <w:lvlJc w:val="left"/>
      <w:pPr>
        <w:ind w:left="3229" w:hanging="360"/>
      </w:pPr>
      <w:rPr>
        <w:rFonts w:ascii="Symbol" w:hAnsi="Symbol" w:hint="default"/>
      </w:rPr>
    </w:lvl>
    <w:lvl w:ilvl="4" w:tplc="C346D2AE" w:tentative="1">
      <w:start w:val="1"/>
      <w:numFmt w:val="bullet"/>
      <w:lvlText w:val="o"/>
      <w:lvlJc w:val="left"/>
      <w:pPr>
        <w:ind w:left="3949" w:hanging="360"/>
      </w:pPr>
      <w:rPr>
        <w:rFonts w:ascii="Courier New" w:hAnsi="Courier New" w:cs="Courier New" w:hint="default"/>
      </w:rPr>
    </w:lvl>
    <w:lvl w:ilvl="5" w:tplc="D528FA80" w:tentative="1">
      <w:start w:val="1"/>
      <w:numFmt w:val="bullet"/>
      <w:lvlText w:val=""/>
      <w:lvlJc w:val="left"/>
      <w:pPr>
        <w:ind w:left="4669" w:hanging="360"/>
      </w:pPr>
      <w:rPr>
        <w:rFonts w:ascii="Wingdings" w:hAnsi="Wingdings" w:hint="default"/>
      </w:rPr>
    </w:lvl>
    <w:lvl w:ilvl="6" w:tplc="85A21B64" w:tentative="1">
      <w:start w:val="1"/>
      <w:numFmt w:val="bullet"/>
      <w:lvlText w:val=""/>
      <w:lvlJc w:val="left"/>
      <w:pPr>
        <w:ind w:left="5389" w:hanging="360"/>
      </w:pPr>
      <w:rPr>
        <w:rFonts w:ascii="Symbol" w:hAnsi="Symbol" w:hint="default"/>
      </w:rPr>
    </w:lvl>
    <w:lvl w:ilvl="7" w:tplc="40EE7662" w:tentative="1">
      <w:start w:val="1"/>
      <w:numFmt w:val="bullet"/>
      <w:lvlText w:val="o"/>
      <w:lvlJc w:val="left"/>
      <w:pPr>
        <w:ind w:left="6109" w:hanging="360"/>
      </w:pPr>
      <w:rPr>
        <w:rFonts w:ascii="Courier New" w:hAnsi="Courier New" w:cs="Courier New" w:hint="default"/>
      </w:rPr>
    </w:lvl>
    <w:lvl w:ilvl="8" w:tplc="306E63EA" w:tentative="1">
      <w:start w:val="1"/>
      <w:numFmt w:val="bullet"/>
      <w:lvlText w:val=""/>
      <w:lvlJc w:val="left"/>
      <w:pPr>
        <w:ind w:left="6829" w:hanging="360"/>
      </w:pPr>
      <w:rPr>
        <w:rFonts w:ascii="Wingdings" w:hAnsi="Wingdings" w:hint="default"/>
      </w:rPr>
    </w:lvl>
  </w:abstractNum>
  <w:abstractNum w:abstractNumId="1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6731CDC"/>
    <w:multiLevelType w:val="hybridMultilevel"/>
    <w:tmpl w:val="08227D10"/>
    <w:lvl w:ilvl="0" w:tplc="38F0DC2A">
      <w:start w:val="1"/>
      <w:numFmt w:val="lowerLetter"/>
      <w:lvlText w:val="%1)"/>
      <w:lvlJc w:val="left"/>
      <w:pPr>
        <w:ind w:left="6" w:hanging="360"/>
      </w:pPr>
      <w:rPr>
        <w:rFonts w:hint="default"/>
      </w:rPr>
    </w:lvl>
    <w:lvl w:ilvl="1" w:tplc="E03CFA5C">
      <w:start w:val="1"/>
      <w:numFmt w:val="lowerLetter"/>
      <w:lvlText w:val="%2."/>
      <w:lvlJc w:val="left"/>
      <w:pPr>
        <w:ind w:left="726" w:hanging="360"/>
      </w:pPr>
    </w:lvl>
    <w:lvl w:ilvl="2" w:tplc="598A8F86">
      <w:start w:val="1"/>
      <w:numFmt w:val="lowerRoman"/>
      <w:lvlText w:val="%3."/>
      <w:lvlJc w:val="right"/>
      <w:pPr>
        <w:ind w:left="1446" w:hanging="180"/>
      </w:pPr>
    </w:lvl>
    <w:lvl w:ilvl="3" w:tplc="6B505C9A" w:tentative="1">
      <w:start w:val="1"/>
      <w:numFmt w:val="decimal"/>
      <w:lvlText w:val="%4."/>
      <w:lvlJc w:val="left"/>
      <w:pPr>
        <w:ind w:left="2166" w:hanging="360"/>
      </w:pPr>
    </w:lvl>
    <w:lvl w:ilvl="4" w:tplc="D988CECA" w:tentative="1">
      <w:start w:val="1"/>
      <w:numFmt w:val="lowerLetter"/>
      <w:lvlText w:val="%5."/>
      <w:lvlJc w:val="left"/>
      <w:pPr>
        <w:ind w:left="2886" w:hanging="360"/>
      </w:pPr>
    </w:lvl>
    <w:lvl w:ilvl="5" w:tplc="B5B09750" w:tentative="1">
      <w:start w:val="1"/>
      <w:numFmt w:val="lowerRoman"/>
      <w:lvlText w:val="%6."/>
      <w:lvlJc w:val="right"/>
      <w:pPr>
        <w:ind w:left="3606" w:hanging="180"/>
      </w:pPr>
    </w:lvl>
    <w:lvl w:ilvl="6" w:tplc="8526761A" w:tentative="1">
      <w:start w:val="1"/>
      <w:numFmt w:val="decimal"/>
      <w:lvlText w:val="%7."/>
      <w:lvlJc w:val="left"/>
      <w:pPr>
        <w:ind w:left="4326" w:hanging="360"/>
      </w:pPr>
    </w:lvl>
    <w:lvl w:ilvl="7" w:tplc="4C3608F0" w:tentative="1">
      <w:start w:val="1"/>
      <w:numFmt w:val="lowerLetter"/>
      <w:lvlText w:val="%8."/>
      <w:lvlJc w:val="left"/>
      <w:pPr>
        <w:ind w:left="5046" w:hanging="360"/>
      </w:pPr>
    </w:lvl>
    <w:lvl w:ilvl="8" w:tplc="4778257C" w:tentative="1">
      <w:start w:val="1"/>
      <w:numFmt w:val="lowerRoman"/>
      <w:lvlText w:val="%9."/>
      <w:lvlJc w:val="right"/>
      <w:pPr>
        <w:ind w:left="5766" w:hanging="180"/>
      </w:pPr>
    </w:lvl>
  </w:abstractNum>
  <w:abstractNum w:abstractNumId="17" w15:restartNumberingAfterBreak="0">
    <w:nsid w:val="3A697F56"/>
    <w:multiLevelType w:val="hybridMultilevel"/>
    <w:tmpl w:val="BB2CF6E2"/>
    <w:lvl w:ilvl="0" w:tplc="A70CF6B4">
      <w:start w:val="1"/>
      <w:numFmt w:val="lowerLetter"/>
      <w:lvlText w:val="%1."/>
      <w:lvlJc w:val="left"/>
      <w:pPr>
        <w:ind w:left="14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1030A8"/>
    <w:multiLevelType w:val="hybridMultilevel"/>
    <w:tmpl w:val="99FCCD40"/>
    <w:lvl w:ilvl="0" w:tplc="BC5A40D8">
      <w:start w:val="1"/>
      <w:numFmt w:val="decimal"/>
      <w:lvlText w:val="%1."/>
      <w:lvlJc w:val="left"/>
      <w:pPr>
        <w:ind w:left="723" w:hanging="360"/>
      </w:pPr>
      <w:rPr>
        <w:rFonts w:hint="default"/>
      </w:rPr>
    </w:lvl>
    <w:lvl w:ilvl="1" w:tplc="1220D1D0" w:tentative="1">
      <w:start w:val="1"/>
      <w:numFmt w:val="lowerLetter"/>
      <w:lvlText w:val="%2."/>
      <w:lvlJc w:val="left"/>
      <w:pPr>
        <w:ind w:left="1443" w:hanging="360"/>
      </w:pPr>
    </w:lvl>
    <w:lvl w:ilvl="2" w:tplc="D84A40B8" w:tentative="1">
      <w:start w:val="1"/>
      <w:numFmt w:val="lowerRoman"/>
      <w:lvlText w:val="%3."/>
      <w:lvlJc w:val="right"/>
      <w:pPr>
        <w:ind w:left="2163" w:hanging="180"/>
      </w:pPr>
    </w:lvl>
    <w:lvl w:ilvl="3" w:tplc="2190ED6C" w:tentative="1">
      <w:start w:val="1"/>
      <w:numFmt w:val="decimal"/>
      <w:lvlText w:val="%4."/>
      <w:lvlJc w:val="left"/>
      <w:pPr>
        <w:ind w:left="2883" w:hanging="360"/>
      </w:pPr>
    </w:lvl>
    <w:lvl w:ilvl="4" w:tplc="E9782BE4" w:tentative="1">
      <w:start w:val="1"/>
      <w:numFmt w:val="lowerLetter"/>
      <w:lvlText w:val="%5."/>
      <w:lvlJc w:val="left"/>
      <w:pPr>
        <w:ind w:left="3603" w:hanging="360"/>
      </w:pPr>
    </w:lvl>
    <w:lvl w:ilvl="5" w:tplc="561035B6" w:tentative="1">
      <w:start w:val="1"/>
      <w:numFmt w:val="lowerRoman"/>
      <w:lvlText w:val="%6."/>
      <w:lvlJc w:val="right"/>
      <w:pPr>
        <w:ind w:left="4323" w:hanging="180"/>
      </w:pPr>
    </w:lvl>
    <w:lvl w:ilvl="6" w:tplc="DFB233CE" w:tentative="1">
      <w:start w:val="1"/>
      <w:numFmt w:val="decimal"/>
      <w:lvlText w:val="%7."/>
      <w:lvlJc w:val="left"/>
      <w:pPr>
        <w:ind w:left="5043" w:hanging="360"/>
      </w:pPr>
    </w:lvl>
    <w:lvl w:ilvl="7" w:tplc="D8888EA8" w:tentative="1">
      <w:start w:val="1"/>
      <w:numFmt w:val="lowerLetter"/>
      <w:lvlText w:val="%8."/>
      <w:lvlJc w:val="left"/>
      <w:pPr>
        <w:ind w:left="5763" w:hanging="360"/>
      </w:pPr>
    </w:lvl>
    <w:lvl w:ilvl="8" w:tplc="670EEF42" w:tentative="1">
      <w:start w:val="1"/>
      <w:numFmt w:val="lowerRoman"/>
      <w:lvlText w:val="%9."/>
      <w:lvlJc w:val="right"/>
      <w:pPr>
        <w:ind w:left="6483" w:hanging="180"/>
      </w:pPr>
    </w:lvl>
  </w:abstractNum>
  <w:abstractNum w:abstractNumId="19" w15:restartNumberingAfterBreak="0">
    <w:nsid w:val="5EFF2C78"/>
    <w:multiLevelType w:val="hybridMultilevel"/>
    <w:tmpl w:val="B316FFEC"/>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abstractNum w:abstractNumId="20" w15:restartNumberingAfterBreak="0">
    <w:nsid w:val="613C175C"/>
    <w:multiLevelType w:val="hybridMultilevel"/>
    <w:tmpl w:val="39D62FDA"/>
    <w:lvl w:ilvl="0" w:tplc="7312055E">
      <w:start w:val="1"/>
      <w:numFmt w:val="decimal"/>
      <w:lvlText w:val="%1."/>
      <w:lvlJc w:val="left"/>
      <w:pPr>
        <w:ind w:left="360" w:hanging="360"/>
      </w:pPr>
      <w:rPr>
        <w:rFonts w:hint="default"/>
      </w:rPr>
    </w:lvl>
    <w:lvl w:ilvl="1" w:tplc="43CE9DB6" w:tentative="1">
      <w:start w:val="1"/>
      <w:numFmt w:val="lowerLetter"/>
      <w:lvlText w:val="%2."/>
      <w:lvlJc w:val="left"/>
      <w:pPr>
        <w:ind w:left="1080" w:hanging="360"/>
      </w:pPr>
    </w:lvl>
    <w:lvl w:ilvl="2" w:tplc="FE84C33C" w:tentative="1">
      <w:start w:val="1"/>
      <w:numFmt w:val="lowerRoman"/>
      <w:lvlText w:val="%3."/>
      <w:lvlJc w:val="right"/>
      <w:pPr>
        <w:ind w:left="1800" w:hanging="180"/>
      </w:pPr>
    </w:lvl>
    <w:lvl w:ilvl="3" w:tplc="66D8EACE" w:tentative="1">
      <w:start w:val="1"/>
      <w:numFmt w:val="decimal"/>
      <w:lvlText w:val="%4."/>
      <w:lvlJc w:val="left"/>
      <w:pPr>
        <w:ind w:left="2520" w:hanging="360"/>
      </w:pPr>
    </w:lvl>
    <w:lvl w:ilvl="4" w:tplc="9D1CA46E" w:tentative="1">
      <w:start w:val="1"/>
      <w:numFmt w:val="lowerLetter"/>
      <w:lvlText w:val="%5."/>
      <w:lvlJc w:val="left"/>
      <w:pPr>
        <w:ind w:left="3240" w:hanging="360"/>
      </w:pPr>
    </w:lvl>
    <w:lvl w:ilvl="5" w:tplc="9060525E" w:tentative="1">
      <w:start w:val="1"/>
      <w:numFmt w:val="lowerRoman"/>
      <w:lvlText w:val="%6."/>
      <w:lvlJc w:val="right"/>
      <w:pPr>
        <w:ind w:left="3960" w:hanging="180"/>
      </w:pPr>
    </w:lvl>
    <w:lvl w:ilvl="6" w:tplc="38BC1368" w:tentative="1">
      <w:start w:val="1"/>
      <w:numFmt w:val="decimal"/>
      <w:lvlText w:val="%7."/>
      <w:lvlJc w:val="left"/>
      <w:pPr>
        <w:ind w:left="4680" w:hanging="360"/>
      </w:pPr>
    </w:lvl>
    <w:lvl w:ilvl="7" w:tplc="E7FA29F8" w:tentative="1">
      <w:start w:val="1"/>
      <w:numFmt w:val="lowerLetter"/>
      <w:lvlText w:val="%8."/>
      <w:lvlJc w:val="left"/>
      <w:pPr>
        <w:ind w:left="5400" w:hanging="360"/>
      </w:pPr>
    </w:lvl>
    <w:lvl w:ilvl="8" w:tplc="8580FB6A" w:tentative="1">
      <w:start w:val="1"/>
      <w:numFmt w:val="lowerRoman"/>
      <w:lvlText w:val="%9."/>
      <w:lvlJc w:val="right"/>
      <w:pPr>
        <w:ind w:left="6120" w:hanging="180"/>
      </w:pPr>
    </w:lvl>
  </w:abstractNum>
  <w:abstractNum w:abstractNumId="21"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5"/>
  </w:num>
  <w:num w:numId="4">
    <w:abstractNumId w:val="21"/>
  </w:num>
  <w:num w:numId="5">
    <w:abstractNumId w:val="23"/>
  </w:num>
  <w:num w:numId="6">
    <w:abstractNumId w:val="22"/>
  </w:num>
  <w:num w:numId="7">
    <w:abstractNumId w:val="12"/>
  </w:num>
  <w:num w:numId="8">
    <w:abstractNumId w:val="13"/>
  </w:num>
  <w:num w:numId="9">
    <w:abstractNumId w:val="11"/>
  </w:num>
  <w:num w:numId="10">
    <w:abstractNumId w:val="18"/>
  </w:num>
  <w:num w:numId="11">
    <w:abstractNumId w:val="16"/>
  </w:num>
  <w:num w:numId="12">
    <w:abstractNumId w:val="10"/>
  </w:num>
  <w:num w:numId="13">
    <w:abstractNumId w:val="19"/>
  </w:num>
  <w:num w:numId="14">
    <w:abstractNumId w:val="20"/>
  </w:num>
  <w:num w:numId="15">
    <w:abstractNumId w:val="17"/>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77"/>
    <w:rsid w:val="00001B77"/>
    <w:rsid w:val="0000517A"/>
    <w:rsid w:val="00005929"/>
    <w:rsid w:val="000074C7"/>
    <w:rsid w:val="00031E72"/>
    <w:rsid w:val="00034A26"/>
    <w:rsid w:val="000404D2"/>
    <w:rsid w:val="00041E22"/>
    <w:rsid w:val="0005519F"/>
    <w:rsid w:val="00081890"/>
    <w:rsid w:val="000853C0"/>
    <w:rsid w:val="00086D7F"/>
    <w:rsid w:val="000A1C21"/>
    <w:rsid w:val="000D15EA"/>
    <w:rsid w:val="000D3136"/>
    <w:rsid w:val="000E0CE0"/>
    <w:rsid w:val="00100D84"/>
    <w:rsid w:val="00124C9D"/>
    <w:rsid w:val="001262B1"/>
    <w:rsid w:val="0015099D"/>
    <w:rsid w:val="00157773"/>
    <w:rsid w:val="0018251A"/>
    <w:rsid w:val="00190272"/>
    <w:rsid w:val="00193244"/>
    <w:rsid w:val="00195C6C"/>
    <w:rsid w:val="00195FED"/>
    <w:rsid w:val="001A4BD6"/>
    <w:rsid w:val="001D5A18"/>
    <w:rsid w:val="00207590"/>
    <w:rsid w:val="00214D58"/>
    <w:rsid w:val="00216977"/>
    <w:rsid w:val="002245DF"/>
    <w:rsid w:val="00235A5E"/>
    <w:rsid w:val="0024151E"/>
    <w:rsid w:val="00253C88"/>
    <w:rsid w:val="00264C04"/>
    <w:rsid w:val="00280691"/>
    <w:rsid w:val="00280EB8"/>
    <w:rsid w:val="002A6670"/>
    <w:rsid w:val="002C15ED"/>
    <w:rsid w:val="00303502"/>
    <w:rsid w:val="00311DC7"/>
    <w:rsid w:val="00325BFA"/>
    <w:rsid w:val="00325C25"/>
    <w:rsid w:val="003553AF"/>
    <w:rsid w:val="00372C8F"/>
    <w:rsid w:val="00380ECE"/>
    <w:rsid w:val="0038326B"/>
    <w:rsid w:val="00393DDF"/>
    <w:rsid w:val="00397D77"/>
    <w:rsid w:val="00397F55"/>
    <w:rsid w:val="003B4454"/>
    <w:rsid w:val="003C2E37"/>
    <w:rsid w:val="003E1081"/>
    <w:rsid w:val="003E5EC3"/>
    <w:rsid w:val="003F1415"/>
    <w:rsid w:val="0040144C"/>
    <w:rsid w:val="00403EB7"/>
    <w:rsid w:val="00430BF0"/>
    <w:rsid w:val="004672E6"/>
    <w:rsid w:val="00474ED1"/>
    <w:rsid w:val="00493085"/>
    <w:rsid w:val="004A36EC"/>
    <w:rsid w:val="004D163F"/>
    <w:rsid w:val="004E4BFF"/>
    <w:rsid w:val="004F2598"/>
    <w:rsid w:val="004F549C"/>
    <w:rsid w:val="00514AF3"/>
    <w:rsid w:val="005403F7"/>
    <w:rsid w:val="00540632"/>
    <w:rsid w:val="00541CF4"/>
    <w:rsid w:val="005451E8"/>
    <w:rsid w:val="005507F2"/>
    <w:rsid w:val="00555F16"/>
    <w:rsid w:val="005759CC"/>
    <w:rsid w:val="00593EBC"/>
    <w:rsid w:val="005A72E1"/>
    <w:rsid w:val="005C6632"/>
    <w:rsid w:val="005C7169"/>
    <w:rsid w:val="005C780D"/>
    <w:rsid w:val="005D1C9E"/>
    <w:rsid w:val="00654257"/>
    <w:rsid w:val="0065435A"/>
    <w:rsid w:val="0066621F"/>
    <w:rsid w:val="006A2DD3"/>
    <w:rsid w:val="006A5AF8"/>
    <w:rsid w:val="006C36CD"/>
    <w:rsid w:val="006E1827"/>
    <w:rsid w:val="006F54C9"/>
    <w:rsid w:val="00700D1F"/>
    <w:rsid w:val="00704601"/>
    <w:rsid w:val="007205CB"/>
    <w:rsid w:val="00726073"/>
    <w:rsid w:val="00726C68"/>
    <w:rsid w:val="00734FE8"/>
    <w:rsid w:val="007360CE"/>
    <w:rsid w:val="00772315"/>
    <w:rsid w:val="00775157"/>
    <w:rsid w:val="007813AE"/>
    <w:rsid w:val="007820F0"/>
    <w:rsid w:val="007A37DB"/>
    <w:rsid w:val="007D0F4D"/>
    <w:rsid w:val="007E189D"/>
    <w:rsid w:val="00811259"/>
    <w:rsid w:val="00813AA2"/>
    <w:rsid w:val="008173A3"/>
    <w:rsid w:val="00846F56"/>
    <w:rsid w:val="0086059C"/>
    <w:rsid w:val="008605CF"/>
    <w:rsid w:val="00864589"/>
    <w:rsid w:val="00890AFB"/>
    <w:rsid w:val="00890FC4"/>
    <w:rsid w:val="00895905"/>
    <w:rsid w:val="008A3BBB"/>
    <w:rsid w:val="008F4310"/>
    <w:rsid w:val="009164A9"/>
    <w:rsid w:val="009258CB"/>
    <w:rsid w:val="00930F15"/>
    <w:rsid w:val="0093362E"/>
    <w:rsid w:val="00944563"/>
    <w:rsid w:val="00953160"/>
    <w:rsid w:val="009625D8"/>
    <w:rsid w:val="0098459B"/>
    <w:rsid w:val="00997185"/>
    <w:rsid w:val="009A3194"/>
    <w:rsid w:val="009C2458"/>
    <w:rsid w:val="009C4A7B"/>
    <w:rsid w:val="009C6123"/>
    <w:rsid w:val="009D507D"/>
    <w:rsid w:val="009F1E3E"/>
    <w:rsid w:val="00A1213C"/>
    <w:rsid w:val="00A272FF"/>
    <w:rsid w:val="00A5354B"/>
    <w:rsid w:val="00A54030"/>
    <w:rsid w:val="00A71B57"/>
    <w:rsid w:val="00AB42C1"/>
    <w:rsid w:val="00AC516F"/>
    <w:rsid w:val="00AE2926"/>
    <w:rsid w:val="00AE452E"/>
    <w:rsid w:val="00B0184B"/>
    <w:rsid w:val="00B035CD"/>
    <w:rsid w:val="00B0769D"/>
    <w:rsid w:val="00B14CAE"/>
    <w:rsid w:val="00B217F8"/>
    <w:rsid w:val="00B332EA"/>
    <w:rsid w:val="00B40A53"/>
    <w:rsid w:val="00B45365"/>
    <w:rsid w:val="00B46A65"/>
    <w:rsid w:val="00B60184"/>
    <w:rsid w:val="00B624DA"/>
    <w:rsid w:val="00B62D20"/>
    <w:rsid w:val="00B639BE"/>
    <w:rsid w:val="00B63F7C"/>
    <w:rsid w:val="00B81E75"/>
    <w:rsid w:val="00BA4D7E"/>
    <w:rsid w:val="00BB5BBE"/>
    <w:rsid w:val="00BC1C23"/>
    <w:rsid w:val="00BC5EB7"/>
    <w:rsid w:val="00BD1A5A"/>
    <w:rsid w:val="00BD7A9B"/>
    <w:rsid w:val="00BD7BE1"/>
    <w:rsid w:val="00BF416B"/>
    <w:rsid w:val="00BF7AA4"/>
    <w:rsid w:val="00C42679"/>
    <w:rsid w:val="00C64E4E"/>
    <w:rsid w:val="00C65C2C"/>
    <w:rsid w:val="00C66E64"/>
    <w:rsid w:val="00C761A0"/>
    <w:rsid w:val="00C85F7E"/>
    <w:rsid w:val="00C90D53"/>
    <w:rsid w:val="00CA2E56"/>
    <w:rsid w:val="00CA5C05"/>
    <w:rsid w:val="00CD47F0"/>
    <w:rsid w:val="00CD5566"/>
    <w:rsid w:val="00CD64D7"/>
    <w:rsid w:val="00CE6F22"/>
    <w:rsid w:val="00CF41F6"/>
    <w:rsid w:val="00CF7D3E"/>
    <w:rsid w:val="00D00F65"/>
    <w:rsid w:val="00D02B4E"/>
    <w:rsid w:val="00D05030"/>
    <w:rsid w:val="00D17591"/>
    <w:rsid w:val="00D21F11"/>
    <w:rsid w:val="00D31809"/>
    <w:rsid w:val="00D36817"/>
    <w:rsid w:val="00D453A2"/>
    <w:rsid w:val="00D453EE"/>
    <w:rsid w:val="00D5666C"/>
    <w:rsid w:val="00D666BC"/>
    <w:rsid w:val="00D83542"/>
    <w:rsid w:val="00D91795"/>
    <w:rsid w:val="00D92076"/>
    <w:rsid w:val="00D92F45"/>
    <w:rsid w:val="00D94637"/>
    <w:rsid w:val="00D9725C"/>
    <w:rsid w:val="00DA7006"/>
    <w:rsid w:val="00DC6427"/>
    <w:rsid w:val="00DD66A1"/>
    <w:rsid w:val="00DE196D"/>
    <w:rsid w:val="00DF6B49"/>
    <w:rsid w:val="00E0624A"/>
    <w:rsid w:val="00E067C5"/>
    <w:rsid w:val="00E265BF"/>
    <w:rsid w:val="00E3406A"/>
    <w:rsid w:val="00E378D8"/>
    <w:rsid w:val="00E43A12"/>
    <w:rsid w:val="00E573AA"/>
    <w:rsid w:val="00E67C67"/>
    <w:rsid w:val="00E77476"/>
    <w:rsid w:val="00E8228B"/>
    <w:rsid w:val="00EB55D5"/>
    <w:rsid w:val="00EE5706"/>
    <w:rsid w:val="00EF373D"/>
    <w:rsid w:val="00F05BE6"/>
    <w:rsid w:val="00F11595"/>
    <w:rsid w:val="00F13BC9"/>
    <w:rsid w:val="00F357B2"/>
    <w:rsid w:val="00F36556"/>
    <w:rsid w:val="00F551D2"/>
    <w:rsid w:val="00F61200"/>
    <w:rsid w:val="00F705DF"/>
    <w:rsid w:val="00F70622"/>
    <w:rsid w:val="00F85624"/>
    <w:rsid w:val="00F862D5"/>
    <w:rsid w:val="00F87C05"/>
    <w:rsid w:val="00F93191"/>
    <w:rsid w:val="00F93A17"/>
    <w:rsid w:val="00FA2AF6"/>
    <w:rsid w:val="00FA45B0"/>
    <w:rsid w:val="00FB073D"/>
    <w:rsid w:val="00FB771F"/>
    <w:rsid w:val="00FC5386"/>
    <w:rsid w:val="00FD36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01056CE-1BF8-4CDA-BD76-F32A1A29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Style 58,超????,超?级链,超级链接,하이퍼링크2,하이퍼링크21"/>
    <w:basedOn w:val="DefaultParagraphFont"/>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List Paragraph (numbered (a)),List Paragraph 1,List Paragraph1,List Paragraph11,NUMBERED PARAGRAPH,Recommendation,References,ReferencesCxSpLast,Use Case List Paragraph,lp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aliases w:val="List Paragraph (numbered (a)) Char,List Paragraph 1 Char,List Paragraph1 Char,List Paragraph11 Char,NUMBERED PARAGRAPH Char,Recommendation Char,References Char,ReferencesCxSpLast Char,Use Case List Paragraph Char,lp1 Char"/>
    <w:basedOn w:val="DefaultParagraphFont"/>
    <w:link w:val="ListParagraph"/>
    <w:uiPriority w:val="34"/>
    <w:rsid w:val="00397D77"/>
    <w:rPr>
      <w:rFonts w:ascii="Calibri" w:eastAsia="Times New Roman" w:hAnsi="Calibri"/>
      <w:sz w:val="24"/>
      <w:lang w:val="en-GB" w:eastAsia="en-US"/>
    </w:rPr>
  </w:style>
  <w:style w:type="paragraph" w:customStyle="1" w:styleId="SimpleHeading">
    <w:name w:val="Simple Heading"/>
    <w:basedOn w:val="Normal"/>
    <w:link w:val="SimpleHeadingChar"/>
    <w:qFormat/>
    <w:rsid w:val="00397D77"/>
    <w:pPr>
      <w:keepNext/>
      <w:tabs>
        <w:tab w:val="clear" w:pos="794"/>
        <w:tab w:val="clear" w:pos="1191"/>
        <w:tab w:val="clear" w:pos="1588"/>
        <w:tab w:val="clear" w:pos="1985"/>
      </w:tabs>
      <w:overflowPunct/>
      <w:autoSpaceDE/>
      <w:autoSpaceDN/>
      <w:adjustRightInd/>
      <w:spacing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397D77"/>
    <w:rPr>
      <w:rFonts w:asciiTheme="minorHAnsi" w:eastAsiaTheme="minorHAnsi" w:hAnsiTheme="minorHAnsi" w:cstheme="minorBidi"/>
      <w:b/>
      <w:sz w:val="22"/>
      <w:szCs w:val="22"/>
      <w:lang w:eastAsia="en-US"/>
    </w:rPr>
  </w:style>
  <w:style w:type="paragraph" w:styleId="NormalWeb">
    <w:name w:val="Normal (Web)"/>
    <w:basedOn w:val="Normal"/>
    <w:unhideWhenUsed/>
    <w:rsid w:val="00397D77"/>
    <w:pPr>
      <w:tabs>
        <w:tab w:val="clear" w:pos="794"/>
        <w:tab w:val="clear" w:pos="1191"/>
        <w:tab w:val="clear" w:pos="1588"/>
        <w:tab w:val="clear" w:pos="1985"/>
        <w:tab w:val="left" w:pos="567"/>
        <w:tab w:val="left" w:pos="1134"/>
        <w:tab w:val="left" w:pos="1701"/>
        <w:tab w:val="left" w:pos="2268"/>
        <w:tab w:val="left" w:pos="2835"/>
      </w:tabs>
    </w:pPr>
    <w:rPr>
      <w:rFonts w:ascii="Times New Roman" w:eastAsia="Times New Roman" w:hAnsi="Times New Roman"/>
      <w:szCs w:val="24"/>
    </w:rPr>
  </w:style>
  <w:style w:type="table" w:customStyle="1" w:styleId="TableGrid1">
    <w:name w:val="Table Grid1"/>
    <w:basedOn w:val="TableNormal"/>
    <w:next w:val="TableGrid"/>
    <w:rsid w:val="00F551D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551D2"/>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basedOn w:val="DefaultParagraphFont"/>
    <w:link w:val="enumlev1"/>
    <w:uiPriority w:val="99"/>
    <w:locked/>
    <w:rsid w:val="005C7169"/>
    <w:rPr>
      <w:rFonts w:ascii="Calibri" w:hAnsi="Calibri"/>
      <w:sz w:val="24"/>
      <w:lang w:val="en-GB" w:eastAsia="en-US"/>
    </w:rPr>
  </w:style>
  <w:style w:type="paragraph" w:styleId="HTMLPreformatted">
    <w:name w:val="HTML Preformatted"/>
    <w:basedOn w:val="Normal"/>
    <w:link w:val="HTMLPreformattedChar"/>
    <w:semiHidden/>
    <w:unhideWhenUsed/>
    <w:rsid w:val="0066621F"/>
    <w:pPr>
      <w:spacing w:before="0"/>
    </w:pPr>
    <w:rPr>
      <w:rFonts w:ascii="Consolas" w:hAnsi="Consolas"/>
      <w:sz w:val="20"/>
    </w:rPr>
  </w:style>
  <w:style w:type="character" w:customStyle="1" w:styleId="HTMLPreformattedChar">
    <w:name w:val="HTML Preformatted Char"/>
    <w:basedOn w:val="DefaultParagraphFont"/>
    <w:link w:val="HTMLPreformatted"/>
    <w:semiHidden/>
    <w:rsid w:val="0066621F"/>
    <w:rPr>
      <w:rFonts w:ascii="Consolas" w:hAnsi="Consola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0806959">
      <w:bodyDiv w:val="1"/>
      <w:marLeft w:val="0"/>
      <w:marRight w:val="0"/>
      <w:marTop w:val="0"/>
      <w:marBottom w:val="0"/>
      <w:divBdr>
        <w:top w:val="none" w:sz="0" w:space="0" w:color="auto"/>
        <w:left w:val="none" w:sz="0" w:space="0" w:color="auto"/>
        <w:bottom w:val="none" w:sz="0" w:space="0" w:color="auto"/>
        <w:right w:val="none" w:sz="0" w:space="0" w:color="auto"/>
      </w:divBdr>
      <w:divsChild>
        <w:div w:id="808278019">
          <w:marLeft w:val="0"/>
          <w:marRight w:val="0"/>
          <w:marTop w:val="0"/>
          <w:marBottom w:val="1200"/>
          <w:divBdr>
            <w:top w:val="none" w:sz="0" w:space="0" w:color="auto"/>
            <w:left w:val="none" w:sz="0" w:space="0" w:color="auto"/>
            <w:bottom w:val="none" w:sz="0" w:space="0" w:color="auto"/>
            <w:right w:val="none" w:sz="0" w:space="0" w:color="auto"/>
          </w:divBdr>
          <w:divsChild>
            <w:div w:id="1098869085">
              <w:marLeft w:val="0"/>
              <w:marRight w:val="0"/>
              <w:marTop w:val="525"/>
              <w:marBottom w:val="0"/>
              <w:divBdr>
                <w:top w:val="none" w:sz="0" w:space="0" w:color="auto"/>
                <w:left w:val="none" w:sz="0" w:space="0" w:color="auto"/>
                <w:bottom w:val="none" w:sz="0" w:space="0" w:color="auto"/>
                <w:right w:val="none" w:sz="0" w:space="0" w:color="auto"/>
              </w:divBdr>
              <w:divsChild>
                <w:div w:id="86313689">
                  <w:marLeft w:val="0"/>
                  <w:marRight w:val="0"/>
                  <w:marTop w:val="0"/>
                  <w:marBottom w:val="0"/>
                  <w:divBdr>
                    <w:top w:val="none" w:sz="0" w:space="0" w:color="auto"/>
                    <w:left w:val="none" w:sz="0" w:space="0" w:color="auto"/>
                    <w:bottom w:val="none" w:sz="0" w:space="0" w:color="auto"/>
                    <w:right w:val="none" w:sz="0" w:space="0" w:color="auto"/>
                  </w:divBdr>
                  <w:divsChild>
                    <w:div w:id="807747505">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66073885">
      <w:bodyDiv w:val="1"/>
      <w:marLeft w:val="0"/>
      <w:marRight w:val="0"/>
      <w:marTop w:val="0"/>
      <w:marBottom w:val="0"/>
      <w:divBdr>
        <w:top w:val="none" w:sz="0" w:space="0" w:color="auto"/>
        <w:left w:val="none" w:sz="0" w:space="0" w:color="auto"/>
        <w:bottom w:val="none" w:sz="0" w:space="0" w:color="auto"/>
        <w:right w:val="none" w:sz="0" w:space="0" w:color="auto"/>
      </w:divBdr>
      <w:divsChild>
        <w:div w:id="16859744">
          <w:marLeft w:val="0"/>
          <w:marRight w:val="0"/>
          <w:marTop w:val="0"/>
          <w:marBottom w:val="1200"/>
          <w:divBdr>
            <w:top w:val="none" w:sz="0" w:space="0" w:color="auto"/>
            <w:left w:val="none" w:sz="0" w:space="0" w:color="auto"/>
            <w:bottom w:val="none" w:sz="0" w:space="0" w:color="auto"/>
            <w:right w:val="none" w:sz="0" w:space="0" w:color="auto"/>
          </w:divBdr>
          <w:divsChild>
            <w:div w:id="1639384474">
              <w:marLeft w:val="0"/>
              <w:marRight w:val="0"/>
              <w:marTop w:val="525"/>
              <w:marBottom w:val="0"/>
              <w:divBdr>
                <w:top w:val="none" w:sz="0" w:space="0" w:color="auto"/>
                <w:left w:val="none" w:sz="0" w:space="0" w:color="auto"/>
                <w:bottom w:val="none" w:sz="0" w:space="0" w:color="auto"/>
                <w:right w:val="none" w:sz="0" w:space="0" w:color="auto"/>
              </w:divBdr>
              <w:divsChild>
                <w:div w:id="1193418807">
                  <w:marLeft w:val="0"/>
                  <w:marRight w:val="0"/>
                  <w:marTop w:val="0"/>
                  <w:marBottom w:val="0"/>
                  <w:divBdr>
                    <w:top w:val="none" w:sz="0" w:space="0" w:color="auto"/>
                    <w:left w:val="none" w:sz="0" w:space="0" w:color="auto"/>
                    <w:bottom w:val="none" w:sz="0" w:space="0" w:color="auto"/>
                    <w:right w:val="none" w:sz="0" w:space="0" w:color="auto"/>
                  </w:divBdr>
                  <w:divsChild>
                    <w:div w:id="1290672642">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7407163">
      <w:bodyDiv w:val="1"/>
      <w:marLeft w:val="0"/>
      <w:marRight w:val="0"/>
      <w:marTop w:val="0"/>
      <w:marBottom w:val="0"/>
      <w:divBdr>
        <w:top w:val="none" w:sz="0" w:space="0" w:color="auto"/>
        <w:left w:val="none" w:sz="0" w:space="0" w:color="auto"/>
        <w:bottom w:val="none" w:sz="0" w:space="0" w:color="auto"/>
        <w:right w:val="none" w:sz="0" w:space="0" w:color="auto"/>
      </w:divBdr>
      <w:divsChild>
        <w:div w:id="174342866">
          <w:marLeft w:val="0"/>
          <w:marRight w:val="0"/>
          <w:marTop w:val="0"/>
          <w:marBottom w:val="1200"/>
          <w:divBdr>
            <w:top w:val="none" w:sz="0" w:space="0" w:color="auto"/>
            <w:left w:val="none" w:sz="0" w:space="0" w:color="auto"/>
            <w:bottom w:val="none" w:sz="0" w:space="0" w:color="auto"/>
            <w:right w:val="none" w:sz="0" w:space="0" w:color="auto"/>
          </w:divBdr>
          <w:divsChild>
            <w:div w:id="962465777">
              <w:marLeft w:val="0"/>
              <w:marRight w:val="0"/>
              <w:marTop w:val="525"/>
              <w:marBottom w:val="0"/>
              <w:divBdr>
                <w:top w:val="none" w:sz="0" w:space="0" w:color="auto"/>
                <w:left w:val="none" w:sz="0" w:space="0" w:color="auto"/>
                <w:bottom w:val="none" w:sz="0" w:space="0" w:color="auto"/>
                <w:right w:val="none" w:sz="0" w:space="0" w:color="auto"/>
              </w:divBdr>
              <w:divsChild>
                <w:div w:id="203182477">
                  <w:marLeft w:val="0"/>
                  <w:marRight w:val="0"/>
                  <w:marTop w:val="0"/>
                  <w:marBottom w:val="0"/>
                  <w:divBdr>
                    <w:top w:val="none" w:sz="0" w:space="0" w:color="auto"/>
                    <w:left w:val="none" w:sz="0" w:space="0" w:color="auto"/>
                    <w:bottom w:val="none" w:sz="0" w:space="0" w:color="auto"/>
                    <w:right w:val="none" w:sz="0" w:space="0" w:color="auto"/>
                  </w:divBdr>
                  <w:divsChild>
                    <w:div w:id="76294948">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42043409">
      <w:bodyDiv w:val="1"/>
      <w:marLeft w:val="0"/>
      <w:marRight w:val="0"/>
      <w:marTop w:val="0"/>
      <w:marBottom w:val="0"/>
      <w:divBdr>
        <w:top w:val="none" w:sz="0" w:space="0" w:color="auto"/>
        <w:left w:val="none" w:sz="0" w:space="0" w:color="auto"/>
        <w:bottom w:val="none" w:sz="0" w:space="0" w:color="auto"/>
        <w:right w:val="none" w:sz="0" w:space="0" w:color="auto"/>
      </w:divBdr>
      <w:divsChild>
        <w:div w:id="1519657933">
          <w:marLeft w:val="0"/>
          <w:marRight w:val="0"/>
          <w:marTop w:val="0"/>
          <w:marBottom w:val="1200"/>
          <w:divBdr>
            <w:top w:val="none" w:sz="0" w:space="0" w:color="auto"/>
            <w:left w:val="none" w:sz="0" w:space="0" w:color="auto"/>
            <w:bottom w:val="none" w:sz="0" w:space="0" w:color="auto"/>
            <w:right w:val="none" w:sz="0" w:space="0" w:color="auto"/>
          </w:divBdr>
          <w:divsChild>
            <w:div w:id="297608494">
              <w:marLeft w:val="0"/>
              <w:marRight w:val="0"/>
              <w:marTop w:val="525"/>
              <w:marBottom w:val="0"/>
              <w:divBdr>
                <w:top w:val="none" w:sz="0" w:space="0" w:color="auto"/>
                <w:left w:val="none" w:sz="0" w:space="0" w:color="auto"/>
                <w:bottom w:val="none" w:sz="0" w:space="0" w:color="auto"/>
                <w:right w:val="none" w:sz="0" w:space="0" w:color="auto"/>
              </w:divBdr>
              <w:divsChild>
                <w:div w:id="1292252588">
                  <w:marLeft w:val="0"/>
                  <w:marRight w:val="0"/>
                  <w:marTop w:val="0"/>
                  <w:marBottom w:val="0"/>
                  <w:divBdr>
                    <w:top w:val="none" w:sz="0" w:space="0" w:color="auto"/>
                    <w:left w:val="none" w:sz="0" w:space="0" w:color="auto"/>
                    <w:bottom w:val="none" w:sz="0" w:space="0" w:color="auto"/>
                    <w:right w:val="none" w:sz="0" w:space="0" w:color="auto"/>
                  </w:divBdr>
                  <w:divsChild>
                    <w:div w:id="201051967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473645001">
      <w:bodyDiv w:val="1"/>
      <w:marLeft w:val="0"/>
      <w:marRight w:val="0"/>
      <w:marTop w:val="0"/>
      <w:marBottom w:val="0"/>
      <w:divBdr>
        <w:top w:val="none" w:sz="0" w:space="0" w:color="auto"/>
        <w:left w:val="none" w:sz="0" w:space="0" w:color="auto"/>
        <w:bottom w:val="none" w:sz="0" w:space="0" w:color="auto"/>
        <w:right w:val="none" w:sz="0" w:space="0" w:color="auto"/>
      </w:divBdr>
      <w:divsChild>
        <w:div w:id="1506824508">
          <w:marLeft w:val="0"/>
          <w:marRight w:val="0"/>
          <w:marTop w:val="0"/>
          <w:marBottom w:val="1200"/>
          <w:divBdr>
            <w:top w:val="none" w:sz="0" w:space="0" w:color="auto"/>
            <w:left w:val="none" w:sz="0" w:space="0" w:color="auto"/>
            <w:bottom w:val="none" w:sz="0" w:space="0" w:color="auto"/>
            <w:right w:val="none" w:sz="0" w:space="0" w:color="auto"/>
          </w:divBdr>
          <w:divsChild>
            <w:div w:id="1550991413">
              <w:marLeft w:val="0"/>
              <w:marRight w:val="0"/>
              <w:marTop w:val="525"/>
              <w:marBottom w:val="0"/>
              <w:divBdr>
                <w:top w:val="none" w:sz="0" w:space="0" w:color="auto"/>
                <w:left w:val="none" w:sz="0" w:space="0" w:color="auto"/>
                <w:bottom w:val="none" w:sz="0" w:space="0" w:color="auto"/>
                <w:right w:val="none" w:sz="0" w:space="0" w:color="auto"/>
              </w:divBdr>
              <w:divsChild>
                <w:div w:id="911811996">
                  <w:marLeft w:val="0"/>
                  <w:marRight w:val="0"/>
                  <w:marTop w:val="0"/>
                  <w:marBottom w:val="0"/>
                  <w:divBdr>
                    <w:top w:val="none" w:sz="0" w:space="0" w:color="auto"/>
                    <w:left w:val="none" w:sz="0" w:space="0" w:color="auto"/>
                    <w:bottom w:val="none" w:sz="0" w:space="0" w:color="auto"/>
                    <w:right w:val="none" w:sz="0" w:space="0" w:color="auto"/>
                  </w:divBdr>
                  <w:divsChild>
                    <w:div w:id="1350449467">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90826918">
      <w:bodyDiv w:val="1"/>
      <w:marLeft w:val="0"/>
      <w:marRight w:val="0"/>
      <w:marTop w:val="0"/>
      <w:marBottom w:val="0"/>
      <w:divBdr>
        <w:top w:val="none" w:sz="0" w:space="0" w:color="auto"/>
        <w:left w:val="none" w:sz="0" w:space="0" w:color="auto"/>
        <w:bottom w:val="none" w:sz="0" w:space="0" w:color="auto"/>
        <w:right w:val="none" w:sz="0" w:space="0" w:color="auto"/>
      </w:divBdr>
      <w:divsChild>
        <w:div w:id="1896623996">
          <w:marLeft w:val="0"/>
          <w:marRight w:val="0"/>
          <w:marTop w:val="0"/>
          <w:marBottom w:val="1200"/>
          <w:divBdr>
            <w:top w:val="none" w:sz="0" w:space="0" w:color="auto"/>
            <w:left w:val="none" w:sz="0" w:space="0" w:color="auto"/>
            <w:bottom w:val="none" w:sz="0" w:space="0" w:color="auto"/>
            <w:right w:val="none" w:sz="0" w:space="0" w:color="auto"/>
          </w:divBdr>
          <w:divsChild>
            <w:div w:id="811099019">
              <w:marLeft w:val="0"/>
              <w:marRight w:val="0"/>
              <w:marTop w:val="525"/>
              <w:marBottom w:val="0"/>
              <w:divBdr>
                <w:top w:val="none" w:sz="0" w:space="0" w:color="auto"/>
                <w:left w:val="none" w:sz="0" w:space="0" w:color="auto"/>
                <w:bottom w:val="none" w:sz="0" w:space="0" w:color="auto"/>
                <w:right w:val="none" w:sz="0" w:space="0" w:color="auto"/>
              </w:divBdr>
              <w:divsChild>
                <w:div w:id="1395079807">
                  <w:marLeft w:val="0"/>
                  <w:marRight w:val="0"/>
                  <w:marTop w:val="0"/>
                  <w:marBottom w:val="0"/>
                  <w:divBdr>
                    <w:top w:val="none" w:sz="0" w:space="0" w:color="auto"/>
                    <w:left w:val="none" w:sz="0" w:space="0" w:color="auto"/>
                    <w:bottom w:val="none" w:sz="0" w:space="0" w:color="auto"/>
                    <w:right w:val="none" w:sz="0" w:space="0" w:color="auto"/>
                  </w:divBdr>
                  <w:divsChild>
                    <w:div w:id="211058850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64440701">
      <w:bodyDiv w:val="1"/>
      <w:marLeft w:val="0"/>
      <w:marRight w:val="0"/>
      <w:marTop w:val="0"/>
      <w:marBottom w:val="0"/>
      <w:divBdr>
        <w:top w:val="none" w:sz="0" w:space="0" w:color="auto"/>
        <w:left w:val="none" w:sz="0" w:space="0" w:color="auto"/>
        <w:bottom w:val="none" w:sz="0" w:space="0" w:color="auto"/>
        <w:right w:val="none" w:sz="0" w:space="0" w:color="auto"/>
      </w:divBdr>
      <w:divsChild>
        <w:div w:id="1647205457">
          <w:marLeft w:val="0"/>
          <w:marRight w:val="0"/>
          <w:marTop w:val="0"/>
          <w:marBottom w:val="1200"/>
          <w:divBdr>
            <w:top w:val="none" w:sz="0" w:space="0" w:color="auto"/>
            <w:left w:val="none" w:sz="0" w:space="0" w:color="auto"/>
            <w:bottom w:val="none" w:sz="0" w:space="0" w:color="auto"/>
            <w:right w:val="none" w:sz="0" w:space="0" w:color="auto"/>
          </w:divBdr>
          <w:divsChild>
            <w:div w:id="1676374123">
              <w:marLeft w:val="0"/>
              <w:marRight w:val="0"/>
              <w:marTop w:val="525"/>
              <w:marBottom w:val="0"/>
              <w:divBdr>
                <w:top w:val="none" w:sz="0" w:space="0" w:color="auto"/>
                <w:left w:val="none" w:sz="0" w:space="0" w:color="auto"/>
                <w:bottom w:val="none" w:sz="0" w:space="0" w:color="auto"/>
                <w:right w:val="none" w:sz="0" w:space="0" w:color="auto"/>
              </w:divBdr>
              <w:divsChild>
                <w:div w:id="272447888">
                  <w:marLeft w:val="0"/>
                  <w:marRight w:val="0"/>
                  <w:marTop w:val="0"/>
                  <w:marBottom w:val="0"/>
                  <w:divBdr>
                    <w:top w:val="none" w:sz="0" w:space="0" w:color="auto"/>
                    <w:left w:val="none" w:sz="0" w:space="0" w:color="auto"/>
                    <w:bottom w:val="none" w:sz="0" w:space="0" w:color="auto"/>
                    <w:right w:val="none" w:sz="0" w:space="0" w:color="auto"/>
                  </w:divBdr>
                  <w:divsChild>
                    <w:div w:id="569776941">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28408542">
      <w:bodyDiv w:val="1"/>
      <w:marLeft w:val="0"/>
      <w:marRight w:val="0"/>
      <w:marTop w:val="0"/>
      <w:marBottom w:val="0"/>
      <w:divBdr>
        <w:top w:val="none" w:sz="0" w:space="0" w:color="auto"/>
        <w:left w:val="none" w:sz="0" w:space="0" w:color="auto"/>
        <w:bottom w:val="none" w:sz="0" w:space="0" w:color="auto"/>
        <w:right w:val="none" w:sz="0" w:space="0" w:color="auto"/>
      </w:divBdr>
      <w:divsChild>
        <w:div w:id="1667441504">
          <w:marLeft w:val="0"/>
          <w:marRight w:val="0"/>
          <w:marTop w:val="0"/>
          <w:marBottom w:val="1200"/>
          <w:divBdr>
            <w:top w:val="none" w:sz="0" w:space="0" w:color="auto"/>
            <w:left w:val="none" w:sz="0" w:space="0" w:color="auto"/>
            <w:bottom w:val="none" w:sz="0" w:space="0" w:color="auto"/>
            <w:right w:val="none" w:sz="0" w:space="0" w:color="auto"/>
          </w:divBdr>
          <w:divsChild>
            <w:div w:id="189031417">
              <w:marLeft w:val="0"/>
              <w:marRight w:val="0"/>
              <w:marTop w:val="525"/>
              <w:marBottom w:val="0"/>
              <w:divBdr>
                <w:top w:val="none" w:sz="0" w:space="0" w:color="auto"/>
                <w:left w:val="none" w:sz="0" w:space="0" w:color="auto"/>
                <w:bottom w:val="none" w:sz="0" w:space="0" w:color="auto"/>
                <w:right w:val="none" w:sz="0" w:space="0" w:color="auto"/>
              </w:divBdr>
              <w:divsChild>
                <w:div w:id="1388147814">
                  <w:marLeft w:val="0"/>
                  <w:marRight w:val="0"/>
                  <w:marTop w:val="0"/>
                  <w:marBottom w:val="0"/>
                  <w:divBdr>
                    <w:top w:val="none" w:sz="0" w:space="0" w:color="auto"/>
                    <w:left w:val="none" w:sz="0" w:space="0" w:color="auto"/>
                    <w:bottom w:val="none" w:sz="0" w:space="0" w:color="auto"/>
                    <w:right w:val="none" w:sz="0" w:space="0" w:color="auto"/>
                  </w:divBdr>
                  <w:divsChild>
                    <w:div w:id="693459519">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34680452">
      <w:bodyDiv w:val="1"/>
      <w:marLeft w:val="0"/>
      <w:marRight w:val="0"/>
      <w:marTop w:val="0"/>
      <w:marBottom w:val="0"/>
      <w:divBdr>
        <w:top w:val="none" w:sz="0" w:space="0" w:color="auto"/>
        <w:left w:val="none" w:sz="0" w:space="0" w:color="auto"/>
        <w:bottom w:val="none" w:sz="0" w:space="0" w:color="auto"/>
        <w:right w:val="none" w:sz="0" w:space="0" w:color="auto"/>
      </w:divBdr>
      <w:divsChild>
        <w:div w:id="970670588">
          <w:marLeft w:val="0"/>
          <w:marRight w:val="0"/>
          <w:marTop w:val="0"/>
          <w:marBottom w:val="1200"/>
          <w:divBdr>
            <w:top w:val="none" w:sz="0" w:space="0" w:color="auto"/>
            <w:left w:val="none" w:sz="0" w:space="0" w:color="auto"/>
            <w:bottom w:val="none" w:sz="0" w:space="0" w:color="auto"/>
            <w:right w:val="none" w:sz="0" w:space="0" w:color="auto"/>
          </w:divBdr>
          <w:divsChild>
            <w:div w:id="1772895034">
              <w:marLeft w:val="0"/>
              <w:marRight w:val="0"/>
              <w:marTop w:val="525"/>
              <w:marBottom w:val="0"/>
              <w:divBdr>
                <w:top w:val="none" w:sz="0" w:space="0" w:color="auto"/>
                <w:left w:val="none" w:sz="0" w:space="0" w:color="auto"/>
                <w:bottom w:val="none" w:sz="0" w:space="0" w:color="auto"/>
                <w:right w:val="none" w:sz="0" w:space="0" w:color="auto"/>
              </w:divBdr>
              <w:divsChild>
                <w:div w:id="1753231636">
                  <w:marLeft w:val="0"/>
                  <w:marRight w:val="0"/>
                  <w:marTop w:val="0"/>
                  <w:marBottom w:val="0"/>
                  <w:divBdr>
                    <w:top w:val="none" w:sz="0" w:space="0" w:color="auto"/>
                    <w:left w:val="none" w:sz="0" w:space="0" w:color="auto"/>
                    <w:bottom w:val="none" w:sz="0" w:space="0" w:color="auto"/>
                    <w:right w:val="none" w:sz="0" w:space="0" w:color="auto"/>
                  </w:divBdr>
                  <w:divsChild>
                    <w:div w:id="906382454">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03703080">
      <w:bodyDiv w:val="1"/>
      <w:marLeft w:val="0"/>
      <w:marRight w:val="0"/>
      <w:marTop w:val="0"/>
      <w:marBottom w:val="0"/>
      <w:divBdr>
        <w:top w:val="none" w:sz="0" w:space="0" w:color="auto"/>
        <w:left w:val="none" w:sz="0" w:space="0" w:color="auto"/>
        <w:bottom w:val="none" w:sz="0" w:space="0" w:color="auto"/>
        <w:right w:val="none" w:sz="0" w:space="0" w:color="auto"/>
      </w:divBdr>
      <w:divsChild>
        <w:div w:id="1646737338">
          <w:marLeft w:val="0"/>
          <w:marRight w:val="0"/>
          <w:marTop w:val="0"/>
          <w:marBottom w:val="1200"/>
          <w:divBdr>
            <w:top w:val="none" w:sz="0" w:space="0" w:color="auto"/>
            <w:left w:val="none" w:sz="0" w:space="0" w:color="auto"/>
            <w:bottom w:val="none" w:sz="0" w:space="0" w:color="auto"/>
            <w:right w:val="none" w:sz="0" w:space="0" w:color="auto"/>
          </w:divBdr>
          <w:divsChild>
            <w:div w:id="289479698">
              <w:marLeft w:val="0"/>
              <w:marRight w:val="0"/>
              <w:marTop w:val="525"/>
              <w:marBottom w:val="0"/>
              <w:divBdr>
                <w:top w:val="none" w:sz="0" w:space="0" w:color="auto"/>
                <w:left w:val="none" w:sz="0" w:space="0" w:color="auto"/>
                <w:bottom w:val="none" w:sz="0" w:space="0" w:color="auto"/>
                <w:right w:val="none" w:sz="0" w:space="0" w:color="auto"/>
              </w:divBdr>
              <w:divsChild>
                <w:div w:id="1032730451">
                  <w:marLeft w:val="0"/>
                  <w:marRight w:val="0"/>
                  <w:marTop w:val="0"/>
                  <w:marBottom w:val="0"/>
                  <w:divBdr>
                    <w:top w:val="none" w:sz="0" w:space="0" w:color="auto"/>
                    <w:left w:val="none" w:sz="0" w:space="0" w:color="auto"/>
                    <w:bottom w:val="none" w:sz="0" w:space="0" w:color="auto"/>
                    <w:right w:val="none" w:sz="0" w:space="0" w:color="auto"/>
                  </w:divBdr>
                  <w:divsChild>
                    <w:div w:id="1631284460">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077043245">
      <w:bodyDiv w:val="1"/>
      <w:marLeft w:val="0"/>
      <w:marRight w:val="0"/>
      <w:marTop w:val="0"/>
      <w:marBottom w:val="0"/>
      <w:divBdr>
        <w:top w:val="none" w:sz="0" w:space="0" w:color="auto"/>
        <w:left w:val="none" w:sz="0" w:space="0" w:color="auto"/>
        <w:bottom w:val="none" w:sz="0" w:space="0" w:color="auto"/>
        <w:right w:val="none" w:sz="0" w:space="0" w:color="auto"/>
      </w:divBdr>
      <w:divsChild>
        <w:div w:id="1005088025">
          <w:marLeft w:val="0"/>
          <w:marRight w:val="0"/>
          <w:marTop w:val="0"/>
          <w:marBottom w:val="1200"/>
          <w:divBdr>
            <w:top w:val="none" w:sz="0" w:space="0" w:color="auto"/>
            <w:left w:val="none" w:sz="0" w:space="0" w:color="auto"/>
            <w:bottom w:val="none" w:sz="0" w:space="0" w:color="auto"/>
            <w:right w:val="none" w:sz="0" w:space="0" w:color="auto"/>
          </w:divBdr>
          <w:divsChild>
            <w:div w:id="1212883642">
              <w:marLeft w:val="0"/>
              <w:marRight w:val="0"/>
              <w:marTop w:val="525"/>
              <w:marBottom w:val="0"/>
              <w:divBdr>
                <w:top w:val="none" w:sz="0" w:space="0" w:color="auto"/>
                <w:left w:val="none" w:sz="0" w:space="0" w:color="auto"/>
                <w:bottom w:val="none" w:sz="0" w:space="0" w:color="auto"/>
                <w:right w:val="none" w:sz="0" w:space="0" w:color="auto"/>
              </w:divBdr>
              <w:divsChild>
                <w:div w:id="698045791">
                  <w:marLeft w:val="0"/>
                  <w:marRight w:val="0"/>
                  <w:marTop w:val="0"/>
                  <w:marBottom w:val="0"/>
                  <w:divBdr>
                    <w:top w:val="none" w:sz="0" w:space="0" w:color="auto"/>
                    <w:left w:val="none" w:sz="0" w:space="0" w:color="auto"/>
                    <w:bottom w:val="none" w:sz="0" w:space="0" w:color="auto"/>
                    <w:right w:val="none" w:sz="0" w:space="0" w:color="auto"/>
                  </w:divBdr>
                  <w:divsChild>
                    <w:div w:id="622420176">
                      <w:marLeft w:val="0"/>
                      <w:marRight w:val="0"/>
                      <w:marTop w:val="0"/>
                      <w:marBottom w:val="0"/>
                      <w:divBdr>
                        <w:top w:val="single" w:sz="6" w:space="0" w:color="EEEEEE"/>
                        <w:left w:val="none" w:sz="0" w:space="0" w:color="auto"/>
                        <w:bottom w:val="single" w:sz="6" w:space="11" w:color="EEEEEE"/>
                        <w:right w:val="single" w:sz="6" w:space="11" w:color="EEEEEE"/>
                      </w:divBdr>
                    </w:div>
                  </w:divsChild>
                </w:div>
              </w:divsChild>
            </w:div>
          </w:divsChild>
        </w:div>
      </w:divsChild>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D/Pages/OperationalPlansPerformanceReport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25/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9-CL-INF-0007/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md/S17-CL-INF-0012/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9-CL-INF-0007/en" TargetMode="External"/><Relationship Id="rId14" Type="http://schemas.openxmlformats.org/officeDocument/2006/relationships/hyperlink" Target="https://www.itu.int/md/D18-TDAG24-C-0002/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Word\template\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38A57-8941-4DB0-AB1A-790A35CE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4</TotalTime>
  <Pages>8</Pages>
  <Words>4877</Words>
  <Characters>1808</Characters>
  <Application>Microsoft Office Word</Application>
  <DocSecurity>0</DocSecurity>
  <Lines>15</Lines>
  <Paragraphs>13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6672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Yuan, Tianxiang</cp:lastModifiedBy>
  <cp:revision>4</cp:revision>
  <cp:lastPrinted>2015-02-24T13:23:00Z</cp:lastPrinted>
  <dcterms:created xsi:type="dcterms:W3CDTF">2019-06-05T11:38:00Z</dcterms:created>
  <dcterms:modified xsi:type="dcterms:W3CDTF">2019-06-05T11:41:00Z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