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A2188" w:rsidRPr="00813E5E" w:rsidTr="00464B6C">
        <w:trPr>
          <w:cantSplit/>
        </w:trPr>
        <w:tc>
          <w:tcPr>
            <w:tcW w:w="6911" w:type="dxa"/>
          </w:tcPr>
          <w:p w:rsidR="002A2188" w:rsidRPr="00813E5E" w:rsidRDefault="002A2188" w:rsidP="00FA4575">
            <w:pPr>
              <w:spacing w:before="360" w:after="48" w:line="240" w:lineRule="atLeast"/>
              <w:rPr>
                <w:position w:val="6"/>
              </w:rPr>
            </w:pPr>
            <w:bookmarkStart w:id="0" w:name="dc06"/>
            <w:bookmarkEnd w:id="0"/>
            <w:r w:rsidRPr="00E85629">
              <w:rPr>
                <w:b/>
                <w:bCs/>
                <w:position w:val="6"/>
                <w:sz w:val="30"/>
                <w:szCs w:val="30"/>
                <w:lang w:val="fr-CH"/>
              </w:rPr>
              <w:t>Council 201</w:t>
            </w:r>
            <w:r w:rsidR="00FA4575">
              <w:rPr>
                <w:b/>
                <w:bCs/>
                <w:position w:val="6"/>
                <w:sz w:val="30"/>
                <w:szCs w:val="30"/>
                <w:lang w:val="fr-CH"/>
              </w:rPr>
              <w:t>9</w:t>
            </w:r>
            <w:r w:rsidRPr="00E85629">
              <w:rPr>
                <w:rFonts w:cs="Times"/>
                <w:b/>
                <w:position w:val="6"/>
                <w:sz w:val="26"/>
                <w:szCs w:val="26"/>
                <w:lang w:val="en-US"/>
              </w:rPr>
              <w:br/>
            </w:r>
            <w:r w:rsidRPr="00E85629">
              <w:rPr>
                <w:b/>
                <w:bCs/>
                <w:position w:val="6"/>
                <w:szCs w:val="24"/>
                <w:lang w:val="fr-CH"/>
              </w:rPr>
              <w:t xml:space="preserve">Geneva, </w:t>
            </w:r>
            <w:r w:rsidR="00FA4575">
              <w:rPr>
                <w:b/>
                <w:bCs/>
                <w:position w:val="6"/>
                <w:szCs w:val="24"/>
                <w:lang w:val="fr-CH"/>
              </w:rPr>
              <w:t xml:space="preserve">10-20 </w:t>
            </w:r>
            <w:proofErr w:type="spellStart"/>
            <w:r w:rsidR="00FA4575">
              <w:rPr>
                <w:b/>
                <w:bCs/>
                <w:position w:val="6"/>
                <w:szCs w:val="24"/>
                <w:lang w:val="fr-CH"/>
              </w:rPr>
              <w:t>June</w:t>
            </w:r>
            <w:proofErr w:type="spellEnd"/>
            <w:r w:rsidR="00FA4575">
              <w:rPr>
                <w:b/>
                <w:bCs/>
                <w:position w:val="6"/>
                <w:szCs w:val="24"/>
                <w:lang w:val="fr-CH"/>
              </w:rPr>
              <w:t xml:space="preserve"> 2019</w:t>
            </w:r>
          </w:p>
        </w:tc>
        <w:tc>
          <w:tcPr>
            <w:tcW w:w="3120" w:type="dxa"/>
          </w:tcPr>
          <w:p w:rsidR="002A2188" w:rsidRPr="00813E5E" w:rsidRDefault="002A2188" w:rsidP="00464B6C">
            <w:pPr>
              <w:spacing w:before="0" w:line="240" w:lineRule="atLeast"/>
              <w:jc w:val="right"/>
            </w:pPr>
            <w:bookmarkStart w:id="1" w:name="ditulogo"/>
            <w:bookmarkEnd w:id="1"/>
            <w:r w:rsidRPr="00F21593">
              <w:rPr>
                <w:rFonts w:ascii="Verdana" w:hAnsi="Verdana"/>
                <w:noProof/>
                <w:color w:val="FFFFFF"/>
                <w:sz w:val="26"/>
                <w:szCs w:val="26"/>
                <w:lang w:eastAsia="zh-CN"/>
              </w:rPr>
              <w:drawing>
                <wp:inline distT="0" distB="0" distL="0" distR="0" wp14:anchorId="18F94E10" wp14:editId="2F347762">
                  <wp:extent cx="1765300" cy="74295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65300" cy="742950"/>
                          </a:xfrm>
                          <a:prstGeom prst="rect">
                            <a:avLst/>
                          </a:prstGeom>
                          <a:noFill/>
                          <a:ln>
                            <a:noFill/>
                          </a:ln>
                        </pic:spPr>
                      </pic:pic>
                    </a:graphicData>
                  </a:graphic>
                </wp:inline>
              </w:drawing>
            </w:r>
          </w:p>
        </w:tc>
      </w:tr>
      <w:tr w:rsidR="002A2188" w:rsidRPr="00813E5E" w:rsidTr="00464B6C">
        <w:trPr>
          <w:cantSplit/>
        </w:trPr>
        <w:tc>
          <w:tcPr>
            <w:tcW w:w="6911" w:type="dxa"/>
            <w:tcBorders>
              <w:bottom w:val="single" w:sz="12" w:space="0" w:color="auto"/>
            </w:tcBorders>
          </w:tcPr>
          <w:p w:rsidR="002A2188" w:rsidRPr="00813E5E" w:rsidRDefault="002A2188" w:rsidP="00464B6C">
            <w:pPr>
              <w:spacing w:before="0" w:after="48" w:line="240" w:lineRule="atLeast"/>
              <w:rPr>
                <w:b/>
                <w:smallCaps/>
                <w:szCs w:val="24"/>
              </w:rPr>
            </w:pPr>
          </w:p>
        </w:tc>
        <w:tc>
          <w:tcPr>
            <w:tcW w:w="3120" w:type="dxa"/>
            <w:tcBorders>
              <w:bottom w:val="single" w:sz="12" w:space="0" w:color="auto"/>
            </w:tcBorders>
          </w:tcPr>
          <w:p w:rsidR="002A2188" w:rsidRPr="00813E5E" w:rsidRDefault="002A2188" w:rsidP="00464B6C">
            <w:pPr>
              <w:spacing w:before="0" w:line="240" w:lineRule="atLeast"/>
              <w:rPr>
                <w:szCs w:val="24"/>
              </w:rPr>
            </w:pPr>
          </w:p>
        </w:tc>
      </w:tr>
      <w:tr w:rsidR="002A2188" w:rsidRPr="00813E5E" w:rsidTr="00464B6C">
        <w:trPr>
          <w:cantSplit/>
        </w:trPr>
        <w:tc>
          <w:tcPr>
            <w:tcW w:w="6911" w:type="dxa"/>
            <w:tcBorders>
              <w:top w:val="single" w:sz="12" w:space="0" w:color="auto"/>
            </w:tcBorders>
          </w:tcPr>
          <w:p w:rsidR="002A2188" w:rsidRPr="00813E5E" w:rsidRDefault="002A2188" w:rsidP="004F1D6C">
            <w:pPr>
              <w:spacing w:before="0" w:line="240" w:lineRule="atLeast"/>
              <w:rPr>
                <w:b/>
                <w:smallCaps/>
                <w:szCs w:val="24"/>
              </w:rPr>
            </w:pPr>
          </w:p>
        </w:tc>
        <w:tc>
          <w:tcPr>
            <w:tcW w:w="3120" w:type="dxa"/>
            <w:tcBorders>
              <w:top w:val="single" w:sz="12" w:space="0" w:color="auto"/>
            </w:tcBorders>
          </w:tcPr>
          <w:p w:rsidR="002A2188" w:rsidRPr="00813E5E" w:rsidRDefault="002A2188" w:rsidP="004F1D6C">
            <w:pPr>
              <w:spacing w:before="0" w:line="240" w:lineRule="atLeast"/>
              <w:rPr>
                <w:szCs w:val="24"/>
              </w:rPr>
            </w:pPr>
          </w:p>
        </w:tc>
      </w:tr>
      <w:tr w:rsidR="002A2188" w:rsidRPr="00813E5E" w:rsidTr="00464B6C">
        <w:trPr>
          <w:cantSplit/>
          <w:trHeight w:val="23"/>
        </w:trPr>
        <w:tc>
          <w:tcPr>
            <w:tcW w:w="6911" w:type="dxa"/>
            <w:vMerge w:val="restart"/>
          </w:tcPr>
          <w:p w:rsidR="002A2188" w:rsidRPr="00E85629" w:rsidRDefault="00D04E39" w:rsidP="00BA7CC7">
            <w:pPr>
              <w:tabs>
                <w:tab w:val="left" w:pos="851"/>
              </w:tabs>
              <w:spacing w:before="0" w:line="240" w:lineRule="atLeast"/>
              <w:rPr>
                <w:b/>
              </w:rPr>
            </w:pPr>
            <w:bookmarkStart w:id="2" w:name="dmeeting" w:colFirst="0" w:colLast="0"/>
            <w:bookmarkStart w:id="3" w:name="dnum" w:colFirst="1" w:colLast="1"/>
            <w:r>
              <w:rPr>
                <w:b/>
              </w:rPr>
              <w:t xml:space="preserve">Agenda item: PL </w:t>
            </w:r>
            <w:r w:rsidR="001E44D9">
              <w:rPr>
                <w:b/>
              </w:rPr>
              <w:t>2.</w:t>
            </w:r>
            <w:r w:rsidR="00BA7CC7">
              <w:rPr>
                <w:b/>
              </w:rPr>
              <w:t>11</w:t>
            </w:r>
          </w:p>
        </w:tc>
        <w:tc>
          <w:tcPr>
            <w:tcW w:w="3120" w:type="dxa"/>
          </w:tcPr>
          <w:p w:rsidR="002A2188" w:rsidRPr="00E85629" w:rsidRDefault="002A2188" w:rsidP="006136BA">
            <w:pPr>
              <w:tabs>
                <w:tab w:val="left" w:pos="851"/>
              </w:tabs>
              <w:spacing w:before="0" w:line="240" w:lineRule="atLeast"/>
              <w:rPr>
                <w:b/>
              </w:rPr>
            </w:pPr>
            <w:r>
              <w:rPr>
                <w:b/>
              </w:rPr>
              <w:t>Document C1</w:t>
            </w:r>
            <w:r w:rsidR="00FA4575">
              <w:rPr>
                <w:b/>
              </w:rPr>
              <w:t>9</w:t>
            </w:r>
            <w:r>
              <w:rPr>
                <w:b/>
              </w:rPr>
              <w:t>/</w:t>
            </w:r>
            <w:r w:rsidR="006136BA">
              <w:rPr>
                <w:b/>
              </w:rPr>
              <w:t>24</w:t>
            </w:r>
            <w:r>
              <w:rPr>
                <w:b/>
              </w:rPr>
              <w:t>-E</w:t>
            </w:r>
          </w:p>
        </w:tc>
      </w:tr>
      <w:tr w:rsidR="002A2188" w:rsidRPr="00813E5E" w:rsidTr="00464B6C">
        <w:trPr>
          <w:cantSplit/>
          <w:trHeight w:val="23"/>
        </w:trPr>
        <w:tc>
          <w:tcPr>
            <w:tcW w:w="6911" w:type="dxa"/>
            <w:vMerge/>
          </w:tcPr>
          <w:p w:rsidR="002A2188" w:rsidRPr="00813E5E" w:rsidRDefault="002A2188" w:rsidP="00464B6C">
            <w:pPr>
              <w:tabs>
                <w:tab w:val="left" w:pos="851"/>
              </w:tabs>
              <w:spacing w:line="240" w:lineRule="atLeast"/>
              <w:rPr>
                <w:b/>
              </w:rPr>
            </w:pPr>
            <w:bookmarkStart w:id="4" w:name="ddate" w:colFirst="1" w:colLast="1"/>
            <w:bookmarkEnd w:id="2"/>
            <w:bookmarkEnd w:id="3"/>
          </w:p>
        </w:tc>
        <w:tc>
          <w:tcPr>
            <w:tcW w:w="3120" w:type="dxa"/>
          </w:tcPr>
          <w:p w:rsidR="002A2188" w:rsidRPr="00E85629" w:rsidRDefault="00D43231" w:rsidP="00D43231">
            <w:pPr>
              <w:tabs>
                <w:tab w:val="left" w:pos="993"/>
              </w:tabs>
              <w:spacing w:before="0"/>
              <w:rPr>
                <w:b/>
              </w:rPr>
            </w:pPr>
            <w:r>
              <w:rPr>
                <w:b/>
              </w:rPr>
              <w:t xml:space="preserve">4 June </w:t>
            </w:r>
            <w:r w:rsidR="002A2188">
              <w:rPr>
                <w:b/>
              </w:rPr>
              <w:t>201</w:t>
            </w:r>
            <w:r w:rsidR="00FA4575">
              <w:rPr>
                <w:b/>
              </w:rPr>
              <w:t>9</w:t>
            </w:r>
          </w:p>
        </w:tc>
      </w:tr>
      <w:tr w:rsidR="002A2188" w:rsidRPr="00813E5E" w:rsidTr="00464B6C">
        <w:trPr>
          <w:cantSplit/>
          <w:trHeight w:val="23"/>
        </w:trPr>
        <w:tc>
          <w:tcPr>
            <w:tcW w:w="6911" w:type="dxa"/>
            <w:vMerge/>
          </w:tcPr>
          <w:p w:rsidR="002A2188" w:rsidRPr="00813E5E" w:rsidRDefault="002A2188" w:rsidP="00464B6C">
            <w:pPr>
              <w:tabs>
                <w:tab w:val="left" w:pos="851"/>
              </w:tabs>
              <w:spacing w:line="240" w:lineRule="atLeast"/>
              <w:rPr>
                <w:b/>
              </w:rPr>
            </w:pPr>
            <w:bookmarkStart w:id="5" w:name="dorlang" w:colFirst="1" w:colLast="1"/>
            <w:bookmarkEnd w:id="4"/>
          </w:p>
        </w:tc>
        <w:tc>
          <w:tcPr>
            <w:tcW w:w="3120" w:type="dxa"/>
          </w:tcPr>
          <w:p w:rsidR="002A2188" w:rsidRPr="00E85629" w:rsidRDefault="002A2188" w:rsidP="00464B6C">
            <w:pPr>
              <w:tabs>
                <w:tab w:val="left" w:pos="993"/>
              </w:tabs>
              <w:spacing w:before="0"/>
              <w:rPr>
                <w:b/>
              </w:rPr>
            </w:pPr>
            <w:r>
              <w:rPr>
                <w:b/>
              </w:rPr>
              <w:t>Original: English</w:t>
            </w:r>
          </w:p>
        </w:tc>
      </w:tr>
      <w:tr w:rsidR="002A2188" w:rsidRPr="00813E5E" w:rsidTr="00464B6C">
        <w:trPr>
          <w:cantSplit/>
        </w:trPr>
        <w:tc>
          <w:tcPr>
            <w:tcW w:w="10031" w:type="dxa"/>
            <w:gridSpan w:val="2"/>
          </w:tcPr>
          <w:p w:rsidR="002A2188" w:rsidRPr="00813E5E" w:rsidRDefault="00D04E39" w:rsidP="0074328D">
            <w:pPr>
              <w:pStyle w:val="Source"/>
              <w:framePr w:hSpace="0" w:wrap="auto" w:hAnchor="text" w:yAlign="inline"/>
            </w:pPr>
            <w:bookmarkStart w:id="6" w:name="dsource" w:colFirst="0" w:colLast="0"/>
            <w:bookmarkEnd w:id="5"/>
            <w:r w:rsidRPr="00D04E39">
              <w:t>Report by the Secretary-General</w:t>
            </w:r>
          </w:p>
        </w:tc>
      </w:tr>
      <w:tr w:rsidR="002A2188" w:rsidRPr="00813E5E" w:rsidTr="00464B6C">
        <w:trPr>
          <w:cantSplit/>
        </w:trPr>
        <w:tc>
          <w:tcPr>
            <w:tcW w:w="10031" w:type="dxa"/>
            <w:gridSpan w:val="2"/>
          </w:tcPr>
          <w:p w:rsidR="002A2188" w:rsidRPr="00813E5E" w:rsidRDefault="0036510D" w:rsidP="00D43231">
            <w:pPr>
              <w:pStyle w:val="Title1"/>
              <w:framePr w:hSpace="0" w:wrap="auto" w:hAnchor="text" w:yAlign="inline"/>
            </w:pPr>
            <w:bookmarkStart w:id="7" w:name="dtitle1" w:colFirst="0" w:colLast="0"/>
            <w:bookmarkEnd w:id="6"/>
            <w:r w:rsidRPr="003A52D8">
              <w:t xml:space="preserve">PREPARATIONS FOR THE </w:t>
            </w:r>
            <w:r w:rsidRPr="003A52D8">
              <w:br/>
              <w:t xml:space="preserve">WORLD TELECOMMUNICATION </w:t>
            </w:r>
            <w:r w:rsidR="00D43231">
              <w:t>Standardization Assembly</w:t>
            </w:r>
            <w:r w:rsidRPr="003A52D8">
              <w:t xml:space="preserve"> 202</w:t>
            </w:r>
            <w:r w:rsidR="00D43231">
              <w:t>0</w:t>
            </w:r>
          </w:p>
        </w:tc>
      </w:tr>
      <w:bookmarkEnd w:id="7"/>
    </w:tbl>
    <w:p w:rsidR="002A2188" w:rsidRPr="00813E5E" w:rsidRDefault="002A2188" w:rsidP="0074328D">
      <w:pPr>
        <w:spacing w:before="0"/>
      </w:pPr>
    </w:p>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2A2188" w:rsidRPr="00813E5E" w:rsidTr="00464B6C">
        <w:trPr>
          <w:trHeight w:val="3372"/>
        </w:trPr>
        <w:tc>
          <w:tcPr>
            <w:tcW w:w="8080" w:type="dxa"/>
            <w:tcBorders>
              <w:top w:val="single" w:sz="12" w:space="0" w:color="auto"/>
              <w:left w:val="single" w:sz="12" w:space="0" w:color="auto"/>
              <w:bottom w:val="single" w:sz="12" w:space="0" w:color="auto"/>
              <w:right w:val="single" w:sz="12" w:space="0" w:color="auto"/>
            </w:tcBorders>
          </w:tcPr>
          <w:p w:rsidR="002A2188" w:rsidRPr="00813E5E" w:rsidRDefault="002A2188" w:rsidP="0011209F">
            <w:pPr>
              <w:pStyle w:val="Headingb"/>
              <w:spacing w:before="120" w:after="120"/>
              <w:jc w:val="both"/>
            </w:pPr>
            <w:r w:rsidRPr="00813E5E">
              <w:t>Summary</w:t>
            </w:r>
          </w:p>
          <w:p w:rsidR="008753D0" w:rsidRDefault="008753D0" w:rsidP="0011209F">
            <w:pPr>
              <w:spacing w:after="120"/>
              <w:jc w:val="both"/>
              <w:rPr>
                <w:szCs w:val="24"/>
              </w:rPr>
            </w:pPr>
            <w:r>
              <w:rPr>
                <w:szCs w:val="24"/>
              </w:rPr>
              <w:t xml:space="preserve">Pursuant to No. 42 of the Convention, Council </w:t>
            </w:r>
            <w:proofErr w:type="gramStart"/>
            <w:r>
              <w:rPr>
                <w:szCs w:val="24"/>
              </w:rPr>
              <w:t>will be invited</w:t>
            </w:r>
            <w:proofErr w:type="gramEnd"/>
            <w:r>
              <w:rPr>
                <w:szCs w:val="24"/>
              </w:rPr>
              <w:t xml:space="preserve"> to fix the precise pla</w:t>
            </w:r>
            <w:r w:rsidR="00D43231">
              <w:rPr>
                <w:szCs w:val="24"/>
              </w:rPr>
              <w:t>ce and exact dates of the next World T</w:t>
            </w:r>
            <w:r>
              <w:rPr>
                <w:szCs w:val="24"/>
              </w:rPr>
              <w:t xml:space="preserve">elecommunication </w:t>
            </w:r>
            <w:r w:rsidR="00D43231">
              <w:rPr>
                <w:szCs w:val="24"/>
              </w:rPr>
              <w:t>Standardization Assembly</w:t>
            </w:r>
            <w:r>
              <w:rPr>
                <w:szCs w:val="24"/>
              </w:rPr>
              <w:t xml:space="preserve"> </w:t>
            </w:r>
            <w:r w:rsidR="00D43231">
              <w:rPr>
                <w:szCs w:val="24"/>
              </w:rPr>
              <w:t>(WTSA</w:t>
            </w:r>
            <w:r w:rsidR="009B3947">
              <w:rPr>
                <w:szCs w:val="24"/>
              </w:rPr>
              <w:t>-20</w:t>
            </w:r>
            <w:r w:rsidR="008D2D28">
              <w:rPr>
                <w:szCs w:val="24"/>
              </w:rPr>
              <w:t>)</w:t>
            </w:r>
            <w:r w:rsidR="00927AAC">
              <w:rPr>
                <w:szCs w:val="24"/>
              </w:rPr>
              <w:t xml:space="preserve"> </w:t>
            </w:r>
            <w:r>
              <w:rPr>
                <w:szCs w:val="24"/>
              </w:rPr>
              <w:t>with the concurrence of the majority of the Member States.</w:t>
            </w:r>
          </w:p>
          <w:p w:rsidR="002A2188" w:rsidRPr="001E44D9" w:rsidRDefault="0036510D" w:rsidP="0011209F">
            <w:pPr>
              <w:spacing w:after="120"/>
              <w:jc w:val="both"/>
              <w:rPr>
                <w:sz w:val="28"/>
                <w:szCs w:val="22"/>
              </w:rPr>
            </w:pPr>
            <w:r w:rsidRPr="00880F02">
              <w:rPr>
                <w:szCs w:val="24"/>
              </w:rPr>
              <w:t xml:space="preserve">This </w:t>
            </w:r>
            <w:r>
              <w:rPr>
                <w:szCs w:val="24"/>
              </w:rPr>
              <w:t>document</w:t>
            </w:r>
            <w:r w:rsidRPr="00880F02">
              <w:rPr>
                <w:szCs w:val="24"/>
              </w:rPr>
              <w:t xml:space="preserve"> inform</w:t>
            </w:r>
            <w:r w:rsidR="008753D0">
              <w:rPr>
                <w:szCs w:val="24"/>
              </w:rPr>
              <w:t>s</w:t>
            </w:r>
            <w:r w:rsidRPr="00880F02">
              <w:rPr>
                <w:szCs w:val="24"/>
              </w:rPr>
              <w:t xml:space="preserve"> </w:t>
            </w:r>
            <w:r>
              <w:rPr>
                <w:szCs w:val="24"/>
              </w:rPr>
              <w:t>the Council</w:t>
            </w:r>
            <w:r w:rsidRPr="00880F02">
              <w:rPr>
                <w:szCs w:val="24"/>
              </w:rPr>
              <w:t xml:space="preserve"> </w:t>
            </w:r>
            <w:r w:rsidR="008753D0">
              <w:rPr>
                <w:szCs w:val="24"/>
              </w:rPr>
              <w:t xml:space="preserve">of the </w:t>
            </w:r>
            <w:r w:rsidRPr="00880F02">
              <w:rPr>
                <w:szCs w:val="24"/>
              </w:rPr>
              <w:t xml:space="preserve">invitation </w:t>
            </w:r>
            <w:r w:rsidR="008753D0">
              <w:rPr>
                <w:szCs w:val="24"/>
              </w:rPr>
              <w:t xml:space="preserve">received </w:t>
            </w:r>
            <w:r w:rsidRPr="00880F02">
              <w:rPr>
                <w:szCs w:val="24"/>
              </w:rPr>
              <w:t xml:space="preserve">from the Government of </w:t>
            </w:r>
            <w:r w:rsidR="00D43231">
              <w:rPr>
                <w:szCs w:val="24"/>
              </w:rPr>
              <w:t>India</w:t>
            </w:r>
            <w:r w:rsidRPr="00880F02">
              <w:rPr>
                <w:szCs w:val="24"/>
              </w:rPr>
              <w:t xml:space="preserve"> </w:t>
            </w:r>
            <w:r w:rsidR="008753D0">
              <w:rPr>
                <w:szCs w:val="24"/>
              </w:rPr>
              <w:t xml:space="preserve">to </w:t>
            </w:r>
            <w:r w:rsidRPr="00880F02">
              <w:rPr>
                <w:szCs w:val="24"/>
              </w:rPr>
              <w:t>ho</w:t>
            </w:r>
            <w:r w:rsidR="00CA5168">
              <w:rPr>
                <w:szCs w:val="24"/>
              </w:rPr>
              <w:t>ld</w:t>
            </w:r>
            <w:r w:rsidRPr="00880F02">
              <w:rPr>
                <w:szCs w:val="24"/>
              </w:rPr>
              <w:t xml:space="preserve"> WT</w:t>
            </w:r>
            <w:r w:rsidR="00D43231">
              <w:rPr>
                <w:szCs w:val="24"/>
              </w:rPr>
              <w:t>SA-20</w:t>
            </w:r>
            <w:r w:rsidRPr="00880F02">
              <w:rPr>
                <w:szCs w:val="24"/>
              </w:rPr>
              <w:t xml:space="preserve"> in </w:t>
            </w:r>
            <w:r w:rsidR="00451910">
              <w:rPr>
                <w:szCs w:val="24"/>
              </w:rPr>
              <w:t>India</w:t>
            </w:r>
            <w:r w:rsidR="00C4279B">
              <w:rPr>
                <w:szCs w:val="24"/>
              </w:rPr>
              <w:t xml:space="preserve"> </w:t>
            </w:r>
            <w:r w:rsidR="004D4545">
              <w:rPr>
                <w:szCs w:val="24"/>
              </w:rPr>
              <w:t xml:space="preserve">at New Delhi or </w:t>
            </w:r>
            <w:r w:rsidR="00945AFD">
              <w:rPr>
                <w:szCs w:val="24"/>
              </w:rPr>
              <w:t xml:space="preserve">at Hyderabad, </w:t>
            </w:r>
            <w:r w:rsidR="000472C1">
              <w:rPr>
                <w:szCs w:val="24"/>
              </w:rPr>
              <w:t xml:space="preserve">and the </w:t>
            </w:r>
            <w:r w:rsidR="00EB7DE5">
              <w:rPr>
                <w:szCs w:val="24"/>
              </w:rPr>
              <w:t xml:space="preserve">proposed </w:t>
            </w:r>
            <w:r w:rsidR="000472C1">
              <w:rPr>
                <w:szCs w:val="24"/>
              </w:rPr>
              <w:t xml:space="preserve">dates </w:t>
            </w:r>
            <w:r w:rsidR="00451910">
              <w:t xml:space="preserve">from </w:t>
            </w:r>
            <w:r w:rsidR="0013316B">
              <w:t>16</w:t>
            </w:r>
            <w:r w:rsidR="00451910">
              <w:t xml:space="preserve"> to </w:t>
            </w:r>
            <w:r w:rsidR="0013316B">
              <w:t>27</w:t>
            </w:r>
            <w:r w:rsidR="00451910">
              <w:t xml:space="preserve"> November 202</w:t>
            </w:r>
            <w:r w:rsidR="0013316B">
              <w:t>0</w:t>
            </w:r>
            <w:r w:rsidR="00945AFD">
              <w:t xml:space="preserve"> (</w:t>
            </w:r>
            <w:r w:rsidR="00945AFD">
              <w:rPr>
                <w:szCs w:val="24"/>
              </w:rPr>
              <w:t xml:space="preserve">see </w:t>
            </w:r>
            <w:r w:rsidR="00945AFD" w:rsidRPr="0011209F">
              <w:rPr>
                <w:szCs w:val="24"/>
              </w:rPr>
              <w:t>Annex 1</w:t>
            </w:r>
            <w:r w:rsidR="00945AFD">
              <w:rPr>
                <w:szCs w:val="24"/>
              </w:rPr>
              <w:t>)</w:t>
            </w:r>
            <w:r>
              <w:rPr>
                <w:szCs w:val="24"/>
              </w:rPr>
              <w:t>.</w:t>
            </w:r>
          </w:p>
          <w:p w:rsidR="002A2188" w:rsidRPr="00813E5E" w:rsidRDefault="002A2188" w:rsidP="0011209F">
            <w:pPr>
              <w:pStyle w:val="Headingb"/>
              <w:spacing w:before="120" w:after="120"/>
              <w:jc w:val="both"/>
            </w:pPr>
            <w:r w:rsidRPr="00813E5E">
              <w:t>Action required</w:t>
            </w:r>
          </w:p>
          <w:p w:rsidR="00DE22F2" w:rsidRPr="007E5734" w:rsidRDefault="00464C92" w:rsidP="0077203F">
            <w:pPr>
              <w:pStyle w:val="Index1"/>
              <w:jc w:val="both"/>
              <w:rPr>
                <w:lang w:val="en-US"/>
              </w:rPr>
            </w:pPr>
            <w:r>
              <w:rPr>
                <w:rFonts w:cs="Calibri"/>
                <w:szCs w:val="24"/>
                <w:lang w:eastAsia="zh-CN"/>
              </w:rPr>
              <w:t>T</w:t>
            </w:r>
            <w:r w:rsidR="000166A2" w:rsidRPr="00695D44">
              <w:rPr>
                <w:rFonts w:cs="Calibri"/>
                <w:szCs w:val="24"/>
                <w:lang w:eastAsia="zh-CN"/>
              </w:rPr>
              <w:t xml:space="preserve">he </w:t>
            </w:r>
            <w:r w:rsidR="000D67F1" w:rsidRPr="00695D44">
              <w:rPr>
                <w:rFonts w:cs="Calibri"/>
                <w:szCs w:val="24"/>
                <w:lang w:eastAsia="zh-CN"/>
              </w:rPr>
              <w:t xml:space="preserve">Council </w:t>
            </w:r>
            <w:proofErr w:type="gramStart"/>
            <w:r w:rsidR="000D67F1" w:rsidRPr="00695D44">
              <w:rPr>
                <w:rFonts w:cs="Calibri"/>
                <w:szCs w:val="24"/>
                <w:lang w:eastAsia="zh-CN"/>
              </w:rPr>
              <w:t xml:space="preserve">is </w:t>
            </w:r>
            <w:r w:rsidR="0036510D" w:rsidRPr="00695D44">
              <w:rPr>
                <w:rFonts w:cs="Calibri"/>
                <w:szCs w:val="24"/>
                <w:lang w:eastAsia="zh-CN"/>
              </w:rPr>
              <w:t>invited</w:t>
            </w:r>
            <w:proofErr w:type="gramEnd"/>
            <w:r w:rsidR="000D67F1" w:rsidRPr="00695D44">
              <w:rPr>
                <w:rFonts w:cs="Calibri"/>
                <w:szCs w:val="24"/>
                <w:lang w:eastAsia="zh-CN"/>
              </w:rPr>
              <w:t xml:space="preserve"> </w:t>
            </w:r>
            <w:r w:rsidR="00EF5C66">
              <w:rPr>
                <w:rFonts w:cs="Calibri"/>
                <w:szCs w:val="24"/>
                <w:lang w:eastAsia="zh-CN"/>
              </w:rPr>
              <w:t xml:space="preserve">to </w:t>
            </w:r>
            <w:r w:rsidR="00DE22F2" w:rsidRPr="008B7D30">
              <w:rPr>
                <w:b/>
                <w:bCs/>
                <w:lang w:val="en-US"/>
              </w:rPr>
              <w:t>decide</w:t>
            </w:r>
            <w:r w:rsidR="00DE22F2" w:rsidRPr="007E5734">
              <w:rPr>
                <w:lang w:val="en-US"/>
              </w:rPr>
              <w:t xml:space="preserve"> on the </w:t>
            </w:r>
            <w:r w:rsidR="000B5B4F">
              <w:rPr>
                <w:lang w:val="en-US"/>
              </w:rPr>
              <w:t>host country</w:t>
            </w:r>
            <w:r w:rsidR="009B3947">
              <w:rPr>
                <w:lang w:val="en-US"/>
              </w:rPr>
              <w:t xml:space="preserve">, </w:t>
            </w:r>
            <w:r w:rsidR="00CA0B9A">
              <w:rPr>
                <w:lang w:val="en-US"/>
              </w:rPr>
              <w:t xml:space="preserve">preferred </w:t>
            </w:r>
            <w:r w:rsidR="009B3947">
              <w:rPr>
                <w:lang w:val="en-US"/>
              </w:rPr>
              <w:t>venue</w:t>
            </w:r>
            <w:r w:rsidR="000B5B4F">
              <w:rPr>
                <w:lang w:val="en-US"/>
              </w:rPr>
              <w:t xml:space="preserve"> </w:t>
            </w:r>
            <w:r w:rsidR="00961481">
              <w:rPr>
                <w:lang w:val="en-US"/>
              </w:rPr>
              <w:t xml:space="preserve">and dates </w:t>
            </w:r>
            <w:r w:rsidR="00DE22F2">
              <w:rPr>
                <w:lang w:val="en-US"/>
              </w:rPr>
              <w:t xml:space="preserve">of </w:t>
            </w:r>
            <w:r w:rsidR="00927AAC">
              <w:rPr>
                <w:lang w:val="en-US"/>
              </w:rPr>
              <w:t>WT</w:t>
            </w:r>
            <w:r w:rsidR="00451910">
              <w:rPr>
                <w:lang w:val="en-US"/>
              </w:rPr>
              <w:t>SA</w:t>
            </w:r>
            <w:r w:rsidR="00201611">
              <w:rPr>
                <w:lang w:val="en-US"/>
              </w:rPr>
              <w:t>-2</w:t>
            </w:r>
            <w:r w:rsidR="00451910">
              <w:rPr>
                <w:lang w:val="en-US"/>
              </w:rPr>
              <w:t>0</w:t>
            </w:r>
            <w:r w:rsidR="009B3947">
              <w:rPr>
                <w:lang w:val="en-US"/>
              </w:rPr>
              <w:t xml:space="preserve">. </w:t>
            </w:r>
            <w:r w:rsidR="000B5B4F">
              <w:rPr>
                <w:lang w:val="en-US"/>
              </w:rPr>
              <w:t>The decision will</w:t>
            </w:r>
            <w:r w:rsidR="0077203F">
              <w:rPr>
                <w:lang w:val="en-US"/>
              </w:rPr>
              <w:t xml:space="preserve"> then</w:t>
            </w:r>
            <w:r w:rsidR="000B5B4F">
              <w:rPr>
                <w:lang w:val="en-US"/>
              </w:rPr>
              <w:t xml:space="preserve"> be </w:t>
            </w:r>
            <w:r w:rsidR="00201611" w:rsidRPr="003B157A">
              <w:t>subject to the concurrence of the majority of the Member States of the Union</w:t>
            </w:r>
            <w:r w:rsidR="000B5B4F">
              <w:t xml:space="preserve"> by consultation</w:t>
            </w:r>
            <w:r w:rsidR="00451910">
              <w:rPr>
                <w:lang w:val="en-US"/>
              </w:rPr>
              <w:t>.</w:t>
            </w:r>
          </w:p>
          <w:p w:rsidR="000D67F1" w:rsidRPr="001E44D9" w:rsidRDefault="00DE22F2" w:rsidP="0011209F">
            <w:pPr>
              <w:tabs>
                <w:tab w:val="clear" w:pos="567"/>
                <w:tab w:val="clear" w:pos="1134"/>
                <w:tab w:val="clear" w:pos="1701"/>
                <w:tab w:val="clear" w:pos="2268"/>
                <w:tab w:val="clear" w:pos="2835"/>
              </w:tabs>
              <w:overflowPunct/>
              <w:jc w:val="both"/>
              <w:textAlignment w:val="auto"/>
              <w:rPr>
                <w:rFonts w:cs="Calibri"/>
                <w:szCs w:val="24"/>
                <w:lang w:eastAsia="zh-CN"/>
              </w:rPr>
            </w:pPr>
            <w:r w:rsidRPr="003B157A">
              <w:rPr>
                <w:iCs/>
                <w:lang w:val="en-US"/>
              </w:rPr>
              <w:t xml:space="preserve">The Council </w:t>
            </w:r>
            <w:proofErr w:type="gramStart"/>
            <w:r w:rsidRPr="003B157A">
              <w:rPr>
                <w:iCs/>
                <w:lang w:val="en-US"/>
              </w:rPr>
              <w:t>is also invited</w:t>
            </w:r>
            <w:proofErr w:type="gramEnd"/>
            <w:r w:rsidRPr="003B157A">
              <w:rPr>
                <w:iCs/>
                <w:lang w:val="en-US"/>
              </w:rPr>
              <w:t xml:space="preserve"> to </w:t>
            </w:r>
            <w:r w:rsidRPr="003B157A">
              <w:rPr>
                <w:b/>
                <w:iCs/>
                <w:lang w:val="en-US"/>
              </w:rPr>
              <w:t>adopt</w:t>
            </w:r>
            <w:r w:rsidRPr="003B157A">
              <w:rPr>
                <w:iCs/>
                <w:lang w:val="en-US"/>
              </w:rPr>
              <w:t xml:space="preserve"> the draft decision contained in </w:t>
            </w:r>
            <w:r w:rsidRPr="0011209F">
              <w:rPr>
                <w:iCs/>
                <w:lang w:val="en-US"/>
              </w:rPr>
              <w:t xml:space="preserve">Annex </w:t>
            </w:r>
            <w:r w:rsidR="00451910">
              <w:rPr>
                <w:iCs/>
                <w:lang w:val="en-US"/>
              </w:rPr>
              <w:t>2</w:t>
            </w:r>
            <w:r w:rsidRPr="003B157A">
              <w:rPr>
                <w:iCs/>
                <w:lang w:val="en-US"/>
              </w:rPr>
              <w:t xml:space="preserve"> to this document</w:t>
            </w:r>
            <w:r w:rsidRPr="00CB2657">
              <w:rPr>
                <w:lang w:val="en-US"/>
              </w:rPr>
              <w:t>.</w:t>
            </w:r>
          </w:p>
          <w:p w:rsidR="002A2188" w:rsidRPr="00813E5E" w:rsidRDefault="002A2188" w:rsidP="0074328D">
            <w:pPr>
              <w:pStyle w:val="Table"/>
              <w:keepNext w:val="0"/>
              <w:spacing w:before="0"/>
              <w:rPr>
                <w:rFonts w:ascii="Calibri" w:hAnsi="Calibri"/>
                <w:caps w:val="0"/>
                <w:sz w:val="22"/>
              </w:rPr>
            </w:pPr>
            <w:r w:rsidRPr="00813E5E">
              <w:rPr>
                <w:rFonts w:ascii="Calibri" w:hAnsi="Calibri"/>
                <w:caps w:val="0"/>
                <w:sz w:val="22"/>
              </w:rPr>
              <w:t>____________</w:t>
            </w:r>
          </w:p>
          <w:p w:rsidR="002A2188" w:rsidRPr="00813E5E" w:rsidRDefault="002A2188" w:rsidP="00860A1A">
            <w:pPr>
              <w:pStyle w:val="Headingb"/>
              <w:spacing w:before="120" w:after="120"/>
            </w:pPr>
            <w:r w:rsidRPr="00813E5E">
              <w:t>References</w:t>
            </w:r>
          </w:p>
          <w:p w:rsidR="002A2188" w:rsidRPr="00813E5E" w:rsidRDefault="003456AD" w:rsidP="009A7E61">
            <w:pPr>
              <w:spacing w:after="120"/>
              <w:rPr>
                <w:i/>
                <w:iCs/>
              </w:rPr>
            </w:pPr>
            <w:hyperlink r:id="rId12" w:history="1">
              <w:r w:rsidR="0036510D" w:rsidRPr="00EC3771">
                <w:rPr>
                  <w:rStyle w:val="Hyperlink"/>
                  <w:i/>
                  <w:iCs/>
                </w:rPr>
                <w:t>No. 1</w:t>
              </w:r>
              <w:r w:rsidR="00D66A29">
                <w:rPr>
                  <w:rStyle w:val="Hyperlink"/>
                  <w:i/>
                  <w:iCs/>
                </w:rPr>
                <w:t>14</w:t>
              </w:r>
              <w:r w:rsidR="0036510D" w:rsidRPr="00EC3771">
                <w:rPr>
                  <w:rStyle w:val="Hyperlink"/>
                  <w:i/>
                  <w:iCs/>
                </w:rPr>
                <w:t xml:space="preserve"> of the ITU Constitution</w:t>
              </w:r>
            </w:hyperlink>
            <w:r w:rsidR="0036510D">
              <w:rPr>
                <w:i/>
                <w:iCs/>
              </w:rPr>
              <w:t xml:space="preserve">, </w:t>
            </w:r>
            <w:hyperlink r:id="rId13" w:history="1">
              <w:r w:rsidR="0036510D" w:rsidRPr="00EC3771">
                <w:rPr>
                  <w:rStyle w:val="Hyperlink"/>
                  <w:i/>
                  <w:iCs/>
                </w:rPr>
                <w:t>No</w:t>
              </w:r>
              <w:r w:rsidR="00D66A29">
                <w:rPr>
                  <w:rStyle w:val="Hyperlink"/>
                  <w:i/>
                  <w:iCs/>
                </w:rPr>
                <w:t>s</w:t>
              </w:r>
              <w:r w:rsidR="0036510D" w:rsidRPr="00EC3771">
                <w:rPr>
                  <w:rStyle w:val="Hyperlink"/>
                  <w:i/>
                  <w:iCs/>
                </w:rPr>
                <w:t xml:space="preserve">. </w:t>
              </w:r>
              <w:r w:rsidR="00D66A29">
                <w:rPr>
                  <w:rStyle w:val="Hyperlink"/>
                  <w:i/>
                  <w:iCs/>
                </w:rPr>
                <w:t>23</w:t>
              </w:r>
              <w:r w:rsidR="009A7E61">
                <w:rPr>
                  <w:rStyle w:val="Hyperlink"/>
                  <w:i/>
                  <w:iCs/>
                </w:rPr>
                <w:t>, 24, and 42</w:t>
              </w:r>
              <w:r w:rsidR="0036510D" w:rsidRPr="00EC3771">
                <w:rPr>
                  <w:rStyle w:val="Hyperlink"/>
                  <w:i/>
                  <w:iCs/>
                </w:rPr>
                <w:t xml:space="preserve"> of the ITU Convention</w:t>
              </w:r>
            </w:hyperlink>
            <w:r w:rsidR="0036510D" w:rsidRPr="00FE7124">
              <w:rPr>
                <w:rStyle w:val="Hyperlink"/>
                <w:i/>
                <w:iCs/>
                <w:u w:val="none"/>
              </w:rPr>
              <w:t xml:space="preserve">, </w:t>
            </w:r>
            <w:hyperlink r:id="rId14" w:history="1">
              <w:r w:rsidR="0036510D" w:rsidRPr="00EC3771">
                <w:rPr>
                  <w:rStyle w:val="Hyperlink"/>
                  <w:i/>
                  <w:iCs/>
                </w:rPr>
                <w:t>Chapter I of the General Rules of Conferences, Assemblies and Meetings of the Union</w:t>
              </w:r>
            </w:hyperlink>
            <w:r w:rsidR="0036510D">
              <w:rPr>
                <w:i/>
                <w:iCs/>
              </w:rPr>
              <w:t xml:space="preserve"> and</w:t>
            </w:r>
            <w:r w:rsidR="0036510D" w:rsidRPr="005E1A1E" w:rsidDel="00941A93">
              <w:t xml:space="preserve"> </w:t>
            </w:r>
            <w:hyperlink r:id="rId15" w:history="1">
              <w:r w:rsidR="0036510D" w:rsidRPr="00EC3771">
                <w:rPr>
                  <w:rStyle w:val="Hyperlink"/>
                  <w:i/>
                  <w:iCs/>
                </w:rPr>
                <w:t>Resolution 77 (Rev. Dubai, 2018)</w:t>
              </w:r>
            </w:hyperlink>
            <w:r w:rsidR="0036510D" w:rsidRPr="0036510D">
              <w:rPr>
                <w:i/>
                <w:iCs/>
              </w:rPr>
              <w:t xml:space="preserve"> and </w:t>
            </w:r>
            <w:hyperlink r:id="rId16" w:history="1">
              <w:r w:rsidR="0036510D" w:rsidRPr="00EC3771">
                <w:rPr>
                  <w:rStyle w:val="Hyperlink"/>
                  <w:i/>
                  <w:iCs/>
                </w:rPr>
                <w:t>Resolution 111 (Rev. Busan, 2014)</w:t>
              </w:r>
            </w:hyperlink>
          </w:p>
        </w:tc>
      </w:tr>
    </w:tbl>
    <w:p w:rsidR="003E45F5" w:rsidRDefault="003E45F5" w:rsidP="00860A1A">
      <w:pPr>
        <w:pStyle w:val="ListParagraph"/>
        <w:tabs>
          <w:tab w:val="clear" w:pos="567"/>
          <w:tab w:val="clear" w:pos="1134"/>
          <w:tab w:val="clear" w:pos="1701"/>
          <w:tab w:val="clear" w:pos="2268"/>
          <w:tab w:val="clear" w:pos="2835"/>
        </w:tabs>
        <w:snapToGrid w:val="0"/>
        <w:spacing w:after="120"/>
        <w:ind w:left="0"/>
        <w:contextualSpacing w:val="0"/>
        <w:jc w:val="both"/>
        <w:rPr>
          <w:szCs w:val="24"/>
          <w:lang w:val="en-US"/>
        </w:rPr>
      </w:pPr>
      <w:bookmarkStart w:id="8" w:name="dstart"/>
      <w:bookmarkStart w:id="9" w:name="dbreak"/>
      <w:bookmarkEnd w:id="8"/>
      <w:bookmarkEnd w:id="9"/>
    </w:p>
    <w:p w:rsidR="0036510D" w:rsidRPr="00D55247" w:rsidRDefault="0036510D" w:rsidP="0011209F">
      <w:pPr>
        <w:keepNext/>
        <w:jc w:val="both"/>
        <w:rPr>
          <w:b/>
          <w:bCs/>
        </w:rPr>
      </w:pPr>
      <w:r w:rsidRPr="00D55247">
        <w:rPr>
          <w:b/>
          <w:bCs/>
        </w:rPr>
        <w:t>1.</w:t>
      </w:r>
      <w:r w:rsidRPr="00D55247">
        <w:rPr>
          <w:b/>
          <w:bCs/>
        </w:rPr>
        <w:tab/>
        <w:t>Background</w:t>
      </w:r>
    </w:p>
    <w:p w:rsidR="00B6451D" w:rsidRDefault="0036510D" w:rsidP="0011209F">
      <w:pPr>
        <w:jc w:val="both"/>
      </w:pPr>
      <w:r>
        <w:t>1.1</w:t>
      </w:r>
      <w:r>
        <w:tab/>
        <w:t>No. 1</w:t>
      </w:r>
      <w:r w:rsidR="00A11916">
        <w:t>14</w:t>
      </w:r>
      <w:r>
        <w:t xml:space="preserve"> of the ITU Constitution stipulates that a World Telecommunication </w:t>
      </w:r>
      <w:r w:rsidR="00A11916">
        <w:t>Standardization Conference</w:t>
      </w:r>
      <w:r>
        <w:t xml:space="preserve"> (WT</w:t>
      </w:r>
      <w:r w:rsidR="00A11916">
        <w:t>SA</w:t>
      </w:r>
      <w:r>
        <w:t xml:space="preserve">) </w:t>
      </w:r>
      <w:proofErr w:type="gramStart"/>
      <w:r w:rsidR="00A11916">
        <w:t>shall be convened</w:t>
      </w:r>
      <w:proofErr w:type="gramEnd"/>
      <w:r w:rsidR="00A11916">
        <w:t xml:space="preserve"> every four years</w:t>
      </w:r>
      <w:r w:rsidR="00F54D26">
        <w:t xml:space="preserve">; and </w:t>
      </w:r>
      <w:r w:rsidR="00B6451D">
        <w:t xml:space="preserve">Nos. 23 and 24 of the ITU Convention stipulate that </w:t>
      </w:r>
      <w:r w:rsidR="00A36864">
        <w:t xml:space="preserve">a </w:t>
      </w:r>
      <w:r w:rsidR="00B6451D">
        <w:t>World Telecommunication Standardization Conference (WTSA) shall be convened with</w:t>
      </w:r>
      <w:r w:rsidR="00AD217D">
        <w:t>in</w:t>
      </w:r>
      <w:r w:rsidR="00B6451D">
        <w:t xml:space="preserve"> the period between two plen</w:t>
      </w:r>
      <w:r w:rsidR="00507B38">
        <w:t>i</w:t>
      </w:r>
      <w:r w:rsidR="00B6451D">
        <w:t>potentiary conferences.</w:t>
      </w:r>
    </w:p>
    <w:p w:rsidR="0036510D" w:rsidRDefault="0036510D" w:rsidP="0011209F">
      <w:pPr>
        <w:jc w:val="both"/>
      </w:pPr>
      <w:proofErr w:type="gramStart"/>
      <w:r>
        <w:t>1.2</w:t>
      </w:r>
      <w:proofErr w:type="gramEnd"/>
      <w:r>
        <w:tab/>
        <w:t xml:space="preserve">Resolution 77 (Rev. Dubai, 2018) </w:t>
      </w:r>
      <w:r>
        <w:rPr>
          <w:szCs w:val="24"/>
          <w:lang w:val="en-US" w:eastAsia="zh-CN"/>
        </w:rPr>
        <w:t xml:space="preserve">of the Plenipotentiary Conference </w:t>
      </w:r>
      <w:r>
        <w:t>resolves that WT</w:t>
      </w:r>
      <w:r w:rsidR="00A11916">
        <w:t xml:space="preserve">SA </w:t>
      </w:r>
      <w:r>
        <w:t>shall be he</w:t>
      </w:r>
      <w:r w:rsidR="00A11916">
        <w:t>ld in the last quarter of 2020.</w:t>
      </w:r>
    </w:p>
    <w:p w:rsidR="00D30FDD" w:rsidRDefault="0036510D" w:rsidP="0011209F">
      <w:pPr>
        <w:jc w:val="both"/>
      </w:pPr>
      <w:r>
        <w:lastRenderedPageBreak/>
        <w:t>1.3</w:t>
      </w:r>
      <w:r>
        <w:tab/>
        <w:t>Resolution 111 (Rev. Busan, 2014) calls on the Union and its Member States to make every effort, as far as practicable, to ensure that the planned period of any ITU conference does not conflict with what may be considered a major religious period by a Member State.</w:t>
      </w:r>
    </w:p>
    <w:p w:rsidR="0036510D" w:rsidRPr="009B2889" w:rsidRDefault="00036DB9" w:rsidP="0011209F">
      <w:pPr>
        <w:jc w:val="both"/>
      </w:pPr>
      <w:bookmarkStart w:id="10" w:name="OLE_LINK6"/>
      <w:bookmarkStart w:id="11" w:name="OLE_LINK5"/>
      <w:r>
        <w:rPr>
          <w:szCs w:val="24"/>
        </w:rPr>
        <w:t>1.4</w:t>
      </w:r>
      <w:r w:rsidR="0036510D">
        <w:tab/>
      </w:r>
      <w:r w:rsidR="0036510D">
        <w:rPr>
          <w:szCs w:val="24"/>
        </w:rPr>
        <w:t xml:space="preserve">No. 42 of the ITU Convention and Chapter I of the General Rules of Conferences, Assemblies and Meetings of the Union require, respectively, that, in the absence of a decision by the Plenipotentiary Conference, the </w:t>
      </w:r>
      <w:proofErr w:type="gramStart"/>
      <w:r w:rsidR="0036510D">
        <w:rPr>
          <w:szCs w:val="24"/>
        </w:rPr>
        <w:t>precise place and the exact dates of a WT</w:t>
      </w:r>
      <w:r w:rsidR="00B06131">
        <w:rPr>
          <w:szCs w:val="24"/>
        </w:rPr>
        <w:t>SA</w:t>
      </w:r>
      <w:r w:rsidR="0036510D">
        <w:rPr>
          <w:szCs w:val="24"/>
        </w:rPr>
        <w:t xml:space="preserve"> be approved by the Council</w:t>
      </w:r>
      <w:proofErr w:type="gramEnd"/>
      <w:r w:rsidR="0036510D">
        <w:rPr>
          <w:szCs w:val="24"/>
        </w:rPr>
        <w:t xml:space="preserve"> with the concurrence of a majority of the Member States</w:t>
      </w:r>
      <w:r w:rsidR="00B6451D">
        <w:rPr>
          <w:szCs w:val="24"/>
        </w:rPr>
        <w:t>.</w:t>
      </w:r>
    </w:p>
    <w:p w:rsidR="00CA5168" w:rsidRDefault="0081328B" w:rsidP="0011209F">
      <w:pPr>
        <w:jc w:val="both"/>
        <w:rPr>
          <w:szCs w:val="24"/>
        </w:rPr>
      </w:pPr>
      <w:r>
        <w:rPr>
          <w:szCs w:val="24"/>
        </w:rPr>
        <w:t>1.5</w:t>
      </w:r>
      <w:r w:rsidR="0036510D">
        <w:tab/>
      </w:r>
      <w:r w:rsidR="0011209F">
        <w:t xml:space="preserve">The </w:t>
      </w:r>
      <w:r w:rsidR="0036510D">
        <w:rPr>
          <w:szCs w:val="24"/>
        </w:rPr>
        <w:t xml:space="preserve">ITU </w:t>
      </w:r>
      <w:r w:rsidR="0013709B">
        <w:rPr>
          <w:szCs w:val="24"/>
        </w:rPr>
        <w:t xml:space="preserve">Secretary-General </w:t>
      </w:r>
      <w:r w:rsidR="0036510D">
        <w:rPr>
          <w:szCs w:val="24"/>
        </w:rPr>
        <w:t xml:space="preserve">has received an invitation from the Government of </w:t>
      </w:r>
      <w:r w:rsidR="00B06131">
        <w:rPr>
          <w:szCs w:val="24"/>
        </w:rPr>
        <w:t xml:space="preserve">India </w:t>
      </w:r>
      <w:r w:rsidR="0036510D">
        <w:rPr>
          <w:szCs w:val="24"/>
        </w:rPr>
        <w:t>for the hosting of WT</w:t>
      </w:r>
      <w:r w:rsidR="00B06131">
        <w:rPr>
          <w:szCs w:val="24"/>
        </w:rPr>
        <w:t>SA</w:t>
      </w:r>
      <w:r w:rsidR="0036510D">
        <w:rPr>
          <w:szCs w:val="24"/>
        </w:rPr>
        <w:t>-2</w:t>
      </w:r>
      <w:r w:rsidR="00B06131">
        <w:rPr>
          <w:szCs w:val="24"/>
        </w:rPr>
        <w:t>0</w:t>
      </w:r>
      <w:r w:rsidR="0036510D">
        <w:rPr>
          <w:szCs w:val="24"/>
        </w:rPr>
        <w:t xml:space="preserve"> in </w:t>
      </w:r>
      <w:r w:rsidR="00B06131">
        <w:rPr>
          <w:szCs w:val="24"/>
        </w:rPr>
        <w:t>India</w:t>
      </w:r>
      <w:r w:rsidR="0036510D" w:rsidRPr="00300C42">
        <w:rPr>
          <w:szCs w:val="24"/>
        </w:rPr>
        <w:t xml:space="preserve"> </w:t>
      </w:r>
      <w:r w:rsidR="007534C9">
        <w:rPr>
          <w:szCs w:val="24"/>
        </w:rPr>
        <w:t>with</w:t>
      </w:r>
      <w:r w:rsidR="006E0A55">
        <w:rPr>
          <w:szCs w:val="24"/>
        </w:rPr>
        <w:t xml:space="preserve"> the proposed dates</w:t>
      </w:r>
      <w:r w:rsidR="007B2035">
        <w:rPr>
          <w:szCs w:val="24"/>
        </w:rPr>
        <w:t xml:space="preserve"> </w:t>
      </w:r>
      <w:r w:rsidR="0036510D" w:rsidRPr="00300C42">
        <w:rPr>
          <w:szCs w:val="24"/>
        </w:rPr>
        <w:t xml:space="preserve">from </w:t>
      </w:r>
      <w:r w:rsidR="007534C9">
        <w:t>16</w:t>
      </w:r>
      <w:r w:rsidR="0018309A">
        <w:t xml:space="preserve"> to </w:t>
      </w:r>
      <w:r w:rsidR="007534C9">
        <w:t>27</w:t>
      </w:r>
      <w:r w:rsidR="0018309A">
        <w:t xml:space="preserve"> November </w:t>
      </w:r>
      <w:proofErr w:type="gramStart"/>
      <w:r w:rsidR="0036510D" w:rsidRPr="00300C42">
        <w:rPr>
          <w:szCs w:val="24"/>
        </w:rPr>
        <w:t>202</w:t>
      </w:r>
      <w:r w:rsidR="007534C9">
        <w:rPr>
          <w:szCs w:val="24"/>
        </w:rPr>
        <w:t>0,</w:t>
      </w:r>
      <w:proofErr w:type="gramEnd"/>
      <w:r w:rsidR="007534C9">
        <w:rPr>
          <w:szCs w:val="24"/>
        </w:rPr>
        <w:t xml:space="preserve"> with possible venues either at New Delhi or at Hyderabad</w:t>
      </w:r>
      <w:r w:rsidR="0036510D" w:rsidRPr="00927AAC">
        <w:rPr>
          <w:szCs w:val="24"/>
        </w:rPr>
        <w:t xml:space="preserve"> </w:t>
      </w:r>
      <w:r w:rsidR="0036510D">
        <w:rPr>
          <w:szCs w:val="24"/>
        </w:rPr>
        <w:t xml:space="preserve">(see </w:t>
      </w:r>
      <w:hyperlink w:anchor="Annex1" w:history="1">
        <w:r w:rsidR="007534C9" w:rsidRPr="0011209F">
          <w:rPr>
            <w:rStyle w:val="Hyperlink"/>
            <w:b/>
            <w:bCs/>
            <w:szCs w:val="24"/>
          </w:rPr>
          <w:t>Annex 1</w:t>
        </w:r>
      </w:hyperlink>
      <w:r w:rsidR="0036510D">
        <w:rPr>
          <w:szCs w:val="24"/>
        </w:rPr>
        <w:t>). Consultations are under way in order to agree on the requirements for holding this conference outside Geneva.</w:t>
      </w:r>
      <w:bookmarkEnd w:id="10"/>
      <w:bookmarkEnd w:id="11"/>
    </w:p>
    <w:p w:rsidR="0081328B" w:rsidRPr="00300C42" w:rsidRDefault="00B06131" w:rsidP="0011209F">
      <w:pPr>
        <w:spacing w:before="320"/>
        <w:jc w:val="both"/>
        <w:rPr>
          <w:b/>
          <w:bCs/>
          <w:szCs w:val="24"/>
        </w:rPr>
      </w:pPr>
      <w:r>
        <w:rPr>
          <w:b/>
          <w:bCs/>
          <w:szCs w:val="24"/>
        </w:rPr>
        <w:t>2</w:t>
      </w:r>
      <w:r w:rsidR="0081328B" w:rsidRPr="00300C42">
        <w:rPr>
          <w:b/>
          <w:bCs/>
          <w:szCs w:val="24"/>
        </w:rPr>
        <w:t>.</w:t>
      </w:r>
      <w:r w:rsidR="0081328B" w:rsidRPr="00300C42">
        <w:rPr>
          <w:b/>
          <w:bCs/>
          <w:szCs w:val="24"/>
        </w:rPr>
        <w:tab/>
        <w:t>Proposal</w:t>
      </w:r>
    </w:p>
    <w:p w:rsidR="0081328B" w:rsidRDefault="00B06131" w:rsidP="000B5B4F">
      <w:pPr>
        <w:jc w:val="both"/>
        <w:rPr>
          <w:szCs w:val="24"/>
        </w:rPr>
      </w:pPr>
      <w:r>
        <w:rPr>
          <w:szCs w:val="24"/>
        </w:rPr>
        <w:t>2</w:t>
      </w:r>
      <w:r w:rsidR="0081328B">
        <w:rPr>
          <w:szCs w:val="24"/>
        </w:rPr>
        <w:t>.1</w:t>
      </w:r>
      <w:r w:rsidR="0081328B">
        <w:rPr>
          <w:szCs w:val="24"/>
        </w:rPr>
        <w:tab/>
        <w:t xml:space="preserve">The Council </w:t>
      </w:r>
      <w:proofErr w:type="gramStart"/>
      <w:r w:rsidR="0081328B">
        <w:rPr>
          <w:szCs w:val="24"/>
        </w:rPr>
        <w:t>is invited</w:t>
      </w:r>
      <w:proofErr w:type="gramEnd"/>
      <w:r w:rsidR="0081328B">
        <w:rPr>
          <w:szCs w:val="24"/>
        </w:rPr>
        <w:t xml:space="preserve"> to consider the invitation of the </w:t>
      </w:r>
      <w:r w:rsidR="00C12F25">
        <w:rPr>
          <w:szCs w:val="24"/>
        </w:rPr>
        <w:t>Government of India</w:t>
      </w:r>
      <w:r w:rsidR="0081328B">
        <w:rPr>
          <w:szCs w:val="24"/>
        </w:rPr>
        <w:t xml:space="preserve"> to hold WT</w:t>
      </w:r>
      <w:r w:rsidR="00C12F25">
        <w:rPr>
          <w:szCs w:val="24"/>
        </w:rPr>
        <w:t>SA</w:t>
      </w:r>
      <w:r w:rsidR="0081328B">
        <w:rPr>
          <w:szCs w:val="24"/>
        </w:rPr>
        <w:t>-2</w:t>
      </w:r>
      <w:r w:rsidR="00C12F25">
        <w:rPr>
          <w:szCs w:val="24"/>
        </w:rPr>
        <w:t>0</w:t>
      </w:r>
      <w:r w:rsidR="0081328B">
        <w:rPr>
          <w:szCs w:val="24"/>
        </w:rPr>
        <w:t xml:space="preserve"> in </w:t>
      </w:r>
      <w:r w:rsidR="00C12F25">
        <w:rPr>
          <w:szCs w:val="24"/>
        </w:rPr>
        <w:t>India</w:t>
      </w:r>
      <w:r w:rsidR="0081328B">
        <w:rPr>
          <w:szCs w:val="24"/>
        </w:rPr>
        <w:t xml:space="preserve"> </w:t>
      </w:r>
      <w:r w:rsidR="0018309A">
        <w:t xml:space="preserve">from </w:t>
      </w:r>
      <w:r w:rsidR="00C12F25">
        <w:t>16</w:t>
      </w:r>
      <w:r w:rsidR="0018309A">
        <w:t xml:space="preserve"> to </w:t>
      </w:r>
      <w:r w:rsidR="00C12F25">
        <w:t>27</w:t>
      </w:r>
      <w:r w:rsidR="0018309A">
        <w:t xml:space="preserve"> November 202</w:t>
      </w:r>
      <w:r w:rsidR="00C12F25">
        <w:t>0</w:t>
      </w:r>
      <w:r w:rsidR="0018309A">
        <w:t xml:space="preserve"> </w:t>
      </w:r>
      <w:r w:rsidR="0081328B">
        <w:rPr>
          <w:szCs w:val="24"/>
        </w:rPr>
        <w:t xml:space="preserve">and to decide on the </w:t>
      </w:r>
      <w:r w:rsidR="000B5B4F">
        <w:rPr>
          <w:szCs w:val="24"/>
        </w:rPr>
        <w:t>host countr</w:t>
      </w:r>
      <w:r w:rsidR="000B5B4F" w:rsidRPr="000B5B4F">
        <w:rPr>
          <w:szCs w:val="24"/>
        </w:rPr>
        <w:t>y</w:t>
      </w:r>
      <w:r w:rsidR="009B3947">
        <w:rPr>
          <w:szCs w:val="24"/>
        </w:rPr>
        <w:t>, venue</w:t>
      </w:r>
      <w:r w:rsidR="0081328B">
        <w:rPr>
          <w:szCs w:val="24"/>
        </w:rPr>
        <w:t xml:space="preserve"> </w:t>
      </w:r>
      <w:r w:rsidR="009260F9">
        <w:rPr>
          <w:szCs w:val="24"/>
        </w:rPr>
        <w:t xml:space="preserve">and </w:t>
      </w:r>
      <w:r w:rsidR="0018309A">
        <w:rPr>
          <w:szCs w:val="24"/>
        </w:rPr>
        <w:t xml:space="preserve">exact </w:t>
      </w:r>
      <w:r w:rsidR="009260F9">
        <w:rPr>
          <w:szCs w:val="24"/>
        </w:rPr>
        <w:t xml:space="preserve">dates </w:t>
      </w:r>
      <w:r w:rsidR="0018309A">
        <w:rPr>
          <w:szCs w:val="24"/>
        </w:rPr>
        <w:t xml:space="preserve">of </w:t>
      </w:r>
      <w:r w:rsidR="0081328B">
        <w:rPr>
          <w:szCs w:val="24"/>
        </w:rPr>
        <w:t>WT</w:t>
      </w:r>
      <w:r w:rsidR="00C12F25">
        <w:rPr>
          <w:szCs w:val="24"/>
        </w:rPr>
        <w:t>SA</w:t>
      </w:r>
      <w:r w:rsidR="0081328B">
        <w:rPr>
          <w:szCs w:val="24"/>
        </w:rPr>
        <w:t>-2</w:t>
      </w:r>
      <w:r w:rsidR="00C12F25">
        <w:rPr>
          <w:szCs w:val="24"/>
        </w:rPr>
        <w:t>0</w:t>
      </w:r>
      <w:r w:rsidR="0081328B">
        <w:rPr>
          <w:szCs w:val="24"/>
        </w:rPr>
        <w:t xml:space="preserve"> by adopting the draft decision contained in </w:t>
      </w:r>
      <w:hyperlink w:anchor="Annex3" w:history="1">
        <w:r w:rsidR="0081328B" w:rsidRPr="0011209F">
          <w:rPr>
            <w:rStyle w:val="Hyperlink"/>
            <w:b/>
            <w:bCs/>
            <w:szCs w:val="24"/>
          </w:rPr>
          <w:t xml:space="preserve">Annex </w:t>
        </w:r>
        <w:r w:rsidR="00C12F25">
          <w:rPr>
            <w:rStyle w:val="Hyperlink"/>
            <w:b/>
            <w:bCs/>
            <w:szCs w:val="24"/>
          </w:rPr>
          <w:t>2</w:t>
        </w:r>
      </w:hyperlink>
      <w:r w:rsidR="0081328B">
        <w:rPr>
          <w:szCs w:val="24"/>
        </w:rPr>
        <w:t>.</w:t>
      </w:r>
    </w:p>
    <w:p w:rsidR="000B5B4F" w:rsidRDefault="000B5B4F" w:rsidP="003456AD">
      <w:pPr>
        <w:jc w:val="both"/>
        <w:rPr>
          <w:szCs w:val="24"/>
        </w:rPr>
      </w:pPr>
      <w:r w:rsidRPr="000B5B4F">
        <w:rPr>
          <w:szCs w:val="24"/>
        </w:rPr>
        <w:t>2.</w:t>
      </w:r>
      <w:r w:rsidR="0077203F">
        <w:rPr>
          <w:szCs w:val="24"/>
        </w:rPr>
        <w:t>2</w:t>
      </w:r>
      <w:r w:rsidRPr="000B5B4F">
        <w:rPr>
          <w:szCs w:val="24"/>
        </w:rPr>
        <w:tab/>
      </w:r>
      <w:r w:rsidR="009B3947">
        <w:rPr>
          <w:szCs w:val="24"/>
        </w:rPr>
        <w:t>Should the Council prefer</w:t>
      </w:r>
      <w:r w:rsidR="00CA0B9A">
        <w:rPr>
          <w:szCs w:val="24"/>
        </w:rPr>
        <w:t>red</w:t>
      </w:r>
      <w:r w:rsidR="009B3947">
        <w:rPr>
          <w:szCs w:val="24"/>
        </w:rPr>
        <w:t xml:space="preserve"> venue be Delhi, t</w:t>
      </w:r>
      <w:r w:rsidRPr="000B5B4F">
        <w:rPr>
          <w:szCs w:val="24"/>
        </w:rPr>
        <w:t xml:space="preserve">he secretariat will undertake a mission to assess </w:t>
      </w:r>
      <w:r w:rsidR="009B3947">
        <w:rPr>
          <w:szCs w:val="24"/>
        </w:rPr>
        <w:t xml:space="preserve">the </w:t>
      </w:r>
      <w:r w:rsidRPr="000B5B4F">
        <w:rPr>
          <w:szCs w:val="24"/>
        </w:rPr>
        <w:t>venue for the conference in New Delhi</w:t>
      </w:r>
      <w:r w:rsidR="009B3947">
        <w:rPr>
          <w:szCs w:val="24"/>
        </w:rPr>
        <w:t xml:space="preserve"> </w:t>
      </w:r>
      <w:r w:rsidR="00CA0B9A">
        <w:rPr>
          <w:szCs w:val="24"/>
        </w:rPr>
        <w:t xml:space="preserve">and </w:t>
      </w:r>
      <w:r w:rsidR="003456AD">
        <w:rPr>
          <w:szCs w:val="24"/>
        </w:rPr>
        <w:t xml:space="preserve">when </w:t>
      </w:r>
      <w:r w:rsidR="00CA0B9A">
        <w:rPr>
          <w:szCs w:val="24"/>
        </w:rPr>
        <w:t xml:space="preserve">completed </w:t>
      </w:r>
      <w:bookmarkStart w:id="12" w:name="_GoBack"/>
      <w:bookmarkEnd w:id="12"/>
      <w:r w:rsidR="009B3947">
        <w:rPr>
          <w:szCs w:val="24"/>
        </w:rPr>
        <w:t>circulate</w:t>
      </w:r>
      <w:r w:rsidR="00CA0B9A">
        <w:rPr>
          <w:szCs w:val="24"/>
        </w:rPr>
        <w:t xml:space="preserve"> the report</w:t>
      </w:r>
      <w:r w:rsidR="009B3947">
        <w:rPr>
          <w:szCs w:val="24"/>
        </w:rPr>
        <w:t xml:space="preserve"> </w:t>
      </w:r>
      <w:r w:rsidR="00CA0B9A">
        <w:rPr>
          <w:szCs w:val="24"/>
        </w:rPr>
        <w:t>before</w:t>
      </w:r>
      <w:r w:rsidR="009B3947">
        <w:rPr>
          <w:szCs w:val="24"/>
        </w:rPr>
        <w:t xml:space="preserve"> a final decision</w:t>
      </w:r>
      <w:r w:rsidR="00CA0B9A">
        <w:rPr>
          <w:szCs w:val="24"/>
        </w:rPr>
        <w:t xml:space="preserve"> is taken</w:t>
      </w:r>
      <w:r w:rsidR="00BA7910">
        <w:rPr>
          <w:szCs w:val="24"/>
        </w:rPr>
        <w:t xml:space="preserve"> by correspond</w:t>
      </w:r>
      <w:r w:rsidR="008062B2">
        <w:rPr>
          <w:szCs w:val="24"/>
        </w:rPr>
        <w:t>e</w:t>
      </w:r>
      <w:r w:rsidR="00BA7910">
        <w:rPr>
          <w:szCs w:val="24"/>
        </w:rPr>
        <w:t>nce</w:t>
      </w:r>
      <w:r w:rsidR="009B3947">
        <w:rPr>
          <w:szCs w:val="24"/>
        </w:rPr>
        <w:t xml:space="preserve">. Should the preferred venue be </w:t>
      </w:r>
      <w:r w:rsidRPr="000B5B4F">
        <w:rPr>
          <w:szCs w:val="24"/>
        </w:rPr>
        <w:t>Hyderabad</w:t>
      </w:r>
      <w:r w:rsidR="009B3947">
        <w:rPr>
          <w:szCs w:val="24"/>
        </w:rPr>
        <w:t>, since it would be the same venue as WTDC-10</w:t>
      </w:r>
      <w:r w:rsidR="00CA0B9A">
        <w:rPr>
          <w:szCs w:val="24"/>
        </w:rPr>
        <w:t>,</w:t>
      </w:r>
      <w:r w:rsidR="009B3947">
        <w:rPr>
          <w:szCs w:val="24"/>
        </w:rPr>
        <w:t xml:space="preserve"> a </w:t>
      </w:r>
      <w:r w:rsidR="00CA0B9A">
        <w:rPr>
          <w:szCs w:val="24"/>
        </w:rPr>
        <w:t xml:space="preserve">final decision </w:t>
      </w:r>
      <w:proofErr w:type="gramStart"/>
      <w:r w:rsidR="00CA0B9A">
        <w:rPr>
          <w:szCs w:val="24"/>
        </w:rPr>
        <w:t>can be taken</w:t>
      </w:r>
      <w:proofErr w:type="gramEnd"/>
      <w:r w:rsidR="00CA0B9A">
        <w:rPr>
          <w:szCs w:val="24"/>
        </w:rPr>
        <w:t xml:space="preserve"> at this Council.</w:t>
      </w:r>
      <w:r w:rsidRPr="000B5B4F">
        <w:rPr>
          <w:szCs w:val="24"/>
        </w:rPr>
        <w:t xml:space="preserve"> </w:t>
      </w:r>
    </w:p>
    <w:p w:rsidR="00E23875" w:rsidRDefault="00B06131" w:rsidP="0077203F">
      <w:pPr>
        <w:jc w:val="both"/>
        <w:rPr>
          <w:szCs w:val="24"/>
        </w:rPr>
      </w:pPr>
      <w:r>
        <w:rPr>
          <w:szCs w:val="24"/>
        </w:rPr>
        <w:t>2</w:t>
      </w:r>
      <w:r w:rsidR="0081328B">
        <w:rPr>
          <w:szCs w:val="24"/>
        </w:rPr>
        <w:t>.</w:t>
      </w:r>
      <w:r w:rsidR="0077203F">
        <w:rPr>
          <w:szCs w:val="24"/>
        </w:rPr>
        <w:t>3</w:t>
      </w:r>
      <w:r w:rsidR="0081328B">
        <w:rPr>
          <w:szCs w:val="24"/>
        </w:rPr>
        <w:tab/>
      </w:r>
      <w:r w:rsidR="00E23875">
        <w:rPr>
          <w:szCs w:val="24"/>
        </w:rPr>
        <w:t xml:space="preserve">A consultation of ITU Member States </w:t>
      </w:r>
      <w:proofErr w:type="gramStart"/>
      <w:r w:rsidR="00E23875">
        <w:rPr>
          <w:szCs w:val="24"/>
        </w:rPr>
        <w:t>will then be launched</w:t>
      </w:r>
      <w:proofErr w:type="gramEnd"/>
      <w:r w:rsidR="00E23875">
        <w:rPr>
          <w:szCs w:val="24"/>
        </w:rPr>
        <w:t xml:space="preserve"> to secure their concurrence regarding the </w:t>
      </w:r>
      <w:r w:rsidR="006A68FB">
        <w:rPr>
          <w:szCs w:val="24"/>
        </w:rPr>
        <w:t xml:space="preserve">precise place </w:t>
      </w:r>
      <w:r w:rsidR="00E23875">
        <w:rPr>
          <w:szCs w:val="24"/>
        </w:rPr>
        <w:t>and the exact dates in accordance with No. 42 of the ITU Convention.</w:t>
      </w:r>
    </w:p>
    <w:p w:rsidR="000A5892" w:rsidRDefault="000A5892" w:rsidP="008D2D28">
      <w:pPr>
        <w:pStyle w:val="CEOMainDocParagraph"/>
        <w:pageBreakBefore/>
        <w:tabs>
          <w:tab w:val="left" w:pos="915"/>
        </w:tabs>
        <w:spacing w:before="0" w:line="257" w:lineRule="auto"/>
        <w:jc w:val="center"/>
        <w:rPr>
          <w:b/>
          <w:bCs/>
          <w:sz w:val="28"/>
        </w:rPr>
      </w:pPr>
      <w:bookmarkStart w:id="13" w:name="Annex1"/>
      <w:r>
        <w:rPr>
          <w:sz w:val="28"/>
          <w:szCs w:val="28"/>
        </w:rPr>
        <w:lastRenderedPageBreak/>
        <w:t xml:space="preserve">ANNEX </w:t>
      </w:r>
      <w:proofErr w:type="gramStart"/>
      <w:r>
        <w:rPr>
          <w:sz w:val="28"/>
          <w:szCs w:val="28"/>
        </w:rPr>
        <w:t>1</w:t>
      </w:r>
      <w:bookmarkEnd w:id="13"/>
      <w:proofErr w:type="gramEnd"/>
      <w:r>
        <w:rPr>
          <w:b/>
          <w:bCs/>
          <w:sz w:val="28"/>
          <w:szCs w:val="28"/>
        </w:rPr>
        <w:br/>
      </w:r>
      <w:r w:rsidR="00BF2046">
        <w:rPr>
          <w:b/>
          <w:bCs/>
          <w:sz w:val="28"/>
        </w:rPr>
        <w:t>Invitation from the G</w:t>
      </w:r>
      <w:r>
        <w:rPr>
          <w:b/>
          <w:bCs/>
          <w:sz w:val="28"/>
        </w:rPr>
        <w:t xml:space="preserve">overnment of </w:t>
      </w:r>
      <w:r w:rsidR="00A11916">
        <w:rPr>
          <w:b/>
          <w:bCs/>
          <w:sz w:val="28"/>
        </w:rPr>
        <w:t>India</w:t>
      </w:r>
      <w:r>
        <w:rPr>
          <w:b/>
          <w:bCs/>
          <w:sz w:val="28"/>
        </w:rPr>
        <w:t xml:space="preserve"> </w:t>
      </w:r>
      <w:r>
        <w:rPr>
          <w:b/>
          <w:bCs/>
          <w:sz w:val="28"/>
        </w:rPr>
        <w:br/>
        <w:t>to host WT</w:t>
      </w:r>
      <w:r w:rsidR="00A11916">
        <w:rPr>
          <w:b/>
          <w:bCs/>
          <w:sz w:val="28"/>
        </w:rPr>
        <w:t>SA</w:t>
      </w:r>
      <w:r>
        <w:rPr>
          <w:b/>
          <w:bCs/>
          <w:sz w:val="28"/>
        </w:rPr>
        <w:t>-2</w:t>
      </w:r>
      <w:r w:rsidR="00A11916">
        <w:rPr>
          <w:b/>
          <w:bCs/>
          <w:sz w:val="28"/>
        </w:rPr>
        <w:t>0</w:t>
      </w:r>
    </w:p>
    <w:p w:rsidR="00F273A3" w:rsidRDefault="00F273A3" w:rsidP="00F273A3">
      <w:pPr>
        <w:pStyle w:val="CEOMainDocParagraph"/>
        <w:tabs>
          <w:tab w:val="left" w:pos="915"/>
        </w:tabs>
        <w:spacing w:before="0"/>
        <w:jc w:val="center"/>
        <w:rPr>
          <w:b/>
          <w:bCs/>
          <w:sz w:val="28"/>
        </w:rPr>
      </w:pPr>
    </w:p>
    <w:p w:rsidR="00F273A3" w:rsidRDefault="008D2D28" w:rsidP="008D2D28">
      <w:pPr>
        <w:pStyle w:val="CEOMainDocParagraph"/>
        <w:tabs>
          <w:tab w:val="left" w:pos="915"/>
        </w:tabs>
        <w:spacing w:before="0"/>
        <w:jc w:val="center"/>
        <w:rPr>
          <w:b/>
          <w:bCs/>
          <w:sz w:val="28"/>
        </w:rPr>
      </w:pPr>
      <w:r>
        <w:rPr>
          <w:noProof/>
        </w:rPr>
        <w:drawing>
          <wp:inline distT="0" distB="0" distL="0" distR="0" wp14:anchorId="610494B6" wp14:editId="0C6B0AF3">
            <wp:extent cx="5318150" cy="75121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333688" cy="7534053"/>
                    </a:xfrm>
                    <a:prstGeom prst="rect">
                      <a:avLst/>
                    </a:prstGeom>
                  </pic:spPr>
                </pic:pic>
              </a:graphicData>
            </a:graphic>
          </wp:inline>
        </w:drawing>
      </w:r>
    </w:p>
    <w:p w:rsidR="00AD63EE" w:rsidRDefault="001B7F65" w:rsidP="000A5892">
      <w:pPr>
        <w:pStyle w:val="CEOMainDocParagraph"/>
        <w:spacing w:before="0"/>
        <w:jc w:val="center"/>
        <w:rPr>
          <w:sz w:val="28"/>
          <w:szCs w:val="28"/>
        </w:rPr>
      </w:pPr>
      <w:bookmarkStart w:id="14" w:name="Annex3"/>
      <w:r w:rsidRPr="00AD63EE">
        <w:rPr>
          <w:sz w:val="28"/>
          <w:szCs w:val="28"/>
        </w:rPr>
        <w:lastRenderedPageBreak/>
        <w:t>A</w:t>
      </w:r>
      <w:r w:rsidR="00AD63EE">
        <w:rPr>
          <w:sz w:val="28"/>
          <w:szCs w:val="28"/>
        </w:rPr>
        <w:t>NNEX</w:t>
      </w:r>
      <w:r w:rsidRPr="00AD63EE">
        <w:rPr>
          <w:sz w:val="28"/>
          <w:szCs w:val="28"/>
        </w:rPr>
        <w:t xml:space="preserve"> </w:t>
      </w:r>
      <w:proofErr w:type="gramStart"/>
      <w:r w:rsidR="008D2D28">
        <w:rPr>
          <w:sz w:val="28"/>
          <w:szCs w:val="28"/>
        </w:rPr>
        <w:t>2</w:t>
      </w:r>
      <w:proofErr w:type="gramEnd"/>
    </w:p>
    <w:bookmarkEnd w:id="14"/>
    <w:p w:rsidR="00AD63EE" w:rsidRDefault="00AD63EE" w:rsidP="0074328D">
      <w:pPr>
        <w:pStyle w:val="AnnexNo"/>
      </w:pPr>
      <w:r>
        <w:t>DRAFT DECISION</w:t>
      </w:r>
    </w:p>
    <w:p w:rsidR="001B7F65" w:rsidRPr="00300C42" w:rsidRDefault="00AD63EE" w:rsidP="0074328D">
      <w:pPr>
        <w:pStyle w:val="Annextitle"/>
        <w:rPr>
          <w:sz w:val="24"/>
          <w:szCs w:val="24"/>
        </w:rPr>
      </w:pPr>
      <w:r>
        <w:t xml:space="preserve">Convening of the next </w:t>
      </w:r>
      <w:r w:rsidR="00717BA9">
        <w:t>W</w:t>
      </w:r>
      <w:r>
        <w:t xml:space="preserve">orld </w:t>
      </w:r>
      <w:r w:rsidR="00717BA9">
        <w:t>T</w:t>
      </w:r>
      <w:r>
        <w:t xml:space="preserve">elecommunication </w:t>
      </w:r>
      <w:r w:rsidR="00D43231">
        <w:t>Standardization Assembly</w:t>
      </w:r>
      <w:r w:rsidR="00717BA9">
        <w:t xml:space="preserve"> (WT</w:t>
      </w:r>
      <w:r w:rsidR="00D43231">
        <w:t>SA</w:t>
      </w:r>
      <w:r w:rsidR="00717BA9">
        <w:t>-2</w:t>
      </w:r>
      <w:r w:rsidR="00D43231">
        <w:t>0</w:t>
      </w:r>
      <w:r w:rsidR="00717BA9">
        <w:t>)</w:t>
      </w:r>
    </w:p>
    <w:p w:rsidR="00AD63EE" w:rsidRPr="0074328D" w:rsidRDefault="00AD63EE" w:rsidP="0074328D">
      <w:pPr>
        <w:pStyle w:val="Normalaftertitle"/>
      </w:pPr>
      <w:r w:rsidRPr="0074328D">
        <w:t>The Council,</w:t>
      </w:r>
    </w:p>
    <w:p w:rsidR="00AD63EE" w:rsidRPr="0074328D" w:rsidRDefault="00AD63EE" w:rsidP="0074328D">
      <w:pPr>
        <w:pStyle w:val="Call"/>
      </w:pPr>
      <w:proofErr w:type="gramStart"/>
      <w:r w:rsidRPr="0074328D">
        <w:t>noting</w:t>
      </w:r>
      <w:proofErr w:type="gramEnd"/>
    </w:p>
    <w:p w:rsidR="00AD63EE" w:rsidRPr="003B157A" w:rsidRDefault="00AD63EE" w:rsidP="00785902">
      <w:proofErr w:type="gramStart"/>
      <w:r w:rsidRPr="003B157A">
        <w:t>that</w:t>
      </w:r>
      <w:proofErr w:type="gramEnd"/>
      <w:r w:rsidRPr="003B157A">
        <w:t xml:space="preserve"> </w:t>
      </w:r>
      <w:r w:rsidR="00717BA9">
        <w:t>WT</w:t>
      </w:r>
      <w:r w:rsidR="00D43231">
        <w:t>SA</w:t>
      </w:r>
      <w:r w:rsidR="00717BA9">
        <w:t>-2</w:t>
      </w:r>
      <w:r w:rsidR="00D43231">
        <w:t>0</w:t>
      </w:r>
      <w:r w:rsidR="00717BA9">
        <w:t xml:space="preserve"> </w:t>
      </w:r>
      <w:r w:rsidRPr="003B157A">
        <w:t>is schedule</w:t>
      </w:r>
      <w:r w:rsidR="00717BA9">
        <w:t>d to be held in the last quarter of 202</w:t>
      </w:r>
      <w:r w:rsidR="00D43231">
        <w:t>0</w:t>
      </w:r>
      <w:r w:rsidR="00717BA9">
        <w:t xml:space="preserve"> in accordance with</w:t>
      </w:r>
      <w:r w:rsidRPr="003B157A">
        <w:t xml:space="preserve"> </w:t>
      </w:r>
      <w:r w:rsidR="00717BA9" w:rsidRPr="003B157A">
        <w:t>Resolution 77 (Rev. Dubai, 2018)</w:t>
      </w:r>
      <w:r w:rsidR="00717BA9">
        <w:t xml:space="preserve"> (Scheduling and Duration </w:t>
      </w:r>
      <w:r w:rsidRPr="003B157A">
        <w:t xml:space="preserve">of future conferences, </w:t>
      </w:r>
      <w:r w:rsidR="00717BA9" w:rsidRPr="003B157A">
        <w:t>forums</w:t>
      </w:r>
      <w:r w:rsidR="00717BA9">
        <w:t>,</w:t>
      </w:r>
      <w:r w:rsidR="00717BA9" w:rsidRPr="003B157A">
        <w:t xml:space="preserve"> </w:t>
      </w:r>
      <w:r w:rsidRPr="003B157A">
        <w:t>assemblies and</w:t>
      </w:r>
      <w:r w:rsidR="00717BA9">
        <w:t xml:space="preserve"> Council sessions</w:t>
      </w:r>
      <w:r w:rsidRPr="003B157A">
        <w:t xml:space="preserve"> of the Union (2019-2023),</w:t>
      </w:r>
    </w:p>
    <w:p w:rsidR="00AD63EE" w:rsidRPr="0074328D" w:rsidRDefault="00AD63EE" w:rsidP="0074328D">
      <w:pPr>
        <w:pStyle w:val="Call"/>
      </w:pPr>
      <w:proofErr w:type="gramStart"/>
      <w:r w:rsidRPr="0074328D">
        <w:t>decides</w:t>
      </w:r>
      <w:proofErr w:type="gramEnd"/>
    </w:p>
    <w:p w:rsidR="00AD63EE" w:rsidRDefault="00AD63EE" w:rsidP="0077203F">
      <w:proofErr w:type="gramStart"/>
      <w:r w:rsidRPr="003B157A">
        <w:t>that</w:t>
      </w:r>
      <w:proofErr w:type="gramEnd"/>
      <w:r w:rsidRPr="003B157A">
        <w:t xml:space="preserve">, subject to the concurrence of the majority of the Member States of the Union, the next </w:t>
      </w:r>
      <w:r w:rsidR="00717BA9">
        <w:t>W</w:t>
      </w:r>
      <w:r w:rsidR="009260F9" w:rsidRPr="00FF7993">
        <w:t xml:space="preserve">orld </w:t>
      </w:r>
      <w:r w:rsidR="00717BA9">
        <w:t>T</w:t>
      </w:r>
      <w:r w:rsidR="009260F9" w:rsidRPr="00FF7993">
        <w:t xml:space="preserve">elecommunication </w:t>
      </w:r>
      <w:r w:rsidR="00D43231">
        <w:t>Standardization Assembly</w:t>
      </w:r>
      <w:r w:rsidR="00717BA9">
        <w:t xml:space="preserve"> (WT</w:t>
      </w:r>
      <w:r w:rsidR="00D43231">
        <w:t>SA</w:t>
      </w:r>
      <w:r w:rsidR="00717BA9">
        <w:t>-2</w:t>
      </w:r>
      <w:r w:rsidR="00D43231">
        <w:t>0</w:t>
      </w:r>
      <w:r w:rsidR="00717BA9">
        <w:t>)</w:t>
      </w:r>
      <w:r w:rsidRPr="003B157A">
        <w:t xml:space="preserve"> will take place in </w:t>
      </w:r>
      <w:r w:rsidR="00EE43A3">
        <w:t xml:space="preserve">[Hyderabad] </w:t>
      </w:r>
      <w:r w:rsidR="00D43231">
        <w:t>India</w:t>
      </w:r>
      <w:r w:rsidR="009260F9">
        <w:t>,</w:t>
      </w:r>
      <w:r w:rsidR="0077203F">
        <w:t xml:space="preserve"> </w:t>
      </w:r>
      <w:r w:rsidR="00C52185">
        <w:t>from 16</w:t>
      </w:r>
      <w:r w:rsidR="009260F9">
        <w:t xml:space="preserve"> to </w:t>
      </w:r>
      <w:r w:rsidR="00C52185">
        <w:t>2</w:t>
      </w:r>
      <w:r w:rsidR="0077203F">
        <w:t>7</w:t>
      </w:r>
      <w:r w:rsidR="009260F9">
        <w:t xml:space="preserve"> November </w:t>
      </w:r>
      <w:r w:rsidR="00785902">
        <w:t>202</w:t>
      </w:r>
      <w:r w:rsidR="00C52185">
        <w:t>0</w:t>
      </w:r>
      <w:r w:rsidR="00785902">
        <w:t>,</w:t>
      </w:r>
    </w:p>
    <w:p w:rsidR="00AD63EE" w:rsidRPr="0074328D" w:rsidRDefault="00AD63EE" w:rsidP="0074328D">
      <w:pPr>
        <w:pStyle w:val="Call"/>
      </w:pPr>
      <w:proofErr w:type="gramStart"/>
      <w:r w:rsidRPr="0074328D">
        <w:t>instructs</w:t>
      </w:r>
      <w:proofErr w:type="gramEnd"/>
      <w:r w:rsidRPr="0074328D">
        <w:t xml:space="preserve"> the Secretary-General</w:t>
      </w:r>
    </w:p>
    <w:p w:rsidR="0077203F" w:rsidRDefault="00EE43A3" w:rsidP="0077203F">
      <w:r>
        <w:t>[</w:t>
      </w:r>
      <w:proofErr w:type="gramStart"/>
      <w:r w:rsidR="00AD63EE" w:rsidRPr="0077203F">
        <w:t>to</w:t>
      </w:r>
      <w:proofErr w:type="gramEnd"/>
      <w:r w:rsidR="00AD63EE" w:rsidRPr="0077203F">
        <w:t xml:space="preserve"> undertake a site visit</w:t>
      </w:r>
      <w:r w:rsidR="0077203F" w:rsidRPr="0077203F">
        <w:t xml:space="preserve"> </w:t>
      </w:r>
      <w:r w:rsidR="0077203F">
        <w:t>and report to the Council Member States for a decision by correspondence on the</w:t>
      </w:r>
      <w:r w:rsidR="006A68FB">
        <w:t xml:space="preserve"> precise place</w:t>
      </w:r>
      <w:r w:rsidR="0077203F">
        <w:t>, which will be followed</w:t>
      </w:r>
      <w:r w:rsidR="006A68FB">
        <w:t xml:space="preserve"> by</w:t>
      </w:r>
      <w:r>
        <w:t>] [</w:t>
      </w:r>
      <w:proofErr w:type="gramStart"/>
      <w:r>
        <w:t>to</w:t>
      </w:r>
      <w:proofErr w:type="gramEnd"/>
      <w:r>
        <w:t xml:space="preserve"> carry out]</w:t>
      </w:r>
      <w:r w:rsidR="0077203F">
        <w:t xml:space="preserve"> a consultation with all Member States on the exact dates and </w:t>
      </w:r>
      <w:r w:rsidR="006A68FB">
        <w:t xml:space="preserve">precise </w:t>
      </w:r>
      <w:r w:rsidR="0077203F">
        <w:t xml:space="preserve">place of WTSA-20 </w:t>
      </w:r>
    </w:p>
    <w:p w:rsidR="0036510D" w:rsidRPr="00300C42" w:rsidRDefault="0036510D" w:rsidP="0077203F">
      <w:pPr>
        <w:jc w:val="center"/>
        <w:rPr>
          <w:szCs w:val="24"/>
        </w:rPr>
      </w:pPr>
      <w:r w:rsidRPr="00300C42">
        <w:rPr>
          <w:szCs w:val="24"/>
        </w:rPr>
        <w:t>______________</w:t>
      </w:r>
    </w:p>
    <w:sectPr w:rsidR="0036510D" w:rsidRPr="00300C42" w:rsidSect="004D1851">
      <w:headerReference w:type="default" r:id="rId18"/>
      <w:footerReference w:type="first" r:id="rId19"/>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3FB4" w:rsidRDefault="00B83FB4">
      <w:r>
        <w:separator/>
      </w:r>
    </w:p>
  </w:endnote>
  <w:endnote w:type="continuationSeparator" w:id="0">
    <w:p w:rsidR="00B83FB4" w:rsidRDefault="00B83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D0D" w:rsidRDefault="00322D0D">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3FB4" w:rsidRDefault="00B83FB4">
      <w:r>
        <w:t>____________________</w:t>
      </w:r>
    </w:p>
  </w:footnote>
  <w:footnote w:type="continuationSeparator" w:id="0">
    <w:p w:rsidR="00B83FB4" w:rsidRDefault="00B83F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D0D" w:rsidRDefault="006535F1" w:rsidP="00CE433C">
    <w:pPr>
      <w:pStyle w:val="Header"/>
    </w:pPr>
    <w:r>
      <w:fldChar w:fldCharType="begin"/>
    </w:r>
    <w:r>
      <w:instrText>PAGE</w:instrText>
    </w:r>
    <w:r>
      <w:fldChar w:fldCharType="separate"/>
    </w:r>
    <w:r w:rsidR="003456AD">
      <w:rPr>
        <w:noProof/>
      </w:rPr>
      <w:t>4</w:t>
    </w:r>
    <w:r>
      <w:rPr>
        <w:noProof/>
      </w:rPr>
      <w:fldChar w:fldCharType="end"/>
    </w:r>
  </w:p>
  <w:p w:rsidR="00322D0D" w:rsidRPr="00623AE3" w:rsidRDefault="00FA4575" w:rsidP="009371AC">
    <w:pPr>
      <w:pStyle w:val="Header"/>
      <w:rPr>
        <w:bCs/>
      </w:rPr>
    </w:pPr>
    <w:r>
      <w:rPr>
        <w:bCs/>
      </w:rPr>
      <w:t>C19</w:t>
    </w:r>
    <w:r w:rsidR="00623AE3" w:rsidRPr="00623AE3">
      <w:rPr>
        <w:bCs/>
      </w:rPr>
      <w:t>/</w:t>
    </w:r>
    <w:r w:rsidR="009371AC">
      <w:rPr>
        <w:bCs/>
      </w:rPr>
      <w:t>24</w:t>
    </w:r>
    <w:r w:rsidR="00623AE3" w:rsidRPr="00623AE3">
      <w:rPr>
        <w:bCs/>
      </w:rPr>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BA0112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33840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C6A6D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C046AC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CE6100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FBABFE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990D5D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C64537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2DE462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C78A13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B5E1C68"/>
    <w:multiLevelType w:val="hybridMultilevel"/>
    <w:tmpl w:val="007007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3330A7C"/>
    <w:multiLevelType w:val="hybridMultilevel"/>
    <w:tmpl w:val="B5E46852"/>
    <w:lvl w:ilvl="0" w:tplc="622CBF12">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E4A2F79"/>
    <w:multiLevelType w:val="hybridMultilevel"/>
    <w:tmpl w:val="7214ECA0"/>
    <w:lvl w:ilvl="0" w:tplc="0409000F">
      <w:start w:val="1"/>
      <w:numFmt w:val="decimal"/>
      <w:lvlText w:val="%1."/>
      <w:lvlJc w:val="left"/>
      <w:pPr>
        <w:tabs>
          <w:tab w:val="num" w:pos="360"/>
        </w:tabs>
        <w:ind w:left="360" w:hanging="360"/>
      </w:pPr>
      <w:rPr>
        <w:rFonts w:hint="default"/>
      </w:rPr>
    </w:lvl>
    <w:lvl w:ilvl="1" w:tplc="04090001">
      <w:start w:val="1"/>
      <w:numFmt w:val="bullet"/>
      <w:lvlText w:val=""/>
      <w:lvlJc w:val="left"/>
      <w:pPr>
        <w:tabs>
          <w:tab w:val="num" w:pos="1080"/>
        </w:tabs>
        <w:ind w:left="1080" w:hanging="360"/>
      </w:pPr>
      <w:rPr>
        <w:rFonts w:ascii="Symbol" w:hAnsi="Symbol" w:hint="default"/>
      </w:rPr>
    </w:lvl>
    <w:lvl w:ilvl="2" w:tplc="3954B8DC">
      <w:start w:val="1"/>
      <w:numFmt w:val="lowerLetter"/>
      <w:lvlText w:val="%3)"/>
      <w:lvlJc w:val="left"/>
      <w:pPr>
        <w:tabs>
          <w:tab w:val="num" w:pos="2340"/>
        </w:tabs>
        <w:ind w:left="2340" w:hanging="720"/>
      </w:pPr>
      <w:rPr>
        <w:rFonts w:hint="default"/>
      </w:r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5C9A52DB"/>
    <w:multiLevelType w:val="hybridMultilevel"/>
    <w:tmpl w:val="EA72A8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031729F"/>
    <w:multiLevelType w:val="hybridMultilevel"/>
    <w:tmpl w:val="8EB0A18C"/>
    <w:lvl w:ilvl="0" w:tplc="0809000F">
      <w:start w:val="1"/>
      <w:numFmt w:val="decimal"/>
      <w:lvlText w:val="%1."/>
      <w:lvlJc w:val="left"/>
      <w:pPr>
        <w:ind w:left="3195" w:hanging="360"/>
      </w:pPr>
      <w:rPr>
        <w:rFonts w:hint="default"/>
      </w:rPr>
    </w:lvl>
    <w:lvl w:ilvl="1" w:tplc="08090003" w:tentative="1">
      <w:start w:val="1"/>
      <w:numFmt w:val="bullet"/>
      <w:lvlText w:val="o"/>
      <w:lvlJc w:val="left"/>
      <w:pPr>
        <w:ind w:left="3915" w:hanging="360"/>
      </w:pPr>
      <w:rPr>
        <w:rFonts w:ascii="Courier New" w:hAnsi="Courier New" w:cs="Courier New" w:hint="default"/>
      </w:rPr>
    </w:lvl>
    <w:lvl w:ilvl="2" w:tplc="08090005" w:tentative="1">
      <w:start w:val="1"/>
      <w:numFmt w:val="bullet"/>
      <w:lvlText w:val=""/>
      <w:lvlJc w:val="left"/>
      <w:pPr>
        <w:ind w:left="4635" w:hanging="360"/>
      </w:pPr>
      <w:rPr>
        <w:rFonts w:ascii="Wingdings" w:hAnsi="Wingdings" w:hint="default"/>
      </w:rPr>
    </w:lvl>
    <w:lvl w:ilvl="3" w:tplc="08090001" w:tentative="1">
      <w:start w:val="1"/>
      <w:numFmt w:val="bullet"/>
      <w:lvlText w:val=""/>
      <w:lvlJc w:val="left"/>
      <w:pPr>
        <w:ind w:left="5355" w:hanging="360"/>
      </w:pPr>
      <w:rPr>
        <w:rFonts w:ascii="Symbol" w:hAnsi="Symbol" w:hint="default"/>
      </w:rPr>
    </w:lvl>
    <w:lvl w:ilvl="4" w:tplc="08090003" w:tentative="1">
      <w:start w:val="1"/>
      <w:numFmt w:val="bullet"/>
      <w:lvlText w:val="o"/>
      <w:lvlJc w:val="left"/>
      <w:pPr>
        <w:ind w:left="6075" w:hanging="360"/>
      </w:pPr>
      <w:rPr>
        <w:rFonts w:ascii="Courier New" w:hAnsi="Courier New" w:cs="Courier New" w:hint="default"/>
      </w:rPr>
    </w:lvl>
    <w:lvl w:ilvl="5" w:tplc="08090005" w:tentative="1">
      <w:start w:val="1"/>
      <w:numFmt w:val="bullet"/>
      <w:lvlText w:val=""/>
      <w:lvlJc w:val="left"/>
      <w:pPr>
        <w:ind w:left="6795" w:hanging="360"/>
      </w:pPr>
      <w:rPr>
        <w:rFonts w:ascii="Wingdings" w:hAnsi="Wingdings" w:hint="default"/>
      </w:rPr>
    </w:lvl>
    <w:lvl w:ilvl="6" w:tplc="08090001" w:tentative="1">
      <w:start w:val="1"/>
      <w:numFmt w:val="bullet"/>
      <w:lvlText w:val=""/>
      <w:lvlJc w:val="left"/>
      <w:pPr>
        <w:ind w:left="7515" w:hanging="360"/>
      </w:pPr>
      <w:rPr>
        <w:rFonts w:ascii="Symbol" w:hAnsi="Symbol" w:hint="default"/>
      </w:rPr>
    </w:lvl>
    <w:lvl w:ilvl="7" w:tplc="08090003" w:tentative="1">
      <w:start w:val="1"/>
      <w:numFmt w:val="bullet"/>
      <w:lvlText w:val="o"/>
      <w:lvlJc w:val="left"/>
      <w:pPr>
        <w:ind w:left="8235" w:hanging="360"/>
      </w:pPr>
      <w:rPr>
        <w:rFonts w:ascii="Courier New" w:hAnsi="Courier New" w:cs="Courier New" w:hint="default"/>
      </w:rPr>
    </w:lvl>
    <w:lvl w:ilvl="8" w:tplc="08090005" w:tentative="1">
      <w:start w:val="1"/>
      <w:numFmt w:val="bullet"/>
      <w:lvlText w:val=""/>
      <w:lvlJc w:val="left"/>
      <w:pPr>
        <w:ind w:left="8955" w:hanging="360"/>
      </w:pPr>
      <w:rPr>
        <w:rFonts w:ascii="Wingdings" w:hAnsi="Wingdings" w:hint="default"/>
      </w:rPr>
    </w:lvl>
  </w:abstractNum>
  <w:abstractNum w:abstractNumId="15" w15:restartNumberingAfterBreak="0">
    <w:nsid w:val="74220DD7"/>
    <w:multiLevelType w:val="hybridMultilevel"/>
    <w:tmpl w:val="60D4F8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6E74216"/>
    <w:multiLevelType w:val="hybridMultilevel"/>
    <w:tmpl w:val="2302583E"/>
    <w:lvl w:ilvl="0" w:tplc="7BE8F1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2"/>
  </w:num>
  <w:num w:numId="3">
    <w:abstractNumId w:val="14"/>
  </w:num>
  <w:num w:numId="4">
    <w:abstractNumId w:val="15"/>
  </w:num>
  <w:num w:numId="5">
    <w:abstractNumId w:val="10"/>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3"/>
  </w:num>
  <w:num w:numId="16">
    <w:abstractNumId w:val="11"/>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9E0"/>
    <w:rsid w:val="00005126"/>
    <w:rsid w:val="000166A2"/>
    <w:rsid w:val="000210D4"/>
    <w:rsid w:val="00024971"/>
    <w:rsid w:val="00036DB9"/>
    <w:rsid w:val="0004566C"/>
    <w:rsid w:val="000472C1"/>
    <w:rsid w:val="00063016"/>
    <w:rsid w:val="00066795"/>
    <w:rsid w:val="00076AF6"/>
    <w:rsid w:val="000841F5"/>
    <w:rsid w:val="00085CF2"/>
    <w:rsid w:val="00087431"/>
    <w:rsid w:val="000A5892"/>
    <w:rsid w:val="000A71BF"/>
    <w:rsid w:val="000B1705"/>
    <w:rsid w:val="000B5B4F"/>
    <w:rsid w:val="000D67F1"/>
    <w:rsid w:val="000D75B2"/>
    <w:rsid w:val="000F680F"/>
    <w:rsid w:val="00106128"/>
    <w:rsid w:val="0011209F"/>
    <w:rsid w:val="001121F5"/>
    <w:rsid w:val="00127B16"/>
    <w:rsid w:val="0013316B"/>
    <w:rsid w:val="0013709B"/>
    <w:rsid w:val="001400DC"/>
    <w:rsid w:val="00140CE1"/>
    <w:rsid w:val="00142438"/>
    <w:rsid w:val="0017539C"/>
    <w:rsid w:val="00175AC2"/>
    <w:rsid w:val="0017609F"/>
    <w:rsid w:val="0018309A"/>
    <w:rsid w:val="001859E0"/>
    <w:rsid w:val="0019539A"/>
    <w:rsid w:val="001B7F65"/>
    <w:rsid w:val="001C628E"/>
    <w:rsid w:val="001E0F7B"/>
    <w:rsid w:val="001E44D9"/>
    <w:rsid w:val="00201611"/>
    <w:rsid w:val="002119FD"/>
    <w:rsid w:val="002130E0"/>
    <w:rsid w:val="00231C42"/>
    <w:rsid w:val="00264425"/>
    <w:rsid w:val="00265875"/>
    <w:rsid w:val="002720CA"/>
    <w:rsid w:val="0027303B"/>
    <w:rsid w:val="00276C99"/>
    <w:rsid w:val="0028109B"/>
    <w:rsid w:val="00290277"/>
    <w:rsid w:val="002A2188"/>
    <w:rsid w:val="002B1F58"/>
    <w:rsid w:val="002C1C7A"/>
    <w:rsid w:val="00300C42"/>
    <w:rsid w:val="0030160F"/>
    <w:rsid w:val="00322D0D"/>
    <w:rsid w:val="00326A46"/>
    <w:rsid w:val="00340275"/>
    <w:rsid w:val="003456AD"/>
    <w:rsid w:val="0035396E"/>
    <w:rsid w:val="00356121"/>
    <w:rsid w:val="0036510D"/>
    <w:rsid w:val="003675DC"/>
    <w:rsid w:val="003942D4"/>
    <w:rsid w:val="003958A8"/>
    <w:rsid w:val="003C171B"/>
    <w:rsid w:val="003C2533"/>
    <w:rsid w:val="003E45F5"/>
    <w:rsid w:val="0040435A"/>
    <w:rsid w:val="00404CA7"/>
    <w:rsid w:val="00416A24"/>
    <w:rsid w:val="00431D9E"/>
    <w:rsid w:val="00433CE8"/>
    <w:rsid w:val="00434A5C"/>
    <w:rsid w:val="00446B69"/>
    <w:rsid w:val="00451910"/>
    <w:rsid w:val="004544D9"/>
    <w:rsid w:val="00460E5E"/>
    <w:rsid w:val="00464C92"/>
    <w:rsid w:val="004848FB"/>
    <w:rsid w:val="00490E72"/>
    <w:rsid w:val="00491157"/>
    <w:rsid w:val="004921C8"/>
    <w:rsid w:val="0049424C"/>
    <w:rsid w:val="004945FD"/>
    <w:rsid w:val="00494BA1"/>
    <w:rsid w:val="004D1851"/>
    <w:rsid w:val="004D4545"/>
    <w:rsid w:val="004D599D"/>
    <w:rsid w:val="004D7472"/>
    <w:rsid w:val="004E2EA5"/>
    <w:rsid w:val="004E3AEB"/>
    <w:rsid w:val="004F1D6C"/>
    <w:rsid w:val="004F6DB4"/>
    <w:rsid w:val="0050223C"/>
    <w:rsid w:val="00507B38"/>
    <w:rsid w:val="005243FF"/>
    <w:rsid w:val="005304C7"/>
    <w:rsid w:val="00564FBC"/>
    <w:rsid w:val="00582442"/>
    <w:rsid w:val="005852D8"/>
    <w:rsid w:val="00595870"/>
    <w:rsid w:val="005C4D87"/>
    <w:rsid w:val="005F3269"/>
    <w:rsid w:val="006136BA"/>
    <w:rsid w:val="00623AE3"/>
    <w:rsid w:val="006266B8"/>
    <w:rsid w:val="0064737F"/>
    <w:rsid w:val="00647D46"/>
    <w:rsid w:val="006535F1"/>
    <w:rsid w:val="0065557D"/>
    <w:rsid w:val="00662984"/>
    <w:rsid w:val="006716BB"/>
    <w:rsid w:val="00695D44"/>
    <w:rsid w:val="006A68FB"/>
    <w:rsid w:val="006B100B"/>
    <w:rsid w:val="006B6680"/>
    <w:rsid w:val="006B6DCC"/>
    <w:rsid w:val="006D6D7D"/>
    <w:rsid w:val="006E0A55"/>
    <w:rsid w:val="00702DEF"/>
    <w:rsid w:val="00706861"/>
    <w:rsid w:val="0071267E"/>
    <w:rsid w:val="00717BA9"/>
    <w:rsid w:val="0073368D"/>
    <w:rsid w:val="00736842"/>
    <w:rsid w:val="0074328D"/>
    <w:rsid w:val="0075051B"/>
    <w:rsid w:val="007534C9"/>
    <w:rsid w:val="00766E2A"/>
    <w:rsid w:val="0077203F"/>
    <w:rsid w:val="00785902"/>
    <w:rsid w:val="00793188"/>
    <w:rsid w:val="00794D34"/>
    <w:rsid w:val="0079602E"/>
    <w:rsid w:val="007A07D3"/>
    <w:rsid w:val="007B2035"/>
    <w:rsid w:val="007B3E98"/>
    <w:rsid w:val="007D2D13"/>
    <w:rsid w:val="0080405A"/>
    <w:rsid w:val="008055BA"/>
    <w:rsid w:val="008062B2"/>
    <w:rsid w:val="0081328B"/>
    <w:rsid w:val="00813E5E"/>
    <w:rsid w:val="00830E55"/>
    <w:rsid w:val="0083581B"/>
    <w:rsid w:val="00860A1A"/>
    <w:rsid w:val="00864AFF"/>
    <w:rsid w:val="008753D0"/>
    <w:rsid w:val="00885E2C"/>
    <w:rsid w:val="008B17D3"/>
    <w:rsid w:val="008B4A6A"/>
    <w:rsid w:val="008C7E27"/>
    <w:rsid w:val="008D2D28"/>
    <w:rsid w:val="008D65A4"/>
    <w:rsid w:val="009173EF"/>
    <w:rsid w:val="009260F9"/>
    <w:rsid w:val="00927AAC"/>
    <w:rsid w:val="00932906"/>
    <w:rsid w:val="009371AC"/>
    <w:rsid w:val="009374AB"/>
    <w:rsid w:val="00945AFD"/>
    <w:rsid w:val="00947424"/>
    <w:rsid w:val="00961481"/>
    <w:rsid w:val="00961B0B"/>
    <w:rsid w:val="009736FF"/>
    <w:rsid w:val="00975A31"/>
    <w:rsid w:val="009A7E61"/>
    <w:rsid w:val="009B38C3"/>
    <w:rsid w:val="009B3947"/>
    <w:rsid w:val="009D60A9"/>
    <w:rsid w:val="009E0E1A"/>
    <w:rsid w:val="009E17BD"/>
    <w:rsid w:val="009E485A"/>
    <w:rsid w:val="00A04CEC"/>
    <w:rsid w:val="00A05B99"/>
    <w:rsid w:val="00A11916"/>
    <w:rsid w:val="00A27F92"/>
    <w:rsid w:val="00A32257"/>
    <w:rsid w:val="00A328DC"/>
    <w:rsid w:val="00A36864"/>
    <w:rsid w:val="00A36D20"/>
    <w:rsid w:val="00A55622"/>
    <w:rsid w:val="00A614D7"/>
    <w:rsid w:val="00A71075"/>
    <w:rsid w:val="00A80FE4"/>
    <w:rsid w:val="00A81712"/>
    <w:rsid w:val="00A83502"/>
    <w:rsid w:val="00AB2646"/>
    <w:rsid w:val="00AD15B3"/>
    <w:rsid w:val="00AD217D"/>
    <w:rsid w:val="00AD461B"/>
    <w:rsid w:val="00AD63EE"/>
    <w:rsid w:val="00AE1412"/>
    <w:rsid w:val="00AE57D4"/>
    <w:rsid w:val="00AF6E49"/>
    <w:rsid w:val="00B04A67"/>
    <w:rsid w:val="00B0583C"/>
    <w:rsid w:val="00B05B0E"/>
    <w:rsid w:val="00B06131"/>
    <w:rsid w:val="00B12908"/>
    <w:rsid w:val="00B40A81"/>
    <w:rsid w:val="00B44910"/>
    <w:rsid w:val="00B45393"/>
    <w:rsid w:val="00B55634"/>
    <w:rsid w:val="00B6451D"/>
    <w:rsid w:val="00B72267"/>
    <w:rsid w:val="00B76EB6"/>
    <w:rsid w:val="00B7737B"/>
    <w:rsid w:val="00B824C8"/>
    <w:rsid w:val="00B83FB4"/>
    <w:rsid w:val="00BA7910"/>
    <w:rsid w:val="00BA7CC7"/>
    <w:rsid w:val="00BB7E3B"/>
    <w:rsid w:val="00BC251A"/>
    <w:rsid w:val="00BC79E3"/>
    <w:rsid w:val="00BD032B"/>
    <w:rsid w:val="00BD054C"/>
    <w:rsid w:val="00BE2640"/>
    <w:rsid w:val="00BF2046"/>
    <w:rsid w:val="00C01189"/>
    <w:rsid w:val="00C12F25"/>
    <w:rsid w:val="00C241E0"/>
    <w:rsid w:val="00C360B1"/>
    <w:rsid w:val="00C374DE"/>
    <w:rsid w:val="00C4279B"/>
    <w:rsid w:val="00C47AD4"/>
    <w:rsid w:val="00C52185"/>
    <w:rsid w:val="00C52D81"/>
    <w:rsid w:val="00C54922"/>
    <w:rsid w:val="00C55198"/>
    <w:rsid w:val="00C75AAD"/>
    <w:rsid w:val="00CA0B9A"/>
    <w:rsid w:val="00CA5168"/>
    <w:rsid w:val="00CA6393"/>
    <w:rsid w:val="00CB18FF"/>
    <w:rsid w:val="00CD0C08"/>
    <w:rsid w:val="00CE03FB"/>
    <w:rsid w:val="00CE433C"/>
    <w:rsid w:val="00CF33F3"/>
    <w:rsid w:val="00CF454E"/>
    <w:rsid w:val="00D04E39"/>
    <w:rsid w:val="00D06183"/>
    <w:rsid w:val="00D22C42"/>
    <w:rsid w:val="00D30FDD"/>
    <w:rsid w:val="00D43231"/>
    <w:rsid w:val="00D44929"/>
    <w:rsid w:val="00D52BAD"/>
    <w:rsid w:val="00D6162A"/>
    <w:rsid w:val="00D65041"/>
    <w:rsid w:val="00D66A29"/>
    <w:rsid w:val="00D84400"/>
    <w:rsid w:val="00DB384B"/>
    <w:rsid w:val="00DC157B"/>
    <w:rsid w:val="00DC3671"/>
    <w:rsid w:val="00DD5488"/>
    <w:rsid w:val="00DE22F2"/>
    <w:rsid w:val="00DF547E"/>
    <w:rsid w:val="00E10E80"/>
    <w:rsid w:val="00E124F0"/>
    <w:rsid w:val="00E23875"/>
    <w:rsid w:val="00E32EC5"/>
    <w:rsid w:val="00E43080"/>
    <w:rsid w:val="00E47E7B"/>
    <w:rsid w:val="00E60F04"/>
    <w:rsid w:val="00E640EA"/>
    <w:rsid w:val="00E72096"/>
    <w:rsid w:val="00E854E4"/>
    <w:rsid w:val="00EB0D6F"/>
    <w:rsid w:val="00EB2232"/>
    <w:rsid w:val="00EB7DE5"/>
    <w:rsid w:val="00EC3771"/>
    <w:rsid w:val="00EC5337"/>
    <w:rsid w:val="00ED0393"/>
    <w:rsid w:val="00EE43A3"/>
    <w:rsid w:val="00EF5C66"/>
    <w:rsid w:val="00F07C9D"/>
    <w:rsid w:val="00F2150A"/>
    <w:rsid w:val="00F231D8"/>
    <w:rsid w:val="00F273A3"/>
    <w:rsid w:val="00F46C5F"/>
    <w:rsid w:val="00F54D26"/>
    <w:rsid w:val="00F9167F"/>
    <w:rsid w:val="00F94A63"/>
    <w:rsid w:val="00FA1C28"/>
    <w:rsid w:val="00FA4575"/>
    <w:rsid w:val="00FA72F8"/>
    <w:rsid w:val="00FB7596"/>
    <w:rsid w:val="00FD72EC"/>
    <w:rsid w:val="00FE35DE"/>
    <w:rsid w:val="00FE4077"/>
    <w:rsid w:val="00FE7124"/>
    <w:rsid w:val="00FE77D2"/>
    <w:rsid w:val="00FF4785"/>
    <w:rsid w:val="00FF4816"/>
    <w:rsid w:val="00FF799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B6AD2ADC-75F5-4FFE-BBAC-C36186120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3E5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74328D"/>
    <w:pPr>
      <w:framePr w:hSpace="180" w:wrap="around" w:hAnchor="margin" w:y="-675"/>
      <w:spacing w:before="60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rsid w:val="00813E5E"/>
  </w:style>
  <w:style w:type="character" w:styleId="Hyperlink">
    <w:name w:val="Hyperlink"/>
    <w:basedOn w:val="DefaultParagraphFont"/>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813E5E"/>
    <w:pPr>
      <w:framePr w:wrap="around"/>
      <w:spacing w:before="240"/>
    </w:pPr>
    <w:rPr>
      <w:b w:val="0"/>
      <w:caps/>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Table">
    <w:name w:val="Table_#"/>
    <w:basedOn w:val="Normal"/>
    <w:next w:val="Normal"/>
    <w:rsid w:val="002A2188"/>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paragraph" w:styleId="ListParagraph">
    <w:name w:val="List Paragraph"/>
    <w:basedOn w:val="Normal"/>
    <w:uiPriority w:val="34"/>
    <w:qFormat/>
    <w:rsid w:val="00127B16"/>
    <w:pPr>
      <w:ind w:left="720"/>
      <w:contextualSpacing/>
    </w:pPr>
  </w:style>
  <w:style w:type="table" w:styleId="TableGrid">
    <w:name w:val="Table Grid"/>
    <w:basedOn w:val="TableNormal"/>
    <w:rsid w:val="000D67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2720CA"/>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720CA"/>
    <w:rPr>
      <w:rFonts w:ascii="Segoe UI" w:hAnsi="Segoe UI" w:cs="Segoe UI"/>
      <w:sz w:val="18"/>
      <w:szCs w:val="18"/>
      <w:lang w:val="en-GB" w:eastAsia="en-US"/>
    </w:rPr>
  </w:style>
  <w:style w:type="paragraph" w:customStyle="1" w:styleId="CEOMainDocParagraph">
    <w:name w:val="CEO_MainDoc_Paragraph"/>
    <w:basedOn w:val="Normal"/>
    <w:qFormat/>
    <w:rsid w:val="0036510D"/>
    <w:pPr>
      <w:tabs>
        <w:tab w:val="clear" w:pos="567"/>
        <w:tab w:val="clear" w:pos="1134"/>
        <w:tab w:val="clear" w:pos="1701"/>
        <w:tab w:val="clear" w:pos="2268"/>
        <w:tab w:val="clear" w:pos="2835"/>
      </w:tabs>
      <w:overflowPunct/>
      <w:autoSpaceDE/>
      <w:autoSpaceDN/>
      <w:adjustRightInd/>
      <w:spacing w:after="120" w:line="256" w:lineRule="auto"/>
      <w:textAlignment w:val="auto"/>
    </w:pPr>
    <w:rPr>
      <w:rFonts w:asciiTheme="minorHAnsi" w:eastAsia="SimSun" w:hAnsiTheme="minorHAnsi" w:cstheme="minorBidi"/>
      <w:sz w:val="22"/>
      <w:szCs w:val="19"/>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4841086">
      <w:bodyDiv w:val="1"/>
      <w:marLeft w:val="0"/>
      <w:marRight w:val="0"/>
      <w:marTop w:val="0"/>
      <w:marBottom w:val="0"/>
      <w:divBdr>
        <w:top w:val="none" w:sz="0" w:space="0" w:color="auto"/>
        <w:left w:val="none" w:sz="0" w:space="0" w:color="auto"/>
        <w:bottom w:val="none" w:sz="0" w:space="0" w:color="auto"/>
        <w:right w:val="none" w:sz="0" w:space="0" w:color="auto"/>
      </w:divBdr>
    </w:div>
    <w:div w:id="1777797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en/council/Documents/basic-texts/Convention-E.pdf"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itu.int/en/council/Documents/basic-texts/Constitution-E.pdf" TargetMode="Externa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hyperlink" Target="https://www.itu.int/en/council/Documents/basic-texts/RES-111-E.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itu.int/en/council/Documents/basic-texts/RES-077-E.pdf"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en/council/Documents/basic-texts/General-Rules-E.pdf"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4267C67A46430418F62106170425C16" ma:contentTypeVersion="1" ma:contentTypeDescription="Create a new document." ma:contentTypeScope="" ma:versionID="2c09da0939b6a4fb666d3978e812aebe">
  <xsd:schema xmlns:xsd="http://www.w3.org/2001/XMLSchema" xmlns:xs="http://www.w3.org/2001/XMLSchema" xmlns:p="http://schemas.microsoft.com/office/2006/metadata/properties" xmlns:ns2="f413e73c-0d45-446a-a106-728708596ba9" targetNamespace="http://schemas.microsoft.com/office/2006/metadata/properties" ma:root="true" ma:fieldsID="2828ec531487573e47f48810c7936d5e" ns2:_="">
    <xsd:import namespace="f413e73c-0d45-446a-a106-728708596ba9"/>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13e73c-0d45-446a-a106-728708596ba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360D9C-4AA0-4AC4-B62A-7096940A5162}">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f413e73c-0d45-446a-a106-728708596ba9"/>
    <ds:schemaRef ds:uri="http://www.w3.org/XML/1998/namespace"/>
    <ds:schemaRef ds:uri="http://purl.org/dc/dcmitype/"/>
  </ds:schemaRefs>
</ds:datastoreItem>
</file>

<file path=customXml/itemProps2.xml><?xml version="1.0" encoding="utf-8"?>
<ds:datastoreItem xmlns:ds="http://schemas.openxmlformats.org/officeDocument/2006/customXml" ds:itemID="{68932388-E1AC-4B1C-B059-6A1FD7BA6E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13e73c-0d45-446a-a106-728708596b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70573E1-D26E-4451-9124-732DBF80D7E7}">
  <ds:schemaRefs>
    <ds:schemaRef ds:uri="http://schemas.microsoft.com/sharepoint/v3/contenttype/forms"/>
  </ds:schemaRefs>
</ds:datastoreItem>
</file>

<file path=customXml/itemProps4.xml><?xml version="1.0" encoding="utf-8"?>
<ds:datastoreItem xmlns:ds="http://schemas.openxmlformats.org/officeDocument/2006/customXml" ds:itemID="{4E66122E-9583-4364-8EF2-B5CBB6304D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733</Words>
  <Characters>4246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Preparations for WTSA-20</vt:lpstr>
    </vt:vector>
  </TitlesOfParts>
  <Manager>General Secretariat - Pool</Manager>
  <Company>International Telecommunication Union (ITU)</Company>
  <LinksUpToDate>false</LinksUpToDate>
  <CharactersWithSpaces>4970</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Preparations for WTSA-20</dc:title>
  <dc:subject>Council 2019</dc:subject>
  <dc:creator>Brouard, Ricarda</dc:creator>
  <cp:keywords>C2019, C19</cp:keywords>
  <dc:description/>
  <cp:lastModifiedBy>Janin, Patricia</cp:lastModifiedBy>
  <cp:revision>4</cp:revision>
  <cp:lastPrinted>2019-06-04T16:30:00Z</cp:lastPrinted>
  <dcterms:created xsi:type="dcterms:W3CDTF">2019-06-06T13:25:00Z</dcterms:created>
  <dcterms:modified xsi:type="dcterms:W3CDTF">2019-06-07T14:08:00Z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0x010100C4267C67A46430418F62106170425C16</vt:lpwstr>
  </property>
</Properties>
</file>