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82358A">
            <w:pPr>
              <w:spacing w:before="160"/>
              <w:jc w:val="left"/>
              <w:rPr>
                <w:b/>
                <w:bCs/>
                <w:rtl/>
                <w:lang w:bidi="ar-EG"/>
              </w:rPr>
            </w:pPr>
            <w:r w:rsidRPr="00290728">
              <w:rPr>
                <w:rFonts w:hint="cs"/>
                <w:b/>
                <w:bCs/>
                <w:w w:val="110"/>
                <w:sz w:val="32"/>
                <w:szCs w:val="44"/>
                <w:rtl/>
                <w:lang w:bidi="ar-EG"/>
              </w:rPr>
              <w:t xml:space="preserve">ال‍مجلس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3A0A51">
        <w:trPr>
          <w:cantSplit/>
        </w:trPr>
        <w:tc>
          <w:tcPr>
            <w:tcW w:w="6620" w:type="dxa"/>
            <w:shd w:val="clear" w:color="auto" w:fill="auto"/>
          </w:tcPr>
          <w:p w:rsidR="00290728" w:rsidRPr="003A0A51" w:rsidRDefault="00C002DE" w:rsidP="003A0A51">
            <w:pPr>
              <w:spacing w:before="20" w:after="20" w:line="340" w:lineRule="exact"/>
              <w:rPr>
                <w:b/>
                <w:bCs/>
                <w:rtl/>
                <w:lang w:bidi="ar-EG"/>
              </w:rPr>
            </w:pPr>
            <w:r w:rsidRPr="003A0A51">
              <w:rPr>
                <w:rFonts w:hint="cs"/>
                <w:b/>
                <w:bCs/>
                <w:rtl/>
                <w:lang w:bidi="ar-EG"/>
              </w:rPr>
              <w:t>بند جدول الأعمال</w:t>
            </w:r>
            <w:r w:rsidR="00810B7B" w:rsidRPr="003A0A51">
              <w:rPr>
                <w:rFonts w:hint="cs"/>
                <w:b/>
                <w:bCs/>
                <w:rtl/>
                <w:lang w:bidi="ar-EG"/>
              </w:rPr>
              <w:t xml:space="preserve">: </w:t>
            </w:r>
            <w:r w:rsidR="003A0A51" w:rsidRPr="003A0A51">
              <w:rPr>
                <w:b/>
                <w:bCs/>
                <w:lang w:val="en-GB" w:bidi="ar-EG"/>
              </w:rPr>
              <w:t>PL 2.1</w:t>
            </w:r>
          </w:p>
        </w:tc>
        <w:tc>
          <w:tcPr>
            <w:tcW w:w="3052" w:type="dxa"/>
            <w:vAlign w:val="center"/>
          </w:tcPr>
          <w:p w:rsidR="00290728" w:rsidRPr="00290728" w:rsidRDefault="00290728" w:rsidP="003A0A51">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3A0A51">
              <w:rPr>
                <w:b/>
                <w:bCs/>
                <w:lang w:bidi="ar-SY"/>
              </w:rPr>
              <w:t>19</w:t>
            </w:r>
            <w:r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3A0A51" w:rsidRDefault="003A0A51" w:rsidP="003A0A51">
            <w:pPr>
              <w:spacing w:before="20" w:after="20" w:line="340" w:lineRule="exact"/>
              <w:rPr>
                <w:b/>
                <w:bCs/>
                <w:rtl/>
                <w:lang w:bidi="ar-EG"/>
              </w:rPr>
            </w:pPr>
            <w:r w:rsidRPr="003A0A51">
              <w:rPr>
                <w:b/>
                <w:bCs/>
                <w:lang w:bidi="ar-SY"/>
              </w:rPr>
              <w:t>1</w:t>
            </w:r>
            <w:r w:rsidR="00290728" w:rsidRPr="003A0A51">
              <w:rPr>
                <w:rFonts w:hint="cs"/>
                <w:b/>
                <w:bCs/>
                <w:rtl/>
                <w:lang w:bidi="ar-EG"/>
              </w:rPr>
              <w:t xml:space="preserve"> </w:t>
            </w:r>
            <w:r w:rsidRPr="003A0A51">
              <w:rPr>
                <w:rFonts w:hint="cs"/>
                <w:b/>
                <w:bCs/>
                <w:rtl/>
                <w:lang w:bidi="ar-EG"/>
              </w:rPr>
              <w:t>أبريل</w:t>
            </w:r>
            <w:r w:rsidR="00290728" w:rsidRPr="003A0A51">
              <w:rPr>
                <w:rFonts w:hint="cs"/>
                <w:b/>
                <w:bCs/>
                <w:rtl/>
                <w:lang w:bidi="ar-EG"/>
              </w:rPr>
              <w:t xml:space="preserve"> </w:t>
            </w:r>
            <w:r w:rsidR="00FE7FCA" w:rsidRPr="003A0A51">
              <w:rPr>
                <w:b/>
                <w:bCs/>
                <w:lang w:bidi="ar-SY"/>
              </w:rPr>
              <w:t>201</w:t>
            </w:r>
            <w:r w:rsidR="00D10CCF" w:rsidRPr="003A0A51">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3A0A51">
            <w:pPr>
              <w:spacing w:before="20" w:after="20" w:line="340" w:lineRule="exact"/>
              <w:rPr>
                <w:b/>
                <w:bCs/>
                <w:lang w:bidi="ar-SY"/>
              </w:rPr>
            </w:pPr>
            <w:r w:rsidRPr="00290728">
              <w:rPr>
                <w:b/>
                <w:bCs/>
                <w:rtl/>
                <w:lang w:bidi="ar-EG"/>
              </w:rPr>
              <w:t xml:space="preserve">الأصل: </w:t>
            </w:r>
            <w:r w:rsidR="003A0A51">
              <w:rPr>
                <w:rFonts w:hint="cs"/>
                <w:b/>
                <w:bCs/>
                <w:rtl/>
                <w:lang w:bidi="ar-EG"/>
              </w:rPr>
              <w:t>بالإنكليزية</w:t>
            </w:r>
          </w:p>
        </w:tc>
      </w:tr>
      <w:tr w:rsidR="003A0A51" w:rsidRPr="00290728" w:rsidTr="009F66A8">
        <w:trPr>
          <w:cantSplit/>
        </w:trPr>
        <w:tc>
          <w:tcPr>
            <w:tcW w:w="9672" w:type="dxa"/>
            <w:gridSpan w:val="2"/>
          </w:tcPr>
          <w:p w:rsidR="003A0A51" w:rsidRPr="000E4FF0" w:rsidRDefault="003A0A51" w:rsidP="003A0A51">
            <w:pPr>
              <w:pStyle w:val="Source"/>
              <w:rPr>
                <w:rtl/>
              </w:rPr>
            </w:pPr>
            <w:r>
              <w:rPr>
                <w:rFonts w:hint="cs"/>
                <w:rtl/>
              </w:rPr>
              <w:t>تقرير من الأمين العام</w:t>
            </w:r>
          </w:p>
        </w:tc>
      </w:tr>
      <w:tr w:rsidR="003A0A51" w:rsidRPr="00290728" w:rsidTr="009F66A8">
        <w:trPr>
          <w:cantSplit/>
        </w:trPr>
        <w:tc>
          <w:tcPr>
            <w:tcW w:w="9672" w:type="dxa"/>
            <w:gridSpan w:val="2"/>
          </w:tcPr>
          <w:p w:rsidR="003A0A51" w:rsidRPr="000E4FF0" w:rsidRDefault="003A0A51" w:rsidP="003A0A51">
            <w:pPr>
              <w:pStyle w:val="Title1"/>
              <w:rPr>
                <w:rtl/>
              </w:rPr>
            </w:pPr>
            <w:r>
              <w:rPr>
                <w:rFonts w:hint="cs"/>
                <w:rtl/>
              </w:rPr>
              <w:t>تقرير عن أحداث تليكوم العالمي</w:t>
            </w:r>
            <w:r w:rsidR="00C2231C">
              <w:rPr>
                <w:rFonts w:hint="cs"/>
                <w:rtl/>
              </w:rPr>
              <w:t>ة</w:t>
            </w:r>
            <w:r>
              <w:rPr>
                <w:rFonts w:hint="cs"/>
                <w:rtl/>
              </w:rPr>
              <w:t xml:space="preserve"> للاتحاد</w:t>
            </w:r>
          </w:p>
        </w:tc>
      </w:tr>
      <w:tr w:rsidR="00A6683B" w:rsidRPr="00290728" w:rsidTr="009F66A8">
        <w:trPr>
          <w:cantSplit/>
        </w:trPr>
        <w:tc>
          <w:tcPr>
            <w:tcW w:w="9672" w:type="dxa"/>
            <w:gridSpan w:val="2"/>
          </w:tcPr>
          <w:p w:rsidR="00A6683B" w:rsidRPr="00383829" w:rsidRDefault="00A6683B" w:rsidP="00383829">
            <w:pPr>
              <w:pStyle w:val="Title2"/>
              <w:framePr w:hSpace="0" w:wrap="auto" w:yAlign="inline"/>
              <w:rPr>
                <w:rtl/>
                <w:lang w:bidi="ar-EG"/>
              </w:rPr>
            </w:pPr>
          </w:p>
        </w:tc>
      </w:tr>
    </w:tbl>
    <w:p w:rsidR="003A0A51" w:rsidRPr="000E4FF0" w:rsidRDefault="003A0A51" w:rsidP="003A0A5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3A0A51" w:rsidRPr="000E4FF0" w:rsidTr="008406B4">
        <w:trPr>
          <w:jc w:val="center"/>
        </w:trPr>
        <w:tc>
          <w:tcPr>
            <w:tcW w:w="7230" w:type="dxa"/>
          </w:tcPr>
          <w:p w:rsidR="003A0A51" w:rsidRPr="000E4FF0" w:rsidRDefault="003A0A51" w:rsidP="008406B4">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b/>
                <w:bCs/>
                <w:rtl/>
                <w:lang w:bidi="ar-SY"/>
              </w:rPr>
            </w:pPr>
            <w:r w:rsidRPr="000E4FF0">
              <w:rPr>
                <w:rFonts w:hint="cs"/>
                <w:b/>
                <w:bCs/>
                <w:rtl/>
                <w:lang w:bidi="ar-SY"/>
              </w:rPr>
              <w:t>ملخص</w:t>
            </w:r>
          </w:p>
          <w:p w:rsidR="003A0A51" w:rsidRPr="000C26F9" w:rsidRDefault="00C2231C" w:rsidP="000C26F9">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spacing w:val="-8"/>
                <w:rtl/>
                <w:lang w:bidi="ar-EG"/>
              </w:rPr>
            </w:pPr>
            <w:r w:rsidRPr="000C26F9">
              <w:rPr>
                <w:rFonts w:hint="cs"/>
                <w:spacing w:val="-8"/>
                <w:rtl/>
              </w:rPr>
              <w:t xml:space="preserve">يعرض هذا التقرير أبرز النقاط الخاصة بتليكوم العالمي للاتحاد </w:t>
            </w:r>
            <w:r w:rsidRPr="000C26F9">
              <w:rPr>
                <w:spacing w:val="-8"/>
              </w:rPr>
              <w:t>2018</w:t>
            </w:r>
            <w:r w:rsidRPr="000C26F9">
              <w:rPr>
                <w:rFonts w:hint="cs"/>
                <w:spacing w:val="-8"/>
                <w:rtl/>
                <w:lang w:bidi="ar-EG"/>
              </w:rPr>
              <w:t xml:space="preserve"> والخطط الخاصة لعام </w:t>
            </w:r>
            <w:r w:rsidRPr="000C26F9">
              <w:rPr>
                <w:spacing w:val="-8"/>
                <w:lang w:bidi="ar-EG"/>
              </w:rPr>
              <w:t>2019</w:t>
            </w:r>
            <w:r w:rsidRPr="000C26F9">
              <w:rPr>
                <w:rFonts w:hint="cs"/>
                <w:spacing w:val="-8"/>
                <w:rtl/>
                <w:lang w:bidi="ar-EG"/>
              </w:rPr>
              <w:t xml:space="preserve"> ويفضل</w:t>
            </w:r>
            <w:r w:rsidR="000C26F9">
              <w:rPr>
                <w:rFonts w:hint="eastAsia"/>
                <w:spacing w:val="-8"/>
                <w:rtl/>
                <w:lang w:bidi="ar-EG"/>
              </w:rPr>
              <w:t> </w:t>
            </w:r>
            <w:r w:rsidRPr="000C26F9">
              <w:rPr>
                <w:rFonts w:hint="cs"/>
                <w:spacing w:val="-8"/>
                <w:rtl/>
                <w:lang w:bidi="ar-EG"/>
              </w:rPr>
              <w:t>الإجراءات التي اتخذت نتيجة للتعديلات التي أدخلت على القرار</w:t>
            </w:r>
            <w:r w:rsidR="000C26F9">
              <w:rPr>
                <w:rFonts w:hint="cs"/>
                <w:spacing w:val="-8"/>
                <w:rtl/>
                <w:lang w:bidi="ar-EG"/>
              </w:rPr>
              <w:t xml:space="preserve"> </w:t>
            </w:r>
            <w:r w:rsidRPr="000C26F9">
              <w:rPr>
                <w:spacing w:val="-8"/>
                <w:lang w:bidi="ar-EG"/>
              </w:rPr>
              <w:t>11</w:t>
            </w:r>
            <w:r w:rsidR="000C26F9">
              <w:rPr>
                <w:rFonts w:hint="cs"/>
                <w:spacing w:val="-8"/>
                <w:rtl/>
                <w:lang w:bidi="ar-EG"/>
              </w:rPr>
              <w:t xml:space="preserve"> </w:t>
            </w:r>
            <w:r w:rsidRPr="000C26F9">
              <w:rPr>
                <w:rFonts w:hint="cs"/>
                <w:spacing w:val="-8"/>
                <w:rtl/>
                <w:lang w:bidi="ar-EG"/>
              </w:rPr>
              <w:t>(المراجَع</w:t>
            </w:r>
            <w:r w:rsidR="000C26F9">
              <w:rPr>
                <w:rFonts w:hint="cs"/>
                <w:spacing w:val="-8"/>
                <w:rtl/>
                <w:lang w:bidi="ar-EG"/>
              </w:rPr>
              <w:t xml:space="preserve"> </w:t>
            </w:r>
            <w:r w:rsidRPr="000C26F9">
              <w:rPr>
                <w:rFonts w:hint="cs"/>
                <w:spacing w:val="-8"/>
                <w:rtl/>
                <w:lang w:bidi="ar-EG"/>
              </w:rPr>
              <w:t>في</w:t>
            </w:r>
            <w:r w:rsidR="000C26F9">
              <w:rPr>
                <w:rFonts w:hint="cs"/>
                <w:spacing w:val="-8"/>
                <w:rtl/>
                <w:lang w:bidi="ar-EG"/>
              </w:rPr>
              <w:t xml:space="preserve"> </w:t>
            </w:r>
            <w:r w:rsidRPr="000C26F9">
              <w:rPr>
                <w:rFonts w:hint="cs"/>
                <w:spacing w:val="-8"/>
                <w:rtl/>
                <w:lang w:bidi="ar-EG"/>
              </w:rPr>
              <w:t>دبي،</w:t>
            </w:r>
            <w:r w:rsidR="000C26F9" w:rsidRPr="000C26F9">
              <w:rPr>
                <w:rFonts w:hint="eastAsia"/>
                <w:spacing w:val="-8"/>
                <w:rtl/>
                <w:lang w:bidi="ar-EG"/>
              </w:rPr>
              <w:t> </w:t>
            </w:r>
            <w:r w:rsidRPr="000C26F9">
              <w:rPr>
                <w:spacing w:val="-8"/>
                <w:lang w:bidi="ar-EG"/>
              </w:rPr>
              <w:t>2018</w:t>
            </w:r>
            <w:r w:rsidRPr="000C26F9">
              <w:rPr>
                <w:rFonts w:hint="cs"/>
                <w:spacing w:val="-8"/>
                <w:rtl/>
                <w:lang w:bidi="ar-EG"/>
              </w:rPr>
              <w:t>).</w:t>
            </w:r>
          </w:p>
          <w:p w:rsidR="003A0A51" w:rsidRPr="000E4FF0" w:rsidRDefault="003A0A51" w:rsidP="008406B4">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b/>
                <w:bCs/>
                <w:rtl/>
                <w:lang w:bidi="ar-SY"/>
              </w:rPr>
            </w:pPr>
            <w:r w:rsidRPr="000E4FF0">
              <w:rPr>
                <w:rFonts w:hint="cs"/>
                <w:b/>
                <w:bCs/>
                <w:rtl/>
                <w:lang w:bidi="ar-SY"/>
              </w:rPr>
              <w:t>الإجراء المطلوب</w:t>
            </w:r>
          </w:p>
          <w:p w:rsidR="003A0A51" w:rsidRPr="000E4FF0" w:rsidRDefault="003A0A51" w:rsidP="008406B4">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tl/>
                <w:lang w:bidi="ar-SY"/>
              </w:rPr>
            </w:pPr>
            <w:r w:rsidRPr="002971DC">
              <w:rPr>
                <w:rFonts w:hint="cs"/>
                <w:rtl/>
              </w:rPr>
              <w:t>يدعى</w:t>
            </w:r>
            <w:r w:rsidRPr="002971DC">
              <w:rPr>
                <w:rtl/>
              </w:rPr>
              <w:t xml:space="preserve"> المجلس</w:t>
            </w:r>
            <w:r w:rsidRPr="002971DC">
              <w:rPr>
                <w:rFonts w:hint="cs"/>
                <w:rtl/>
              </w:rPr>
              <w:t xml:space="preserve"> إلى</w:t>
            </w:r>
            <w:r w:rsidRPr="002971DC">
              <w:rPr>
                <w:rtl/>
              </w:rPr>
              <w:t xml:space="preserve"> </w:t>
            </w:r>
            <w:r w:rsidRPr="002971DC">
              <w:rPr>
                <w:b/>
                <w:bCs/>
                <w:rtl/>
              </w:rPr>
              <w:t>الإحاطة علماً</w:t>
            </w:r>
            <w:r w:rsidRPr="002971DC">
              <w:rPr>
                <w:rtl/>
              </w:rPr>
              <w:t xml:space="preserve"> </w:t>
            </w:r>
            <w:r w:rsidRPr="002971DC">
              <w:rPr>
                <w:rFonts w:hint="cs"/>
                <w:rtl/>
              </w:rPr>
              <w:t>بالتقرير</w:t>
            </w:r>
            <w:r w:rsidRPr="002971DC">
              <w:rPr>
                <w:rtl/>
              </w:rPr>
              <w:t>.</w:t>
            </w:r>
          </w:p>
          <w:p w:rsidR="003A0A51" w:rsidRPr="000E4FF0" w:rsidRDefault="003A0A51" w:rsidP="008406B4">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tl/>
                <w:lang w:bidi="ar-SY"/>
              </w:rPr>
            </w:pPr>
            <w:r w:rsidRPr="000E4FF0">
              <w:rPr>
                <w:rFonts w:hint="cs"/>
                <w:rtl/>
                <w:lang w:bidi="ar-SY"/>
              </w:rPr>
              <w:t>_________</w:t>
            </w:r>
          </w:p>
          <w:p w:rsidR="003A0A51" w:rsidRPr="000E4FF0" w:rsidRDefault="003A0A51" w:rsidP="008406B4">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b/>
                <w:bCs/>
                <w:rtl/>
                <w:lang w:bidi="ar-SY"/>
              </w:rPr>
            </w:pPr>
            <w:r w:rsidRPr="000E4FF0">
              <w:rPr>
                <w:rFonts w:hint="cs"/>
                <w:b/>
                <w:bCs/>
                <w:rtl/>
                <w:lang w:bidi="ar-SY"/>
              </w:rPr>
              <w:t>المراجع</w:t>
            </w:r>
          </w:p>
          <w:p w:rsidR="003A0A51" w:rsidRPr="00511D0B" w:rsidRDefault="00014BFD" w:rsidP="00484491">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i/>
                <w:iCs/>
                <w:rtl/>
                <w:lang w:bidi="ar-SY"/>
              </w:rPr>
            </w:pPr>
            <w:hyperlink r:id="rId9" w:history="1">
              <w:r w:rsidR="003A0A51" w:rsidRPr="002971DC">
                <w:rPr>
                  <w:rStyle w:val="Hyperlink"/>
                  <w:i/>
                  <w:iCs/>
                  <w:rtl/>
                  <w:lang w:bidi="ar-SY"/>
                </w:rPr>
                <w:t xml:space="preserve">القرار </w:t>
              </w:r>
              <w:r w:rsidR="003A0A51" w:rsidRPr="002971DC">
                <w:rPr>
                  <w:rStyle w:val="Hyperlink"/>
                  <w:i/>
                  <w:iCs/>
                  <w:lang w:bidi="ar-SY"/>
                </w:rPr>
                <w:t>11</w:t>
              </w:r>
              <w:r w:rsidR="003A0A51" w:rsidRPr="003A0A51">
                <w:rPr>
                  <w:rStyle w:val="Hyperlink"/>
                  <w:rFonts w:hint="cs"/>
                  <w:rtl/>
                  <w:lang w:bidi="ar-SY"/>
                </w:rPr>
                <w:t xml:space="preserve"> </w:t>
              </w:r>
              <w:r w:rsidR="003A0A51" w:rsidRPr="003A0A51">
                <w:rPr>
                  <w:rStyle w:val="Hyperlink"/>
                  <w:rFonts w:hint="cs"/>
                  <w:i/>
                  <w:iCs/>
                  <w:rtl/>
                  <w:lang w:bidi="ar-SY"/>
                </w:rPr>
                <w:t xml:space="preserve">(المراجَع في دبي، </w:t>
              </w:r>
              <w:r w:rsidR="003A0A51" w:rsidRPr="003A0A51">
                <w:rPr>
                  <w:rStyle w:val="Hyperlink"/>
                  <w:i/>
                  <w:iCs/>
                </w:rPr>
                <w:t>2018</w:t>
              </w:r>
              <w:r w:rsidR="003A0A51" w:rsidRPr="003A0A51">
                <w:rPr>
                  <w:rStyle w:val="Hyperlink"/>
                  <w:rFonts w:hint="cs"/>
                  <w:i/>
                  <w:iCs/>
                  <w:rtl/>
                  <w:lang w:bidi="ar-SY"/>
                </w:rPr>
                <w:t>)</w:t>
              </w:r>
            </w:hyperlink>
            <w:bookmarkStart w:id="1" w:name="_GoBack"/>
            <w:bookmarkEnd w:id="1"/>
            <w:r w:rsidR="003A0A51">
              <w:rPr>
                <w:rFonts w:hint="cs"/>
                <w:i/>
                <w:iCs/>
                <w:rtl/>
                <w:lang w:bidi="ar-EG"/>
              </w:rPr>
              <w:t>؛</w:t>
            </w:r>
            <w:r w:rsidR="003A0A51" w:rsidRPr="002971DC">
              <w:rPr>
                <w:rFonts w:eastAsia="SimSun" w:hint="cs"/>
                <w:rtl/>
              </w:rPr>
              <w:t xml:space="preserve"> </w:t>
            </w:r>
            <w:r w:rsidR="003A0A51" w:rsidRPr="002971DC">
              <w:rPr>
                <w:rFonts w:hint="cs"/>
                <w:i/>
                <w:iCs/>
                <w:rtl/>
              </w:rPr>
              <w:t>الوثيقة</w:t>
            </w:r>
            <w:hyperlink r:id="rId10" w:history="1">
              <w:r w:rsidR="003A0A51" w:rsidRPr="003A0A51">
                <w:rPr>
                  <w:rStyle w:val="Hyperlink"/>
                  <w:rFonts w:eastAsia="Times New Roman"/>
                  <w:i/>
                  <w:iCs/>
                  <w:lang w:val="fr-CH" w:eastAsia="en-US"/>
                </w:rPr>
                <w:t>C18/19(Rev.1)</w:t>
              </w:r>
            </w:hyperlink>
          </w:p>
        </w:tc>
      </w:tr>
    </w:tbl>
    <w:p w:rsidR="003A0A51" w:rsidRDefault="003A0A51" w:rsidP="00C2231C">
      <w:pPr>
        <w:pStyle w:val="Heading1"/>
        <w:spacing w:before="480"/>
        <w:rPr>
          <w:rtl/>
          <w:lang w:bidi="ar-EG"/>
        </w:rPr>
      </w:pPr>
      <w:r>
        <w:t>1</w:t>
      </w:r>
      <w:r>
        <w:rPr>
          <w:rtl/>
        </w:rPr>
        <w:tab/>
      </w:r>
      <w:r w:rsidR="00C2231C">
        <w:rPr>
          <w:rFonts w:hint="cs"/>
          <w:rtl/>
        </w:rPr>
        <w:t xml:space="preserve">أبرز نقاط تليكوم العالمي للاتحاد </w:t>
      </w:r>
      <w:r w:rsidR="00C2231C">
        <w:t>2018</w:t>
      </w:r>
    </w:p>
    <w:p w:rsidR="003A0A51" w:rsidRDefault="003A0A51" w:rsidP="00101189">
      <w:pPr>
        <w:rPr>
          <w:rtl/>
          <w:lang w:bidi="ar-EG"/>
        </w:rPr>
      </w:pPr>
      <w:r w:rsidRPr="00C2231C">
        <w:t>1.1</w:t>
      </w:r>
      <w:r w:rsidRPr="00C2231C">
        <w:rPr>
          <w:rtl/>
          <w:lang w:bidi="ar-EG"/>
        </w:rPr>
        <w:tab/>
      </w:r>
      <w:r w:rsidR="00C2231C" w:rsidRPr="00C2231C">
        <w:rPr>
          <w:rFonts w:hint="cs"/>
          <w:rtl/>
          <w:lang w:bidi="ar-EG"/>
        </w:rPr>
        <w:t xml:space="preserve">عقد تليكوم العالمي للاتحاد </w:t>
      </w:r>
      <w:r w:rsidR="00C2231C" w:rsidRPr="00C2231C">
        <w:rPr>
          <w:lang w:bidi="ar-EG"/>
        </w:rPr>
        <w:t>2018</w:t>
      </w:r>
      <w:r w:rsidR="00C2231C" w:rsidRPr="00C2231C">
        <w:rPr>
          <w:rFonts w:hint="cs"/>
          <w:rtl/>
          <w:lang w:bidi="ar-EG"/>
        </w:rPr>
        <w:t xml:space="preserve"> في </w:t>
      </w:r>
      <w:r w:rsidR="004800F8" w:rsidRPr="00C2231C">
        <w:rPr>
          <w:rFonts w:hint="cs"/>
          <w:rtl/>
        </w:rPr>
        <w:t xml:space="preserve">الفترة </w:t>
      </w:r>
      <w:r w:rsidR="004800F8" w:rsidRPr="00C2231C">
        <w:rPr>
          <w:lang w:bidi="ar-EG"/>
        </w:rPr>
        <w:t>1</w:t>
      </w:r>
      <w:r w:rsidR="00C2231C">
        <w:rPr>
          <w:lang w:bidi="ar-EG"/>
        </w:rPr>
        <w:t>0</w:t>
      </w:r>
      <w:r w:rsidR="00C2231C">
        <w:rPr>
          <w:rFonts w:hint="cs"/>
          <w:rtl/>
          <w:lang w:bidi="ar-EG"/>
        </w:rPr>
        <w:t xml:space="preserve"> إلى </w:t>
      </w:r>
      <w:r w:rsidR="004800F8" w:rsidRPr="00C2231C">
        <w:rPr>
          <w:lang w:bidi="ar-EG"/>
        </w:rPr>
        <w:t>1</w:t>
      </w:r>
      <w:r w:rsidR="00C2231C">
        <w:rPr>
          <w:lang w:bidi="ar-EG"/>
        </w:rPr>
        <w:t>3</w:t>
      </w:r>
      <w:r w:rsidR="004800F8" w:rsidRPr="00C2231C">
        <w:rPr>
          <w:rFonts w:hint="cs"/>
          <w:rtl/>
          <w:lang w:bidi="ar-EG"/>
        </w:rPr>
        <w:t xml:space="preserve"> سبتمبر في ديربان بجنوب إفريقيا </w:t>
      </w:r>
      <w:r w:rsidR="00C2231C" w:rsidRPr="00C2231C">
        <w:rPr>
          <w:rFonts w:hint="cs"/>
          <w:rtl/>
          <w:lang w:bidi="ar-EG"/>
        </w:rPr>
        <w:t xml:space="preserve">تحت </w:t>
      </w:r>
      <w:r w:rsidR="004800F8" w:rsidRPr="00C2231C">
        <w:rPr>
          <w:rFonts w:hint="cs"/>
          <w:rtl/>
          <w:lang w:bidi="ar-EG"/>
        </w:rPr>
        <w:t xml:space="preserve">موضوع "الابتكار من أجل تحقيق تنمية رقمية أكثر ذكاءً". </w:t>
      </w:r>
      <w:r w:rsidR="004800F8" w:rsidRPr="00C2231C">
        <w:rPr>
          <w:rFonts w:hint="cs"/>
          <w:rtl/>
          <w:lang w:bidi="ar"/>
        </w:rPr>
        <w:t>وقد جمع هذا الحدث بين ممثلي البلدان، وجهات فاعلة رائدة، وشركات صغيرة ومتوسطة من</w:t>
      </w:r>
      <w:r w:rsidR="00C2231C" w:rsidRPr="00C2231C">
        <w:rPr>
          <w:rFonts w:hint="cs"/>
          <w:rtl/>
          <w:lang w:bidi="ar"/>
        </w:rPr>
        <w:t xml:space="preserve"> </w:t>
      </w:r>
      <w:r w:rsidR="00101189">
        <w:rPr>
          <w:rFonts w:hint="cs"/>
          <w:rtl/>
          <w:lang w:bidi="ar"/>
        </w:rPr>
        <w:t>إ</w:t>
      </w:r>
      <w:r w:rsidR="00C2231C" w:rsidRPr="00C2231C">
        <w:rPr>
          <w:rFonts w:hint="cs"/>
          <w:rtl/>
          <w:lang w:bidi="ar"/>
        </w:rPr>
        <w:t>فريقيا ومن</w:t>
      </w:r>
      <w:r w:rsidR="004800F8" w:rsidRPr="00C2231C">
        <w:rPr>
          <w:rFonts w:hint="cs"/>
          <w:rtl/>
          <w:lang w:bidi="ar"/>
        </w:rPr>
        <w:t xml:space="preserve"> جميع أنحاء العالم، من القطاعين العام والخاص.</w:t>
      </w:r>
    </w:p>
    <w:p w:rsidR="003A0A51" w:rsidRDefault="004800F8" w:rsidP="00101189">
      <w:pPr>
        <w:rPr>
          <w:rtl/>
          <w:lang w:bidi="ar-EG"/>
        </w:rPr>
      </w:pPr>
      <w:r>
        <w:lastRenderedPageBreak/>
        <w:t>2.1</w:t>
      </w:r>
      <w:r>
        <w:tab/>
      </w:r>
      <w:r w:rsidR="00C2231C">
        <w:rPr>
          <w:rFonts w:hint="cs"/>
          <w:rtl/>
          <w:lang w:bidi="ar-EG"/>
        </w:rPr>
        <w:t xml:space="preserve">واستضافت الحدث حكومة جنوب </w:t>
      </w:r>
      <w:r w:rsidR="00101189">
        <w:rPr>
          <w:rFonts w:hint="cs"/>
          <w:rtl/>
          <w:lang w:bidi="ar-EG"/>
        </w:rPr>
        <w:t>إفريقيا</w:t>
      </w:r>
      <w:r>
        <w:rPr>
          <w:rFonts w:hint="cs"/>
          <w:rtl/>
          <w:lang w:bidi="ar-EG"/>
        </w:rPr>
        <w:t xml:space="preserve"> </w:t>
      </w:r>
      <w:r w:rsidR="00101189">
        <w:rPr>
          <w:rFonts w:hint="cs"/>
          <w:rtl/>
          <w:lang w:bidi="ar-EG"/>
        </w:rPr>
        <w:t xml:space="preserve">ممثلة في وزارة خدمات الاتصالات والبريد </w:t>
      </w:r>
      <w:r w:rsidR="00101189">
        <w:rPr>
          <w:lang w:bidi="ar-EG"/>
        </w:rPr>
        <w:t>(DTPS)</w:t>
      </w:r>
      <w:r w:rsidR="00101189">
        <w:rPr>
          <w:rFonts w:hint="cs"/>
          <w:rtl/>
          <w:lang w:bidi="ar-EG"/>
        </w:rPr>
        <w:t xml:space="preserve">. </w:t>
      </w:r>
      <w:r w:rsidRPr="004800F8">
        <w:rPr>
          <w:rFonts w:hint="cs"/>
          <w:rtl/>
          <w:lang w:bidi="ar"/>
        </w:rPr>
        <w:t xml:space="preserve">ويعرب الاتحاد عن بالغ تقديره لدعم والتزام </w:t>
      </w:r>
      <w:r w:rsidR="00101189">
        <w:rPr>
          <w:rFonts w:hint="cs"/>
          <w:rtl/>
          <w:lang w:bidi="ar"/>
        </w:rPr>
        <w:t>حكومة جنوب إفريقيا</w:t>
      </w:r>
      <w:r w:rsidRPr="004800F8">
        <w:rPr>
          <w:rFonts w:hint="cs"/>
          <w:rtl/>
          <w:lang w:bidi="ar"/>
        </w:rPr>
        <w:t xml:space="preserve"> لدى استضافة هذا الحدث، فضلاً عن ضمان حسن سيره وتقديم محتوى مناقشة دينامي لهذا الحدث.</w:t>
      </w:r>
      <w:r>
        <w:rPr>
          <w:rFonts w:hint="cs"/>
          <w:rtl/>
          <w:lang w:bidi="ar"/>
        </w:rPr>
        <w:t xml:space="preserve"> </w:t>
      </w:r>
      <w:r w:rsidR="00101189">
        <w:rPr>
          <w:rFonts w:hint="cs"/>
          <w:rtl/>
          <w:lang w:bidi="ar"/>
        </w:rPr>
        <w:t>وكانت هذه هي المرة الأولى التي تتم استضافة حدث تليكوم العالمي للاتحاد في منطقة إفريقيا وقد عمل الاتحاد بتعاون وثيق مع وزارة خدمات الاتصالات والبريد لتمكين جنوب إفريقيا من الوفاء بالتزاماتها المالية في إطار الاتفاق مع البلد المضيف.</w:t>
      </w:r>
    </w:p>
    <w:p w:rsidR="003A0A51" w:rsidRDefault="004800F8" w:rsidP="000C26F9">
      <w:pPr>
        <w:keepNext/>
        <w:keepLines/>
        <w:rPr>
          <w:rtl/>
        </w:rPr>
      </w:pPr>
      <w:r w:rsidRPr="00A33247">
        <w:rPr>
          <w:lang w:bidi="ar-EG"/>
        </w:rPr>
        <w:t>3.1</w:t>
      </w:r>
      <w:r w:rsidRPr="00A33247">
        <w:rPr>
          <w:lang w:bidi="ar-EG"/>
        </w:rPr>
        <w:tab/>
      </w:r>
      <w:r w:rsidR="00101189" w:rsidRPr="00A33247">
        <w:rPr>
          <w:rFonts w:hint="cs"/>
          <w:rtl/>
          <w:lang w:bidi="ar-EG"/>
        </w:rPr>
        <w:t xml:space="preserve">وشاركت الأطراف الفاعلة الجنوب إفريقية الرئيسية في مجال تكنولوجيا المعلومات والاتصالات بنشاط في المعرض وكذلك في المنتدى. وجلب البلد المضيف الكثير من الشركات الجنوب إفريقية الصغيرة والمتوسطة المتنوعة والمبتكرة إلى جانب المستثمرين الماليين لدعم هذه الشركات واستغل البلد المضيف أيضاً المنصة الدولية الاستراتيجية التي يوفرها الحدث لتسليط الضوء على قطاع تكنولوجيا المعلومات والاتصالات في البلاد ومركزه الإفريقي للتحول الرقمي - الذي سيدعم رواد الأعمال ويقود العمل </w:t>
      </w:r>
      <w:r w:rsidRPr="00A33247">
        <w:rPr>
          <w:rFonts w:hint="cs"/>
          <w:rtl/>
        </w:rPr>
        <w:t>المتعلق بالثورة الصناعية الرابعة</w:t>
      </w:r>
      <w:r w:rsidR="00A33247" w:rsidRPr="00A33247">
        <w:rPr>
          <w:rFonts w:hint="cs"/>
          <w:rtl/>
        </w:rPr>
        <w:t xml:space="preserve"> في المنطقة - وسيكون تراثاً دائماً للحدث نفسه</w:t>
      </w:r>
      <w:r w:rsidRPr="00A33247">
        <w:rPr>
          <w:rFonts w:hint="cs"/>
          <w:rtl/>
        </w:rPr>
        <w:t>.</w:t>
      </w:r>
    </w:p>
    <w:p w:rsidR="004800F8" w:rsidRDefault="004800F8" w:rsidP="009121A4">
      <w:pPr>
        <w:rPr>
          <w:rtl/>
          <w:lang w:bidi="ar"/>
        </w:rPr>
      </w:pPr>
      <w:r w:rsidRPr="009121A4">
        <w:t>4.1</w:t>
      </w:r>
      <w:r w:rsidRPr="009121A4">
        <w:tab/>
      </w:r>
      <w:r w:rsidR="00A33247" w:rsidRPr="009121A4">
        <w:rPr>
          <w:rFonts w:hint="cs"/>
          <w:spacing w:val="-4"/>
          <w:rtl/>
          <w:lang w:bidi="ar-EG"/>
        </w:rPr>
        <w:t>وقد تشرف الاتحاد بحضور مشاركين على أرفع مستوى في الحدث من البلد المضيف بما في ذلك الرئيس</w:t>
      </w:r>
      <w:r w:rsidR="009121A4" w:rsidRPr="009121A4">
        <w:rPr>
          <w:rFonts w:hint="eastAsia"/>
          <w:spacing w:val="-4"/>
          <w:rtl/>
          <w:lang w:bidi="ar-EG"/>
        </w:rPr>
        <w:t> </w:t>
      </w:r>
      <w:r w:rsidR="00A33247" w:rsidRPr="009121A4">
        <w:rPr>
          <w:rFonts w:hint="cs"/>
          <w:spacing w:val="-4"/>
          <w:rtl/>
          <w:lang w:bidi="ar-EG"/>
        </w:rPr>
        <w:t>ماتاميلا</w:t>
      </w:r>
      <w:r w:rsidR="009121A4" w:rsidRPr="009121A4">
        <w:rPr>
          <w:rFonts w:hint="eastAsia"/>
          <w:spacing w:val="-4"/>
          <w:rtl/>
          <w:lang w:bidi="ar-EG"/>
        </w:rPr>
        <w:t> </w:t>
      </w:r>
      <w:r w:rsidR="00A33247" w:rsidRPr="009121A4">
        <w:rPr>
          <w:rFonts w:hint="cs"/>
          <w:spacing w:val="-4"/>
          <w:rtl/>
          <w:lang w:bidi="ar-EG"/>
        </w:rPr>
        <w:t>سيريل</w:t>
      </w:r>
      <w:r w:rsidR="009121A4" w:rsidRPr="009121A4">
        <w:rPr>
          <w:rFonts w:hint="eastAsia"/>
          <w:spacing w:val="-4"/>
          <w:rtl/>
          <w:lang w:bidi="ar-EG"/>
        </w:rPr>
        <w:t> </w:t>
      </w:r>
      <w:r w:rsidR="00A33247" w:rsidRPr="009121A4">
        <w:rPr>
          <w:rFonts w:hint="cs"/>
          <w:spacing w:val="-4"/>
          <w:rtl/>
          <w:lang w:bidi="ar-EG"/>
        </w:rPr>
        <w:t>رامافوزا الذي افتتح الحدث وزار وحيا</w:t>
      </w:r>
      <w:r w:rsidR="00484491">
        <w:rPr>
          <w:rFonts w:hint="cs"/>
          <w:spacing w:val="-4"/>
          <w:rtl/>
          <w:lang w:bidi="ar-EG"/>
        </w:rPr>
        <w:t>ً</w:t>
      </w:r>
      <w:r w:rsidR="00A33247" w:rsidRPr="009121A4">
        <w:rPr>
          <w:rFonts w:hint="cs"/>
          <w:spacing w:val="-4"/>
          <w:rtl/>
          <w:lang w:bidi="ar-EG"/>
        </w:rPr>
        <w:t xml:space="preserve"> أيضا</w:t>
      </w:r>
      <w:r w:rsidR="00484491">
        <w:rPr>
          <w:rFonts w:hint="cs"/>
          <w:spacing w:val="-4"/>
          <w:rtl/>
          <w:lang w:bidi="ar-EG"/>
        </w:rPr>
        <w:t>ً</w:t>
      </w:r>
      <w:r w:rsidR="00A33247" w:rsidRPr="009121A4">
        <w:rPr>
          <w:rFonts w:hint="cs"/>
          <w:spacing w:val="-4"/>
          <w:rtl/>
          <w:lang w:bidi="ar-EG"/>
        </w:rPr>
        <w:t xml:space="preserve"> الشركات المشاركة في المعرض. وإلى جانب الممثلين رفيعي المستوى من حكومة جنوب</w:t>
      </w:r>
      <w:r w:rsidR="0021474A" w:rsidRPr="009121A4">
        <w:rPr>
          <w:rFonts w:hint="eastAsia"/>
          <w:spacing w:val="-4"/>
          <w:rtl/>
          <w:lang w:bidi="ar-EG"/>
        </w:rPr>
        <w:t> </w:t>
      </w:r>
      <w:r w:rsidR="00A33247" w:rsidRPr="009121A4">
        <w:rPr>
          <w:rFonts w:hint="cs"/>
          <w:spacing w:val="-4"/>
          <w:rtl/>
          <w:lang w:bidi="ar-EG"/>
        </w:rPr>
        <w:t xml:space="preserve">إفريقيا </w:t>
      </w:r>
      <w:r w:rsidR="00A33247" w:rsidRPr="009121A4">
        <w:rPr>
          <w:rFonts w:hint="cs"/>
          <w:rtl/>
          <w:lang w:bidi="ar-EG"/>
        </w:rPr>
        <w:t>ومن</w:t>
      </w:r>
      <w:r w:rsidR="009121A4" w:rsidRPr="009121A4">
        <w:rPr>
          <w:rFonts w:hint="eastAsia"/>
          <w:rtl/>
          <w:lang w:bidi="ar-EG"/>
        </w:rPr>
        <w:t> </w:t>
      </w:r>
      <w:r w:rsidR="00A33247" w:rsidRPr="009121A4">
        <w:rPr>
          <w:rFonts w:hint="cs"/>
          <w:rtl/>
          <w:lang w:bidi="ar-EG"/>
        </w:rPr>
        <w:t>صناعة تكنولوجيا المعلومات والاتصالات في جنوب إفريقيا،</w:t>
      </w:r>
      <w:r w:rsidRPr="009121A4">
        <w:rPr>
          <w:rFonts w:hint="cs"/>
          <w:rtl/>
          <w:lang w:bidi="ar-EG"/>
        </w:rPr>
        <w:t xml:space="preserve"> </w:t>
      </w:r>
      <w:r w:rsidRPr="009121A4">
        <w:rPr>
          <w:rFonts w:hint="cs"/>
          <w:rtl/>
          <w:lang w:bidi="ar"/>
        </w:rPr>
        <w:t>كان من بين القادة المشاركين في هذا الحدث وزراء ومنظمون</w:t>
      </w:r>
      <w:r w:rsidR="009121A4" w:rsidRPr="009121A4">
        <w:rPr>
          <w:rFonts w:hint="eastAsia"/>
          <w:rtl/>
          <w:lang w:bidi="ar"/>
        </w:rPr>
        <w:t> </w:t>
      </w:r>
      <w:r w:rsidRPr="009121A4">
        <w:rPr>
          <w:rFonts w:hint="cs"/>
          <w:rtl/>
          <w:lang w:bidi="ar"/>
        </w:rPr>
        <w:t>ومدراء تنفيذيون و</w:t>
      </w:r>
      <w:r w:rsidRPr="009121A4">
        <w:rPr>
          <w:rFonts w:hint="eastAsia"/>
          <w:rtl/>
          <w:lang w:bidi="ar"/>
        </w:rPr>
        <w:t>كبار</w:t>
      </w:r>
      <w:r w:rsidRPr="009121A4">
        <w:rPr>
          <w:rtl/>
          <w:lang w:bidi="ar"/>
        </w:rPr>
        <w:t xml:space="preserve"> </w:t>
      </w:r>
      <w:r w:rsidRPr="009121A4">
        <w:rPr>
          <w:rFonts w:hint="eastAsia"/>
          <w:rtl/>
          <w:lang w:bidi="ar"/>
        </w:rPr>
        <w:t>مسؤولي</w:t>
      </w:r>
      <w:r w:rsidRPr="009121A4">
        <w:rPr>
          <w:rtl/>
          <w:lang w:bidi="ar"/>
        </w:rPr>
        <w:t xml:space="preserve"> </w:t>
      </w:r>
      <w:r w:rsidRPr="009121A4">
        <w:rPr>
          <w:rFonts w:hint="eastAsia"/>
          <w:rtl/>
          <w:lang w:bidi="ar"/>
        </w:rPr>
        <w:t>التكنولوجي</w:t>
      </w:r>
      <w:r w:rsidRPr="009121A4">
        <w:rPr>
          <w:rFonts w:hint="cs"/>
          <w:rtl/>
          <w:lang w:bidi="ar"/>
        </w:rPr>
        <w:t>ا وجهات فاعلة رئيسية في</w:t>
      </w:r>
      <w:r w:rsidRPr="009121A4">
        <w:rPr>
          <w:rFonts w:hint="eastAsia"/>
          <w:rtl/>
          <w:lang w:bidi="ar"/>
        </w:rPr>
        <w:t> </w:t>
      </w:r>
      <w:r w:rsidRPr="009121A4">
        <w:rPr>
          <w:rFonts w:hint="cs"/>
          <w:rtl/>
          <w:lang w:bidi="ar"/>
        </w:rPr>
        <w:t>مجال تكنولوجيا المعلومات والاتصالات ورؤساء منظمات دولية وسفراء وأكاديميون وشركات صغيرة ومتوسطة</w:t>
      </w:r>
      <w:r w:rsidR="00A33247" w:rsidRPr="009121A4">
        <w:rPr>
          <w:rFonts w:hint="cs"/>
          <w:rtl/>
          <w:lang w:bidi="ar"/>
        </w:rPr>
        <w:t>.</w:t>
      </w:r>
    </w:p>
    <w:p w:rsidR="004800F8" w:rsidRDefault="004800F8" w:rsidP="009121A4">
      <w:pPr>
        <w:rPr>
          <w:rtl/>
          <w:lang w:bidi="ar-EG"/>
        </w:rPr>
      </w:pPr>
      <w:r>
        <w:rPr>
          <w:lang w:bidi="ar"/>
        </w:rPr>
        <w:t>5.1</w:t>
      </w:r>
      <w:r>
        <w:rPr>
          <w:lang w:bidi="ar"/>
        </w:rPr>
        <w:tab/>
      </w:r>
      <w:r w:rsidR="0099677F">
        <w:rPr>
          <w:rFonts w:hint="cs"/>
          <w:rtl/>
          <w:lang w:bidi="ar-EG"/>
        </w:rPr>
        <w:t xml:space="preserve">وشارك في الحدث أكثر من </w:t>
      </w:r>
      <w:r w:rsidR="003D1486">
        <w:rPr>
          <w:lang w:bidi="ar-EG"/>
        </w:rPr>
        <w:t>94</w:t>
      </w:r>
      <w:r w:rsidR="003D1486">
        <w:rPr>
          <w:rFonts w:hint="cs"/>
          <w:rtl/>
          <w:lang w:bidi="ar-EG"/>
        </w:rPr>
        <w:t xml:space="preserve"> بلداً واستفاد ممثلون عن القطاعين العام/الخاص من الكثير من الفرص </w:t>
      </w:r>
      <w:r w:rsidR="003D1486" w:rsidRPr="00484491">
        <w:rPr>
          <w:rFonts w:hint="cs"/>
          <w:rtl/>
          <w:lang w:bidi="ar-EG"/>
        </w:rPr>
        <w:t>للالتقاء</w:t>
      </w:r>
      <w:r w:rsidR="003D1486">
        <w:rPr>
          <w:rFonts w:hint="cs"/>
          <w:rtl/>
          <w:lang w:bidi="ar-EG"/>
        </w:rPr>
        <w:t xml:space="preserve"> والتواصل والمشاركة في محادثات مفيدة. ووفر الحدث أيضاً الفرصة للعارضين والرعاة والشركاء من </w:t>
      </w:r>
      <w:r w:rsidR="003D1486">
        <w:rPr>
          <w:lang w:bidi="ar-EG"/>
        </w:rPr>
        <w:t>32</w:t>
      </w:r>
      <w:r w:rsidR="003D1486">
        <w:rPr>
          <w:rFonts w:hint="cs"/>
          <w:rtl/>
          <w:lang w:bidi="ar-EG"/>
        </w:rPr>
        <w:t xml:space="preserve"> بلداً، بما في ذلك </w:t>
      </w:r>
      <w:r w:rsidR="003D1486">
        <w:rPr>
          <w:lang w:bidi="ar-EG"/>
        </w:rPr>
        <w:t>125</w:t>
      </w:r>
      <w:r w:rsidR="003D1486">
        <w:rPr>
          <w:rFonts w:hint="cs"/>
          <w:rtl/>
          <w:lang w:bidi="ar-EG"/>
        </w:rPr>
        <w:t xml:space="preserve"> جهة عارضة </w:t>
      </w:r>
      <w:r w:rsidR="003D1486" w:rsidRPr="009121A4">
        <w:rPr>
          <w:rFonts w:hint="cs"/>
          <w:spacing w:val="-2"/>
          <w:rtl/>
          <w:lang w:bidi="ar-EG"/>
        </w:rPr>
        <w:t>من</w:t>
      </w:r>
      <w:r w:rsidR="009121A4" w:rsidRPr="009121A4">
        <w:rPr>
          <w:rFonts w:hint="eastAsia"/>
          <w:spacing w:val="-2"/>
          <w:rtl/>
          <w:lang w:bidi="ar-EG"/>
        </w:rPr>
        <w:t> </w:t>
      </w:r>
      <w:r w:rsidR="003D1486" w:rsidRPr="009121A4">
        <w:rPr>
          <w:rFonts w:hint="cs"/>
          <w:spacing w:val="-2"/>
          <w:rtl/>
          <w:lang w:bidi="ar-EG"/>
        </w:rPr>
        <w:t xml:space="preserve">الشركات الصغيرة والمتوسطة، لعرض ابتكاراتهم ولعدد </w:t>
      </w:r>
      <w:r w:rsidR="003D1486" w:rsidRPr="009121A4">
        <w:rPr>
          <w:spacing w:val="-2"/>
          <w:lang w:bidi="ar-EG"/>
        </w:rPr>
        <w:t>157</w:t>
      </w:r>
      <w:r w:rsidR="003D1486" w:rsidRPr="009121A4">
        <w:rPr>
          <w:rFonts w:hint="cs"/>
          <w:spacing w:val="-2"/>
          <w:rtl/>
          <w:lang w:bidi="ar-EG"/>
        </w:rPr>
        <w:t xml:space="preserve"> متحدثاً من </w:t>
      </w:r>
      <w:r w:rsidR="003D1486" w:rsidRPr="009121A4">
        <w:rPr>
          <w:spacing w:val="-2"/>
          <w:lang w:bidi="ar-EG"/>
        </w:rPr>
        <w:t>47</w:t>
      </w:r>
      <w:r w:rsidR="003D1486" w:rsidRPr="009121A4">
        <w:rPr>
          <w:rFonts w:hint="cs"/>
          <w:spacing w:val="-2"/>
          <w:rtl/>
          <w:lang w:bidi="ar-EG"/>
        </w:rPr>
        <w:t xml:space="preserve"> بلداً لطرح رؤاهم ووجهات نظرهم في مناقشات المنتدى.</w:t>
      </w:r>
    </w:p>
    <w:p w:rsidR="00B21572" w:rsidRDefault="004800F8" w:rsidP="00B21572">
      <w:pPr>
        <w:rPr>
          <w:rtl/>
          <w:lang w:bidi="ar-EG"/>
        </w:rPr>
      </w:pPr>
      <w:r>
        <w:rPr>
          <w:lang w:bidi="ar-EG"/>
        </w:rPr>
        <w:t>6.1</w:t>
      </w:r>
      <w:r>
        <w:rPr>
          <w:lang w:bidi="ar-EG"/>
        </w:rPr>
        <w:tab/>
      </w:r>
      <w:r w:rsidR="003D1486">
        <w:rPr>
          <w:rFonts w:hint="cs"/>
          <w:rtl/>
          <w:lang w:bidi="ar-EG"/>
        </w:rPr>
        <w:t xml:space="preserve">وضم </w:t>
      </w:r>
      <w:r w:rsidR="003D1486" w:rsidRPr="00325429">
        <w:rPr>
          <w:rFonts w:hint="cs"/>
          <w:b/>
          <w:bCs/>
          <w:rtl/>
          <w:lang w:bidi="ar-EG"/>
        </w:rPr>
        <w:t>المعرض</w:t>
      </w:r>
      <w:r w:rsidR="003D1486">
        <w:rPr>
          <w:rFonts w:hint="cs"/>
          <w:rtl/>
          <w:lang w:bidi="ar-EG"/>
        </w:rPr>
        <w:t xml:space="preserve"> أجنحة وطنية وأجنحة مواضيعية وكبار الأسماء في مجال تكنولوجيا المعلومات والاتصالات والشركات الصغيرة والمتوسطة من جميع أنحاء العالم. وكان من بين البلدان الممثلة </w:t>
      </w:r>
      <w:r w:rsidR="003D1486" w:rsidRPr="003D1486">
        <w:rPr>
          <w:rtl/>
          <w:lang w:bidi="ar-EG"/>
        </w:rPr>
        <w:t>أذربيجان</w:t>
      </w:r>
      <w:r w:rsidR="003D1486">
        <w:rPr>
          <w:rFonts w:hint="cs"/>
          <w:rtl/>
          <w:lang w:bidi="ar-EG"/>
        </w:rPr>
        <w:t xml:space="preserve"> و</w:t>
      </w:r>
      <w:r w:rsidR="003D1486" w:rsidRPr="003D1486">
        <w:rPr>
          <w:rtl/>
          <w:lang w:bidi="ar-EG"/>
        </w:rPr>
        <w:t>بنغلاديش</w:t>
      </w:r>
      <w:r w:rsidR="003D1486">
        <w:rPr>
          <w:rFonts w:hint="cs"/>
          <w:rtl/>
          <w:lang w:bidi="ar-EG"/>
        </w:rPr>
        <w:t xml:space="preserve"> و</w:t>
      </w:r>
      <w:r w:rsidR="003D1486" w:rsidRPr="003D1486">
        <w:rPr>
          <w:rtl/>
          <w:lang w:bidi="ar-EG"/>
        </w:rPr>
        <w:t>بوروندي</w:t>
      </w:r>
      <w:r w:rsidR="003D1486">
        <w:rPr>
          <w:rFonts w:hint="cs"/>
          <w:rtl/>
          <w:lang w:bidi="ar-EG"/>
        </w:rPr>
        <w:t xml:space="preserve"> و</w:t>
      </w:r>
      <w:r w:rsidR="003D1486" w:rsidRPr="003D1486">
        <w:rPr>
          <w:rtl/>
          <w:lang w:bidi="ar-EG"/>
        </w:rPr>
        <w:t>الكاميرون</w:t>
      </w:r>
      <w:r w:rsidR="003D1486">
        <w:rPr>
          <w:rFonts w:hint="cs"/>
          <w:rtl/>
          <w:lang w:bidi="ar-EG"/>
        </w:rPr>
        <w:t xml:space="preserve"> و</w:t>
      </w:r>
      <w:r w:rsidR="003D1486" w:rsidRPr="003D1486">
        <w:rPr>
          <w:rtl/>
          <w:lang w:bidi="ar-EG"/>
        </w:rPr>
        <w:t>الصين</w:t>
      </w:r>
      <w:r w:rsidR="003D1486">
        <w:rPr>
          <w:rFonts w:hint="cs"/>
          <w:rtl/>
          <w:lang w:bidi="ar-EG"/>
        </w:rPr>
        <w:t xml:space="preserve"> ومصر وغانا و</w:t>
      </w:r>
      <w:r w:rsidR="003D1486" w:rsidRPr="003D1486">
        <w:rPr>
          <w:rtl/>
          <w:lang w:bidi="ar-EG"/>
        </w:rPr>
        <w:t>كينيا</w:t>
      </w:r>
      <w:r w:rsidR="003D1486">
        <w:rPr>
          <w:rFonts w:hint="cs"/>
          <w:rtl/>
          <w:lang w:bidi="ar-EG"/>
        </w:rPr>
        <w:t xml:space="preserve"> و</w:t>
      </w:r>
      <w:r w:rsidR="00722178" w:rsidRPr="00722178">
        <w:rPr>
          <w:rtl/>
          <w:lang w:bidi="ar-EG"/>
        </w:rPr>
        <w:t>جمهورية كوريا الشعبية الديمقراطية</w:t>
      </w:r>
      <w:r w:rsidR="003D1486">
        <w:rPr>
          <w:rFonts w:hint="cs"/>
          <w:rtl/>
          <w:lang w:bidi="ar-EG"/>
        </w:rPr>
        <w:t xml:space="preserve"> و</w:t>
      </w:r>
      <w:r w:rsidR="00722178" w:rsidRPr="00722178">
        <w:rPr>
          <w:rtl/>
          <w:lang w:bidi="ar-EG"/>
        </w:rPr>
        <w:t>ملاوي</w:t>
      </w:r>
      <w:r w:rsidR="003D1486">
        <w:rPr>
          <w:rFonts w:hint="cs"/>
          <w:rtl/>
          <w:lang w:bidi="ar-EG"/>
        </w:rPr>
        <w:t xml:space="preserve"> و</w:t>
      </w:r>
      <w:r w:rsidR="00722178" w:rsidRPr="00722178">
        <w:rPr>
          <w:rtl/>
          <w:lang w:bidi="ar-EG"/>
        </w:rPr>
        <w:t>موزامبيق</w:t>
      </w:r>
      <w:r w:rsidR="003D1486">
        <w:rPr>
          <w:rFonts w:hint="cs"/>
          <w:rtl/>
          <w:lang w:bidi="ar-EG"/>
        </w:rPr>
        <w:t xml:space="preserve"> و</w:t>
      </w:r>
      <w:r w:rsidR="00722178" w:rsidRPr="00722178">
        <w:rPr>
          <w:rtl/>
          <w:lang w:bidi="ar-EG"/>
        </w:rPr>
        <w:t>نيجيريا</w:t>
      </w:r>
      <w:r w:rsidR="003D1486">
        <w:rPr>
          <w:rFonts w:hint="cs"/>
          <w:rtl/>
          <w:lang w:bidi="ar-EG"/>
        </w:rPr>
        <w:t xml:space="preserve"> و</w:t>
      </w:r>
      <w:r w:rsidR="00722178" w:rsidRPr="00722178">
        <w:rPr>
          <w:rtl/>
          <w:lang w:bidi="ar-EG"/>
        </w:rPr>
        <w:t>رواندا</w:t>
      </w:r>
      <w:r w:rsidR="003D1486">
        <w:rPr>
          <w:rFonts w:hint="cs"/>
          <w:rtl/>
          <w:lang w:bidi="ar-EG"/>
        </w:rPr>
        <w:t xml:space="preserve"> و</w:t>
      </w:r>
      <w:r w:rsidR="00722178" w:rsidRPr="00722178">
        <w:rPr>
          <w:rtl/>
          <w:lang w:bidi="ar-EG"/>
        </w:rPr>
        <w:t>السنغال</w:t>
      </w:r>
      <w:r w:rsidR="003D1486">
        <w:rPr>
          <w:rFonts w:hint="cs"/>
          <w:rtl/>
          <w:lang w:bidi="ar-EG"/>
        </w:rPr>
        <w:t xml:space="preserve"> و</w:t>
      </w:r>
      <w:r w:rsidR="00722178" w:rsidRPr="00722178">
        <w:rPr>
          <w:rtl/>
          <w:lang w:bidi="ar-EG"/>
        </w:rPr>
        <w:t>جنوب إفريقيا</w:t>
      </w:r>
      <w:r w:rsidR="003D1486">
        <w:rPr>
          <w:rFonts w:hint="cs"/>
          <w:rtl/>
          <w:lang w:bidi="ar-EG"/>
        </w:rPr>
        <w:t xml:space="preserve"> و</w:t>
      </w:r>
      <w:r w:rsidR="00722178" w:rsidRPr="00722178">
        <w:rPr>
          <w:rtl/>
          <w:lang w:bidi="ar-EG"/>
        </w:rPr>
        <w:t>السودان</w:t>
      </w:r>
      <w:r w:rsidR="003D1486">
        <w:rPr>
          <w:rFonts w:hint="cs"/>
          <w:rtl/>
          <w:lang w:bidi="ar-EG"/>
        </w:rPr>
        <w:t xml:space="preserve"> و</w:t>
      </w:r>
      <w:r w:rsidR="00722178" w:rsidRPr="00722178">
        <w:rPr>
          <w:rtl/>
          <w:lang w:bidi="ar-EG"/>
        </w:rPr>
        <w:t>زمبابوي</w:t>
      </w:r>
      <w:r w:rsidR="003D1486">
        <w:rPr>
          <w:rFonts w:hint="cs"/>
          <w:rtl/>
          <w:lang w:bidi="ar-EG"/>
        </w:rPr>
        <w:t xml:space="preserve"> </w:t>
      </w:r>
      <w:r w:rsidR="00722178">
        <w:rPr>
          <w:rFonts w:hint="cs"/>
          <w:rtl/>
          <w:lang w:bidi="ar-EG"/>
        </w:rPr>
        <w:t>و</w:t>
      </w:r>
      <w:r w:rsidR="00722178" w:rsidRPr="00722178">
        <w:rPr>
          <w:rtl/>
          <w:lang w:bidi="ar-EG"/>
        </w:rPr>
        <w:t>بوتسوانا</w:t>
      </w:r>
      <w:r w:rsidR="00722178">
        <w:rPr>
          <w:rFonts w:hint="cs"/>
          <w:rtl/>
          <w:lang w:bidi="ar-EG"/>
        </w:rPr>
        <w:t xml:space="preserve"> </w:t>
      </w:r>
      <w:r w:rsidR="003D1486">
        <w:rPr>
          <w:rFonts w:hint="cs"/>
          <w:rtl/>
          <w:lang w:bidi="ar-EG"/>
        </w:rPr>
        <w:t>و</w:t>
      </w:r>
      <w:r w:rsidR="00722178" w:rsidRPr="00722178">
        <w:rPr>
          <w:rtl/>
          <w:lang w:bidi="ar-EG"/>
        </w:rPr>
        <w:t>إسواتيني</w:t>
      </w:r>
      <w:r w:rsidR="003D1486">
        <w:rPr>
          <w:rFonts w:hint="cs"/>
          <w:rtl/>
          <w:lang w:bidi="ar-EG"/>
        </w:rPr>
        <w:t xml:space="preserve"> و</w:t>
      </w:r>
      <w:r w:rsidR="00722178" w:rsidRPr="00722178">
        <w:rPr>
          <w:rtl/>
          <w:lang w:bidi="ar-EG"/>
        </w:rPr>
        <w:t>مالي</w:t>
      </w:r>
      <w:r w:rsidR="00B21572">
        <w:rPr>
          <w:rFonts w:hint="cs"/>
          <w:rtl/>
          <w:lang w:bidi="ar-EG"/>
        </w:rPr>
        <w:t xml:space="preserve"> والتي شاركت في تليكوم العالمي للاتحاد بأجنحة للمرة الأولى. وعرضت هذه الأجنحة صناعة تكنولوجيا المعلومات والاتصالات في بلدانها والمشاريع الوطنية الرئيسية والشركات الصغيرة والمتوسطة وفرص الاستثمار والشراكات. وتراوح العارضون والرعاة من الشركات الكبرى إلى أحدث الشركات الصغيرة والمتوسطة من جميع أنحاء العالم.</w:t>
      </w:r>
    </w:p>
    <w:p w:rsidR="004800F8" w:rsidRDefault="004800F8" w:rsidP="00325429">
      <w:pPr>
        <w:rPr>
          <w:rtl/>
          <w:lang w:bidi="ar-EG"/>
        </w:rPr>
      </w:pPr>
      <w:r>
        <w:rPr>
          <w:lang w:bidi="ar-EG"/>
        </w:rPr>
        <w:t>7.1</w:t>
      </w:r>
      <w:r>
        <w:rPr>
          <w:lang w:bidi="ar-EG"/>
        </w:rPr>
        <w:tab/>
      </w:r>
      <w:r w:rsidR="00B21572" w:rsidRPr="008F0183">
        <w:rPr>
          <w:rFonts w:hint="cs"/>
          <w:b/>
          <w:bCs/>
          <w:rtl/>
          <w:lang w:bidi="ar-EG"/>
        </w:rPr>
        <w:t>المنتدى:</w:t>
      </w:r>
      <w:r w:rsidR="00B21572">
        <w:rPr>
          <w:rFonts w:hint="cs"/>
          <w:rtl/>
          <w:lang w:bidi="ar-EG"/>
        </w:rPr>
        <w:t xml:space="preserve"> أطلقت مناقشات في قمة المنتدى بشأن "التكنولوجيا الرقمية للمجتمع</w:t>
      </w:r>
      <w:r w:rsidR="00325429">
        <w:rPr>
          <w:rFonts w:hint="cs"/>
          <w:rtl/>
          <w:lang w:bidi="ar-EG"/>
        </w:rPr>
        <w:t>"</w:t>
      </w:r>
      <w:r w:rsidR="00B21572">
        <w:rPr>
          <w:rFonts w:hint="cs"/>
          <w:rtl/>
          <w:lang w:bidi="ar-EG"/>
        </w:rPr>
        <w:t xml:space="preserve"> أدارتها مؤسسة </w:t>
      </w:r>
      <w:r w:rsidR="00B21572" w:rsidRPr="00B21572">
        <w:rPr>
          <w:lang w:bidi="ar-EG"/>
        </w:rPr>
        <w:t>Euronews</w:t>
      </w:r>
      <w:r w:rsidR="00B21572">
        <w:rPr>
          <w:rFonts w:hint="cs"/>
          <w:rtl/>
          <w:lang w:bidi="ar-EG"/>
        </w:rPr>
        <w:t>. وبحث المنتدى بعد ذلك موضوعات رئيسي</w:t>
      </w:r>
      <w:r w:rsidR="008F0183">
        <w:rPr>
          <w:rFonts w:hint="cs"/>
          <w:rtl/>
          <w:lang w:bidi="ar-EG"/>
        </w:rPr>
        <w:t>ة مثل تحديات وفرص العصر الرقمي،</w:t>
      </w:r>
      <w:r w:rsidR="00B21572">
        <w:rPr>
          <w:rFonts w:hint="cs"/>
          <w:rtl/>
          <w:lang w:bidi="ar-EG"/>
        </w:rPr>
        <w:t xml:space="preserve"> بما في ذلك التطورات التكنولوجية وآثارها على تكنولوجيا الجيل الخامس وإنترنت الأشياء والذكاء الاصطناعي؛ وتوسيع نطاق التوصيلية في المناطق الرئيسية؛ والتحديات الخاصة بالطيف؛ والمدن الذكية ومحو الأمية الرقمية ودعم نمو الشركات الصغيرة والمتوسطة العاملة</w:t>
      </w:r>
      <w:r w:rsidR="008F0183">
        <w:rPr>
          <w:rFonts w:hint="cs"/>
          <w:rtl/>
          <w:lang w:bidi="ar-EG"/>
        </w:rPr>
        <w:t xml:space="preserve"> في مجال التكنولوجيا. وشملت أبرز معالم المنتدى موائد </w:t>
      </w:r>
      <w:r w:rsidR="008F0183">
        <w:rPr>
          <w:rFonts w:hint="cs"/>
          <w:rtl/>
          <w:lang w:bidi="ar-EG"/>
        </w:rPr>
        <w:lastRenderedPageBreak/>
        <w:t xml:space="preserve">مستديرة وزارية وجلسات للبلد المضيف بشأن الاستثمارات الإفريقية. وبشأن زيادة فرص تكنولوجيا المعلومات والاتصالات من أجل تمكين المرأة وورشة عمل ليوم كامل بشأن </w:t>
      </w:r>
      <w:r>
        <w:rPr>
          <w:rFonts w:hint="cs"/>
          <w:rtl/>
          <w:lang w:bidi="ar-EG"/>
        </w:rPr>
        <w:t>"</w:t>
      </w:r>
      <w:r w:rsidRPr="004800F8">
        <w:rPr>
          <w:rFonts w:hint="cs"/>
          <w:rtl/>
        </w:rPr>
        <w:t>زيادة مشغلي الشبكات الافتراضية المتنقلة</w:t>
      </w:r>
      <w:r>
        <w:rPr>
          <w:rFonts w:hint="cs"/>
          <w:rtl/>
        </w:rPr>
        <w:t>:</w:t>
      </w:r>
      <w:r w:rsidRPr="004800F8">
        <w:rPr>
          <w:rFonts w:hint="eastAsia"/>
          <w:rtl/>
        </w:rPr>
        <w:t> </w:t>
      </w:r>
      <w:r w:rsidRPr="004800F8">
        <w:rPr>
          <w:rFonts w:hint="cs"/>
          <w:rtl/>
        </w:rPr>
        <w:t>الاستفادة من مشغلي الشبكات الافتراضية المتنقلة في عالم ’كل شيء موصول فيه‘"</w:t>
      </w:r>
    </w:p>
    <w:p w:rsidR="004800F8" w:rsidRPr="00067DF7" w:rsidRDefault="004800F8" w:rsidP="009C56A0">
      <w:pPr>
        <w:rPr>
          <w:spacing w:val="-2"/>
          <w:rtl/>
          <w:lang w:bidi="ar-EG"/>
        </w:rPr>
      </w:pPr>
      <w:r>
        <w:rPr>
          <w:lang w:bidi="ar-EG"/>
        </w:rPr>
        <w:t>8.1</w:t>
      </w:r>
      <w:r>
        <w:rPr>
          <w:lang w:bidi="ar-EG"/>
        </w:rPr>
        <w:tab/>
      </w:r>
      <w:r w:rsidR="000C4B8C" w:rsidRPr="000C4B8C">
        <w:rPr>
          <w:rFonts w:hint="cs"/>
          <w:b/>
          <w:bCs/>
          <w:rtl/>
          <w:lang w:bidi="ar-EG"/>
        </w:rPr>
        <w:t>برنامج الشركات الصغيرة والمتوسطة وجوائز تليكوم العالمي للاتحاد:</w:t>
      </w:r>
      <w:r w:rsidR="000C4B8C">
        <w:rPr>
          <w:rFonts w:hint="cs"/>
          <w:rtl/>
          <w:lang w:bidi="ar-EG"/>
        </w:rPr>
        <w:t xml:space="preserve"> وفر </w:t>
      </w:r>
      <w:r w:rsidR="000C4B8C" w:rsidRPr="000C4B8C">
        <w:rPr>
          <w:rFonts w:hint="cs"/>
          <w:rtl/>
          <w:lang w:bidi="ar-EG"/>
        </w:rPr>
        <w:t>برنامج الشركات الصغيرة والمتوسطة</w:t>
      </w:r>
      <w:r w:rsidR="000C4B8C">
        <w:rPr>
          <w:rFonts w:hint="cs"/>
          <w:rtl/>
          <w:lang w:bidi="ar-EG"/>
        </w:rPr>
        <w:t xml:space="preserve"> فرصاً ثمينة للتواصل وتنسيق الأعمال </w:t>
      </w:r>
      <w:r w:rsidR="000C4B8C" w:rsidRPr="00484491">
        <w:rPr>
          <w:rFonts w:hint="cs"/>
          <w:rtl/>
          <w:lang w:bidi="ar-EG"/>
        </w:rPr>
        <w:t>والنقاش</w:t>
      </w:r>
      <w:r w:rsidR="000C4B8C">
        <w:rPr>
          <w:rFonts w:hint="cs"/>
          <w:rtl/>
          <w:lang w:bidi="ar-EG"/>
        </w:rPr>
        <w:t xml:space="preserve"> والترويج للشركات الصغيرة والمتوسطة. ومن بين الأجزاء الرئيسية للبرنامج جوائز تليكوم العالمي للاتحاد التي </w:t>
      </w:r>
      <w:r w:rsidR="000C4B8C" w:rsidRPr="00484491">
        <w:rPr>
          <w:rFonts w:hint="cs"/>
          <w:rtl/>
          <w:lang w:bidi="ar-EG"/>
        </w:rPr>
        <w:t>تحتفي بالإبداع</w:t>
      </w:r>
      <w:r w:rsidR="000C4B8C">
        <w:rPr>
          <w:rFonts w:hint="cs"/>
          <w:rtl/>
          <w:lang w:bidi="ar-EG"/>
        </w:rPr>
        <w:t xml:space="preserve"> والابتكار </w:t>
      </w:r>
      <w:r w:rsidR="009C56A0">
        <w:rPr>
          <w:rFonts w:hint="cs"/>
          <w:rtl/>
          <w:lang w:bidi="ar-EG"/>
        </w:rPr>
        <w:t xml:space="preserve">في الحلول الرقمية التي تلبي الاحتياجات الاجتماعية الحقيقية وتكرم الفائزين والمرشحين النهائيين في العديد من الفئات، بما في ذلك "الشركات الصغيرة والمتوسطة العالمية" و"الشركات الكبرى". وسلمت الجوائز التذكارية </w:t>
      </w:r>
      <w:r w:rsidR="009C56A0" w:rsidRPr="00067DF7">
        <w:rPr>
          <w:rFonts w:hint="cs"/>
          <w:spacing w:val="-2"/>
          <w:rtl/>
          <w:lang w:bidi="ar-EG"/>
        </w:rPr>
        <w:t>والشهادات للفائزين والمرشحين النهائيين في احتفال مهيب عند اختتام الحدث. وكان مورد تكنولوجيا المعلومات والاتصالات</w:t>
      </w:r>
      <w:r w:rsidR="009C56A0" w:rsidRPr="00067DF7">
        <w:rPr>
          <w:rFonts w:hint="eastAsia"/>
          <w:spacing w:val="-2"/>
          <w:rtl/>
          <w:lang w:bidi="ar-EG"/>
        </w:rPr>
        <w:t> </w:t>
      </w:r>
      <w:r w:rsidR="009C56A0" w:rsidRPr="00067DF7">
        <w:rPr>
          <w:spacing w:val="-2"/>
          <w:lang w:bidi="ar-EG"/>
        </w:rPr>
        <w:t>Pulego</w:t>
      </w:r>
      <w:r w:rsidR="009C56A0" w:rsidRPr="00067DF7">
        <w:rPr>
          <w:rFonts w:hint="cs"/>
          <w:spacing w:val="-2"/>
          <w:rtl/>
          <w:lang w:bidi="ar-EG"/>
        </w:rPr>
        <w:t xml:space="preserve"> بجنوب إفريقيا الفائزين لفئة الأعلى بجائزة التميز للشركات الصغيرة والمتوسطة العالمية.</w:t>
      </w:r>
    </w:p>
    <w:p w:rsidR="004800F8" w:rsidRPr="00437BBD" w:rsidRDefault="004800F8" w:rsidP="00484491">
      <w:pPr>
        <w:keepNext/>
        <w:keepLines/>
        <w:rPr>
          <w:rtl/>
          <w:lang w:bidi="ar-EG"/>
        </w:rPr>
      </w:pPr>
      <w:r w:rsidRPr="00E76C09">
        <w:rPr>
          <w:lang w:bidi="ar-EG"/>
        </w:rPr>
        <w:t>9.1</w:t>
      </w:r>
      <w:r w:rsidRPr="00E76C09">
        <w:rPr>
          <w:lang w:bidi="ar-EG"/>
        </w:rPr>
        <w:tab/>
      </w:r>
      <w:r w:rsidR="009C56A0" w:rsidRPr="00E76C09">
        <w:rPr>
          <w:rFonts w:hint="cs"/>
          <w:b/>
          <w:bCs/>
          <w:rtl/>
          <w:lang w:bidi="ar-EG"/>
        </w:rPr>
        <w:t>معرض للاتحاد:</w:t>
      </w:r>
      <w:r w:rsidRPr="00E76C09">
        <w:rPr>
          <w:rFonts w:hint="cs"/>
          <w:rtl/>
          <w:lang w:bidi="ar-EG"/>
        </w:rPr>
        <w:t xml:space="preserve"> </w:t>
      </w:r>
      <w:r w:rsidR="009C56A0" w:rsidRPr="00E76C09">
        <w:rPr>
          <w:rFonts w:hint="cs"/>
          <w:rtl/>
          <w:lang w:bidi="ar-EG"/>
        </w:rPr>
        <w:t>استفادت قطاعات تقييس وتنمية الاتصالات والاتصالات الراديوية والأمانة العامة من هذه المنصة، حيث قامت بعرض خبراتها ومعارفها طوال برنامج المنتدى. واستخدمت مكاتب الاتحاد أيضاً فرص إبراز الحضور المتاحة</w:t>
      </w:r>
      <w:r w:rsidR="00067DF7">
        <w:rPr>
          <w:rFonts w:hint="cs"/>
          <w:rtl/>
          <w:lang w:bidi="ar-EG"/>
        </w:rPr>
        <w:t>.</w:t>
      </w:r>
      <w:r w:rsidR="009C56A0" w:rsidRPr="00E76C09">
        <w:rPr>
          <w:rFonts w:hint="cs"/>
          <w:rtl/>
          <w:lang w:bidi="ar-EG"/>
        </w:rPr>
        <w:t xml:space="preserve"> </w:t>
      </w:r>
      <w:r w:rsidRPr="00E76C09">
        <w:rPr>
          <w:rFonts w:hint="cs"/>
          <w:rtl/>
        </w:rPr>
        <w:t>ونظم</w:t>
      </w:r>
      <w:r w:rsidR="00C8378D">
        <w:rPr>
          <w:rFonts w:hint="eastAsia"/>
          <w:rtl/>
        </w:rPr>
        <w:t> </w:t>
      </w:r>
      <w:r w:rsidR="009C56A0" w:rsidRPr="00E76C09">
        <w:rPr>
          <w:rFonts w:hint="cs"/>
          <w:rtl/>
        </w:rPr>
        <w:t xml:space="preserve">قطاع </w:t>
      </w:r>
      <w:r w:rsidRPr="00E76C09">
        <w:rPr>
          <w:rFonts w:hint="cs"/>
          <w:rtl/>
        </w:rPr>
        <w:t xml:space="preserve">تنمية الاتصالات جلسة ركزت على النظم الإيكولوجية للابتكار الرقمي والتطور الرقمي الذكي المؤاتي وتنمية المهارات في العصر الرقمي، </w:t>
      </w:r>
      <w:r w:rsidR="009C56A0" w:rsidRPr="00E76C09">
        <w:rPr>
          <w:rFonts w:hint="cs"/>
          <w:rtl/>
        </w:rPr>
        <w:t>بما في</w:t>
      </w:r>
      <w:r w:rsidR="00437BBD" w:rsidRPr="00E76C09">
        <w:rPr>
          <w:rFonts w:hint="cs"/>
          <w:rtl/>
        </w:rPr>
        <w:t xml:space="preserve"> ذلك إ</w:t>
      </w:r>
      <w:r w:rsidR="009C56A0" w:rsidRPr="00E76C09">
        <w:rPr>
          <w:rFonts w:hint="cs"/>
          <w:rtl/>
        </w:rPr>
        <w:t>صدار عدد من التقارير الرئيسية مثل تقرير</w:t>
      </w:r>
      <w:r w:rsidR="00437BBD" w:rsidRPr="00E76C09">
        <w:rPr>
          <w:rFonts w:hint="cs"/>
          <w:rtl/>
        </w:rPr>
        <w:t xml:space="preserve"> </w:t>
      </w:r>
      <w:r w:rsidR="009C56A0" w:rsidRPr="00E76C09">
        <w:rPr>
          <w:rFonts w:hint="cs"/>
          <w:rtl/>
        </w:rPr>
        <w:t>"</w:t>
      </w:r>
      <w:r w:rsidR="00437BBD" w:rsidRPr="00E76C09">
        <w:rPr>
          <w:rFonts w:hint="cs"/>
          <w:rtl/>
        </w:rPr>
        <w:t xml:space="preserve">التمهيد لتكنولوجيات الجيل الخامس </w:t>
      </w:r>
      <w:r w:rsidR="00437BBD" w:rsidRPr="00E76C09">
        <w:t>(5G)</w:t>
      </w:r>
      <w:r w:rsidR="00437BBD" w:rsidRPr="00E76C09">
        <w:rPr>
          <w:rFonts w:hint="cs"/>
          <w:rtl/>
        </w:rPr>
        <w:t>: الفرص والتحديات</w:t>
      </w:r>
      <w:r w:rsidR="00E76C09" w:rsidRPr="00E76C09">
        <w:rPr>
          <w:rFonts w:hint="cs"/>
          <w:rtl/>
        </w:rPr>
        <w:t>"</w:t>
      </w:r>
      <w:r w:rsidR="00437BBD" w:rsidRPr="00E76C09">
        <w:rPr>
          <w:rFonts w:hint="cs"/>
          <w:rtl/>
        </w:rPr>
        <w:t xml:space="preserve"> أو تقرير </w:t>
      </w:r>
      <w:r w:rsidR="00E76C09" w:rsidRPr="00E76C09">
        <w:rPr>
          <w:rFonts w:hint="cs"/>
          <w:rtl/>
        </w:rPr>
        <w:t>"</w:t>
      </w:r>
      <w:r w:rsidR="00437BBD" w:rsidRPr="00E76C09">
        <w:rPr>
          <w:rFonts w:hint="cs"/>
          <w:rtl/>
        </w:rPr>
        <w:t xml:space="preserve">تمكين التنمية بفضل الاتصالات المتنقلة لعام </w:t>
      </w:r>
      <w:r w:rsidR="00437BBD" w:rsidRPr="00E76C09">
        <w:t>2018</w:t>
      </w:r>
      <w:r w:rsidR="00E76C09" w:rsidRPr="00E76C09">
        <w:rPr>
          <w:rFonts w:hint="cs"/>
          <w:rtl/>
        </w:rPr>
        <w:t>"</w:t>
      </w:r>
      <w:r w:rsidR="00437BBD" w:rsidRPr="00E76C09">
        <w:rPr>
          <w:rFonts w:hint="cs"/>
          <w:rtl/>
        </w:rPr>
        <w:t xml:space="preserve">. واستضاف </w:t>
      </w:r>
      <w:r w:rsidR="00E76C09" w:rsidRPr="00E76C09">
        <w:rPr>
          <w:rFonts w:hint="cs"/>
          <w:rtl/>
        </w:rPr>
        <w:t>قطاع</w:t>
      </w:r>
      <w:r w:rsidR="00437BBD" w:rsidRPr="00E76C09">
        <w:rPr>
          <w:rFonts w:hint="cs"/>
          <w:rtl/>
        </w:rPr>
        <w:t xml:space="preserve"> تقييس الاتصالات عدداً من المبادرات </w:t>
      </w:r>
      <w:r w:rsidR="00E76C09">
        <w:rPr>
          <w:rFonts w:hint="cs"/>
          <w:rtl/>
        </w:rPr>
        <w:t>التي</w:t>
      </w:r>
      <w:r w:rsidR="00C8378D">
        <w:rPr>
          <w:rFonts w:hint="eastAsia"/>
          <w:rtl/>
        </w:rPr>
        <w:t> </w:t>
      </w:r>
      <w:r w:rsidR="00437BBD" w:rsidRPr="00E76C09">
        <w:rPr>
          <w:rFonts w:hint="cs"/>
          <w:rtl/>
        </w:rPr>
        <w:t xml:space="preserve">تمحورت حول التكنولوجيات الناشئة والابتكار، بما في ذلك ورشة العمل المتعلقة بمشغلي الشبكات الافتراضية المتنقلة </w:t>
      </w:r>
      <w:r w:rsidR="00437BBD" w:rsidRPr="00E76C09">
        <w:t>(MVNO)</w:t>
      </w:r>
      <w:r w:rsidR="00437BBD" w:rsidRPr="00E76C09">
        <w:rPr>
          <w:rFonts w:hint="cs"/>
          <w:rtl/>
        </w:rPr>
        <w:t xml:space="preserve">. واستضاف برنامج </w:t>
      </w:r>
      <w:r w:rsidR="00484491">
        <w:t>"</w:t>
      </w:r>
      <w:r w:rsidR="00437BBD" w:rsidRPr="00E76C09">
        <w:t>Smart ABC</w:t>
      </w:r>
      <w:r w:rsidR="00484491">
        <w:t>"</w:t>
      </w:r>
      <w:r w:rsidR="00437BBD" w:rsidRPr="00E76C09">
        <w:rPr>
          <w:rFonts w:hint="cs"/>
          <w:rtl/>
        </w:rPr>
        <w:t xml:space="preserve"> مناقشات لتبادل الرؤى بشأن التقدم المحرز في مجال الذكاء الاصطناعي والخدمات المصرفية والمدن، </w:t>
      </w:r>
      <w:r w:rsidR="00E76C09">
        <w:rPr>
          <w:rFonts w:hint="cs"/>
          <w:rtl/>
        </w:rPr>
        <w:t>مع إشارة خاصة إلى</w:t>
      </w:r>
      <w:r w:rsidR="00437BBD" w:rsidRPr="00E76C09">
        <w:rPr>
          <w:rFonts w:hint="cs"/>
          <w:rtl/>
        </w:rPr>
        <w:t xml:space="preserve"> أهمية هذا التقدم لتحقيق الشمول الرقمي والتنمية المستدامة. </w:t>
      </w:r>
      <w:r w:rsidR="00E76C09">
        <w:rPr>
          <w:rFonts w:hint="cs"/>
          <w:rtl/>
        </w:rPr>
        <w:t xml:space="preserve">كما جمع </w:t>
      </w:r>
      <w:r w:rsidR="00437BBD" w:rsidRPr="00E76C09">
        <w:rPr>
          <w:rFonts w:hint="cs"/>
          <w:rtl/>
        </w:rPr>
        <w:t>الاجتماع السنوي العاشر ل</w:t>
      </w:r>
      <w:r w:rsidR="00437BBD" w:rsidRPr="00E76C09">
        <w:rPr>
          <w:rtl/>
        </w:rPr>
        <w:t xml:space="preserve">كبار </w:t>
      </w:r>
      <w:r w:rsidR="00E76C09">
        <w:rPr>
          <w:rFonts w:hint="cs"/>
          <w:rtl/>
        </w:rPr>
        <w:t>مسؤولي</w:t>
      </w:r>
      <w:r w:rsidR="00437BBD" w:rsidRPr="00E76C09">
        <w:rPr>
          <w:rtl/>
        </w:rPr>
        <w:t xml:space="preserve"> </w:t>
      </w:r>
      <w:r w:rsidR="00437BBD" w:rsidRPr="00E76C09">
        <w:rPr>
          <w:rFonts w:hint="cs"/>
          <w:rtl/>
        </w:rPr>
        <w:t>التكنولوجيا</w:t>
      </w:r>
      <w:r w:rsidR="00C8378D">
        <w:rPr>
          <w:rFonts w:hint="eastAsia"/>
          <w:rtl/>
        </w:rPr>
        <w:t> </w:t>
      </w:r>
      <w:r w:rsidR="00437BBD" w:rsidRPr="00E76C09">
        <w:t>(CTO)</w:t>
      </w:r>
      <w:r w:rsidR="00437BBD" w:rsidRPr="00E76C09">
        <w:rPr>
          <w:rFonts w:hint="cs"/>
          <w:rtl/>
        </w:rPr>
        <w:t xml:space="preserve">، كبار </w:t>
      </w:r>
      <w:r w:rsidR="00E76C09">
        <w:rPr>
          <w:rFonts w:hint="cs"/>
          <w:rtl/>
        </w:rPr>
        <w:t>مسؤولي</w:t>
      </w:r>
      <w:r w:rsidR="00437BBD" w:rsidRPr="00E76C09">
        <w:rPr>
          <w:rFonts w:hint="cs"/>
          <w:rtl/>
        </w:rPr>
        <w:t xml:space="preserve"> التكنولوجيا لمناقشة احتياجات </w:t>
      </w:r>
      <w:r w:rsidR="00E76C09">
        <w:rPr>
          <w:rFonts w:hint="cs"/>
          <w:rtl/>
        </w:rPr>
        <w:t>الصناعة</w:t>
      </w:r>
      <w:r w:rsidR="00437BBD" w:rsidRPr="00E76C09">
        <w:rPr>
          <w:rFonts w:hint="cs"/>
          <w:rtl/>
        </w:rPr>
        <w:t xml:space="preserve"> وما يرتبط بها من أولويات في مجال التقييس.</w:t>
      </w:r>
    </w:p>
    <w:p w:rsidR="004800F8" w:rsidRDefault="00437BBD" w:rsidP="00C8378D">
      <w:pPr>
        <w:rPr>
          <w:rtl/>
          <w:lang w:bidi="ar-EG"/>
        </w:rPr>
      </w:pPr>
      <w:r>
        <w:rPr>
          <w:lang w:bidi="ar-EG"/>
        </w:rPr>
        <w:t>10.1</w:t>
      </w:r>
      <w:r>
        <w:rPr>
          <w:lang w:bidi="ar-EG"/>
        </w:rPr>
        <w:tab/>
      </w:r>
      <w:r w:rsidR="00E76C09" w:rsidRPr="00E76C09">
        <w:rPr>
          <w:rFonts w:hint="cs"/>
          <w:b/>
          <w:bCs/>
          <w:rtl/>
          <w:lang w:bidi="ar-EG"/>
        </w:rPr>
        <w:t>الحدث يخطى باستحسان كبير:</w:t>
      </w:r>
      <w:r w:rsidR="00E76C09">
        <w:rPr>
          <w:rFonts w:hint="cs"/>
          <w:rtl/>
          <w:lang w:bidi="ar-EG"/>
        </w:rPr>
        <w:t xml:space="preserve"> كانت التعليقات الصادرة عن الحدث إيجابية للغاية، ليس فقط من حيث المقابلات والتعليقات المتلقاة أثناء الحدث في نطاق انعقاده، ولكن أيضاً من الاستقصاء الذي </w:t>
      </w:r>
      <w:r w:rsidR="000527D3">
        <w:rPr>
          <w:rFonts w:hint="cs"/>
          <w:rtl/>
          <w:lang w:bidi="ar-EG"/>
        </w:rPr>
        <w:t>أ</w:t>
      </w:r>
      <w:r w:rsidR="00E76C09">
        <w:rPr>
          <w:rFonts w:hint="cs"/>
          <w:rtl/>
          <w:lang w:bidi="ar-EG"/>
        </w:rPr>
        <w:t xml:space="preserve">جراه الاتحاد بعد الحدث حيث كان تقييم المشاركين لتجربتهم في الحدث مرتفعاً، إذ أشار الكثير منهم إلى أنه برز بشدة بين الأحداث الأخرى في مجال تكنولوجيا المعلومات والاتصالات. واتفقت نسبة تزيد عن </w:t>
      </w:r>
      <w:r w:rsidR="00E76C09">
        <w:rPr>
          <w:lang w:bidi="ar-EG"/>
        </w:rPr>
        <w:t>%85</w:t>
      </w:r>
      <w:r w:rsidR="00E76C09">
        <w:rPr>
          <w:rFonts w:hint="cs"/>
          <w:rtl/>
          <w:lang w:bidi="ar-EG"/>
        </w:rPr>
        <w:t xml:space="preserve"> من الردود على أن الحدث اجتذب الجمهور </w:t>
      </w:r>
      <w:r w:rsidR="00E76C09" w:rsidRPr="00484491">
        <w:rPr>
          <w:rFonts w:hint="cs"/>
          <w:rtl/>
          <w:lang w:bidi="ar-EG"/>
        </w:rPr>
        <w:t>ال</w:t>
      </w:r>
      <w:r w:rsidR="000527D3" w:rsidRPr="00484491">
        <w:rPr>
          <w:rFonts w:hint="cs"/>
          <w:rtl/>
          <w:lang w:bidi="ar-EG"/>
        </w:rPr>
        <w:t>سليم</w:t>
      </w:r>
      <w:r w:rsidR="000527D3">
        <w:rPr>
          <w:rFonts w:hint="cs"/>
          <w:rtl/>
          <w:lang w:bidi="ar-EG"/>
        </w:rPr>
        <w:t xml:space="preserve"> وكان منصة هامة للابتكارات</w:t>
      </w:r>
      <w:r w:rsidR="00C8378D">
        <w:rPr>
          <w:rFonts w:hint="eastAsia"/>
          <w:rtl/>
          <w:lang w:bidi="ar-EG"/>
        </w:rPr>
        <w:t> </w:t>
      </w:r>
      <w:r w:rsidR="000527D3">
        <w:rPr>
          <w:rFonts w:hint="cs"/>
          <w:rtl/>
          <w:lang w:bidi="ar-EG"/>
        </w:rPr>
        <w:t>في</w:t>
      </w:r>
      <w:r w:rsidR="000527D3">
        <w:rPr>
          <w:rFonts w:hint="eastAsia"/>
          <w:rtl/>
          <w:lang w:bidi="ar-EG"/>
        </w:rPr>
        <w:t> </w:t>
      </w:r>
      <w:r w:rsidR="000527D3">
        <w:rPr>
          <w:rFonts w:hint="cs"/>
          <w:rtl/>
          <w:lang w:bidi="ar-EG"/>
        </w:rPr>
        <w:t>مجال تكنولوجيا المعلومات والاتصالات والتنمية الاقتصادية وتحقيق الصالح الاجتماعي.</w:t>
      </w:r>
    </w:p>
    <w:p w:rsidR="00437BBD" w:rsidRDefault="00437BBD" w:rsidP="00437BBD">
      <w:pPr>
        <w:pStyle w:val="Heading1"/>
        <w:rPr>
          <w:rtl/>
        </w:rPr>
      </w:pPr>
      <w:r>
        <w:t>2</w:t>
      </w:r>
      <w:r>
        <w:rPr>
          <w:rtl/>
        </w:rPr>
        <w:tab/>
      </w:r>
      <w:r>
        <w:rPr>
          <w:rFonts w:hint="cs"/>
          <w:rtl/>
        </w:rPr>
        <w:t>النتائج المالية</w:t>
      </w:r>
    </w:p>
    <w:p w:rsidR="00437BBD" w:rsidRDefault="00437BBD" w:rsidP="00437BBD">
      <w:pPr>
        <w:rPr>
          <w:rtl/>
          <w:lang w:bidi="ar-EG"/>
        </w:rPr>
      </w:pPr>
      <w:r>
        <w:rPr>
          <w:rFonts w:hint="cs"/>
          <w:rtl/>
          <w:lang w:bidi="ar-EG"/>
        </w:rPr>
        <w:t xml:space="preserve">للحصول على معلومات، يرجى الاطلاع على الوثيقة </w:t>
      </w:r>
      <w:hyperlink r:id="rId11" w:history="1">
        <w:r w:rsidRPr="00437BBD">
          <w:rPr>
            <w:rStyle w:val="Hyperlink"/>
            <w:lang w:bidi="ar-EG"/>
          </w:rPr>
          <w:t>C19/41</w:t>
        </w:r>
      </w:hyperlink>
      <w:r>
        <w:rPr>
          <w:rFonts w:hint="cs"/>
          <w:rtl/>
          <w:lang w:bidi="ar-EG"/>
        </w:rPr>
        <w:t>.</w:t>
      </w:r>
    </w:p>
    <w:p w:rsidR="004800F8" w:rsidRDefault="00437BBD" w:rsidP="000527D3">
      <w:pPr>
        <w:pStyle w:val="Heading1"/>
        <w:rPr>
          <w:rtl/>
          <w:lang w:bidi="ar-EG"/>
        </w:rPr>
      </w:pPr>
      <w:r>
        <w:rPr>
          <w:lang w:bidi="ar-EG"/>
        </w:rPr>
        <w:lastRenderedPageBreak/>
        <w:t>3</w:t>
      </w:r>
      <w:r>
        <w:rPr>
          <w:lang w:bidi="ar-EG"/>
        </w:rPr>
        <w:tab/>
      </w:r>
      <w:r w:rsidR="000527D3">
        <w:rPr>
          <w:rFonts w:hint="cs"/>
          <w:rtl/>
          <w:lang w:bidi="ar-EG"/>
        </w:rPr>
        <w:t xml:space="preserve">التخطيط لتليكوم العالمي للاتحاد </w:t>
      </w:r>
      <w:r w:rsidR="000527D3">
        <w:rPr>
          <w:lang w:bidi="ar-EG"/>
        </w:rPr>
        <w:t>2019</w:t>
      </w:r>
    </w:p>
    <w:p w:rsidR="00437BBD" w:rsidRDefault="00437BBD" w:rsidP="00C8378D">
      <w:pPr>
        <w:rPr>
          <w:rtl/>
          <w:lang w:bidi="ar-EG"/>
        </w:rPr>
      </w:pPr>
      <w:r>
        <w:rPr>
          <w:lang w:bidi="ar-EG"/>
        </w:rPr>
        <w:t>1.3</w:t>
      </w:r>
      <w:r>
        <w:rPr>
          <w:lang w:bidi="ar-EG"/>
        </w:rPr>
        <w:tab/>
      </w:r>
      <w:r w:rsidR="000527D3">
        <w:rPr>
          <w:rFonts w:hint="cs"/>
          <w:rtl/>
          <w:lang w:bidi="ar-EG"/>
        </w:rPr>
        <w:t xml:space="preserve">سينظم تليكوم العالمي للاتحاد </w:t>
      </w:r>
      <w:r w:rsidR="000527D3">
        <w:rPr>
          <w:lang w:bidi="ar-EG"/>
        </w:rPr>
        <w:t>2019</w:t>
      </w:r>
      <w:r w:rsidR="000527D3">
        <w:rPr>
          <w:rFonts w:hint="cs"/>
          <w:rtl/>
          <w:lang w:bidi="ar-EG"/>
        </w:rPr>
        <w:t xml:space="preserve"> في بودابست في الفترة </w:t>
      </w:r>
      <w:r w:rsidR="000527D3">
        <w:rPr>
          <w:lang w:bidi="ar-EG"/>
        </w:rPr>
        <w:t>12-9</w:t>
      </w:r>
      <w:r w:rsidR="000527D3">
        <w:rPr>
          <w:rFonts w:hint="cs"/>
          <w:rtl/>
          <w:lang w:bidi="ar-EG"/>
        </w:rPr>
        <w:t xml:space="preserve"> سبتمبر</w:t>
      </w:r>
      <w:r w:rsidR="00067DF7">
        <w:rPr>
          <w:rFonts w:hint="cs"/>
          <w:rtl/>
          <w:lang w:bidi="ar-EG"/>
        </w:rPr>
        <w:t>.</w:t>
      </w:r>
      <w:r w:rsidR="000527D3">
        <w:rPr>
          <w:rFonts w:hint="cs"/>
          <w:rtl/>
          <w:lang w:bidi="ar-EG"/>
        </w:rPr>
        <w:t xml:space="preserve"> وستستضيف الحدث حكومة هنغاريا ممثلة في وزارة الشؤون الخارجية والتجارة بدعم في إعداد المحتوى من وزارة الابتكار والتكنولوجيا. وتشرف الاتحاد بالدعوة ثانية إلى</w:t>
      </w:r>
      <w:r w:rsidR="00C8378D">
        <w:rPr>
          <w:rFonts w:hint="eastAsia"/>
          <w:rtl/>
          <w:lang w:bidi="ar-EG"/>
        </w:rPr>
        <w:t> </w:t>
      </w:r>
      <w:r w:rsidR="000527D3">
        <w:rPr>
          <w:rFonts w:hint="cs"/>
          <w:rtl/>
          <w:lang w:bidi="ar-EG"/>
        </w:rPr>
        <w:t xml:space="preserve">بودابست حيث عقد الحدث في </w:t>
      </w:r>
      <w:r w:rsidR="000527D3">
        <w:rPr>
          <w:lang w:bidi="ar-EG"/>
        </w:rPr>
        <w:t>2015</w:t>
      </w:r>
      <w:r w:rsidR="000527D3">
        <w:rPr>
          <w:rFonts w:hint="cs"/>
          <w:rtl/>
          <w:lang w:bidi="ar-EG"/>
        </w:rPr>
        <w:t xml:space="preserve"> وشهد إدخال التركيز على الشركات الصغيرة والمتوسطة.</w:t>
      </w:r>
    </w:p>
    <w:p w:rsidR="00437BBD" w:rsidRDefault="00437BBD" w:rsidP="00C8378D">
      <w:pPr>
        <w:rPr>
          <w:rtl/>
          <w:lang w:bidi="ar-EG"/>
        </w:rPr>
      </w:pPr>
      <w:r>
        <w:rPr>
          <w:lang w:bidi="ar-EG"/>
        </w:rPr>
        <w:t>2.3</w:t>
      </w:r>
      <w:r>
        <w:rPr>
          <w:lang w:bidi="ar-EG"/>
        </w:rPr>
        <w:tab/>
      </w:r>
      <w:r w:rsidR="000527D3">
        <w:rPr>
          <w:rFonts w:hint="cs"/>
          <w:rtl/>
          <w:lang w:bidi="ar-EG"/>
        </w:rPr>
        <w:t>وفي إطار الموضوع المركزي "دعونا نبتكر معاً: التوصيلية التي تهم"، سيشمل الحدث</w:t>
      </w:r>
      <w:r w:rsidR="00291487">
        <w:rPr>
          <w:rFonts w:hint="cs"/>
          <w:rtl/>
          <w:lang w:bidi="ar-EG"/>
        </w:rPr>
        <w:t xml:space="preserve"> </w:t>
      </w:r>
      <w:r w:rsidR="00291487" w:rsidRPr="00C8378D">
        <w:rPr>
          <w:rFonts w:hint="cs"/>
          <w:b/>
          <w:bCs/>
          <w:rtl/>
          <w:lang w:bidi="ar-EG"/>
        </w:rPr>
        <w:t>المعرض</w:t>
      </w:r>
      <w:r w:rsidR="00291487">
        <w:rPr>
          <w:rFonts w:hint="cs"/>
          <w:rtl/>
          <w:lang w:bidi="ar-EG"/>
        </w:rPr>
        <w:t xml:space="preserve"> الذي يمكن الدول الأعضاء</w:t>
      </w:r>
      <w:r w:rsidR="000527D3">
        <w:rPr>
          <w:rFonts w:hint="cs"/>
          <w:rtl/>
          <w:lang w:bidi="ar-EG"/>
        </w:rPr>
        <w:t xml:space="preserve"> وأعضاء القطاعات والأطراف الأخرى الفاعلة في الصناعة، بما في ذلك الشركات الصغيرة والمتوسطة من عرض الخدمات والتطبيقات والحلول المبتكرة وتسليط الضوء على فرص النمو والاستثمار. وسيبحث </w:t>
      </w:r>
      <w:r w:rsidR="000527D3" w:rsidRPr="00C8378D">
        <w:rPr>
          <w:rFonts w:hint="cs"/>
          <w:b/>
          <w:bCs/>
          <w:rtl/>
          <w:lang w:bidi="ar-EG"/>
        </w:rPr>
        <w:t>المنتدى</w:t>
      </w:r>
      <w:r w:rsidR="000527D3">
        <w:rPr>
          <w:rFonts w:hint="cs"/>
          <w:rtl/>
          <w:lang w:bidi="ar-EG"/>
        </w:rPr>
        <w:t xml:space="preserve"> في أهمية وجود "توصيلية مفيدة"</w:t>
      </w:r>
      <w:r w:rsidR="00291487">
        <w:rPr>
          <w:rFonts w:eastAsia="PMingLiU" w:hint="cs"/>
          <w:rtl/>
          <w:lang w:eastAsia="zh-TW"/>
        </w:rPr>
        <w:t xml:space="preserve"> ومحو الأمية</w:t>
      </w:r>
      <w:r w:rsidR="00C8378D">
        <w:rPr>
          <w:rFonts w:eastAsia="PMingLiU" w:hint="cs"/>
          <w:rtl/>
          <w:lang w:eastAsia="zh-TW"/>
        </w:rPr>
        <w:t> </w:t>
      </w:r>
      <w:r w:rsidR="00291487">
        <w:rPr>
          <w:rFonts w:eastAsia="PMingLiU" w:hint="cs"/>
          <w:rtl/>
          <w:lang w:eastAsia="zh-TW"/>
        </w:rPr>
        <w:t xml:space="preserve">الرقمية والمهارات فضلاً عن شمول هؤلاء المحرومين من الحقوق الرقمية. وستتناول المناقشات أفضل السبل لضمان أن يكون المجتمع الرقمي مفيداً ومستداماً ومفتوحاً للجميع. وستدعم </w:t>
      </w:r>
      <w:r w:rsidR="00291487" w:rsidRPr="00067DF7">
        <w:rPr>
          <w:rFonts w:eastAsia="PMingLiU" w:hint="cs"/>
          <w:b/>
          <w:bCs/>
          <w:rtl/>
          <w:lang w:eastAsia="zh-TW"/>
        </w:rPr>
        <w:t>جوائز تليكوم العالمي للاتحاد وبرنامج الش</w:t>
      </w:r>
      <w:r w:rsidR="009D6D87" w:rsidRPr="00067DF7">
        <w:rPr>
          <w:rFonts w:eastAsia="PMingLiU" w:hint="cs"/>
          <w:b/>
          <w:bCs/>
          <w:rtl/>
          <w:lang w:eastAsia="zh-TW"/>
        </w:rPr>
        <w:t>ركات الصغيرة والمتوسطة</w:t>
      </w:r>
      <w:r w:rsidR="009D6D87">
        <w:rPr>
          <w:rFonts w:eastAsia="PMingLiU" w:hint="cs"/>
          <w:rtl/>
          <w:lang w:eastAsia="zh-TW"/>
        </w:rPr>
        <w:t xml:space="preserve"> ثانية وتح</w:t>
      </w:r>
      <w:r w:rsidR="00291487">
        <w:rPr>
          <w:rFonts w:eastAsia="PMingLiU" w:hint="cs"/>
          <w:rtl/>
          <w:lang w:eastAsia="zh-TW"/>
        </w:rPr>
        <w:t>تفي بالحلول المبتكرة القائمة على تكنولوجيا المعلومات والاتصالات ذات الأثر الاجتماعي حيث ينظم في اليوم الأخير من الحدث يوم الجيل التالي لتشجيع الشباب عامة ومهن</w:t>
      </w:r>
      <w:r w:rsidR="00B36C60">
        <w:rPr>
          <w:rFonts w:eastAsia="PMingLiU" w:hint="cs"/>
          <w:rtl/>
          <w:lang w:eastAsia="zh-TW"/>
        </w:rPr>
        <w:t>ي</w:t>
      </w:r>
      <w:r w:rsidR="00291487">
        <w:rPr>
          <w:rFonts w:eastAsia="PMingLiU" w:hint="cs"/>
          <w:rtl/>
          <w:lang w:eastAsia="zh-TW"/>
        </w:rPr>
        <w:t>ي تكنولوجيا المعلومات والاتصالات خاصة هنغاريا والمنطقة من خلال برنامج للأنشطة مصمم خصيصاً لهذا الغرض</w:t>
      </w:r>
      <w:r>
        <w:rPr>
          <w:rFonts w:eastAsia="PMingLiU" w:hint="cs"/>
          <w:rtl/>
          <w:lang w:eastAsia="zh-TW"/>
        </w:rPr>
        <w:t>.</w:t>
      </w:r>
    </w:p>
    <w:p w:rsidR="00437BBD" w:rsidRDefault="00437BBD" w:rsidP="009D6D87">
      <w:pPr>
        <w:pStyle w:val="Heading1"/>
        <w:rPr>
          <w:rtl/>
          <w:lang w:bidi="ar-EG"/>
        </w:rPr>
      </w:pPr>
      <w:r>
        <w:rPr>
          <w:lang w:bidi="ar-EG"/>
        </w:rPr>
        <w:t>4</w:t>
      </w:r>
      <w:r>
        <w:rPr>
          <w:lang w:bidi="ar-EG"/>
        </w:rPr>
        <w:tab/>
      </w:r>
      <w:r w:rsidR="009D6D87">
        <w:rPr>
          <w:rFonts w:hint="cs"/>
          <w:rtl/>
          <w:lang w:bidi="ar-EG"/>
        </w:rPr>
        <w:t xml:space="preserve">مؤتمر المندوبين المفوضين لعام </w:t>
      </w:r>
      <w:r w:rsidR="009D6D87">
        <w:rPr>
          <w:lang w:bidi="ar-EG"/>
        </w:rPr>
        <w:t>2018</w:t>
      </w:r>
      <w:r w:rsidR="009D6D87">
        <w:rPr>
          <w:rFonts w:hint="cs"/>
          <w:rtl/>
          <w:lang w:bidi="ar-EG"/>
        </w:rPr>
        <w:t xml:space="preserve"> والمضي قدماً</w:t>
      </w:r>
    </w:p>
    <w:p w:rsidR="00437BBD" w:rsidRDefault="00437BBD" w:rsidP="009D6D87">
      <w:pPr>
        <w:rPr>
          <w:rtl/>
          <w:lang w:bidi="ar-EG"/>
        </w:rPr>
      </w:pPr>
      <w:r>
        <w:rPr>
          <w:lang w:bidi="ar-EG"/>
        </w:rPr>
        <w:t>1.4</w:t>
      </w:r>
      <w:r>
        <w:rPr>
          <w:lang w:bidi="ar-EG"/>
        </w:rPr>
        <w:tab/>
      </w:r>
      <w:r w:rsidR="009D6D87">
        <w:rPr>
          <w:rFonts w:hint="cs"/>
          <w:rtl/>
          <w:lang w:bidi="ar-EG"/>
        </w:rPr>
        <w:t xml:space="preserve">روجع القرار </w:t>
      </w:r>
      <w:r w:rsidR="009D6D87">
        <w:rPr>
          <w:lang w:bidi="ar-EG"/>
        </w:rPr>
        <w:t>11</w:t>
      </w:r>
      <w:r w:rsidR="009D6D87">
        <w:rPr>
          <w:rFonts w:hint="cs"/>
          <w:rtl/>
          <w:lang w:bidi="ar-EG"/>
        </w:rPr>
        <w:t xml:space="preserve"> في مؤتمر المندوبين المفوضين (دبي، </w:t>
      </w:r>
      <w:r w:rsidR="009D6D87">
        <w:rPr>
          <w:lang w:bidi="ar-EG"/>
        </w:rPr>
        <w:t>2018</w:t>
      </w:r>
      <w:r w:rsidR="009D6D87">
        <w:rPr>
          <w:rFonts w:hint="cs"/>
          <w:rtl/>
          <w:lang w:bidi="ar-EG"/>
        </w:rPr>
        <w:t xml:space="preserve">). وتناولت التعديلات الرئيسية للقرار </w:t>
      </w:r>
      <w:r w:rsidR="009D6D87" w:rsidRPr="00B36C60">
        <w:rPr>
          <w:rFonts w:hint="cs"/>
          <w:rtl/>
          <w:lang w:bidi="ar-EG"/>
        </w:rPr>
        <w:t>عملية تقديم العطاءات</w:t>
      </w:r>
      <w:r w:rsidR="009D6D87">
        <w:rPr>
          <w:rFonts w:hint="cs"/>
          <w:rtl/>
          <w:lang w:bidi="ar-EG"/>
        </w:rPr>
        <w:t xml:space="preserve"> لاستضافة الأحداث المستقبلية وتعيين مكتب استشاري للإدارة لإجراء تقييم واستعراض استراتيجيين وماليين شاملين لأحداث تليكوم الاتحاد والدور المحوري للشركات الصغيرة والمتوسطة وميسورية الأسعار للبلدان النامية.</w:t>
      </w:r>
    </w:p>
    <w:p w:rsidR="00437BBD" w:rsidRDefault="00437BBD" w:rsidP="00C8378D">
      <w:pPr>
        <w:rPr>
          <w:rtl/>
          <w:lang w:bidi="ar-EG"/>
        </w:rPr>
      </w:pPr>
      <w:r>
        <w:rPr>
          <w:lang w:bidi="ar-EG"/>
        </w:rPr>
        <w:t>2.4</w:t>
      </w:r>
      <w:r>
        <w:rPr>
          <w:lang w:bidi="ar-EG"/>
        </w:rPr>
        <w:tab/>
      </w:r>
      <w:r w:rsidR="009D6D87" w:rsidRPr="009D6D87">
        <w:rPr>
          <w:rFonts w:hint="cs"/>
          <w:b/>
          <w:bCs/>
          <w:rtl/>
          <w:lang w:bidi="ar-EG"/>
        </w:rPr>
        <w:t>الشركات الصغيرة والمتوسطة وميسورية الأسعار:</w:t>
      </w:r>
      <w:r w:rsidR="009D6D87">
        <w:rPr>
          <w:rFonts w:hint="cs"/>
          <w:rtl/>
          <w:lang w:bidi="ar-EG"/>
        </w:rPr>
        <w:t xml:space="preserve"> بناءً على طلبات بين الدول الأعضاء في الاتحاد، سيستمر تليكوم العالمي للاتحاد </w:t>
      </w:r>
      <w:r w:rsidR="009D6D87">
        <w:rPr>
          <w:lang w:bidi="ar-EG"/>
        </w:rPr>
        <w:t>2019</w:t>
      </w:r>
      <w:r w:rsidR="009D6D87">
        <w:rPr>
          <w:rFonts w:hint="cs"/>
          <w:rtl/>
          <w:lang w:bidi="ar-EG"/>
        </w:rPr>
        <w:t xml:space="preserve"> في تقديم خدمات وتنفيذ أنشطة لدعم الشركات الصغيرة والمتوسطة، بما في ذلك خيارات المشاركة على</w:t>
      </w:r>
      <w:r w:rsidR="00C8378D">
        <w:rPr>
          <w:rFonts w:hint="eastAsia"/>
          <w:rtl/>
          <w:lang w:bidi="ar-EG"/>
        </w:rPr>
        <w:t> </w:t>
      </w:r>
      <w:r w:rsidR="009D6D87">
        <w:rPr>
          <w:rFonts w:hint="cs"/>
          <w:rtl/>
          <w:lang w:bidi="ar-EG"/>
        </w:rPr>
        <w:t>مستوى الدخول الجديد مثل المعرض الرقمي للشركات الصغيرة والمتوسطة وخفض رسوم دخول المنتدى لأقل البلدان نمواً والبلدان النامية غير الساحلية والدول الجزرية الصغيرة النامية.</w:t>
      </w:r>
    </w:p>
    <w:p w:rsidR="00437BBD" w:rsidRDefault="00437BBD" w:rsidP="00C8378D">
      <w:pPr>
        <w:rPr>
          <w:lang w:bidi="ar-EG"/>
        </w:rPr>
      </w:pPr>
      <w:r w:rsidRPr="00465264">
        <w:rPr>
          <w:lang w:bidi="ar-EG"/>
        </w:rPr>
        <w:t>3.4</w:t>
      </w:r>
      <w:r w:rsidRPr="00465264">
        <w:rPr>
          <w:lang w:bidi="ar-EG"/>
        </w:rPr>
        <w:tab/>
      </w:r>
      <w:r w:rsidR="00465264" w:rsidRPr="00465264">
        <w:rPr>
          <w:rFonts w:hint="cs"/>
          <w:rtl/>
          <w:lang w:bidi="ar-EG"/>
        </w:rPr>
        <w:t xml:space="preserve">بالنسبة </w:t>
      </w:r>
      <w:r w:rsidR="00465264" w:rsidRPr="00067DF7">
        <w:rPr>
          <w:rFonts w:hint="cs"/>
          <w:b/>
          <w:bCs/>
          <w:rtl/>
          <w:lang w:bidi="ar-EG"/>
        </w:rPr>
        <w:t>للبلدان المضيفة في المستقبل</w:t>
      </w:r>
      <w:r w:rsidR="00465264" w:rsidRPr="00465264">
        <w:rPr>
          <w:rFonts w:hint="cs"/>
          <w:rtl/>
          <w:lang w:bidi="ar-EG"/>
        </w:rPr>
        <w:t xml:space="preserve">، صدرت </w:t>
      </w:r>
      <w:hyperlink r:id="rId12" w:history="1">
        <w:r w:rsidR="00465264" w:rsidRPr="00465264">
          <w:rPr>
            <w:rStyle w:val="Hyperlink"/>
            <w:rFonts w:hint="cs"/>
            <w:rtl/>
            <w:lang w:bidi="ar-EG"/>
          </w:rPr>
          <w:t>رسالة معممة</w:t>
        </w:r>
      </w:hyperlink>
      <w:r w:rsidR="00465264" w:rsidRPr="00465264">
        <w:rPr>
          <w:rFonts w:hint="cs"/>
          <w:rtl/>
          <w:lang w:bidi="ar-EG"/>
        </w:rPr>
        <w:t xml:space="preserve"> في ديسمبر </w:t>
      </w:r>
      <w:r w:rsidR="00465264" w:rsidRPr="00465264">
        <w:rPr>
          <w:lang w:bidi="ar-EG"/>
        </w:rPr>
        <w:t>2018</w:t>
      </w:r>
      <w:r w:rsidR="00465264" w:rsidRPr="00465264">
        <w:rPr>
          <w:rFonts w:hint="cs"/>
          <w:rtl/>
          <w:lang w:bidi="ar-EG"/>
        </w:rPr>
        <w:t xml:space="preserve"> تدعو</w:t>
      </w:r>
      <w:r w:rsidR="00912636" w:rsidRPr="00465264">
        <w:rPr>
          <w:rFonts w:hint="cs"/>
          <w:rtl/>
          <w:lang w:bidi="ar-EG"/>
        </w:rPr>
        <w:t xml:space="preserve"> الدول الأعضاء المهتمة باستضافة تليكوم العالمي للاتحاد لعام</w:t>
      </w:r>
      <w:r w:rsidR="00912636" w:rsidRPr="00465264">
        <w:rPr>
          <w:rFonts w:hint="eastAsia"/>
          <w:rtl/>
          <w:lang w:bidi="ar-EG"/>
        </w:rPr>
        <w:t> </w:t>
      </w:r>
      <w:r w:rsidR="00912636" w:rsidRPr="00465264">
        <w:rPr>
          <w:lang w:val="en-GB" w:bidi="ar-EG"/>
        </w:rPr>
        <w:t>2020</w:t>
      </w:r>
      <w:r w:rsidR="00912636" w:rsidRPr="00465264">
        <w:rPr>
          <w:rFonts w:hint="cs"/>
          <w:rtl/>
          <w:lang w:bidi="ar-EG"/>
        </w:rPr>
        <w:t xml:space="preserve"> </w:t>
      </w:r>
      <w:r w:rsidR="00465264" w:rsidRPr="00465264">
        <w:rPr>
          <w:rFonts w:hint="cs"/>
          <w:rtl/>
          <w:lang w:bidi="ar-EG"/>
        </w:rPr>
        <w:t xml:space="preserve">إلى </w:t>
      </w:r>
      <w:r w:rsidR="00912636" w:rsidRPr="00465264">
        <w:rPr>
          <w:rFonts w:hint="cs"/>
          <w:rtl/>
          <w:lang w:bidi="ar-EG"/>
        </w:rPr>
        <w:t xml:space="preserve">تقديم مقترحاتها في موعد أقصاه </w:t>
      </w:r>
      <w:r w:rsidR="00912636" w:rsidRPr="00465264">
        <w:rPr>
          <w:lang w:bidi="ar-EG"/>
        </w:rPr>
        <w:t>1</w:t>
      </w:r>
      <w:r w:rsidR="00912636" w:rsidRPr="00465264">
        <w:rPr>
          <w:rFonts w:hint="cs"/>
          <w:rtl/>
          <w:lang w:bidi="ar-EG"/>
        </w:rPr>
        <w:t xml:space="preserve"> مايو </w:t>
      </w:r>
      <w:r w:rsidR="00912636" w:rsidRPr="00465264">
        <w:rPr>
          <w:lang w:val="es-ES" w:bidi="ar-EG"/>
        </w:rPr>
        <w:t>2019</w:t>
      </w:r>
      <w:r w:rsidR="00912636" w:rsidRPr="00465264">
        <w:rPr>
          <w:rFonts w:hint="cs"/>
          <w:rtl/>
          <w:lang w:bidi="ar-EG"/>
        </w:rPr>
        <w:t xml:space="preserve">. </w:t>
      </w:r>
      <w:r w:rsidR="00465264" w:rsidRPr="00465264">
        <w:rPr>
          <w:rFonts w:hint="cs"/>
          <w:rtl/>
          <w:lang w:bidi="ar-SY"/>
        </w:rPr>
        <w:t>ودعيت</w:t>
      </w:r>
      <w:r w:rsidR="00912636" w:rsidRPr="00465264">
        <w:rPr>
          <w:rFonts w:hint="cs"/>
          <w:rtl/>
          <w:lang w:bidi="ar-SY"/>
        </w:rPr>
        <w:t xml:space="preserve"> الدول الأعضاء أيضاً </w:t>
      </w:r>
      <w:r w:rsidR="00465264" w:rsidRPr="00465264">
        <w:rPr>
          <w:rFonts w:hint="cs"/>
          <w:rtl/>
          <w:lang w:bidi="ar-SY"/>
        </w:rPr>
        <w:t xml:space="preserve">إلى اخطار الاتحاد </w:t>
      </w:r>
      <w:r w:rsidR="00912636" w:rsidRPr="00465264">
        <w:rPr>
          <w:rFonts w:hint="cs"/>
          <w:rtl/>
          <w:lang w:bidi="ar-SY"/>
        </w:rPr>
        <w:t xml:space="preserve">باحتمال اهتمامها باستضافة تليكوم العالمي للاتحاد في </w:t>
      </w:r>
      <w:r w:rsidR="00912636" w:rsidRPr="00465264">
        <w:rPr>
          <w:lang w:val="en-GB" w:bidi="ar-EG"/>
        </w:rPr>
        <w:t>2021</w:t>
      </w:r>
      <w:r w:rsidR="00912636" w:rsidRPr="00465264">
        <w:rPr>
          <w:rFonts w:hint="cs"/>
          <w:rtl/>
          <w:lang w:bidi="ar-EG"/>
        </w:rPr>
        <w:t xml:space="preserve"> و/أو </w:t>
      </w:r>
      <w:r w:rsidR="00912636" w:rsidRPr="00465264">
        <w:rPr>
          <w:lang w:val="en-GB" w:bidi="ar-EG"/>
        </w:rPr>
        <w:t>2022</w:t>
      </w:r>
      <w:r w:rsidR="00912636" w:rsidRPr="00465264">
        <w:rPr>
          <w:rFonts w:hint="cs"/>
          <w:rtl/>
          <w:lang w:bidi="ar-EG"/>
        </w:rPr>
        <w:t xml:space="preserve">، وذلك في موعد أقصاه </w:t>
      </w:r>
      <w:r w:rsidR="00912636" w:rsidRPr="00465264">
        <w:rPr>
          <w:lang w:val="en-GB" w:bidi="ar-EG"/>
        </w:rPr>
        <w:t>31</w:t>
      </w:r>
      <w:r w:rsidR="00912636" w:rsidRPr="00465264">
        <w:rPr>
          <w:rFonts w:hint="cs"/>
          <w:rtl/>
          <w:lang w:bidi="ar-EG"/>
        </w:rPr>
        <w:t xml:space="preserve"> ديسمبر</w:t>
      </w:r>
      <w:r w:rsidR="00C8378D">
        <w:rPr>
          <w:rFonts w:hint="eastAsia"/>
          <w:rtl/>
          <w:lang w:bidi="ar-EG"/>
        </w:rPr>
        <w:t> </w:t>
      </w:r>
      <w:r w:rsidR="00912636" w:rsidRPr="00465264">
        <w:rPr>
          <w:lang w:val="en-GB" w:bidi="ar-EG"/>
        </w:rPr>
        <w:t>2019</w:t>
      </w:r>
      <w:r w:rsidR="00912636" w:rsidRPr="00465264">
        <w:rPr>
          <w:rFonts w:hint="cs"/>
          <w:rtl/>
          <w:lang w:bidi="ar-EG"/>
        </w:rPr>
        <w:t>.</w:t>
      </w:r>
    </w:p>
    <w:p w:rsidR="00912636" w:rsidRDefault="00912636" w:rsidP="00465264">
      <w:pPr>
        <w:rPr>
          <w:rtl/>
          <w:lang w:bidi="ar-EG"/>
        </w:rPr>
      </w:pPr>
      <w:r>
        <w:rPr>
          <w:lang w:bidi="ar-EG"/>
        </w:rPr>
        <w:t>4.4</w:t>
      </w:r>
      <w:r>
        <w:rPr>
          <w:lang w:bidi="ar-EG"/>
        </w:rPr>
        <w:tab/>
      </w:r>
      <w:r w:rsidR="00465264">
        <w:rPr>
          <w:rFonts w:hint="cs"/>
          <w:rtl/>
          <w:lang w:bidi="ar-EG"/>
        </w:rPr>
        <w:t xml:space="preserve">وفيما يتعلق </w:t>
      </w:r>
      <w:r w:rsidR="00465264" w:rsidRPr="00465264">
        <w:rPr>
          <w:rFonts w:hint="cs"/>
          <w:b/>
          <w:bCs/>
          <w:rtl/>
          <w:lang w:bidi="ar-EG"/>
        </w:rPr>
        <w:t>بالمكتب الاستشاري للإدارة</w:t>
      </w:r>
      <w:r w:rsidR="00465264">
        <w:rPr>
          <w:rFonts w:hint="cs"/>
          <w:rtl/>
          <w:lang w:bidi="ar-EG"/>
        </w:rPr>
        <w:t>، قام فريق العمل التابع للمجلس والمعني بالموارد المالية والبشرية في</w:t>
      </w:r>
      <w:r w:rsidR="00465264">
        <w:rPr>
          <w:rFonts w:hint="eastAsia"/>
          <w:rtl/>
          <w:lang w:bidi="ar-EG"/>
        </w:rPr>
        <w:t> </w:t>
      </w:r>
      <w:r w:rsidR="00465264">
        <w:rPr>
          <w:rFonts w:hint="cs"/>
          <w:rtl/>
          <w:lang w:bidi="ar-EG"/>
        </w:rPr>
        <w:t xml:space="preserve">اجتماعه المنعقد في يناير </w:t>
      </w:r>
      <w:r w:rsidR="00465264">
        <w:rPr>
          <w:lang w:bidi="ar-EG"/>
        </w:rPr>
        <w:t>2019</w:t>
      </w:r>
      <w:r w:rsidR="00465264">
        <w:rPr>
          <w:rFonts w:hint="cs"/>
          <w:rtl/>
          <w:lang w:bidi="ar-EG"/>
        </w:rPr>
        <w:t xml:space="preserve"> باستعراض ومراجعة اختصاصات تعيين المكتب الاستشاري والموافقة عليها. ونشر في موقع السوق العالمية للأمم المتحدة طلب تقديم العروض مع تحديد موعد نهائي لتقديم العطاءات في </w:t>
      </w:r>
      <w:r w:rsidR="00465264">
        <w:rPr>
          <w:lang w:bidi="ar-EG"/>
        </w:rPr>
        <w:t>29</w:t>
      </w:r>
      <w:r w:rsidR="00465264">
        <w:rPr>
          <w:rFonts w:hint="cs"/>
          <w:rtl/>
          <w:lang w:bidi="ar-EG"/>
        </w:rPr>
        <w:t xml:space="preserve"> مارس </w:t>
      </w:r>
      <w:r w:rsidR="00465264">
        <w:rPr>
          <w:lang w:bidi="ar-EG"/>
        </w:rPr>
        <w:t>2019</w:t>
      </w:r>
      <w:r w:rsidR="00465264">
        <w:rPr>
          <w:rFonts w:hint="cs"/>
          <w:rtl/>
          <w:lang w:bidi="ar-EG"/>
        </w:rPr>
        <w:t>. وجاري حالياً تقييم العطاءات طبقاً لإجراءات الاتحاد المتعلقة بالمشتريات.</w:t>
      </w:r>
    </w:p>
    <w:p w:rsidR="00912636" w:rsidRPr="00912636" w:rsidRDefault="00912636" w:rsidP="00912636">
      <w:pPr>
        <w:spacing w:before="600"/>
        <w:jc w:val="center"/>
        <w:rPr>
          <w:rtl/>
          <w:lang w:bidi="ar-EG"/>
        </w:rPr>
      </w:pPr>
      <w:r>
        <w:rPr>
          <w:rFonts w:hint="cs"/>
          <w:rtl/>
          <w:lang w:bidi="ar-EG"/>
        </w:rPr>
        <w:lastRenderedPageBreak/>
        <w:t>___________</w:t>
      </w:r>
    </w:p>
    <w:sectPr w:rsidR="00912636" w:rsidRPr="00912636" w:rsidSect="006C3242">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A51" w:rsidRDefault="003A0A51" w:rsidP="006C3242">
      <w:pPr>
        <w:spacing w:before="0" w:line="240" w:lineRule="auto"/>
      </w:pPr>
      <w:r>
        <w:separator/>
      </w:r>
    </w:p>
  </w:endnote>
  <w:endnote w:type="continuationSeparator" w:id="0">
    <w:p w:rsidR="003A0A51" w:rsidRDefault="003A0A51"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DD774D">
    <w:pPr>
      <w:pStyle w:val="Footer"/>
      <w:tabs>
        <w:tab w:val="clear" w:pos="4153"/>
        <w:tab w:val="clear" w:pos="8306"/>
        <w:tab w:val="center" w:pos="5103"/>
        <w:tab w:val="right" w:pos="9639"/>
      </w:tabs>
      <w:spacing w:before="120"/>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C2231C">
      <w:rPr>
        <w:rFonts w:ascii="Calibri" w:hAnsi="Calibri" w:cs="Calibri"/>
        <w:noProof/>
        <w:sz w:val="16"/>
        <w:szCs w:val="16"/>
        <w:lang w:val="fr-FR"/>
      </w:rPr>
      <w:t>P:\ARA\SG\CONSEIL\C19\000\019A.docx</w:t>
    </w:r>
    <w:r w:rsidRPr="006C3242">
      <w:rPr>
        <w:rFonts w:ascii="Calibri" w:hAnsi="Calibri" w:cs="Calibri"/>
        <w:sz w:val="16"/>
        <w:szCs w:val="16"/>
      </w:rPr>
      <w:fldChar w:fldCharType="end"/>
    </w:r>
    <w:r w:rsidRPr="00DD774D">
      <w:rPr>
        <w:rFonts w:ascii="Calibri" w:hAnsi="Calibri" w:cs="Calibri"/>
        <w:sz w:val="16"/>
        <w:szCs w:val="16"/>
        <w:lang w:val="fr-CH"/>
      </w:rPr>
      <w:t xml:space="preserve">  </w:t>
    </w:r>
    <w:r w:rsidRPr="006C3242">
      <w:rPr>
        <w:rFonts w:ascii="Calibri" w:hAnsi="Calibri" w:cs="Calibri"/>
        <w:sz w:val="16"/>
        <w:szCs w:val="16"/>
        <w:lang w:val="fr-FR"/>
      </w:rPr>
      <w:t xml:space="preserve"> (</w:t>
    </w:r>
    <w:r w:rsidR="00DD774D">
      <w:rPr>
        <w:rFonts w:ascii="Calibri" w:hAnsi="Calibri" w:cs="Calibri" w:hint="cs"/>
        <w:sz w:val="16"/>
        <w:szCs w:val="16"/>
        <w:rtl/>
        <w:lang w:val="fr-FR"/>
      </w:rPr>
      <w:t>450229</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7F2C28">
      <w:rPr>
        <w:rFonts w:ascii="Calibri" w:hAnsi="Calibri" w:cs="Calibri"/>
        <w:noProof/>
        <w:sz w:val="16"/>
        <w:szCs w:val="16"/>
        <w:lang w:val="fr-FR"/>
      </w:rPr>
      <w:t>18.04.19</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DD774D">
      <w:rPr>
        <w:rFonts w:ascii="Calibri" w:hAnsi="Calibri" w:cs="Calibri"/>
        <w:noProof/>
        <w:sz w:val="16"/>
        <w:szCs w:val="16"/>
        <w:lang w:val="fr-FR"/>
      </w:rPr>
      <w:t>00.00.00</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A51" w:rsidRDefault="003A0A51" w:rsidP="006C3242">
      <w:pPr>
        <w:spacing w:before="0" w:line="240" w:lineRule="auto"/>
      </w:pPr>
      <w:r>
        <w:separator/>
      </w:r>
    </w:p>
  </w:footnote>
  <w:footnote w:type="continuationSeparator" w:id="0">
    <w:p w:rsidR="003A0A51" w:rsidRDefault="003A0A51"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014BFD" w:rsidP="00DD774D">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DD774D">
          <w:rPr>
            <w:rFonts w:cs="Calibri" w:hint="cs"/>
            <w:noProof/>
            <w:sz w:val="20"/>
            <w:szCs w:val="20"/>
            <w:rtl/>
          </w:rPr>
          <w:t>19</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Y"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fr-FR" w:vendorID="64" w:dllVersion="131078" w:nlCheck="1" w:checkStyle="1"/>
  <w:activeWritingStyle w:appName="MSWord" w:lang="ar-SA"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51"/>
    <w:rsid w:val="00014BFD"/>
    <w:rsid w:val="000527D3"/>
    <w:rsid w:val="00067DF7"/>
    <w:rsid w:val="00090574"/>
    <w:rsid w:val="000C1C0E"/>
    <w:rsid w:val="000C26F9"/>
    <w:rsid w:val="000C4B8C"/>
    <w:rsid w:val="000C548A"/>
    <w:rsid w:val="00101189"/>
    <w:rsid w:val="001C0169"/>
    <w:rsid w:val="001D1D50"/>
    <w:rsid w:val="001E446E"/>
    <w:rsid w:val="0021474A"/>
    <w:rsid w:val="002154EE"/>
    <w:rsid w:val="002276D2"/>
    <w:rsid w:val="0023283D"/>
    <w:rsid w:val="00271C43"/>
    <w:rsid w:val="00290728"/>
    <w:rsid w:val="00291487"/>
    <w:rsid w:val="002978F4"/>
    <w:rsid w:val="002B028D"/>
    <w:rsid w:val="002E6541"/>
    <w:rsid w:val="00325429"/>
    <w:rsid w:val="00334924"/>
    <w:rsid w:val="003409BC"/>
    <w:rsid w:val="00357185"/>
    <w:rsid w:val="00383829"/>
    <w:rsid w:val="003A0A51"/>
    <w:rsid w:val="003D1486"/>
    <w:rsid w:val="003F4B29"/>
    <w:rsid w:val="0042686F"/>
    <w:rsid w:val="004317D8"/>
    <w:rsid w:val="00434183"/>
    <w:rsid w:val="00437BBD"/>
    <w:rsid w:val="00443869"/>
    <w:rsid w:val="00447F32"/>
    <w:rsid w:val="00465264"/>
    <w:rsid w:val="004800F8"/>
    <w:rsid w:val="00484491"/>
    <w:rsid w:val="004E11DC"/>
    <w:rsid w:val="005409AC"/>
    <w:rsid w:val="0055516A"/>
    <w:rsid w:val="0058491B"/>
    <w:rsid w:val="00592EA5"/>
    <w:rsid w:val="005A3170"/>
    <w:rsid w:val="00656141"/>
    <w:rsid w:val="00677396"/>
    <w:rsid w:val="0069200F"/>
    <w:rsid w:val="006A65CB"/>
    <w:rsid w:val="006C3242"/>
    <w:rsid w:val="006C7CC0"/>
    <w:rsid w:val="006F63F7"/>
    <w:rsid w:val="007025C7"/>
    <w:rsid w:val="00706D7A"/>
    <w:rsid w:val="00722178"/>
    <w:rsid w:val="00722F0D"/>
    <w:rsid w:val="0074420E"/>
    <w:rsid w:val="00783E26"/>
    <w:rsid w:val="00792134"/>
    <w:rsid w:val="007C3BC7"/>
    <w:rsid w:val="007D4ACF"/>
    <w:rsid w:val="007F0787"/>
    <w:rsid w:val="007F2C28"/>
    <w:rsid w:val="00810B7B"/>
    <w:rsid w:val="0082358A"/>
    <w:rsid w:val="008235CD"/>
    <w:rsid w:val="008247DE"/>
    <w:rsid w:val="00840B10"/>
    <w:rsid w:val="008513CB"/>
    <w:rsid w:val="008F0183"/>
    <w:rsid w:val="009121A4"/>
    <w:rsid w:val="00912636"/>
    <w:rsid w:val="00923B0C"/>
    <w:rsid w:val="0094021C"/>
    <w:rsid w:val="00952F86"/>
    <w:rsid w:val="00982B28"/>
    <w:rsid w:val="0099677F"/>
    <w:rsid w:val="009C56A0"/>
    <w:rsid w:val="009D313F"/>
    <w:rsid w:val="009D6D87"/>
    <w:rsid w:val="00A33247"/>
    <w:rsid w:val="00A47A5A"/>
    <w:rsid w:val="00A6683B"/>
    <w:rsid w:val="00A97F94"/>
    <w:rsid w:val="00B05BC8"/>
    <w:rsid w:val="00B21572"/>
    <w:rsid w:val="00B36C60"/>
    <w:rsid w:val="00B64B47"/>
    <w:rsid w:val="00C002DE"/>
    <w:rsid w:val="00C2231C"/>
    <w:rsid w:val="00C53BF8"/>
    <w:rsid w:val="00C66157"/>
    <w:rsid w:val="00C674FE"/>
    <w:rsid w:val="00C67501"/>
    <w:rsid w:val="00C75633"/>
    <w:rsid w:val="00C8378D"/>
    <w:rsid w:val="00CE2EE1"/>
    <w:rsid w:val="00CE3349"/>
    <w:rsid w:val="00CF3FFD"/>
    <w:rsid w:val="00D10CCF"/>
    <w:rsid w:val="00D77D0F"/>
    <w:rsid w:val="00DA1CF0"/>
    <w:rsid w:val="00DC1E02"/>
    <w:rsid w:val="00DC24B4"/>
    <w:rsid w:val="00DD774D"/>
    <w:rsid w:val="00DF16DC"/>
    <w:rsid w:val="00E45211"/>
    <w:rsid w:val="00E76C09"/>
    <w:rsid w:val="00E92863"/>
    <w:rsid w:val="00EB796D"/>
    <w:rsid w:val="00F058DC"/>
    <w:rsid w:val="00F24FC4"/>
    <w:rsid w:val="00F2676C"/>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C9BCB0A-43B4-4A80-86D0-1E6C7BD5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8-SG-CIR-0054/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C-0041/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S18-CL-C-0019/en" TargetMode="External"/><Relationship Id="rId4" Type="http://schemas.openxmlformats.org/officeDocument/2006/relationships/settings" Target="settings.xml"/><Relationship Id="rId9" Type="http://schemas.openxmlformats.org/officeDocument/2006/relationships/hyperlink" Target="https://www.itu.int/en/council/Documents/basic-texts/RES-011-A.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3189-85F1-4E4A-BE73-E930A9D4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Hiba</dc:creator>
  <cp:keywords/>
  <dc:description/>
  <cp:lastModifiedBy>Janin, Patricia</cp:lastModifiedBy>
  <cp:revision>3</cp:revision>
  <dcterms:created xsi:type="dcterms:W3CDTF">2019-05-07T12:01:00Z</dcterms:created>
  <dcterms:modified xsi:type="dcterms:W3CDTF">2019-05-07T12:02:00Z</dcterms:modified>
</cp:coreProperties>
</file>