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9B4DC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B4DCE">
              <w:rPr>
                <w:b/>
              </w:rPr>
              <w:t>ADM 1</w:t>
            </w:r>
          </w:p>
        </w:tc>
        <w:tc>
          <w:tcPr>
            <w:tcW w:w="3120" w:type="dxa"/>
          </w:tcPr>
          <w:p w:rsidR="00BC7BC0" w:rsidRPr="001E6719" w:rsidRDefault="00BC7BC0" w:rsidP="00DB794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DB7940">
              <w:rPr>
                <w:b/>
                <w:bCs/>
                <w:szCs w:val="22"/>
                <w:lang w:val="en-US"/>
              </w:rPr>
              <w:t>16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DB7940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1</w:t>
            </w:r>
            <w:r>
              <w:rPr>
                <w:b/>
                <w:bCs/>
                <w:szCs w:val="22"/>
                <w:lang w:val="ru-RU"/>
              </w:rPr>
              <w:t xml:space="preserve"> апреля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DB794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DB7940" w:rsidRPr="00BE1609">
        <w:trPr>
          <w:cantSplit/>
        </w:trPr>
        <w:tc>
          <w:tcPr>
            <w:tcW w:w="10031" w:type="dxa"/>
            <w:gridSpan w:val="2"/>
          </w:tcPr>
          <w:p w:rsidR="00DB7940" w:rsidRPr="003043C6" w:rsidRDefault="00DB7940" w:rsidP="00DB7940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043C6">
              <w:rPr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B794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940" w:rsidRPr="003043C6" w:rsidRDefault="00DB7940" w:rsidP="00DB7940">
            <w:pPr>
              <w:pStyle w:val="Headingb"/>
              <w:rPr>
                <w:szCs w:val="22"/>
                <w:lang w:val="ru-RU"/>
              </w:rPr>
            </w:pPr>
            <w:r w:rsidRPr="003043C6">
              <w:rPr>
                <w:szCs w:val="22"/>
                <w:lang w:val="ru-RU"/>
              </w:rPr>
              <w:t>Резюме</w:t>
            </w:r>
          </w:p>
          <w:p w:rsidR="00DB7940" w:rsidRPr="003043C6" w:rsidRDefault="00DB7940" w:rsidP="00DB7940">
            <w:pPr>
              <w:rPr>
                <w:lang w:val="ru-RU"/>
              </w:rPr>
            </w:pPr>
            <w:r w:rsidRPr="003043C6">
              <w:rPr>
                <w:lang w:val="ru-RU"/>
              </w:rPr>
              <w:t xml:space="preserve">В настоящем документе представлен отчет о состоянии дел с осуществлением возмещения затрат на обработку </w:t>
            </w:r>
            <w:r w:rsidRPr="003043C6">
              <w:rPr>
                <w:cs/>
                <w:lang w:val="ru-RU"/>
              </w:rPr>
              <w:t>‎</w:t>
            </w:r>
            <w:r w:rsidRPr="003043C6">
              <w:rPr>
                <w:lang w:val="ru-RU"/>
              </w:rPr>
              <w:t>заявок на регистрацию спутниковых сетей (</w:t>
            </w:r>
            <w:r w:rsidRPr="003043C6">
              <w:rPr>
                <w:u w:val="single"/>
                <w:lang w:val="ru-RU"/>
              </w:rPr>
              <w:t>Решение 482 (измененное, 201</w:t>
            </w:r>
            <w:r>
              <w:rPr>
                <w:u w:val="single"/>
                <w:lang w:val="ru-RU"/>
              </w:rPr>
              <w:t>8</w:t>
            </w:r>
            <w:r w:rsidRPr="003043C6">
              <w:rPr>
                <w:u w:val="single"/>
                <w:lang w:val="ru-RU"/>
              </w:rPr>
              <w:t> г.)</w:t>
            </w:r>
            <w:r w:rsidRPr="003043C6">
              <w:rPr>
                <w:lang w:val="ru-RU"/>
              </w:rPr>
              <w:t>)</w:t>
            </w:r>
            <w:r w:rsidRPr="003043C6">
              <w:rPr>
                <w:bCs/>
                <w:lang w:val="ru-RU"/>
              </w:rPr>
              <w:t>.</w:t>
            </w:r>
          </w:p>
          <w:p w:rsidR="00DB7940" w:rsidRPr="003043C6" w:rsidRDefault="00DB7940" w:rsidP="00DB7940">
            <w:pPr>
              <w:pStyle w:val="Headingb"/>
              <w:rPr>
                <w:lang w:val="ru-RU"/>
              </w:rPr>
            </w:pPr>
            <w:r w:rsidRPr="003043C6">
              <w:rPr>
                <w:lang w:val="ru-RU"/>
              </w:rPr>
              <w:t>Необходимые действия</w:t>
            </w:r>
          </w:p>
          <w:p w:rsidR="00DB7940" w:rsidRPr="003043C6" w:rsidRDefault="00DB7940" w:rsidP="00DB7940">
            <w:pPr>
              <w:rPr>
                <w:lang w:val="ru-RU"/>
              </w:rPr>
            </w:pPr>
            <w:r w:rsidRPr="003043C6">
              <w:rPr>
                <w:lang w:val="ru-RU"/>
              </w:rPr>
              <w:t xml:space="preserve">Совету предлагается </w:t>
            </w:r>
            <w:r w:rsidRPr="003043C6">
              <w:rPr>
                <w:b/>
                <w:bCs/>
                <w:lang w:val="ru-RU"/>
              </w:rPr>
              <w:t>принять к сведению</w:t>
            </w:r>
            <w:r w:rsidRPr="003043C6">
              <w:rPr>
                <w:lang w:val="ru-RU"/>
              </w:rPr>
              <w:t xml:space="preserve"> настоящий отчет.</w:t>
            </w:r>
          </w:p>
          <w:p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2D2F57" w:rsidRPr="001E6719" w:rsidRDefault="00A72292" w:rsidP="009B4DCE">
            <w:pPr>
              <w:rPr>
                <w:i/>
                <w:iCs/>
                <w:lang w:val="ru-RU"/>
              </w:rPr>
            </w:pPr>
            <w:hyperlink r:id="rId8" w:history="1">
              <w:r w:rsidR="00DB7940" w:rsidRPr="003043C6">
                <w:rPr>
                  <w:rStyle w:val="Hyperlink"/>
                  <w:i/>
                  <w:iCs/>
                  <w:szCs w:val="22"/>
                  <w:lang w:val="ru-RU"/>
                </w:rPr>
                <w:t>Резолюция 91 (Пересм. Гвадалахара, 2010 г.)</w:t>
              </w:r>
            </w:hyperlink>
            <w:r w:rsidR="00DB7940" w:rsidRPr="003043C6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="00DB7940" w:rsidRPr="003043C6">
                <w:rPr>
                  <w:rStyle w:val="Hyperlink"/>
                  <w:i/>
                  <w:iCs/>
                  <w:szCs w:val="22"/>
                  <w:lang w:val="ru-RU"/>
                </w:rPr>
                <w:t>Решение 482 (измененное, 201</w:t>
              </w:r>
              <w:r w:rsidR="009B4DCE" w:rsidRPr="009B4DCE">
                <w:rPr>
                  <w:rStyle w:val="Hyperlink"/>
                  <w:i/>
                  <w:iCs/>
                  <w:szCs w:val="22"/>
                  <w:lang w:val="ru-RU"/>
                </w:rPr>
                <w:t>8</w:t>
              </w:r>
              <w:r w:rsidR="00DB7940" w:rsidRPr="003043C6">
                <w:rPr>
                  <w:rStyle w:val="Hyperlink"/>
                  <w:i/>
                  <w:iCs/>
                  <w:szCs w:val="22"/>
                  <w:lang w:val="ru-RU"/>
                </w:rPr>
                <w:t xml:space="preserve"> г.) Совета</w:t>
              </w:r>
            </w:hyperlink>
            <w:r w:rsidR="00DB7940" w:rsidRPr="003043C6">
              <w:rPr>
                <w:i/>
                <w:iCs/>
                <w:lang w:val="ru-RU"/>
              </w:rPr>
              <w:t>;</w:t>
            </w:r>
            <w:r w:rsidR="00DB7940" w:rsidRPr="003043C6">
              <w:rPr>
                <w:i/>
                <w:iCs/>
                <w:lang w:val="ru-RU"/>
              </w:rPr>
              <w:br/>
              <w:t xml:space="preserve">Документы </w:t>
            </w:r>
            <w:hyperlink r:id="rId10" w:history="1">
              <w:r w:rsidR="009B4DCE" w:rsidRPr="008D2ED9">
                <w:rPr>
                  <w:rStyle w:val="Hyperlink"/>
                  <w:i/>
                  <w:iCs/>
                  <w:szCs w:val="24"/>
                </w:rPr>
                <w:t>C</w:t>
              </w:r>
              <w:r w:rsidR="009B4DCE" w:rsidRPr="009B4DCE">
                <w:rPr>
                  <w:rStyle w:val="Hyperlink"/>
                  <w:i/>
                  <w:iCs/>
                  <w:szCs w:val="24"/>
                  <w:lang w:val="ru-RU"/>
                </w:rPr>
                <w:t>18/11</w:t>
              </w:r>
            </w:hyperlink>
            <w:r w:rsidR="009B4DCE" w:rsidRPr="009B4DCE">
              <w:rPr>
                <w:i/>
                <w:iCs/>
                <w:szCs w:val="24"/>
                <w:lang w:val="ru-RU"/>
              </w:rPr>
              <w:t xml:space="preserve">, </w:t>
            </w:r>
            <w:hyperlink r:id="rId11" w:history="1">
              <w:r w:rsidR="009B4DCE" w:rsidRPr="008D2ED9">
                <w:rPr>
                  <w:rStyle w:val="Hyperlink"/>
                  <w:i/>
                  <w:iCs/>
                  <w:szCs w:val="24"/>
                </w:rPr>
                <w:t>C</w:t>
              </w:r>
              <w:r w:rsidR="009B4DCE" w:rsidRPr="009B4DCE">
                <w:rPr>
                  <w:rStyle w:val="Hyperlink"/>
                  <w:i/>
                  <w:iCs/>
                  <w:szCs w:val="24"/>
                  <w:lang w:val="ru-RU"/>
                </w:rPr>
                <w:t>18/16</w:t>
              </w:r>
            </w:hyperlink>
            <w:r w:rsidR="009B4DCE" w:rsidRPr="009B4DCE">
              <w:rPr>
                <w:i/>
                <w:iCs/>
                <w:szCs w:val="24"/>
                <w:lang w:val="ru-RU"/>
              </w:rPr>
              <w:t xml:space="preserve">, </w:t>
            </w:r>
            <w:hyperlink r:id="rId12" w:history="1">
              <w:r w:rsidR="009B4DCE" w:rsidRPr="002368A8">
                <w:rPr>
                  <w:rStyle w:val="Hyperlink"/>
                  <w:i/>
                  <w:iCs/>
                </w:rPr>
                <w:t>C</w:t>
              </w:r>
              <w:r w:rsidR="009B4DCE" w:rsidRPr="009B4DCE">
                <w:rPr>
                  <w:rStyle w:val="Hyperlink"/>
                  <w:i/>
                  <w:iCs/>
                  <w:lang w:val="ru-RU"/>
                </w:rPr>
                <w:t>19/11</w:t>
              </w:r>
            </w:hyperlink>
          </w:p>
        </w:tc>
      </w:tr>
    </w:tbl>
    <w:p w:rsidR="00DB7940" w:rsidRPr="003043C6" w:rsidRDefault="00DB7940" w:rsidP="00B80D5B">
      <w:pPr>
        <w:pStyle w:val="Normalaftertitle"/>
        <w:spacing w:before="480"/>
        <w:rPr>
          <w:lang w:val="ru-RU"/>
        </w:rPr>
      </w:pPr>
      <w:r w:rsidRPr="003043C6">
        <w:rPr>
          <w:lang w:val="ru-RU"/>
        </w:rPr>
        <w:t>1</w:t>
      </w:r>
      <w:r w:rsidRPr="003043C6">
        <w:rPr>
          <w:lang w:val="ru-RU"/>
        </w:rPr>
        <w:tab/>
        <w:t xml:space="preserve">Совет 2012 года утвердил изменения к Решению 482, касающиеся освобождения от любых видов оплаты представлений согласно пунктам 3 и 4 раздела </w:t>
      </w:r>
      <w:r w:rsidRPr="003043C6">
        <w:rPr>
          <w:i/>
          <w:iCs/>
          <w:lang w:val="ru-RU"/>
        </w:rPr>
        <w:t xml:space="preserve">решает </w:t>
      </w:r>
      <w:r w:rsidRPr="003043C6">
        <w:rPr>
          <w:lang w:val="ru-RU"/>
        </w:rPr>
        <w:t>Резолюции 555 (ВКР</w:t>
      </w:r>
      <w:r w:rsidRPr="003043C6">
        <w:rPr>
          <w:lang w:val="ru-RU"/>
        </w:rPr>
        <w:noBreakHyphen/>
        <w:t xml:space="preserve">12), с датой вступления в силу 14 июля 2012 года. Впоследствии Совет 2013 года утвердил изменение, касающееся внедрения возмещения затрат, для </w:t>
      </w:r>
      <w:r w:rsidRPr="003043C6">
        <w:rPr>
          <w:rFonts w:cs="Calibri"/>
          <w:szCs w:val="22"/>
          <w:lang w:val="ru-RU"/>
        </w:rPr>
        <w:t xml:space="preserve">объединения в МСРЧ частотных присвоений различных сетей ГСО, представленных какой-либо </w:t>
      </w:r>
      <w:r w:rsidRPr="005A6659">
        <w:rPr>
          <w:lang w:val="ru-RU"/>
        </w:rPr>
        <w:t xml:space="preserve">администрацией (или администрацией, выступающей от имени группы поименованных </w:t>
      </w:r>
      <w:r w:rsidRPr="003043C6">
        <w:rPr>
          <w:lang w:val="ru-RU"/>
        </w:rPr>
        <w:t>администраций</w:t>
      </w:r>
      <w:r w:rsidRPr="005A6659">
        <w:rPr>
          <w:lang w:val="ru-RU"/>
        </w:rPr>
        <w:t xml:space="preserve">). </w:t>
      </w:r>
      <w:r w:rsidR="005A6659" w:rsidRPr="005A6659">
        <w:rPr>
          <w:lang w:val="ru-RU"/>
        </w:rPr>
        <w:t xml:space="preserve">В связи с решением ВКР-15 о внесении изменений в раздел I Статьи 9 Регламента радиосвязи </w:t>
      </w:r>
      <w:r w:rsidRPr="005A6659">
        <w:rPr>
          <w:lang w:val="ru-RU"/>
        </w:rPr>
        <w:t>Совет 2017 года утвердил</w:t>
      </w:r>
      <w:r w:rsidR="005A6659" w:rsidRPr="005A6659">
        <w:rPr>
          <w:lang w:val="ru-RU"/>
        </w:rPr>
        <w:t xml:space="preserve"> изменения, касающиеся </w:t>
      </w:r>
      <w:r w:rsidR="00724A16" w:rsidRPr="005A6659">
        <w:rPr>
          <w:lang w:val="ru-RU"/>
        </w:rPr>
        <w:t>предварительной публикации</w:t>
      </w:r>
      <w:r w:rsidRPr="005A6659">
        <w:rPr>
          <w:lang w:val="ru-RU"/>
        </w:rPr>
        <w:t xml:space="preserve"> информации о</w:t>
      </w:r>
      <w:r w:rsidRPr="003043C6">
        <w:rPr>
          <w:rFonts w:cs="Calibri"/>
          <w:szCs w:val="22"/>
          <w:lang w:val="ru-RU"/>
        </w:rPr>
        <w:t xml:space="preserve"> спутниковых сетях или спутниковых системах, отметив при </w:t>
      </w:r>
      <w:r w:rsidRPr="00F5404F">
        <w:rPr>
          <w:lang w:val="ru-RU"/>
        </w:rPr>
        <w:t>этом, что решение ВКР-15 не влечет финансовых последствий для Решен</w:t>
      </w:r>
      <w:r w:rsidR="005A6659" w:rsidRPr="00F5404F">
        <w:rPr>
          <w:lang w:val="ru-RU"/>
        </w:rPr>
        <w:t>ия </w:t>
      </w:r>
      <w:r w:rsidRPr="00F5404F">
        <w:rPr>
          <w:lang w:val="ru-RU"/>
        </w:rPr>
        <w:t xml:space="preserve">482. </w:t>
      </w:r>
      <w:r w:rsidR="00724A16" w:rsidRPr="00F5404F">
        <w:rPr>
          <w:lang w:val="ru-RU"/>
        </w:rPr>
        <w:t xml:space="preserve">Совет 2018 </w:t>
      </w:r>
      <w:r w:rsidR="00BE1609">
        <w:rPr>
          <w:lang w:val="ru-RU"/>
        </w:rPr>
        <w:t xml:space="preserve">года </w:t>
      </w:r>
      <w:r w:rsidR="000C5222" w:rsidRPr="00F5404F">
        <w:rPr>
          <w:lang w:val="ru-RU"/>
        </w:rPr>
        <w:t xml:space="preserve">принял пересмотр Решения 482, введя в действие процедуру, в соответствии с которой за </w:t>
      </w:r>
      <w:r w:rsidR="007C1A12" w:rsidRPr="00F5404F">
        <w:rPr>
          <w:lang w:val="ru-RU"/>
        </w:rPr>
        <w:t>взаимоисключающие</w:t>
      </w:r>
      <w:r w:rsidR="000C5222" w:rsidRPr="00F5404F">
        <w:rPr>
          <w:lang w:val="ru-RU"/>
        </w:rPr>
        <w:t xml:space="preserve"> конфигураци</w:t>
      </w:r>
      <w:r w:rsidR="007C1A12" w:rsidRPr="00F5404F">
        <w:rPr>
          <w:lang w:val="ru-RU"/>
        </w:rPr>
        <w:t>и</w:t>
      </w:r>
      <w:r w:rsidR="000C5222" w:rsidRPr="00F5404F">
        <w:rPr>
          <w:lang w:val="ru-RU"/>
        </w:rPr>
        <w:t xml:space="preserve"> </w:t>
      </w:r>
      <w:r w:rsidR="003A35D2" w:rsidRPr="00F5404F">
        <w:rPr>
          <w:lang w:val="ru-RU"/>
        </w:rPr>
        <w:t>негеостационарных спутниковых систем</w:t>
      </w:r>
      <w:r w:rsidR="005761D1" w:rsidRPr="00F5404F">
        <w:rPr>
          <w:lang w:val="ru-RU"/>
        </w:rPr>
        <w:t xml:space="preserve"> </w:t>
      </w:r>
      <w:r w:rsidR="00B80D5B">
        <w:rPr>
          <w:lang w:val="ru-RU"/>
        </w:rPr>
        <w:t>рассчитывается</w:t>
      </w:r>
      <w:r w:rsidR="005761D1" w:rsidRPr="00F5404F">
        <w:rPr>
          <w:lang w:val="ru-RU"/>
        </w:rPr>
        <w:t xml:space="preserve"> и </w:t>
      </w:r>
      <w:r w:rsidR="007C1A12" w:rsidRPr="00F5404F">
        <w:rPr>
          <w:lang w:val="ru-RU"/>
        </w:rPr>
        <w:t xml:space="preserve">затем </w:t>
      </w:r>
      <w:r w:rsidR="00B80D5B">
        <w:rPr>
          <w:lang w:val="ru-RU"/>
        </w:rPr>
        <w:t>начисляется</w:t>
      </w:r>
      <w:r w:rsidR="005761D1" w:rsidRPr="00F5404F">
        <w:rPr>
          <w:lang w:val="ru-RU"/>
        </w:rPr>
        <w:t xml:space="preserve"> отдельная плата</w:t>
      </w:r>
      <w:r w:rsidR="007C1A12" w:rsidRPr="00F5404F">
        <w:rPr>
          <w:lang w:val="ru-RU"/>
        </w:rPr>
        <w:t>.</w:t>
      </w:r>
      <w:r w:rsidR="00F5404F">
        <w:rPr>
          <w:lang w:val="ru-RU"/>
        </w:rPr>
        <w:t xml:space="preserve"> </w:t>
      </w:r>
      <w:r w:rsidRPr="003043C6">
        <w:rPr>
          <w:rFonts w:cs="Calibri"/>
          <w:szCs w:val="22"/>
          <w:lang w:val="ru-RU"/>
        </w:rPr>
        <w:t>Решение</w:t>
      </w:r>
      <w:r w:rsidR="00C841A8">
        <w:rPr>
          <w:rFonts w:cs="Calibri"/>
          <w:szCs w:val="22"/>
          <w:lang w:val="en-US"/>
        </w:rPr>
        <w:t> </w:t>
      </w:r>
      <w:r w:rsidRPr="003043C6">
        <w:rPr>
          <w:lang w:val="ru-RU"/>
        </w:rPr>
        <w:t>482 (измененное, 201</w:t>
      </w:r>
      <w:r>
        <w:rPr>
          <w:lang w:val="ru-RU"/>
        </w:rPr>
        <w:t>8</w:t>
      </w:r>
      <w:r w:rsidR="00F5404F">
        <w:rPr>
          <w:lang w:val="ru-RU"/>
        </w:rPr>
        <w:t> </w:t>
      </w:r>
      <w:r w:rsidRPr="003043C6">
        <w:rPr>
          <w:lang w:val="ru-RU"/>
        </w:rPr>
        <w:t>г.) вступило в силу 1 июля 201</w:t>
      </w:r>
      <w:r>
        <w:rPr>
          <w:lang w:val="ru-RU"/>
        </w:rPr>
        <w:t xml:space="preserve">8 </w:t>
      </w:r>
      <w:r w:rsidRPr="003043C6">
        <w:rPr>
          <w:lang w:val="ru-RU"/>
        </w:rPr>
        <w:t>года.</w:t>
      </w:r>
    </w:p>
    <w:p w:rsidR="00DB7940" w:rsidRPr="003043C6" w:rsidRDefault="00DB7940" w:rsidP="00DB7940">
      <w:pPr>
        <w:rPr>
          <w:lang w:val="ru-RU"/>
        </w:rPr>
      </w:pPr>
      <w:r w:rsidRPr="003043C6">
        <w:rPr>
          <w:lang w:val="ru-RU"/>
        </w:rPr>
        <w:t>2</w:t>
      </w:r>
      <w:r w:rsidRPr="003043C6">
        <w:rPr>
          <w:rFonts w:asciiTheme="minorHAnsi" w:hAnsiTheme="minorHAnsi"/>
          <w:lang w:val="ru-RU"/>
        </w:rPr>
        <w:tab/>
      </w:r>
      <w:r w:rsidRPr="003043C6">
        <w:rPr>
          <w:lang w:val="ru-RU"/>
        </w:rPr>
        <w:t xml:space="preserve">В приведенной ниже Таблице 1 представлена соответствующая информация, касающаяся применения Решения </w:t>
      </w:r>
      <w:r w:rsidRPr="003043C6">
        <w:rPr>
          <w:lang w:val="ru-RU"/>
        </w:rPr>
        <w:lastRenderedPageBreak/>
        <w:t>482 в период 201</w:t>
      </w:r>
      <w:r>
        <w:rPr>
          <w:lang w:val="ru-RU"/>
        </w:rPr>
        <w:t>7</w:t>
      </w:r>
      <w:r w:rsidRPr="003043C6">
        <w:rPr>
          <w:lang w:val="ru-RU"/>
        </w:rPr>
        <w:t xml:space="preserve"> и 201</w:t>
      </w:r>
      <w:r>
        <w:rPr>
          <w:lang w:val="ru-RU"/>
        </w:rPr>
        <w:t>8</w:t>
      </w:r>
      <w:r w:rsidRPr="003043C6">
        <w:rPr>
          <w:lang w:val="ru-RU"/>
        </w:rPr>
        <w:t xml:space="preserve"> годов, в частности процентная доля своевременно оплаченных счетов, выставленных в 201</w:t>
      </w:r>
      <w:r>
        <w:rPr>
          <w:lang w:val="ru-RU"/>
        </w:rPr>
        <w:t>7</w:t>
      </w:r>
      <w:r w:rsidRPr="003043C6">
        <w:rPr>
          <w:lang w:val="ru-RU"/>
        </w:rPr>
        <w:t>/201</w:t>
      </w:r>
      <w:r>
        <w:rPr>
          <w:lang w:val="ru-RU"/>
        </w:rPr>
        <w:t>8</w:t>
      </w:r>
      <w:r w:rsidRPr="003043C6">
        <w:rPr>
          <w:lang w:val="ru-RU"/>
        </w:rPr>
        <w:t xml:space="preserve"> годах, которая составляет более 99%.</w:t>
      </w:r>
    </w:p>
    <w:p w:rsidR="00DB7940" w:rsidRPr="003043C6" w:rsidRDefault="00DB7940" w:rsidP="00DB7940">
      <w:pPr>
        <w:rPr>
          <w:lang w:val="ru-RU"/>
        </w:rPr>
      </w:pPr>
      <w:r w:rsidRPr="003043C6">
        <w:rPr>
          <w:lang w:val="ru-RU"/>
        </w:rPr>
        <w:br w:type="page"/>
      </w:r>
      <w:bookmarkStart w:id="3" w:name="_GoBack"/>
      <w:bookmarkEnd w:id="3"/>
    </w:p>
    <w:p w:rsidR="002D2F57" w:rsidRPr="00225368" w:rsidRDefault="002D2F57" w:rsidP="00EC6BC5">
      <w:pPr>
        <w:rPr>
          <w:lang w:val="ru-RU"/>
        </w:rPr>
      </w:pPr>
    </w:p>
    <w:p w:rsidR="00DB7940" w:rsidRPr="003043C6" w:rsidRDefault="00DB7940" w:rsidP="00DB7940">
      <w:pPr>
        <w:pStyle w:val="Tabletitle"/>
        <w:spacing w:before="480"/>
        <w:rPr>
          <w:lang w:val="ru-RU"/>
        </w:rPr>
      </w:pPr>
      <w:r w:rsidRPr="003043C6">
        <w:rPr>
          <w:lang w:val="ru-RU"/>
        </w:rPr>
        <w:t>Таблица 1 – Состояние дел с выполнением Решения 482 в 201</w:t>
      </w:r>
      <w:r>
        <w:rPr>
          <w:lang w:val="ru-RU"/>
        </w:rPr>
        <w:t>7</w:t>
      </w:r>
      <w:r w:rsidRPr="003043C6">
        <w:rPr>
          <w:lang w:val="ru-RU"/>
        </w:rPr>
        <w:t>–201</w:t>
      </w:r>
      <w:r>
        <w:rPr>
          <w:lang w:val="ru-RU"/>
        </w:rPr>
        <w:t>8</w:t>
      </w:r>
      <w:r w:rsidRPr="003043C6">
        <w:rPr>
          <w:lang w:val="ru-RU"/>
        </w:rPr>
        <w:t xml:space="preserve"> годах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559"/>
        <w:gridCol w:w="1985"/>
        <w:gridCol w:w="1842"/>
      </w:tblGrid>
      <w:tr w:rsidR="00DB7940" w:rsidRPr="003043C6" w:rsidTr="00B4452B">
        <w:tc>
          <w:tcPr>
            <w:tcW w:w="4248" w:type="dxa"/>
            <w:vAlign w:val="center"/>
          </w:tcPr>
          <w:p w:rsidR="00DB7940" w:rsidRPr="003043C6" w:rsidRDefault="00DB7940" w:rsidP="00B4452B">
            <w:pPr>
              <w:pStyle w:val="Tablehead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B7940" w:rsidRPr="003043C6" w:rsidRDefault="00DB7940" w:rsidP="00B4452B">
            <w:pPr>
              <w:pStyle w:val="Tablehead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B7940" w:rsidRPr="003043C6" w:rsidRDefault="00DB7940" w:rsidP="009B4DCE">
            <w:pPr>
              <w:pStyle w:val="Tablehead"/>
              <w:rPr>
                <w:lang w:val="ru-RU"/>
              </w:rPr>
            </w:pPr>
            <w:r w:rsidRPr="003043C6">
              <w:rPr>
                <w:lang w:val="ru-RU"/>
              </w:rPr>
              <w:t>201</w:t>
            </w:r>
            <w:r w:rsidR="009B4DCE">
              <w:t>7</w:t>
            </w:r>
            <w:r w:rsidRPr="003043C6">
              <w:rPr>
                <w:lang w:val="ru-RU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DB7940" w:rsidRPr="003043C6" w:rsidRDefault="00DB7940" w:rsidP="009B4DCE">
            <w:pPr>
              <w:pStyle w:val="Tablehead"/>
              <w:rPr>
                <w:lang w:val="ru-RU"/>
              </w:rPr>
            </w:pPr>
            <w:r w:rsidRPr="003043C6">
              <w:rPr>
                <w:lang w:val="ru-RU"/>
              </w:rPr>
              <w:t>201</w:t>
            </w:r>
            <w:r w:rsidR="009B4DCE">
              <w:t>8</w:t>
            </w:r>
            <w:r w:rsidRPr="003043C6">
              <w:rPr>
                <w:lang w:val="ru-RU"/>
              </w:rPr>
              <w:t xml:space="preserve"> г.</w:t>
            </w:r>
          </w:p>
        </w:tc>
      </w:tr>
      <w:tr w:rsidR="009B4DCE" w:rsidRPr="003043C6" w:rsidTr="00B75998">
        <w:tc>
          <w:tcPr>
            <w:tcW w:w="4248" w:type="dxa"/>
          </w:tcPr>
          <w:p w:rsidR="009B4DCE" w:rsidRPr="003043C6" w:rsidRDefault="009B4DCE" w:rsidP="009B4DCE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Общее количество выставленных счетов</w:t>
            </w:r>
            <w:r w:rsidRPr="003043C6">
              <w:rPr>
                <w:rStyle w:val="FootnoteReference"/>
                <w:lang w:val="ru-RU"/>
              </w:rPr>
              <w:t>*</w:t>
            </w:r>
            <w:r w:rsidRPr="003043C6">
              <w:rPr>
                <w:lang w:val="ru-RU"/>
              </w:rPr>
              <w:t xml:space="preserve"> </w:t>
            </w:r>
            <w:r w:rsidRPr="003043C6">
              <w:rPr>
                <w:lang w:val="ru-RU"/>
              </w:rPr>
              <w:br/>
              <w:t>(в том числе с правом на бесплатную публикацию)</w:t>
            </w:r>
          </w:p>
        </w:tc>
        <w:tc>
          <w:tcPr>
            <w:tcW w:w="1559" w:type="dxa"/>
            <w:vAlign w:val="bottom"/>
          </w:tcPr>
          <w:p w:rsidR="009B4DCE" w:rsidRPr="00EF27B1" w:rsidRDefault="009B4DCE" w:rsidP="009B4DCE">
            <w:pPr>
              <w:pStyle w:val="Tabletext"/>
              <w:jc w:val="center"/>
            </w:pPr>
            <w:r w:rsidRPr="00EF27B1">
              <w:t>шв. фр.</w:t>
            </w:r>
          </w:p>
        </w:tc>
        <w:tc>
          <w:tcPr>
            <w:tcW w:w="1985" w:type="dxa"/>
          </w:tcPr>
          <w:p w:rsidR="009B4DCE" w:rsidRPr="009B4DCE" w:rsidRDefault="009B4DCE" w:rsidP="009B4DCE">
            <w:pPr>
              <w:pStyle w:val="Tabletext"/>
              <w:jc w:val="center"/>
            </w:pPr>
            <w:r w:rsidRPr="009B4DCE">
              <w:t>18</w:t>
            </w:r>
            <w:r>
              <w:t xml:space="preserve"> 865 </w:t>
            </w:r>
            <w:r w:rsidRPr="009B4DCE">
              <w:t>668</w:t>
            </w:r>
          </w:p>
        </w:tc>
        <w:tc>
          <w:tcPr>
            <w:tcW w:w="1842" w:type="dxa"/>
          </w:tcPr>
          <w:p w:rsidR="009B4DCE" w:rsidRPr="009B4DCE" w:rsidRDefault="009B4DCE" w:rsidP="009B4DCE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r w:rsidRPr="009B4DCE">
              <w:rPr>
                <w:lang w:val="en-US"/>
              </w:rPr>
              <w:t>483</w:t>
            </w:r>
            <w:r>
              <w:rPr>
                <w:lang w:val="en-US"/>
              </w:rPr>
              <w:t xml:space="preserve"> </w:t>
            </w:r>
            <w:r w:rsidRPr="009B4DCE">
              <w:rPr>
                <w:lang w:val="en-US"/>
              </w:rPr>
              <w:t>535</w:t>
            </w:r>
          </w:p>
        </w:tc>
      </w:tr>
      <w:tr w:rsidR="009B4DCE" w:rsidRPr="003043C6" w:rsidTr="00B75998">
        <w:tc>
          <w:tcPr>
            <w:tcW w:w="4248" w:type="dxa"/>
          </w:tcPr>
          <w:p w:rsidR="009B4DCE" w:rsidRPr="003043C6" w:rsidRDefault="009B4DCE" w:rsidP="009B4DCE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Право на бесплатную публикацию</w:t>
            </w:r>
          </w:p>
        </w:tc>
        <w:tc>
          <w:tcPr>
            <w:tcW w:w="1559" w:type="dxa"/>
            <w:vAlign w:val="bottom"/>
          </w:tcPr>
          <w:p w:rsidR="009B4DCE" w:rsidRPr="00EF27B1" w:rsidRDefault="009B4DCE" w:rsidP="009B4DCE">
            <w:pPr>
              <w:pStyle w:val="Tabletext"/>
              <w:jc w:val="center"/>
            </w:pPr>
            <w:r w:rsidRPr="00EF27B1">
              <w:t>шв. фр.</w:t>
            </w:r>
          </w:p>
        </w:tc>
        <w:tc>
          <w:tcPr>
            <w:tcW w:w="1985" w:type="dxa"/>
          </w:tcPr>
          <w:p w:rsidR="009B4DCE" w:rsidRPr="009B4DCE" w:rsidRDefault="009B4DCE" w:rsidP="009B4DCE">
            <w:pPr>
              <w:pStyle w:val="Tabletext"/>
              <w:jc w:val="center"/>
            </w:pPr>
            <w:r>
              <w:t xml:space="preserve">1 637 </w:t>
            </w:r>
            <w:r w:rsidRPr="009B4DCE">
              <w:t>826</w:t>
            </w:r>
          </w:p>
        </w:tc>
        <w:tc>
          <w:tcPr>
            <w:tcW w:w="1842" w:type="dxa"/>
          </w:tcPr>
          <w:p w:rsidR="009B4DCE" w:rsidRPr="009B4DCE" w:rsidRDefault="009B4DCE" w:rsidP="009B4DCE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1 718 </w:t>
            </w:r>
            <w:r w:rsidRPr="009B4DCE">
              <w:rPr>
                <w:lang w:val="en-US"/>
              </w:rPr>
              <w:t>453</w:t>
            </w:r>
          </w:p>
        </w:tc>
      </w:tr>
      <w:tr w:rsidR="009B4DCE" w:rsidRPr="003043C6" w:rsidTr="00B75998">
        <w:tc>
          <w:tcPr>
            <w:tcW w:w="4248" w:type="dxa"/>
            <w:tcBorders>
              <w:bottom w:val="single" w:sz="12" w:space="0" w:color="auto"/>
            </w:tcBorders>
          </w:tcPr>
          <w:p w:rsidR="009B4DCE" w:rsidRPr="003043C6" w:rsidRDefault="009B4DCE" w:rsidP="009B4DCE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Полученные платежи</w:t>
            </w:r>
            <w:r w:rsidRPr="003043C6">
              <w:rPr>
                <w:rStyle w:val="FootnoteReference"/>
                <w:lang w:val="ru-RU"/>
              </w:rPr>
              <w:t>**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9B4DCE" w:rsidRPr="00EF27B1" w:rsidRDefault="009B4DCE" w:rsidP="009B4DCE">
            <w:pPr>
              <w:pStyle w:val="Tabletext"/>
              <w:jc w:val="center"/>
            </w:pPr>
            <w:r w:rsidRPr="00EF27B1">
              <w:t>шв. фр.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B4DCE" w:rsidRPr="009B4DCE" w:rsidRDefault="009B4DCE" w:rsidP="009B4DCE">
            <w:pPr>
              <w:pStyle w:val="Tabletext"/>
              <w:jc w:val="center"/>
            </w:pPr>
            <w:r>
              <w:t xml:space="preserve">17 559 </w:t>
            </w:r>
            <w:r w:rsidRPr="009B4DCE">
              <w:t>424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9B4DCE" w:rsidRPr="009B4DCE" w:rsidRDefault="009B4DCE" w:rsidP="009B4DCE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  <w:r w:rsidRPr="009B4DCE">
              <w:rPr>
                <w:lang w:val="en-US"/>
              </w:rPr>
              <w:t>473</w:t>
            </w:r>
            <w:r>
              <w:rPr>
                <w:lang w:val="en-US"/>
              </w:rPr>
              <w:t xml:space="preserve"> </w:t>
            </w:r>
            <w:r w:rsidRPr="009B4DCE">
              <w:rPr>
                <w:lang w:val="en-US"/>
              </w:rPr>
              <w:t>438</w:t>
            </w:r>
          </w:p>
        </w:tc>
      </w:tr>
      <w:tr w:rsidR="00DB7940" w:rsidRPr="003043C6" w:rsidTr="00B4452B">
        <w:tc>
          <w:tcPr>
            <w:tcW w:w="77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40" w:rsidRPr="003043C6" w:rsidRDefault="00DB7940" w:rsidP="00DB7940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Процентная доля оплаченных счетов, выставленных в 201</w:t>
            </w:r>
            <w:r>
              <w:rPr>
                <w:lang w:val="ru-RU"/>
              </w:rPr>
              <w:t>7</w:t>
            </w:r>
            <w:r w:rsidRPr="003043C6">
              <w:rPr>
                <w:lang w:val="ru-RU"/>
              </w:rPr>
              <w:t>/201</w:t>
            </w:r>
            <w:r>
              <w:rPr>
                <w:lang w:val="ru-RU"/>
              </w:rPr>
              <w:t>8</w:t>
            </w:r>
            <w:r w:rsidRPr="003043C6">
              <w:rPr>
                <w:lang w:val="ru-RU"/>
              </w:rPr>
              <w:t xml:space="preserve"> гг. и подлежащих оплате к 31.12.201</w:t>
            </w:r>
            <w:r>
              <w:rPr>
                <w:lang w:val="ru-RU"/>
              </w:rPr>
              <w:t>8</w:t>
            </w:r>
            <w:r w:rsidRPr="003043C6">
              <w:rPr>
                <w:lang w:val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0" w:rsidRPr="003043C6" w:rsidRDefault="00DB7940" w:rsidP="00B4452B">
            <w:pPr>
              <w:pStyle w:val="Tabletext"/>
              <w:jc w:val="center"/>
              <w:rPr>
                <w:lang w:val="ru-RU"/>
              </w:rPr>
            </w:pPr>
            <w:r w:rsidRPr="003043C6">
              <w:rPr>
                <w:lang w:val="ru-RU"/>
              </w:rPr>
              <w:t>&gt; 99%</w:t>
            </w:r>
          </w:p>
        </w:tc>
      </w:tr>
      <w:tr w:rsidR="00DB7940" w:rsidRPr="00BE1609" w:rsidTr="00B4452B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940" w:rsidRPr="003043C6" w:rsidRDefault="00DB7940" w:rsidP="00B4452B">
            <w:pPr>
              <w:pStyle w:val="Tablelegend"/>
              <w:tabs>
                <w:tab w:val="clear" w:pos="284"/>
                <w:tab w:val="left" w:pos="271"/>
              </w:tabs>
              <w:spacing w:before="60" w:after="0"/>
              <w:ind w:left="272" w:hanging="272"/>
              <w:rPr>
                <w:i/>
                <w:iCs/>
                <w:lang w:val="ru-RU"/>
              </w:rPr>
            </w:pPr>
            <w:r w:rsidRPr="003043C6">
              <w:rPr>
                <w:rStyle w:val="FootnoteReference"/>
                <w:lang w:val="ru-RU"/>
              </w:rPr>
              <w:t>*</w:t>
            </w:r>
            <w:r w:rsidRPr="003043C6">
              <w:rPr>
                <w:lang w:val="ru-RU"/>
              </w:rPr>
              <w:tab/>
            </w:r>
            <w:r w:rsidRPr="00DB7940">
              <w:rPr>
                <w:i/>
                <w:iCs/>
                <w:lang w:val="ru-RU"/>
              </w:rPr>
              <w:t>Более</w:t>
            </w:r>
            <w:r>
              <w:rPr>
                <w:lang w:val="ru-RU"/>
              </w:rPr>
              <w:t xml:space="preserve"> </w:t>
            </w:r>
            <w:r w:rsidRPr="003043C6">
              <w:rPr>
                <w:i/>
                <w:iCs/>
                <w:lang w:val="ru-RU"/>
              </w:rPr>
              <w:t xml:space="preserve">99% счетов оплачены своевременно. Счета должны оплачиваться в течение шести месяцев с даты их выставления. </w:t>
            </w:r>
          </w:p>
          <w:p w:rsidR="00DB7940" w:rsidRPr="003043C6" w:rsidRDefault="00DB7940" w:rsidP="00B4452B">
            <w:pPr>
              <w:pStyle w:val="Tablelegend"/>
              <w:spacing w:before="60" w:after="0"/>
              <w:ind w:left="272" w:hanging="272"/>
              <w:rPr>
                <w:rFonts w:eastAsia="SimSun"/>
                <w:lang w:val="ru-RU"/>
              </w:rPr>
            </w:pPr>
            <w:r w:rsidRPr="003043C6">
              <w:rPr>
                <w:rStyle w:val="FootnoteReference"/>
                <w:lang w:val="ru-RU"/>
              </w:rPr>
              <w:t>**</w:t>
            </w:r>
            <w:r w:rsidRPr="003043C6">
              <w:rPr>
                <w:rFonts w:eastAsia="SimSun"/>
                <w:szCs w:val="16"/>
                <w:lang w:val="ru-RU"/>
              </w:rPr>
              <w:tab/>
            </w:r>
            <w:r w:rsidRPr="003043C6">
              <w:rPr>
                <w:rFonts w:eastAsia="SimSun"/>
                <w:i/>
                <w:iCs/>
                <w:lang w:val="ru-RU"/>
              </w:rPr>
              <w:t>Полученные платежи включают платежи по счетам, выставленным в предыдущие годы.</w:t>
            </w:r>
          </w:p>
        </w:tc>
      </w:tr>
    </w:tbl>
    <w:p w:rsidR="00DB7940" w:rsidRPr="003043C6" w:rsidRDefault="00DB7940" w:rsidP="00417A3E">
      <w:pPr>
        <w:pStyle w:val="Normalaftertitle"/>
        <w:rPr>
          <w:lang w:val="ru-RU"/>
        </w:rPr>
      </w:pPr>
      <w:r w:rsidRPr="003043C6">
        <w:rPr>
          <w:lang w:val="ru-RU"/>
        </w:rPr>
        <w:t>3</w:t>
      </w:r>
      <w:r w:rsidRPr="003043C6">
        <w:rPr>
          <w:rFonts w:asciiTheme="minorHAnsi" w:eastAsia="SimSun" w:hAnsiTheme="minorHAnsi"/>
          <w:lang w:val="ru-RU"/>
        </w:rPr>
        <w:tab/>
      </w:r>
      <w:r w:rsidRPr="003043C6">
        <w:rPr>
          <w:lang w:val="ru-RU"/>
        </w:rPr>
        <w:t>В отдельном документе</w:t>
      </w:r>
      <w:r w:rsidRPr="003043C6">
        <w:rPr>
          <w:rFonts w:asciiTheme="minorHAnsi" w:eastAsia="SimSun" w:hAnsiTheme="minorHAnsi"/>
          <w:lang w:val="ru-RU"/>
        </w:rPr>
        <w:t xml:space="preserve"> (Документ </w:t>
      </w:r>
      <w:hyperlink r:id="rId13" w:history="1">
        <w:hyperlink r:id="rId14" w:history="1">
          <w:r w:rsidR="009B4DCE" w:rsidRPr="002368A8">
            <w:rPr>
              <w:rStyle w:val="Hyperlink"/>
              <w:rFonts w:eastAsia="SimSun"/>
              <w:lang w:eastAsia="zh-CN"/>
            </w:rPr>
            <w:t>C</w:t>
          </w:r>
          <w:r w:rsidR="009B4DCE" w:rsidRPr="009B4DCE">
            <w:rPr>
              <w:rStyle w:val="Hyperlink"/>
              <w:rFonts w:eastAsia="SimSun"/>
              <w:lang w:val="ru-RU" w:eastAsia="zh-CN"/>
            </w:rPr>
            <w:t>19/11</w:t>
          </w:r>
        </w:hyperlink>
      </w:hyperlink>
      <w:r w:rsidRPr="003043C6">
        <w:rPr>
          <w:rFonts w:asciiTheme="minorHAnsi" w:eastAsia="SimSun" w:hAnsiTheme="minorHAnsi"/>
          <w:szCs w:val="22"/>
          <w:lang w:val="ru-RU" w:eastAsia="zh-CN"/>
        </w:rPr>
        <w:t>) представлена информация о с</w:t>
      </w:r>
      <w:r w:rsidRPr="003043C6">
        <w:rPr>
          <w:lang w:val="ru-RU"/>
        </w:rPr>
        <w:t>остоянии задолженностей и специальных счетов задолженностей на 31 декабря 201</w:t>
      </w:r>
      <w:r>
        <w:rPr>
          <w:lang w:val="ru-RU"/>
        </w:rPr>
        <w:t>8</w:t>
      </w:r>
      <w:r w:rsidRPr="003043C6">
        <w:rPr>
          <w:lang w:val="ru-RU"/>
        </w:rPr>
        <w:t xml:space="preserve"> года, а также о мерах, принятых для урегулирования задолженностей и специальных счетов </w:t>
      </w:r>
      <w:r w:rsidRPr="003043C6">
        <w:rPr>
          <w:cs/>
          <w:lang w:val="ru-RU"/>
        </w:rPr>
        <w:t>‎</w:t>
      </w:r>
      <w:r w:rsidRPr="003043C6">
        <w:rPr>
          <w:lang w:val="ru-RU"/>
        </w:rPr>
        <w:t xml:space="preserve">задолженностей, и о выполнении Резолюции 41 (Пересм. </w:t>
      </w:r>
      <w:r>
        <w:rPr>
          <w:lang w:val="ru-RU"/>
        </w:rPr>
        <w:t>Д</w:t>
      </w:r>
      <w:r w:rsidR="00417A3E">
        <w:rPr>
          <w:lang w:val="ru-RU"/>
        </w:rPr>
        <w:t>у</w:t>
      </w:r>
      <w:r>
        <w:rPr>
          <w:lang w:val="ru-RU"/>
        </w:rPr>
        <w:t>бай</w:t>
      </w:r>
      <w:r w:rsidRPr="003043C6">
        <w:rPr>
          <w:lang w:val="ru-RU"/>
        </w:rPr>
        <w:t>, 201</w:t>
      </w:r>
      <w:r>
        <w:rPr>
          <w:lang w:val="ru-RU"/>
        </w:rPr>
        <w:t>8</w:t>
      </w:r>
      <w:r w:rsidRPr="003043C6">
        <w:rPr>
          <w:lang w:val="ru-RU"/>
        </w:rPr>
        <w:t xml:space="preserve"> г.), которая включает заявки на регистрацию спутниковых сетей в соответствии с Решением 10 (Анталия, 2006 г.) и Решением 545 (Совет, 2007 г.).</w:t>
      </w:r>
    </w:p>
    <w:p w:rsidR="00DB7940" w:rsidRPr="003043C6" w:rsidRDefault="00DB7940" w:rsidP="00DB7940">
      <w:pPr>
        <w:rPr>
          <w:lang w:val="ru-RU"/>
        </w:rPr>
      </w:pPr>
      <w:r w:rsidRPr="003043C6">
        <w:rPr>
          <w:lang w:val="ru-RU"/>
        </w:rPr>
        <w:t>4</w:t>
      </w:r>
      <w:r w:rsidRPr="003043C6">
        <w:rPr>
          <w:rFonts w:asciiTheme="minorHAnsi" w:hAnsiTheme="minorHAnsi"/>
          <w:lang w:val="ru-RU"/>
        </w:rPr>
        <w:tab/>
      </w:r>
      <w:r w:rsidRPr="003043C6">
        <w:rPr>
          <w:lang w:val="ru-RU"/>
        </w:rPr>
        <w:t>Выполнение Бюро радиосвязи Решения 482 (Совет, 2005 г.), а впоследствии Решения 482 (измененного, 2012 г.), Решения 482 (измененного, 2013 г.)</w:t>
      </w:r>
      <w:r>
        <w:rPr>
          <w:lang w:val="ru-RU"/>
        </w:rPr>
        <w:t>,</w:t>
      </w:r>
      <w:r w:rsidRPr="003043C6">
        <w:rPr>
          <w:lang w:val="ru-RU"/>
        </w:rPr>
        <w:t xml:space="preserve"> Решения 482 (измененного, 2017 г.) </w:t>
      </w:r>
      <w:r>
        <w:rPr>
          <w:lang w:val="ru-RU"/>
        </w:rPr>
        <w:t xml:space="preserve">и </w:t>
      </w:r>
      <w:r w:rsidRPr="003043C6">
        <w:rPr>
          <w:lang w:val="ru-RU"/>
        </w:rPr>
        <w:t>Решения 482 (измененного, 201</w:t>
      </w:r>
      <w:r>
        <w:rPr>
          <w:lang w:val="ru-RU"/>
        </w:rPr>
        <w:t>8</w:t>
      </w:r>
      <w:r w:rsidRPr="003043C6">
        <w:rPr>
          <w:lang w:val="ru-RU"/>
        </w:rPr>
        <w:t xml:space="preserve"> г.) не вызвало каких-либо административных или оперативных трудностей ни в самом Бюро, ни в его отношениях с администрациями, представляющими заявки на регистрацию спутниковых сетей.</w:t>
      </w:r>
    </w:p>
    <w:p w:rsidR="00DB7940" w:rsidRPr="009A34F8" w:rsidRDefault="00DB7940" w:rsidP="009A34F8">
      <w:pPr>
        <w:rPr>
          <w:lang w:val="ru-RU"/>
        </w:rPr>
      </w:pPr>
      <w:r w:rsidRPr="00A57670">
        <w:rPr>
          <w:lang w:val="ru-RU"/>
        </w:rPr>
        <w:t>5</w:t>
      </w:r>
      <w:r w:rsidRPr="00A57670">
        <w:rPr>
          <w:lang w:val="ru-RU"/>
        </w:rPr>
        <w:tab/>
      </w:r>
      <w:r w:rsidR="00A57670" w:rsidRPr="00A57670">
        <w:rPr>
          <w:lang w:val="ru-RU"/>
        </w:rPr>
        <w:t>С момента вступления в силу Решения 482 (измененного</w:t>
      </w:r>
      <w:r w:rsidR="007D4708">
        <w:rPr>
          <w:lang w:val="ru-RU"/>
        </w:rPr>
        <w:t>, 2018 г.</w:t>
      </w:r>
      <w:r w:rsidR="00A57670" w:rsidRPr="00A57670">
        <w:rPr>
          <w:lang w:val="ru-RU"/>
        </w:rPr>
        <w:t>) 1 июля 2018 года Бюро радиосвязи не получ</w:t>
      </w:r>
      <w:r w:rsidR="00D60E0E">
        <w:rPr>
          <w:lang w:val="ru-RU"/>
        </w:rPr>
        <w:t>ало запросов</w:t>
      </w:r>
      <w:r w:rsidR="00A57670" w:rsidRPr="00A57670">
        <w:rPr>
          <w:lang w:val="ru-RU"/>
        </w:rPr>
        <w:t xml:space="preserve"> о координации негеостационарной спутниковой системы, </w:t>
      </w:r>
      <w:r w:rsidR="00D60E0E">
        <w:rPr>
          <w:lang w:val="ru-RU"/>
        </w:rPr>
        <w:t xml:space="preserve">которая включала бы </w:t>
      </w:r>
      <w:r w:rsidR="00A57670" w:rsidRPr="00A57670">
        <w:rPr>
          <w:lang w:val="ru-RU"/>
        </w:rPr>
        <w:t xml:space="preserve">две </w:t>
      </w:r>
      <w:r w:rsidR="009A34F8" w:rsidRPr="00A57670">
        <w:rPr>
          <w:lang w:val="ru-RU"/>
        </w:rPr>
        <w:t xml:space="preserve">или более </w:t>
      </w:r>
      <w:r w:rsidR="00A57670" w:rsidRPr="00A57670">
        <w:rPr>
          <w:lang w:val="ru-RU"/>
        </w:rPr>
        <w:t>взаимоисключающи</w:t>
      </w:r>
      <w:r w:rsidR="009A34F8">
        <w:rPr>
          <w:lang w:val="ru-RU"/>
        </w:rPr>
        <w:t>х</w:t>
      </w:r>
      <w:r w:rsidR="00A57670" w:rsidRPr="00A57670">
        <w:rPr>
          <w:lang w:val="ru-RU"/>
        </w:rPr>
        <w:t xml:space="preserve"> конфигураци</w:t>
      </w:r>
      <w:r w:rsidR="00620E69">
        <w:rPr>
          <w:lang w:val="ru-RU"/>
        </w:rPr>
        <w:t>и</w:t>
      </w:r>
      <w:r w:rsidR="00A57670" w:rsidRPr="00A57670">
        <w:rPr>
          <w:lang w:val="ru-RU"/>
        </w:rPr>
        <w:t>.</w:t>
      </w:r>
      <w:r w:rsidR="00A57670">
        <w:rPr>
          <w:lang w:val="ru-RU"/>
        </w:rPr>
        <w:t xml:space="preserve"> </w:t>
      </w:r>
    </w:p>
    <w:p w:rsidR="006655B8" w:rsidRPr="00F53FA2" w:rsidRDefault="00DB7940" w:rsidP="00BE1609">
      <w:pPr>
        <w:rPr>
          <w:lang w:val="ru-RU"/>
        </w:rPr>
      </w:pPr>
      <w:r w:rsidRPr="00A57670">
        <w:rPr>
          <w:lang w:val="ru-RU"/>
        </w:rPr>
        <w:t>6</w:t>
      </w:r>
      <w:r w:rsidRPr="00A57670">
        <w:rPr>
          <w:lang w:val="ru-RU"/>
        </w:rPr>
        <w:tab/>
      </w:r>
      <w:r w:rsidR="00A57670" w:rsidRPr="00A57670">
        <w:rPr>
          <w:lang w:val="ru-RU"/>
        </w:rPr>
        <w:t>Совет 2018</w:t>
      </w:r>
      <w:r w:rsidR="00BE1609">
        <w:rPr>
          <w:lang w:val="ru-RU"/>
        </w:rPr>
        <w:t xml:space="preserve"> года</w:t>
      </w:r>
      <w:r w:rsidR="00A57670" w:rsidRPr="00A57670">
        <w:rPr>
          <w:lang w:val="ru-RU"/>
        </w:rPr>
        <w:t xml:space="preserve"> </w:t>
      </w:r>
      <w:r w:rsidR="008E2998" w:rsidRPr="006655B8">
        <w:rPr>
          <w:lang w:val="ru-RU"/>
        </w:rPr>
        <w:t>постановил учредить Группу экспертов Совета по Решению 482</w:t>
      </w:r>
      <w:r w:rsidR="00EA785D" w:rsidRPr="006655B8">
        <w:rPr>
          <w:lang w:val="ru-RU"/>
        </w:rPr>
        <w:t xml:space="preserve"> </w:t>
      </w:r>
      <w:r w:rsidR="00A57670" w:rsidRPr="00A57670">
        <w:rPr>
          <w:lang w:val="ru-RU"/>
        </w:rPr>
        <w:t xml:space="preserve">для </w:t>
      </w:r>
      <w:r w:rsidR="00EA785D" w:rsidRPr="006655B8">
        <w:rPr>
          <w:lang w:val="ru-RU"/>
        </w:rPr>
        <w:t>дальнейшего рассмотрения процедур B и C</w:t>
      </w:r>
      <w:r w:rsidR="00A57670" w:rsidRPr="00A57670">
        <w:rPr>
          <w:lang w:val="ru-RU"/>
        </w:rPr>
        <w:t xml:space="preserve">, </w:t>
      </w:r>
      <w:r w:rsidR="00941323">
        <w:rPr>
          <w:lang w:val="ru-RU"/>
        </w:rPr>
        <w:t>изложенных</w:t>
      </w:r>
      <w:r w:rsidR="00A57670" w:rsidRPr="00A57670">
        <w:rPr>
          <w:lang w:val="ru-RU"/>
        </w:rPr>
        <w:t xml:space="preserve"> в </w:t>
      </w:r>
      <w:r w:rsidR="00A57670">
        <w:rPr>
          <w:lang w:val="ru-RU"/>
        </w:rPr>
        <w:t>Д</w:t>
      </w:r>
      <w:r w:rsidR="00A57670" w:rsidRPr="00A57670">
        <w:rPr>
          <w:lang w:val="ru-RU"/>
        </w:rPr>
        <w:t xml:space="preserve">окументе </w:t>
      </w:r>
      <w:hyperlink r:id="rId15" w:history="1">
        <w:r w:rsidR="00A57670" w:rsidRPr="00F61BB3">
          <w:rPr>
            <w:rStyle w:val="Hyperlink"/>
          </w:rPr>
          <w:t>C</w:t>
        </w:r>
        <w:r w:rsidR="00A57670" w:rsidRPr="00A57670">
          <w:rPr>
            <w:rStyle w:val="Hyperlink"/>
            <w:lang w:val="ru-RU"/>
          </w:rPr>
          <w:t>18/36</w:t>
        </w:r>
      </w:hyperlink>
      <w:r w:rsidR="00A57670" w:rsidRPr="00A57670">
        <w:rPr>
          <w:lang w:val="ru-RU"/>
        </w:rPr>
        <w:t xml:space="preserve">, и для подготовки отчета, содержащего рекомендации о возможном пересмотре </w:t>
      </w:r>
      <w:r w:rsidR="002F767D">
        <w:rPr>
          <w:lang w:val="ru-RU"/>
        </w:rPr>
        <w:t>Р</w:t>
      </w:r>
      <w:r w:rsidR="00A57670" w:rsidRPr="00A57670">
        <w:rPr>
          <w:lang w:val="ru-RU"/>
        </w:rPr>
        <w:t xml:space="preserve">ешения 482 </w:t>
      </w:r>
      <w:r w:rsidR="00E13DA4" w:rsidRPr="006655B8">
        <w:rPr>
          <w:lang w:val="ru-RU"/>
        </w:rPr>
        <w:t xml:space="preserve">в отношении заявок на регистрацию сложных </w:t>
      </w:r>
      <w:r w:rsidR="006655B8" w:rsidRPr="006655B8">
        <w:rPr>
          <w:lang w:val="ru-RU"/>
        </w:rPr>
        <w:t xml:space="preserve">негеостационарных </w:t>
      </w:r>
      <w:r w:rsidR="00E13DA4" w:rsidRPr="006655B8">
        <w:rPr>
          <w:lang w:val="ru-RU"/>
        </w:rPr>
        <w:t>спутниковых систем</w:t>
      </w:r>
      <w:r w:rsidR="00A57670" w:rsidRPr="00A57670">
        <w:rPr>
          <w:lang w:val="ru-RU"/>
        </w:rPr>
        <w:t>.</w:t>
      </w:r>
      <w:r w:rsidR="00A57670">
        <w:rPr>
          <w:lang w:val="ru-RU"/>
        </w:rPr>
        <w:t xml:space="preserve"> </w:t>
      </w:r>
      <w:r w:rsidR="006655B8" w:rsidRPr="00F53FA2">
        <w:rPr>
          <w:lang w:val="ru-RU"/>
        </w:rPr>
        <w:t xml:space="preserve">После завершения исследований заявок на регистрацию сложных негеостационарных систем и при условии, что Бюро </w:t>
      </w:r>
      <w:r w:rsidR="00BE1609">
        <w:rPr>
          <w:lang w:val="ru-RU"/>
        </w:rPr>
        <w:t xml:space="preserve">радиосвязи </w:t>
      </w:r>
      <w:r w:rsidR="006655B8" w:rsidRPr="00F53FA2">
        <w:rPr>
          <w:lang w:val="ru-RU"/>
        </w:rPr>
        <w:t xml:space="preserve">предоставит </w:t>
      </w:r>
      <w:r w:rsidR="00AE520C">
        <w:rPr>
          <w:lang w:val="ru-RU"/>
        </w:rPr>
        <w:t>этой</w:t>
      </w:r>
      <w:r w:rsidR="006655B8" w:rsidRPr="00F53FA2">
        <w:rPr>
          <w:lang w:val="ru-RU"/>
        </w:rPr>
        <w:t xml:space="preserve"> </w:t>
      </w:r>
      <w:r w:rsidR="006655B8" w:rsidRPr="00F53FA2">
        <w:rPr>
          <w:lang w:val="ru-RU"/>
        </w:rPr>
        <w:lastRenderedPageBreak/>
        <w:t xml:space="preserve">Группе экспертов Совета </w:t>
      </w:r>
      <w:r w:rsidR="00BE1609">
        <w:rPr>
          <w:lang w:val="ru-RU"/>
        </w:rPr>
        <w:t>информацию</w:t>
      </w:r>
      <w:r w:rsidR="006655B8" w:rsidRPr="00F53FA2">
        <w:rPr>
          <w:lang w:val="ru-RU"/>
        </w:rPr>
        <w:t>, подтверждающ</w:t>
      </w:r>
      <w:r w:rsidR="00BE1609">
        <w:rPr>
          <w:lang w:val="ru-RU"/>
        </w:rPr>
        <w:t>ую</w:t>
      </w:r>
      <w:r w:rsidR="006655B8" w:rsidRPr="00F53FA2">
        <w:rPr>
          <w:lang w:val="ru-RU"/>
        </w:rPr>
        <w:t xml:space="preserve"> необходимость принятия решения, </w:t>
      </w:r>
      <w:r w:rsidR="006C63ED" w:rsidRPr="006655B8">
        <w:rPr>
          <w:lang w:val="ru-RU"/>
        </w:rPr>
        <w:t>Групп</w:t>
      </w:r>
      <w:r w:rsidR="006C63ED">
        <w:rPr>
          <w:lang w:val="ru-RU"/>
        </w:rPr>
        <w:t>а</w:t>
      </w:r>
      <w:r w:rsidR="006C63ED" w:rsidRPr="006655B8">
        <w:rPr>
          <w:lang w:val="ru-RU"/>
        </w:rPr>
        <w:t xml:space="preserve"> экспертов Совета </w:t>
      </w:r>
      <w:r w:rsidR="006C63ED">
        <w:rPr>
          <w:lang w:val="ru-RU"/>
        </w:rPr>
        <w:t xml:space="preserve">должна </w:t>
      </w:r>
      <w:r w:rsidR="006655B8" w:rsidRPr="00F53FA2">
        <w:rPr>
          <w:lang w:val="ru-RU"/>
        </w:rPr>
        <w:t xml:space="preserve">рассмотреть вопрос о том, следует ли применять метод процедуры В также к случаям заявок на регистрацию исключительно сложных </w:t>
      </w:r>
      <w:r w:rsidR="00BE1609">
        <w:rPr>
          <w:lang w:val="ru-RU"/>
        </w:rPr>
        <w:t xml:space="preserve">спутниковых </w:t>
      </w:r>
      <w:r w:rsidR="00A401CE" w:rsidRPr="00F53FA2">
        <w:rPr>
          <w:lang w:val="ru-RU"/>
        </w:rPr>
        <w:t xml:space="preserve">геостационарных </w:t>
      </w:r>
      <w:r w:rsidR="006655B8" w:rsidRPr="00F53FA2">
        <w:rPr>
          <w:lang w:val="ru-RU"/>
        </w:rPr>
        <w:t>систем (то есть заявок, для обработки которых требуется значительное дополнительное время и ресурсы).</w:t>
      </w:r>
      <w:r w:rsidR="00F53FA2" w:rsidRPr="00F53FA2">
        <w:rPr>
          <w:lang w:val="ru-RU"/>
        </w:rPr>
        <w:t xml:space="preserve"> Результаты исследований этих заявок на регистрацию геостационарных систем следует представить сессии Совета МСЭ 2019 года в отдельном отчете.</w:t>
      </w:r>
    </w:p>
    <w:p w:rsidR="00DB7940" w:rsidRPr="003043C6" w:rsidRDefault="00DB7940" w:rsidP="00DB7940">
      <w:pPr>
        <w:rPr>
          <w:rFonts w:asciiTheme="minorHAnsi" w:hAnsiTheme="minorHAnsi"/>
          <w:lang w:val="ru-RU"/>
        </w:rPr>
      </w:pPr>
      <w:r>
        <w:rPr>
          <w:lang w:val="ru-RU"/>
        </w:rPr>
        <w:t>7</w:t>
      </w:r>
      <w:r w:rsidRPr="003043C6">
        <w:rPr>
          <w:rFonts w:asciiTheme="minorHAnsi" w:hAnsiTheme="minorHAnsi"/>
          <w:lang w:val="ru-RU"/>
        </w:rPr>
        <w:tab/>
      </w:r>
      <w:r w:rsidRPr="003043C6">
        <w:rPr>
          <w:lang w:val="ru-RU"/>
        </w:rPr>
        <w:t xml:space="preserve">Совету предлагается </w:t>
      </w:r>
      <w:r w:rsidRPr="003043C6">
        <w:rPr>
          <w:b/>
          <w:bCs/>
          <w:lang w:val="ru-RU"/>
        </w:rPr>
        <w:t>принять к сведению</w:t>
      </w:r>
      <w:r w:rsidRPr="003043C6">
        <w:rPr>
          <w:lang w:val="ru-RU"/>
        </w:rPr>
        <w:t xml:space="preserve"> настоящий отчет о состоянии дел с осуществлением возмещения затрат на обработку </w:t>
      </w:r>
      <w:r w:rsidRPr="003043C6">
        <w:rPr>
          <w:cs/>
          <w:lang w:val="ru-RU"/>
        </w:rPr>
        <w:t>‎</w:t>
      </w:r>
      <w:r w:rsidRPr="003043C6">
        <w:rPr>
          <w:lang w:val="ru-RU"/>
        </w:rPr>
        <w:t>заявок на регистрацию спутниковых сетей</w:t>
      </w:r>
      <w:r w:rsidRPr="003043C6">
        <w:rPr>
          <w:rFonts w:asciiTheme="minorHAnsi" w:hAnsiTheme="minorHAnsi"/>
          <w:lang w:val="ru-RU"/>
        </w:rPr>
        <w:t>.</w:t>
      </w:r>
    </w:p>
    <w:p w:rsidR="002D2F57" w:rsidRPr="00291EB6" w:rsidRDefault="00DB7940" w:rsidP="009B4DCE">
      <w:pPr>
        <w:spacing w:before="720"/>
        <w:jc w:val="center"/>
        <w:rPr>
          <w:lang w:val="ru-RU"/>
        </w:rPr>
      </w:pPr>
      <w:r w:rsidRPr="003043C6">
        <w:rPr>
          <w:lang w:val="ru-RU"/>
        </w:rPr>
        <w:t>______________</w:t>
      </w:r>
    </w:p>
    <w:sectPr w:rsidR="002D2F57" w:rsidRPr="00291EB6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40" w:rsidRDefault="00DB7940">
      <w:r>
        <w:separator/>
      </w:r>
    </w:p>
  </w:endnote>
  <w:endnote w:type="continuationSeparator" w:id="0">
    <w:p w:rsidR="00DB7940" w:rsidRDefault="00DB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A72292" w:rsidRDefault="009B4DCE" w:rsidP="008522A1">
    <w:pPr>
      <w:pStyle w:val="Footer"/>
      <w:rPr>
        <w:color w:val="D9D9D9" w:themeColor="background1" w:themeShade="D9"/>
        <w:lang w:val="fr-CH"/>
      </w:rPr>
    </w:pPr>
    <w:r w:rsidRPr="00A72292">
      <w:rPr>
        <w:color w:val="D9D9D9" w:themeColor="background1" w:themeShade="D9"/>
        <w:lang w:val="en-US"/>
      </w:rPr>
      <w:fldChar w:fldCharType="begin"/>
    </w:r>
    <w:r w:rsidRPr="00A72292">
      <w:rPr>
        <w:color w:val="D9D9D9" w:themeColor="background1" w:themeShade="D9"/>
        <w:lang w:val="fr-CH"/>
      </w:rPr>
      <w:instrText xml:space="preserve"> FILENAME \p  \* MERGEFORMAT </w:instrText>
    </w:r>
    <w:r w:rsidRPr="00A72292">
      <w:rPr>
        <w:color w:val="D9D9D9" w:themeColor="background1" w:themeShade="D9"/>
        <w:lang w:val="en-US"/>
      </w:rPr>
      <w:fldChar w:fldCharType="separate"/>
    </w:r>
    <w:r w:rsidR="008522A1" w:rsidRPr="00A72292">
      <w:rPr>
        <w:color w:val="D9D9D9" w:themeColor="background1" w:themeShade="D9"/>
        <w:lang w:val="fr-CH"/>
      </w:rPr>
      <w:t>P:\RUS\SG\CONSEIL\C19\000\016R.docx</w:t>
    </w:r>
    <w:r w:rsidRPr="00A72292">
      <w:rPr>
        <w:color w:val="D9D9D9" w:themeColor="background1" w:themeShade="D9"/>
        <w:lang w:val="en-US"/>
      </w:rPr>
      <w:fldChar w:fldCharType="end"/>
    </w:r>
    <w:r w:rsidRPr="00A72292">
      <w:rPr>
        <w:color w:val="D9D9D9" w:themeColor="background1" w:themeShade="D9"/>
        <w:lang w:val="fr-CH"/>
      </w:rPr>
      <w:t xml:space="preserve"> (</w:t>
    </w:r>
    <w:r w:rsidR="008522A1" w:rsidRPr="00A72292">
      <w:rPr>
        <w:color w:val="D9D9D9" w:themeColor="background1" w:themeShade="D9"/>
        <w:lang w:val="fr-CH"/>
      </w:rPr>
      <w:t>450226</w:t>
    </w:r>
    <w:r w:rsidRPr="00A72292">
      <w:rPr>
        <w:color w:val="D9D9D9" w:themeColor="background1" w:themeShade="D9"/>
        <w:lang w:val="fr-CH"/>
      </w:rPr>
      <w:t>)</w:t>
    </w:r>
    <w:r w:rsidRPr="00A72292">
      <w:rPr>
        <w:color w:val="D9D9D9" w:themeColor="background1" w:themeShade="D9"/>
        <w:lang w:val="fr-CH"/>
      </w:rPr>
      <w:tab/>
    </w:r>
    <w:r w:rsidRPr="00A72292">
      <w:rPr>
        <w:color w:val="D9D9D9" w:themeColor="background1" w:themeShade="D9"/>
      </w:rPr>
      <w:fldChar w:fldCharType="begin"/>
    </w:r>
    <w:r w:rsidRPr="00A72292">
      <w:rPr>
        <w:color w:val="D9D9D9" w:themeColor="background1" w:themeShade="D9"/>
      </w:rPr>
      <w:instrText xml:space="preserve"> SAVEDATE \@ DD.MM.YY </w:instrText>
    </w:r>
    <w:r w:rsidRPr="00A72292">
      <w:rPr>
        <w:color w:val="D9D9D9" w:themeColor="background1" w:themeShade="D9"/>
      </w:rPr>
      <w:fldChar w:fldCharType="separate"/>
    </w:r>
    <w:r w:rsidR="00A72292" w:rsidRPr="00A72292">
      <w:rPr>
        <w:color w:val="D9D9D9" w:themeColor="background1" w:themeShade="D9"/>
      </w:rPr>
      <w:t>06.05.19</w:t>
    </w:r>
    <w:r w:rsidRPr="00A72292">
      <w:rPr>
        <w:color w:val="D9D9D9" w:themeColor="background1" w:themeShade="D9"/>
      </w:rPr>
      <w:fldChar w:fldCharType="end"/>
    </w:r>
    <w:r w:rsidRPr="00A72292">
      <w:rPr>
        <w:color w:val="D9D9D9" w:themeColor="background1" w:themeShade="D9"/>
        <w:lang w:val="fr-CH"/>
      </w:rPr>
      <w:tab/>
    </w:r>
    <w:r w:rsidRPr="00A72292">
      <w:rPr>
        <w:color w:val="D9D9D9" w:themeColor="background1" w:themeShade="D9"/>
      </w:rPr>
      <w:fldChar w:fldCharType="begin"/>
    </w:r>
    <w:r w:rsidRPr="00A72292">
      <w:rPr>
        <w:color w:val="D9D9D9" w:themeColor="background1" w:themeShade="D9"/>
      </w:rPr>
      <w:instrText xml:space="preserve"> PRINTDATE \@ DD.MM.YY </w:instrText>
    </w:r>
    <w:r w:rsidRPr="00A72292">
      <w:rPr>
        <w:color w:val="D9D9D9" w:themeColor="background1" w:themeShade="D9"/>
      </w:rPr>
      <w:fldChar w:fldCharType="separate"/>
    </w:r>
    <w:r w:rsidR="008522A1" w:rsidRPr="00A72292">
      <w:rPr>
        <w:color w:val="D9D9D9" w:themeColor="background1" w:themeShade="D9"/>
      </w:rPr>
      <w:t>02.05.19</w:t>
    </w:r>
    <w:r w:rsidRPr="00A72292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A72292" w:rsidRDefault="005B3DEC" w:rsidP="008522A1">
    <w:pPr>
      <w:pStyle w:val="Footer"/>
      <w:rPr>
        <w:color w:val="D9D9D9" w:themeColor="background1" w:themeShade="D9"/>
        <w:lang w:val="fr-CH"/>
      </w:rPr>
    </w:pPr>
    <w:r w:rsidRPr="00A72292">
      <w:rPr>
        <w:color w:val="D9D9D9" w:themeColor="background1" w:themeShade="D9"/>
        <w:lang w:val="en-US"/>
      </w:rPr>
      <w:fldChar w:fldCharType="begin"/>
    </w:r>
    <w:r w:rsidRPr="00A72292">
      <w:rPr>
        <w:color w:val="D9D9D9" w:themeColor="background1" w:themeShade="D9"/>
        <w:lang w:val="fr-CH"/>
      </w:rPr>
      <w:instrText xml:space="preserve"> FILENAME \p  \* MERGEFORMAT </w:instrText>
    </w:r>
    <w:r w:rsidRPr="00A72292">
      <w:rPr>
        <w:color w:val="D9D9D9" w:themeColor="background1" w:themeShade="D9"/>
        <w:lang w:val="en-US"/>
      </w:rPr>
      <w:fldChar w:fldCharType="separate"/>
    </w:r>
    <w:r w:rsidR="008522A1" w:rsidRPr="00A72292">
      <w:rPr>
        <w:color w:val="D9D9D9" w:themeColor="background1" w:themeShade="D9"/>
        <w:lang w:val="fr-CH"/>
      </w:rPr>
      <w:t>P:\RUS\SG\CONSEIL\C19\000\016R.docx</w:t>
    </w:r>
    <w:r w:rsidRPr="00A72292">
      <w:rPr>
        <w:color w:val="D9D9D9" w:themeColor="background1" w:themeShade="D9"/>
        <w:lang w:val="en-US"/>
      </w:rPr>
      <w:fldChar w:fldCharType="end"/>
    </w:r>
    <w:r w:rsidR="000E568E" w:rsidRPr="00A72292">
      <w:rPr>
        <w:color w:val="D9D9D9" w:themeColor="background1" w:themeShade="D9"/>
        <w:lang w:val="fr-CH"/>
      </w:rPr>
      <w:t xml:space="preserve"> (</w:t>
    </w:r>
    <w:r w:rsidR="008522A1" w:rsidRPr="00A72292">
      <w:rPr>
        <w:color w:val="D9D9D9" w:themeColor="background1" w:themeShade="D9"/>
        <w:lang w:val="fr-CH"/>
      </w:rPr>
      <w:t>450226</w:t>
    </w:r>
    <w:r w:rsidR="000E568E" w:rsidRPr="00A72292">
      <w:rPr>
        <w:color w:val="D9D9D9" w:themeColor="background1" w:themeShade="D9"/>
        <w:lang w:val="fr-CH"/>
      </w:rPr>
      <w:t>)</w:t>
    </w:r>
    <w:r w:rsidR="000E568E" w:rsidRPr="00A72292">
      <w:rPr>
        <w:color w:val="D9D9D9" w:themeColor="background1" w:themeShade="D9"/>
        <w:lang w:val="fr-CH"/>
      </w:rPr>
      <w:tab/>
    </w:r>
    <w:r w:rsidR="002D48C5" w:rsidRPr="00A72292">
      <w:rPr>
        <w:color w:val="D9D9D9" w:themeColor="background1" w:themeShade="D9"/>
      </w:rPr>
      <w:fldChar w:fldCharType="begin"/>
    </w:r>
    <w:r w:rsidR="000E568E" w:rsidRPr="00A72292">
      <w:rPr>
        <w:color w:val="D9D9D9" w:themeColor="background1" w:themeShade="D9"/>
      </w:rPr>
      <w:instrText xml:space="preserve"> SAVEDATE \@ DD.MM.YY </w:instrText>
    </w:r>
    <w:r w:rsidR="002D48C5" w:rsidRPr="00A72292">
      <w:rPr>
        <w:color w:val="D9D9D9" w:themeColor="background1" w:themeShade="D9"/>
      </w:rPr>
      <w:fldChar w:fldCharType="separate"/>
    </w:r>
    <w:r w:rsidR="00A72292" w:rsidRPr="00A72292">
      <w:rPr>
        <w:color w:val="D9D9D9" w:themeColor="background1" w:themeShade="D9"/>
      </w:rPr>
      <w:t>06.05.19</w:t>
    </w:r>
    <w:r w:rsidR="002D48C5" w:rsidRPr="00A72292">
      <w:rPr>
        <w:color w:val="D9D9D9" w:themeColor="background1" w:themeShade="D9"/>
      </w:rPr>
      <w:fldChar w:fldCharType="end"/>
    </w:r>
    <w:r w:rsidR="000E568E" w:rsidRPr="00A72292">
      <w:rPr>
        <w:color w:val="D9D9D9" w:themeColor="background1" w:themeShade="D9"/>
        <w:lang w:val="fr-CH"/>
      </w:rPr>
      <w:tab/>
    </w:r>
    <w:r w:rsidR="002D48C5" w:rsidRPr="00A72292">
      <w:rPr>
        <w:color w:val="D9D9D9" w:themeColor="background1" w:themeShade="D9"/>
      </w:rPr>
      <w:fldChar w:fldCharType="begin"/>
    </w:r>
    <w:r w:rsidR="000E568E" w:rsidRPr="00A72292">
      <w:rPr>
        <w:color w:val="D9D9D9" w:themeColor="background1" w:themeShade="D9"/>
      </w:rPr>
      <w:instrText xml:space="preserve"> PRINTDATE \@ DD.MM.YY </w:instrText>
    </w:r>
    <w:r w:rsidR="002D48C5" w:rsidRPr="00A72292">
      <w:rPr>
        <w:color w:val="D9D9D9" w:themeColor="background1" w:themeShade="D9"/>
      </w:rPr>
      <w:fldChar w:fldCharType="separate"/>
    </w:r>
    <w:r w:rsidR="008522A1" w:rsidRPr="00A72292">
      <w:rPr>
        <w:color w:val="D9D9D9" w:themeColor="background1" w:themeShade="D9"/>
      </w:rPr>
      <w:t>02.05.19</w:t>
    </w:r>
    <w:r w:rsidR="002D48C5" w:rsidRPr="00A72292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40" w:rsidRDefault="00DB7940">
      <w:r>
        <w:t>____________________</w:t>
      </w:r>
    </w:p>
  </w:footnote>
  <w:footnote w:type="continuationSeparator" w:id="0">
    <w:p w:rsidR="00DB7940" w:rsidRDefault="00DB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72292">
      <w:rPr>
        <w:noProof/>
      </w:rPr>
      <w:t>2</w:t>
    </w:r>
    <w:r>
      <w:rPr>
        <w:noProof/>
      </w:rPr>
      <w:fldChar w:fldCharType="end"/>
    </w:r>
  </w:p>
  <w:p w:rsidR="000E568E" w:rsidRDefault="000E568E" w:rsidP="00DB7940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DB7940">
      <w:rPr>
        <w:lang w:val="ru-RU"/>
      </w:rPr>
      <w:t>16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40"/>
    <w:rsid w:val="00003B77"/>
    <w:rsid w:val="0001123E"/>
    <w:rsid w:val="0002183E"/>
    <w:rsid w:val="000569B4"/>
    <w:rsid w:val="00080E82"/>
    <w:rsid w:val="000C522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B2F23"/>
    <w:rsid w:val="002D2F57"/>
    <w:rsid w:val="002D48C5"/>
    <w:rsid w:val="002F767D"/>
    <w:rsid w:val="00366AC1"/>
    <w:rsid w:val="003A35D2"/>
    <w:rsid w:val="003A734C"/>
    <w:rsid w:val="003F099E"/>
    <w:rsid w:val="003F235E"/>
    <w:rsid w:val="004023E0"/>
    <w:rsid w:val="00403DD8"/>
    <w:rsid w:val="00417A3E"/>
    <w:rsid w:val="004542AC"/>
    <w:rsid w:val="0045686C"/>
    <w:rsid w:val="004918C4"/>
    <w:rsid w:val="00494301"/>
    <w:rsid w:val="00497703"/>
    <w:rsid w:val="004A0374"/>
    <w:rsid w:val="004A45B5"/>
    <w:rsid w:val="004D0129"/>
    <w:rsid w:val="005761D1"/>
    <w:rsid w:val="005A497F"/>
    <w:rsid w:val="005A64D5"/>
    <w:rsid w:val="005A6659"/>
    <w:rsid w:val="005B3DEC"/>
    <w:rsid w:val="00601994"/>
    <w:rsid w:val="00620E69"/>
    <w:rsid w:val="006655B8"/>
    <w:rsid w:val="006C63ED"/>
    <w:rsid w:val="006E2D42"/>
    <w:rsid w:val="00703676"/>
    <w:rsid w:val="00707304"/>
    <w:rsid w:val="00724A16"/>
    <w:rsid w:val="00732269"/>
    <w:rsid w:val="00785ABD"/>
    <w:rsid w:val="0079406C"/>
    <w:rsid w:val="007A2DD4"/>
    <w:rsid w:val="007C1A12"/>
    <w:rsid w:val="007D38B5"/>
    <w:rsid w:val="007D4708"/>
    <w:rsid w:val="007E7EA0"/>
    <w:rsid w:val="00807255"/>
    <w:rsid w:val="0081023E"/>
    <w:rsid w:val="00813856"/>
    <w:rsid w:val="008173AA"/>
    <w:rsid w:val="00840A14"/>
    <w:rsid w:val="008522A1"/>
    <w:rsid w:val="00890846"/>
    <w:rsid w:val="008B62B4"/>
    <w:rsid w:val="008D2D7B"/>
    <w:rsid w:val="008E0737"/>
    <w:rsid w:val="008E2998"/>
    <w:rsid w:val="008F7C2C"/>
    <w:rsid w:val="00940E96"/>
    <w:rsid w:val="00941323"/>
    <w:rsid w:val="009A34F8"/>
    <w:rsid w:val="009B0BAE"/>
    <w:rsid w:val="009B4DCE"/>
    <w:rsid w:val="009C1C89"/>
    <w:rsid w:val="009F3448"/>
    <w:rsid w:val="00A01CF9"/>
    <w:rsid w:val="00A401CE"/>
    <w:rsid w:val="00A57670"/>
    <w:rsid w:val="00A71773"/>
    <w:rsid w:val="00A72292"/>
    <w:rsid w:val="00AE2C85"/>
    <w:rsid w:val="00AE520C"/>
    <w:rsid w:val="00B12A37"/>
    <w:rsid w:val="00B63EF2"/>
    <w:rsid w:val="00B80D5B"/>
    <w:rsid w:val="00BA7D89"/>
    <w:rsid w:val="00BC0D39"/>
    <w:rsid w:val="00BC7BC0"/>
    <w:rsid w:val="00BD57B7"/>
    <w:rsid w:val="00BE1609"/>
    <w:rsid w:val="00BE63E2"/>
    <w:rsid w:val="00C23084"/>
    <w:rsid w:val="00C841A8"/>
    <w:rsid w:val="00CD2009"/>
    <w:rsid w:val="00CF629C"/>
    <w:rsid w:val="00D42E62"/>
    <w:rsid w:val="00D60E0E"/>
    <w:rsid w:val="00D7707B"/>
    <w:rsid w:val="00D92EEA"/>
    <w:rsid w:val="00DA5D4E"/>
    <w:rsid w:val="00DB7940"/>
    <w:rsid w:val="00E13DA4"/>
    <w:rsid w:val="00E176BA"/>
    <w:rsid w:val="00E423EC"/>
    <w:rsid w:val="00E44125"/>
    <w:rsid w:val="00E55121"/>
    <w:rsid w:val="00E607CC"/>
    <w:rsid w:val="00EA785D"/>
    <w:rsid w:val="00EB4FCB"/>
    <w:rsid w:val="00EC6BC5"/>
    <w:rsid w:val="00EF27B1"/>
    <w:rsid w:val="00F35898"/>
    <w:rsid w:val="00F5225B"/>
    <w:rsid w:val="00F53FA2"/>
    <w:rsid w:val="00F5404F"/>
    <w:rsid w:val="00FE5701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0F093FB-EC73-469D-BC90-CBD43C74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DB794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91-R.pdf" TargetMode="External"/><Relationship Id="rId13" Type="http://schemas.openxmlformats.org/officeDocument/2006/relationships/hyperlink" Target="https://www.itu.int/md/S18-CL-C-0011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C-0011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016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036/en" TargetMode="External"/><Relationship Id="rId10" Type="http://schemas.openxmlformats.org/officeDocument/2006/relationships/hyperlink" Target="https://www.itu.int/md/S18-CL-C-0011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114/en" TargetMode="External"/><Relationship Id="rId14" Type="http://schemas.openxmlformats.org/officeDocument/2006/relationships/hyperlink" Target="https://www.itu.int/md/S19-CL-C-001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2</Pages>
  <Words>665</Words>
  <Characters>4670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Recovery for the processing of satellite network filings</dc:title>
  <dc:subject>Council 2019</dc:subject>
  <dc:creator>Fedosova, Elena</dc:creator>
  <cp:keywords>C2019, C19</cp:keywords>
  <dc:description/>
  <cp:lastModifiedBy>Brouard, Ricarda</cp:lastModifiedBy>
  <cp:revision>2</cp:revision>
  <cp:lastPrinted>2019-05-02T13:56:00Z</cp:lastPrinted>
  <dcterms:created xsi:type="dcterms:W3CDTF">2019-05-06T15:16:00Z</dcterms:created>
  <dcterms:modified xsi:type="dcterms:W3CDTF">2019-05-06T15:16:00Z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