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63086" w14:paraId="00C5A6C4" w14:textId="77777777">
        <w:trPr>
          <w:cantSplit/>
        </w:trPr>
        <w:tc>
          <w:tcPr>
            <w:tcW w:w="6912" w:type="dxa"/>
          </w:tcPr>
          <w:p w14:paraId="62C41498" w14:textId="77777777" w:rsidR="00520F36" w:rsidRPr="00063086" w:rsidRDefault="00520F36" w:rsidP="00106B19">
            <w:pPr>
              <w:spacing w:before="360"/>
              <w:rPr>
                <w:lang w:val="fr-CH"/>
              </w:rPr>
            </w:pPr>
            <w:bookmarkStart w:id="0" w:name="dc06"/>
            <w:bookmarkEnd w:id="0"/>
            <w:r w:rsidRPr="00063086">
              <w:rPr>
                <w:b/>
                <w:bCs/>
                <w:sz w:val="30"/>
                <w:szCs w:val="30"/>
                <w:lang w:val="fr-CH"/>
              </w:rPr>
              <w:t>Conseil 201</w:t>
            </w:r>
            <w:r w:rsidR="00106B19" w:rsidRPr="00063086">
              <w:rPr>
                <w:b/>
                <w:bCs/>
                <w:sz w:val="30"/>
                <w:szCs w:val="30"/>
                <w:lang w:val="fr-CH"/>
              </w:rPr>
              <w:t>9</w:t>
            </w:r>
            <w:r w:rsidRPr="00063086">
              <w:rPr>
                <w:rFonts w:ascii="Verdana" w:hAnsi="Verdana"/>
                <w:b/>
                <w:bCs/>
                <w:sz w:val="26"/>
                <w:szCs w:val="26"/>
                <w:lang w:val="fr-CH"/>
              </w:rPr>
              <w:br/>
            </w:r>
            <w:r w:rsidRPr="00063086">
              <w:rPr>
                <w:b/>
                <w:bCs/>
                <w:szCs w:val="24"/>
                <w:lang w:val="fr-CH"/>
              </w:rPr>
              <w:t>Gen</w:t>
            </w:r>
            <w:r w:rsidRPr="0048312A">
              <w:rPr>
                <w:b/>
                <w:bCs/>
                <w:szCs w:val="24"/>
                <w:lang w:val="fr-CH"/>
              </w:rPr>
              <w:t>ève</w:t>
            </w:r>
            <w:r w:rsidRPr="00063086">
              <w:rPr>
                <w:b/>
                <w:bCs/>
                <w:szCs w:val="24"/>
                <w:lang w:val="fr-CH"/>
              </w:rPr>
              <w:t xml:space="preserve">, </w:t>
            </w:r>
            <w:r w:rsidR="00106B19" w:rsidRPr="00063086">
              <w:rPr>
                <w:b/>
                <w:bCs/>
                <w:szCs w:val="24"/>
                <w:lang w:val="fr-CH"/>
              </w:rPr>
              <w:t>10</w:t>
            </w:r>
            <w:r w:rsidRPr="00063086">
              <w:rPr>
                <w:b/>
                <w:bCs/>
                <w:szCs w:val="24"/>
                <w:lang w:val="fr-CH"/>
              </w:rPr>
              <w:t>-</w:t>
            </w:r>
            <w:r w:rsidR="00106B19" w:rsidRPr="00063086">
              <w:rPr>
                <w:b/>
                <w:bCs/>
                <w:szCs w:val="24"/>
                <w:lang w:val="fr-CH"/>
              </w:rPr>
              <w:t>20 juin</w:t>
            </w:r>
            <w:r w:rsidRPr="00063086">
              <w:rPr>
                <w:b/>
                <w:bCs/>
                <w:szCs w:val="24"/>
                <w:lang w:val="fr-CH"/>
              </w:rPr>
              <w:t xml:space="preserve"> 201</w:t>
            </w:r>
            <w:r w:rsidR="00106B19" w:rsidRPr="00063086">
              <w:rPr>
                <w:b/>
                <w:bCs/>
                <w:szCs w:val="24"/>
                <w:lang w:val="fr-CH"/>
              </w:rPr>
              <w:t>9</w:t>
            </w:r>
          </w:p>
        </w:tc>
        <w:tc>
          <w:tcPr>
            <w:tcW w:w="3261" w:type="dxa"/>
          </w:tcPr>
          <w:p w14:paraId="17570774" w14:textId="77777777" w:rsidR="00520F36" w:rsidRPr="00063086" w:rsidRDefault="00520F36" w:rsidP="00520F36">
            <w:pPr>
              <w:spacing w:before="0"/>
              <w:jc w:val="right"/>
              <w:rPr>
                <w:lang w:val="fr-CH"/>
              </w:rPr>
            </w:pPr>
            <w:bookmarkStart w:id="1" w:name="ditulogo"/>
            <w:bookmarkEnd w:id="1"/>
            <w:r w:rsidRPr="00063086">
              <w:rPr>
                <w:rFonts w:cstheme="minorHAnsi"/>
                <w:b/>
                <w:bCs/>
                <w:noProof/>
                <w:lang w:val="en-GB" w:eastAsia="zh-CN"/>
              </w:rPr>
              <w:drawing>
                <wp:inline distT="0" distB="0" distL="0" distR="0" wp14:anchorId="3136C7C4" wp14:editId="1D9A731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063086" w14:paraId="18308AC8" w14:textId="77777777" w:rsidTr="00EF41DD">
        <w:trPr>
          <w:cantSplit/>
          <w:trHeight w:val="20"/>
        </w:trPr>
        <w:tc>
          <w:tcPr>
            <w:tcW w:w="6912" w:type="dxa"/>
            <w:tcBorders>
              <w:bottom w:val="single" w:sz="12" w:space="0" w:color="auto"/>
            </w:tcBorders>
            <w:vAlign w:val="center"/>
          </w:tcPr>
          <w:p w14:paraId="399B5477" w14:textId="77777777" w:rsidR="00520F36" w:rsidRPr="00063086" w:rsidRDefault="00520F36" w:rsidP="004C37A9">
            <w:pPr>
              <w:spacing w:before="0"/>
              <w:rPr>
                <w:b/>
                <w:bCs/>
                <w:sz w:val="26"/>
                <w:szCs w:val="26"/>
                <w:lang w:val="fr-CH"/>
              </w:rPr>
            </w:pPr>
          </w:p>
        </w:tc>
        <w:tc>
          <w:tcPr>
            <w:tcW w:w="3261" w:type="dxa"/>
            <w:tcBorders>
              <w:bottom w:val="single" w:sz="12" w:space="0" w:color="auto"/>
            </w:tcBorders>
          </w:tcPr>
          <w:p w14:paraId="170439F8" w14:textId="77777777" w:rsidR="00520F36" w:rsidRPr="0048312A" w:rsidRDefault="00520F36" w:rsidP="00DF74DD">
            <w:pPr>
              <w:spacing w:before="0"/>
              <w:rPr>
                <w:b/>
                <w:bCs/>
                <w:lang w:val="fr-CH"/>
              </w:rPr>
            </w:pPr>
          </w:p>
        </w:tc>
      </w:tr>
      <w:tr w:rsidR="00520F36" w:rsidRPr="00063086" w14:paraId="10F7935E" w14:textId="77777777">
        <w:trPr>
          <w:cantSplit/>
          <w:trHeight w:val="20"/>
        </w:trPr>
        <w:tc>
          <w:tcPr>
            <w:tcW w:w="6912" w:type="dxa"/>
            <w:tcBorders>
              <w:top w:val="single" w:sz="12" w:space="0" w:color="auto"/>
            </w:tcBorders>
          </w:tcPr>
          <w:p w14:paraId="1948CA2A" w14:textId="77777777" w:rsidR="00520F36" w:rsidRPr="00063086" w:rsidRDefault="00520F36" w:rsidP="00DF74DD">
            <w:pPr>
              <w:spacing w:before="0"/>
              <w:rPr>
                <w:smallCaps/>
                <w:sz w:val="22"/>
                <w:lang w:val="fr-CH"/>
              </w:rPr>
            </w:pPr>
          </w:p>
        </w:tc>
        <w:tc>
          <w:tcPr>
            <w:tcW w:w="3261" w:type="dxa"/>
            <w:tcBorders>
              <w:top w:val="single" w:sz="12" w:space="0" w:color="auto"/>
            </w:tcBorders>
          </w:tcPr>
          <w:p w14:paraId="188066E1" w14:textId="77777777" w:rsidR="00520F36" w:rsidRPr="0048312A" w:rsidRDefault="00520F36" w:rsidP="00DF74DD">
            <w:pPr>
              <w:spacing w:before="0"/>
              <w:rPr>
                <w:b/>
                <w:bCs/>
                <w:lang w:val="fr-CH"/>
              </w:rPr>
            </w:pPr>
          </w:p>
        </w:tc>
      </w:tr>
      <w:tr w:rsidR="00520F36" w:rsidRPr="00063086" w14:paraId="7D13E870" w14:textId="77777777">
        <w:trPr>
          <w:cantSplit/>
          <w:trHeight w:val="20"/>
        </w:trPr>
        <w:tc>
          <w:tcPr>
            <w:tcW w:w="6912" w:type="dxa"/>
            <w:vMerge w:val="restart"/>
          </w:tcPr>
          <w:p w14:paraId="04DD3786" w14:textId="66668F30" w:rsidR="00520F36" w:rsidRPr="00063086" w:rsidRDefault="003078BE" w:rsidP="00DF74DD">
            <w:pPr>
              <w:spacing w:before="0"/>
              <w:rPr>
                <w:rFonts w:cs="Times"/>
                <w:b/>
                <w:bCs/>
                <w:szCs w:val="24"/>
                <w:lang w:val="fr-CH"/>
              </w:rPr>
            </w:pPr>
            <w:bookmarkStart w:id="2" w:name="dnum" w:colFirst="1" w:colLast="1"/>
            <w:bookmarkStart w:id="3" w:name="dmeeting" w:colFirst="0" w:colLast="0"/>
            <w:r w:rsidRPr="00063086">
              <w:rPr>
                <w:rFonts w:cs="Times"/>
                <w:b/>
                <w:bCs/>
                <w:szCs w:val="24"/>
                <w:lang w:val="fr-CH"/>
              </w:rPr>
              <w:t>Point de l</w:t>
            </w:r>
            <w:r w:rsidR="0048312A">
              <w:rPr>
                <w:rFonts w:cs="Times"/>
                <w:b/>
                <w:bCs/>
                <w:szCs w:val="24"/>
                <w:lang w:val="fr-CH"/>
              </w:rPr>
              <w:t>'</w:t>
            </w:r>
            <w:r w:rsidRPr="00063086">
              <w:rPr>
                <w:rFonts w:cs="Times"/>
                <w:b/>
                <w:bCs/>
                <w:szCs w:val="24"/>
                <w:lang w:val="fr-CH"/>
              </w:rPr>
              <w:t>ordre du jour: PL 2.4</w:t>
            </w:r>
          </w:p>
        </w:tc>
        <w:tc>
          <w:tcPr>
            <w:tcW w:w="3261" w:type="dxa"/>
          </w:tcPr>
          <w:p w14:paraId="35A7AFE6" w14:textId="77777777" w:rsidR="00520F36" w:rsidRPr="0048312A" w:rsidRDefault="00520F36" w:rsidP="003078BE">
            <w:pPr>
              <w:spacing w:before="0"/>
              <w:rPr>
                <w:b/>
                <w:bCs/>
                <w:lang w:val="fr-CH"/>
              </w:rPr>
            </w:pPr>
            <w:r w:rsidRPr="0048312A">
              <w:rPr>
                <w:b/>
                <w:bCs/>
                <w:lang w:val="fr-CH"/>
              </w:rPr>
              <w:t>Document C1</w:t>
            </w:r>
            <w:r w:rsidR="00106B19" w:rsidRPr="0048312A">
              <w:rPr>
                <w:b/>
                <w:bCs/>
                <w:lang w:val="fr-CH"/>
              </w:rPr>
              <w:t>9</w:t>
            </w:r>
            <w:r w:rsidRPr="0048312A">
              <w:rPr>
                <w:b/>
                <w:bCs/>
                <w:lang w:val="fr-CH"/>
              </w:rPr>
              <w:t>/</w:t>
            </w:r>
            <w:r w:rsidR="003078BE" w:rsidRPr="0048312A">
              <w:rPr>
                <w:b/>
                <w:bCs/>
                <w:lang w:val="fr-CH"/>
              </w:rPr>
              <w:t>13</w:t>
            </w:r>
            <w:r w:rsidRPr="0048312A">
              <w:rPr>
                <w:b/>
                <w:bCs/>
                <w:lang w:val="fr-CH"/>
              </w:rPr>
              <w:t>-F</w:t>
            </w:r>
          </w:p>
        </w:tc>
      </w:tr>
      <w:tr w:rsidR="00520F36" w:rsidRPr="00063086" w14:paraId="7F578498" w14:textId="77777777">
        <w:trPr>
          <w:cantSplit/>
          <w:trHeight w:val="20"/>
        </w:trPr>
        <w:tc>
          <w:tcPr>
            <w:tcW w:w="6912" w:type="dxa"/>
            <w:vMerge/>
          </w:tcPr>
          <w:p w14:paraId="7FC90160" w14:textId="77777777" w:rsidR="00520F36" w:rsidRPr="00063086"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14:paraId="5D46C745" w14:textId="77777777" w:rsidR="00520F36" w:rsidRPr="0048312A" w:rsidRDefault="003078BE" w:rsidP="003078BE">
            <w:pPr>
              <w:spacing w:before="0"/>
              <w:rPr>
                <w:b/>
                <w:bCs/>
                <w:lang w:val="fr-CH"/>
              </w:rPr>
            </w:pPr>
            <w:r w:rsidRPr="0048312A">
              <w:rPr>
                <w:b/>
                <w:bCs/>
                <w:lang w:val="fr-CH"/>
              </w:rPr>
              <w:t xml:space="preserve">1er avril </w:t>
            </w:r>
            <w:r w:rsidR="00520F36" w:rsidRPr="0048312A">
              <w:rPr>
                <w:b/>
                <w:bCs/>
                <w:lang w:val="fr-CH"/>
              </w:rPr>
              <w:t>201</w:t>
            </w:r>
            <w:r w:rsidR="00106B19" w:rsidRPr="0048312A">
              <w:rPr>
                <w:b/>
                <w:bCs/>
                <w:lang w:val="fr-CH"/>
              </w:rPr>
              <w:t>9</w:t>
            </w:r>
          </w:p>
        </w:tc>
      </w:tr>
      <w:tr w:rsidR="00520F36" w:rsidRPr="00063086" w14:paraId="2A81FE65" w14:textId="77777777">
        <w:trPr>
          <w:cantSplit/>
          <w:trHeight w:val="20"/>
        </w:trPr>
        <w:tc>
          <w:tcPr>
            <w:tcW w:w="6912" w:type="dxa"/>
            <w:vMerge/>
          </w:tcPr>
          <w:p w14:paraId="5B86B5F3" w14:textId="77777777" w:rsidR="00520F36" w:rsidRPr="00063086" w:rsidRDefault="00520F36" w:rsidP="00DF74DD">
            <w:pPr>
              <w:shd w:val="solid" w:color="FFFFFF" w:fill="FFFFFF"/>
              <w:spacing w:before="180"/>
              <w:rPr>
                <w:smallCaps/>
                <w:lang w:val="fr-CH"/>
              </w:rPr>
            </w:pPr>
            <w:bookmarkStart w:id="5" w:name="dorlang" w:colFirst="1" w:colLast="1"/>
            <w:bookmarkEnd w:id="4"/>
          </w:p>
        </w:tc>
        <w:tc>
          <w:tcPr>
            <w:tcW w:w="3261" w:type="dxa"/>
          </w:tcPr>
          <w:p w14:paraId="59FF197F" w14:textId="77777777" w:rsidR="00520F36" w:rsidRPr="0048312A" w:rsidRDefault="00520F36" w:rsidP="00520F36">
            <w:pPr>
              <w:spacing w:before="0"/>
              <w:rPr>
                <w:b/>
                <w:bCs/>
                <w:lang w:val="fr-CH"/>
              </w:rPr>
            </w:pPr>
            <w:r w:rsidRPr="0048312A">
              <w:rPr>
                <w:b/>
                <w:bCs/>
                <w:lang w:val="fr-CH"/>
              </w:rPr>
              <w:t>Original: anglais</w:t>
            </w:r>
          </w:p>
        </w:tc>
      </w:tr>
      <w:tr w:rsidR="00520F36" w:rsidRPr="00063086" w14:paraId="74F6FC56" w14:textId="77777777">
        <w:trPr>
          <w:cantSplit/>
        </w:trPr>
        <w:tc>
          <w:tcPr>
            <w:tcW w:w="10173" w:type="dxa"/>
            <w:gridSpan w:val="2"/>
          </w:tcPr>
          <w:p w14:paraId="580939B0" w14:textId="77777777" w:rsidR="00520F36" w:rsidRPr="0048312A" w:rsidRDefault="003078BE" w:rsidP="00DF74DD">
            <w:pPr>
              <w:pStyle w:val="Source"/>
              <w:rPr>
                <w:lang w:val="fr-CH"/>
              </w:rPr>
            </w:pPr>
            <w:bookmarkStart w:id="6" w:name="dsource" w:colFirst="0" w:colLast="0"/>
            <w:bookmarkEnd w:id="5"/>
            <w:r w:rsidRPr="0048312A">
              <w:rPr>
                <w:lang w:val="fr-CH"/>
              </w:rPr>
              <w:t>Rapport du Secrétaire général</w:t>
            </w:r>
          </w:p>
        </w:tc>
      </w:tr>
      <w:tr w:rsidR="00520F36" w:rsidRPr="00063086" w14:paraId="7B40D067" w14:textId="77777777">
        <w:trPr>
          <w:cantSplit/>
        </w:trPr>
        <w:tc>
          <w:tcPr>
            <w:tcW w:w="10173" w:type="dxa"/>
            <w:gridSpan w:val="2"/>
          </w:tcPr>
          <w:p w14:paraId="423B628F" w14:textId="079021B9" w:rsidR="00520F36" w:rsidRPr="0048312A" w:rsidRDefault="00EA4D52" w:rsidP="00DF74DD">
            <w:pPr>
              <w:pStyle w:val="Title1"/>
              <w:rPr>
                <w:lang w:val="fr-CH"/>
              </w:rPr>
            </w:pPr>
            <w:bookmarkStart w:id="7" w:name="dtitle1" w:colFirst="0" w:colLast="0"/>
            <w:bookmarkEnd w:id="6"/>
            <w:r w:rsidRPr="0048312A">
              <w:rPr>
                <w:lang w:val="fr-CH"/>
              </w:rPr>
              <w:t>modification du processus d</w:t>
            </w:r>
            <w:r w:rsidR="0048312A">
              <w:rPr>
                <w:lang w:val="fr-CH"/>
              </w:rPr>
              <w:t>'</w:t>
            </w:r>
            <w:r w:rsidRPr="0048312A">
              <w:rPr>
                <w:lang w:val="fr-CH"/>
              </w:rPr>
              <w:t>élection</w:t>
            </w:r>
          </w:p>
        </w:tc>
      </w:tr>
      <w:bookmarkEnd w:id="7"/>
    </w:tbl>
    <w:p w14:paraId="0087F210" w14:textId="77777777" w:rsidR="00520F36" w:rsidRPr="0048312A"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063086" w14:paraId="1E11A4E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A5DFFFD" w14:textId="77777777" w:rsidR="00520F36" w:rsidRPr="0048312A" w:rsidRDefault="00520F36">
            <w:pPr>
              <w:pStyle w:val="Headingb"/>
              <w:rPr>
                <w:lang w:val="fr-CH"/>
              </w:rPr>
            </w:pPr>
            <w:r w:rsidRPr="0048312A">
              <w:rPr>
                <w:lang w:val="fr-CH"/>
              </w:rPr>
              <w:t>Résumé</w:t>
            </w:r>
          </w:p>
          <w:p w14:paraId="03328540" w14:textId="3FBF4A80" w:rsidR="0070076D" w:rsidRPr="00063086" w:rsidRDefault="0070076D" w:rsidP="0048312A">
            <w:pPr>
              <w:rPr>
                <w:lang w:val="fr-CH"/>
              </w:rPr>
            </w:pPr>
            <w:r w:rsidRPr="00063086">
              <w:rPr>
                <w:lang w:val="fr-CH"/>
              </w:rPr>
              <w:t xml:space="preserve">Le présent document fournit des informations générales sur les discussions </w:t>
            </w:r>
            <w:r w:rsidR="0048312A">
              <w:rPr>
                <w:lang w:val="fr-CH"/>
              </w:rPr>
              <w:t xml:space="preserve">relatives à l'amélioration </w:t>
            </w:r>
            <w:bookmarkStart w:id="8" w:name="_GoBack"/>
            <w:r w:rsidR="0048312A">
              <w:rPr>
                <w:lang w:val="fr-CH"/>
              </w:rPr>
              <w:t>du</w:t>
            </w:r>
            <w:r w:rsidRPr="00063086">
              <w:rPr>
                <w:lang w:val="fr-CH"/>
              </w:rPr>
              <w:t xml:space="preserve"> processus d</w:t>
            </w:r>
            <w:r w:rsidR="0048312A">
              <w:rPr>
                <w:lang w:val="fr-CH"/>
              </w:rPr>
              <w:t>'</w:t>
            </w:r>
            <w:r w:rsidRPr="00063086">
              <w:rPr>
                <w:lang w:val="fr-CH"/>
              </w:rPr>
              <w:t xml:space="preserve">élection </w:t>
            </w:r>
            <w:bookmarkEnd w:id="8"/>
            <w:r w:rsidRPr="00063086">
              <w:rPr>
                <w:lang w:val="fr-CH"/>
              </w:rPr>
              <w:t>des fonctionnaires élus de l</w:t>
            </w:r>
            <w:r w:rsidR="0048312A">
              <w:rPr>
                <w:lang w:val="fr-CH"/>
              </w:rPr>
              <w:t>'</w:t>
            </w:r>
            <w:r w:rsidRPr="00063086">
              <w:rPr>
                <w:lang w:val="fr-CH"/>
              </w:rPr>
              <w:t xml:space="preserve">Union, qui ont eu lieu dans le cadre de la PP-14 et des sessions de 2016, 2017 et 2018 du Conseil. Il </w:t>
            </w:r>
            <w:r w:rsidR="00A47E12" w:rsidRPr="00063086">
              <w:rPr>
                <w:lang w:val="fr-CH"/>
              </w:rPr>
              <w:t>présente également</w:t>
            </w:r>
            <w:r w:rsidRPr="00063086">
              <w:rPr>
                <w:lang w:val="fr-CH"/>
              </w:rPr>
              <w:t xml:space="preserve"> les recommandations </w:t>
            </w:r>
            <w:r w:rsidR="00A47E12" w:rsidRPr="00063086">
              <w:rPr>
                <w:lang w:val="fr-CH"/>
              </w:rPr>
              <w:t>approuvées par</w:t>
            </w:r>
            <w:r w:rsidRPr="00063086">
              <w:rPr>
                <w:lang w:val="fr-CH"/>
              </w:rPr>
              <w:t xml:space="preserve"> </w:t>
            </w:r>
            <w:r w:rsidR="00A945C2" w:rsidRPr="00063086">
              <w:rPr>
                <w:lang w:val="fr-CH"/>
              </w:rPr>
              <w:t>la PP-18 et adressées au Conseil.</w:t>
            </w:r>
          </w:p>
          <w:p w14:paraId="442E9C53" w14:textId="77777777" w:rsidR="00520F36" w:rsidRPr="00063086" w:rsidRDefault="00520F36">
            <w:pPr>
              <w:pStyle w:val="Headingb"/>
              <w:rPr>
                <w:lang w:val="fr-CH"/>
              </w:rPr>
            </w:pPr>
            <w:r w:rsidRPr="00063086">
              <w:rPr>
                <w:lang w:val="fr-CH"/>
              </w:rPr>
              <w:t>Suite à donner</w:t>
            </w:r>
          </w:p>
          <w:p w14:paraId="4B2FFF36" w14:textId="76BD9457" w:rsidR="00EA4D52" w:rsidRPr="00063086" w:rsidRDefault="00EA4D52" w:rsidP="0048312A">
            <w:pPr>
              <w:rPr>
                <w:lang w:val="fr-CH"/>
              </w:rPr>
            </w:pPr>
            <w:r w:rsidRPr="00063086">
              <w:rPr>
                <w:lang w:val="fr-CH"/>
              </w:rPr>
              <w:t xml:space="preserve">Le Conseil est invité à fournir des </w:t>
            </w:r>
            <w:r w:rsidR="0048312A">
              <w:rPr>
                <w:lang w:val="fr-CH"/>
              </w:rPr>
              <w:t>orientations au Secrétaire</w:t>
            </w:r>
            <w:r w:rsidRPr="00063086">
              <w:rPr>
                <w:lang w:val="fr-CH"/>
              </w:rPr>
              <w:t xml:space="preserve"> général sur la manière de procéder pour mettre en œuvre les recommandations de la PP-18.</w:t>
            </w:r>
          </w:p>
          <w:p w14:paraId="0B5E8A0B" w14:textId="77777777" w:rsidR="00520F36" w:rsidRPr="0048312A" w:rsidRDefault="00520F36">
            <w:pPr>
              <w:pStyle w:val="Table"/>
              <w:keepNext w:val="0"/>
              <w:spacing w:before="0" w:after="0"/>
              <w:rPr>
                <w:rFonts w:ascii="Calibri" w:hAnsi="Calibri"/>
                <w:caps w:val="0"/>
                <w:sz w:val="22"/>
                <w:lang w:val="fr-CH"/>
              </w:rPr>
            </w:pPr>
            <w:r w:rsidRPr="0048312A">
              <w:rPr>
                <w:rFonts w:ascii="Calibri" w:hAnsi="Calibri"/>
                <w:caps w:val="0"/>
                <w:sz w:val="22"/>
                <w:lang w:val="fr-CH"/>
              </w:rPr>
              <w:t>____________</w:t>
            </w:r>
          </w:p>
          <w:p w14:paraId="44E29027" w14:textId="77777777" w:rsidR="00520F36" w:rsidRPr="0048312A" w:rsidRDefault="00520F36">
            <w:pPr>
              <w:pStyle w:val="Headingb"/>
              <w:rPr>
                <w:lang w:val="fr-CH"/>
              </w:rPr>
            </w:pPr>
            <w:r w:rsidRPr="0048312A">
              <w:rPr>
                <w:lang w:val="fr-CH"/>
              </w:rPr>
              <w:t>Références</w:t>
            </w:r>
          </w:p>
          <w:p w14:paraId="0100FDB4" w14:textId="61F0C770" w:rsidR="00520F36" w:rsidRPr="0048312A" w:rsidRDefault="00AC52D6" w:rsidP="0048312A">
            <w:pPr>
              <w:spacing w:after="120"/>
              <w:rPr>
                <w:i/>
                <w:iCs/>
                <w:lang w:val="fr-CH"/>
              </w:rPr>
            </w:pPr>
            <w:hyperlink r:id="rId8" w:history="1">
              <w:bookmarkStart w:id="9" w:name="lt_pId019"/>
              <w:r w:rsidR="003078BE" w:rsidRPr="0048312A">
                <w:rPr>
                  <w:rStyle w:val="Hyperlink"/>
                  <w:rFonts w:eastAsiaTheme="minorEastAsia" w:cstheme="minorBidi"/>
                  <w:i/>
                  <w:szCs w:val="24"/>
                  <w:lang w:val="fr-CH"/>
                </w:rPr>
                <w:t>PP-18/173</w:t>
              </w:r>
              <w:bookmarkEnd w:id="9"/>
            </w:hyperlink>
          </w:p>
        </w:tc>
      </w:tr>
    </w:tbl>
    <w:p w14:paraId="3038CDD8" w14:textId="3A18FD98" w:rsidR="002F62D1" w:rsidRPr="00063086" w:rsidRDefault="0048312A" w:rsidP="0048312A">
      <w:pPr>
        <w:spacing w:before="360"/>
        <w:rPr>
          <w:rFonts w:asciiTheme="minorHAnsi" w:eastAsia="Arial Unicode MS" w:hAnsiTheme="minorHAnsi" w:cstheme="minorHAnsi"/>
          <w:szCs w:val="24"/>
          <w:lang w:val="fr-CH"/>
        </w:rPr>
      </w:pPr>
      <w:r>
        <w:rPr>
          <w:rFonts w:asciiTheme="minorHAnsi" w:eastAsia="Arial Unicode MS" w:hAnsiTheme="minorHAnsi" w:cstheme="minorHAnsi"/>
          <w:szCs w:val="24"/>
          <w:lang w:val="fr-CH"/>
        </w:rPr>
        <w:t>1</w:t>
      </w:r>
      <w:r w:rsidR="003078BE" w:rsidRPr="00063086">
        <w:rPr>
          <w:rFonts w:asciiTheme="minorHAnsi" w:eastAsia="Arial Unicode MS" w:hAnsiTheme="minorHAnsi" w:cstheme="minorHAnsi"/>
          <w:szCs w:val="24"/>
          <w:lang w:val="fr-CH"/>
        </w:rPr>
        <w:tab/>
      </w:r>
      <w:bookmarkStart w:id="10" w:name="lt_pId021"/>
      <w:r w:rsidRPr="00063086">
        <w:rPr>
          <w:rFonts w:asciiTheme="minorHAnsi" w:hAnsiTheme="minorHAnsi" w:cstheme="minorHAnsi"/>
          <w:color w:val="000000"/>
          <w:szCs w:val="24"/>
          <w:lang w:val="fr-CH"/>
        </w:rPr>
        <w:t>À</w:t>
      </w:r>
      <w:r w:rsidR="002F62D1" w:rsidRPr="00063086">
        <w:rPr>
          <w:lang w:val="fr-CH"/>
        </w:rPr>
        <w:t xml:space="preserve"> la PP-14, un projet de nouvelle Résolution (</w:t>
      </w:r>
      <w:hyperlink r:id="rId9" w:history="1">
        <w:r w:rsidRPr="00586749">
          <w:rPr>
            <w:rStyle w:val="Hyperlink"/>
            <w:rFonts w:asciiTheme="minorHAnsi" w:eastAsia="Arial Unicode MS" w:hAnsiTheme="minorHAnsi" w:cstheme="minorHAnsi"/>
            <w:szCs w:val="24"/>
          </w:rPr>
          <w:t>B/75/1</w:t>
        </w:r>
      </w:hyperlink>
      <w:r w:rsidR="002F62D1" w:rsidRPr="00063086">
        <w:rPr>
          <w:lang w:val="fr-CH"/>
        </w:rPr>
        <w:t>) sur les "</w:t>
      </w:r>
      <w:r w:rsidR="002F62D1" w:rsidRPr="0048312A">
        <w:rPr>
          <w:i/>
          <w:lang w:val="fr-CH"/>
        </w:rPr>
        <w:t>Procédures régissant l</w:t>
      </w:r>
      <w:r>
        <w:rPr>
          <w:i/>
          <w:lang w:val="fr-CH"/>
        </w:rPr>
        <w:t>'</w:t>
      </w:r>
      <w:r w:rsidR="002F62D1" w:rsidRPr="0048312A">
        <w:rPr>
          <w:i/>
          <w:lang w:val="fr-CH"/>
        </w:rPr>
        <w:t>élection du Secrétaire général, du Vice-Secrétaire général et des Directeurs des Bureaux</w:t>
      </w:r>
      <w:r w:rsidR="002F62D1" w:rsidRPr="0048312A">
        <w:rPr>
          <w:lang w:val="fr-CH"/>
        </w:rPr>
        <w:t>"</w:t>
      </w:r>
      <w:r w:rsidR="007C0F67" w:rsidRPr="0048312A">
        <w:rPr>
          <w:lang w:val="fr-CH"/>
        </w:rPr>
        <w:t xml:space="preserve"> a été soumis à la Commission 5, pour examen</w:t>
      </w:r>
      <w:r w:rsidR="002F62D1" w:rsidRPr="00063086">
        <w:rPr>
          <w:lang w:val="fr-CH"/>
        </w:rPr>
        <w:t>.</w:t>
      </w:r>
      <w:r w:rsidR="007C0F67" w:rsidRPr="00063086">
        <w:rPr>
          <w:lang w:val="fr-CH"/>
        </w:rPr>
        <w:t xml:space="preserve"> Au cours de la discussion qui a suivi, le </w:t>
      </w:r>
      <w:r>
        <w:rPr>
          <w:lang w:val="fr-CH"/>
        </w:rPr>
        <w:t>Document</w:t>
      </w:r>
      <w:r w:rsidR="007C0F67" w:rsidRPr="00063086">
        <w:rPr>
          <w:lang w:val="fr-CH"/>
        </w:rPr>
        <w:t xml:space="preserve"> </w:t>
      </w:r>
      <w:hyperlink r:id="rId10" w:history="1">
        <w:r>
          <w:rPr>
            <w:rStyle w:val="Hyperlink"/>
            <w:rFonts w:asciiTheme="minorHAnsi" w:eastAsia="Arial Unicode MS" w:hAnsiTheme="minorHAnsi" w:cstheme="minorHAnsi"/>
            <w:szCs w:val="24"/>
          </w:rPr>
          <w:t>PP-14/DT/66</w:t>
        </w:r>
      </w:hyperlink>
      <w:r w:rsidR="007C0F67" w:rsidRPr="00063086">
        <w:rPr>
          <w:lang w:val="fr-CH"/>
        </w:rPr>
        <w:t xml:space="preserve"> a été </w:t>
      </w:r>
      <w:r w:rsidR="008000FB" w:rsidRPr="00063086">
        <w:rPr>
          <w:lang w:val="fr-CH"/>
        </w:rPr>
        <w:t>établi mais il n</w:t>
      </w:r>
      <w:r>
        <w:rPr>
          <w:lang w:val="fr-CH"/>
        </w:rPr>
        <w:t>'</w:t>
      </w:r>
      <w:r w:rsidR="008000FB" w:rsidRPr="00063086">
        <w:rPr>
          <w:lang w:val="fr-CH"/>
        </w:rPr>
        <w:t xml:space="preserve">a pas été adopté. </w:t>
      </w:r>
      <w:r w:rsidR="003758E9" w:rsidRPr="00063086">
        <w:rPr>
          <w:lang w:val="fr-CH"/>
        </w:rPr>
        <w:t xml:space="preserve">En revanche, la Commission 5 a </w:t>
      </w:r>
      <w:r>
        <w:rPr>
          <w:lang w:val="fr-CH"/>
        </w:rPr>
        <w:t>formulé la recommandation ci</w:t>
      </w:r>
      <w:r>
        <w:rPr>
          <w:lang w:val="fr-CH"/>
        </w:rPr>
        <w:noBreakHyphen/>
      </w:r>
      <w:r w:rsidR="003758E9" w:rsidRPr="00063086">
        <w:rPr>
          <w:lang w:val="fr-CH"/>
        </w:rPr>
        <w:t>après</w:t>
      </w:r>
      <w:r w:rsidR="009B2737">
        <w:rPr>
          <w:lang w:val="fr-CH"/>
        </w:rPr>
        <w:t xml:space="preserve"> (figurant dans le D</w:t>
      </w:r>
      <w:r w:rsidR="00180E3B" w:rsidRPr="00063086">
        <w:rPr>
          <w:lang w:val="fr-CH"/>
        </w:rPr>
        <w:t xml:space="preserve">ocument </w:t>
      </w:r>
      <w:hyperlink r:id="rId11" w:history="1">
        <w:r w:rsidRPr="00066D1B">
          <w:rPr>
            <w:rStyle w:val="Hyperlink"/>
            <w:rFonts w:asciiTheme="minorHAnsi" w:eastAsia="Arial Unicode MS" w:hAnsiTheme="minorHAnsi" w:cstheme="minorHAnsi"/>
            <w:szCs w:val="24"/>
          </w:rPr>
          <w:t>PP-14/161</w:t>
        </w:r>
      </w:hyperlink>
      <w:r w:rsidR="00180E3B" w:rsidRPr="00063086">
        <w:rPr>
          <w:lang w:val="fr-CH"/>
        </w:rPr>
        <w:t>)</w:t>
      </w:r>
      <w:r w:rsidR="003758E9" w:rsidRPr="00063086">
        <w:rPr>
          <w:lang w:val="fr-CH"/>
        </w:rPr>
        <w:t xml:space="preserve">, </w:t>
      </w:r>
      <w:r w:rsidR="00FC23F4" w:rsidRPr="00063086">
        <w:rPr>
          <w:lang w:val="fr-CH"/>
        </w:rPr>
        <w:t>qui a été</w:t>
      </w:r>
      <w:r w:rsidR="006C6965" w:rsidRPr="00063086">
        <w:rPr>
          <w:lang w:val="fr-CH"/>
        </w:rPr>
        <w:t xml:space="preserve"> approuvée par la séance plénière (</w:t>
      </w:r>
      <w:r w:rsidR="00776A9B">
        <w:rPr>
          <w:lang w:val="fr-CH"/>
        </w:rPr>
        <w:t xml:space="preserve">Document </w:t>
      </w:r>
      <w:hyperlink r:id="rId12" w:history="1">
        <w:r w:rsidR="006C6965" w:rsidRPr="0048312A">
          <w:rPr>
            <w:rStyle w:val="Hyperlink"/>
            <w:lang w:val="fr-CH"/>
          </w:rPr>
          <w:t>PP-14/175</w:t>
        </w:r>
      </w:hyperlink>
      <w:r w:rsidR="006C6965" w:rsidRPr="00063086">
        <w:rPr>
          <w:lang w:val="fr-CH"/>
        </w:rPr>
        <w:t>)</w:t>
      </w:r>
      <w:r>
        <w:rPr>
          <w:lang w:val="fr-CH"/>
        </w:rPr>
        <w:t>:</w:t>
      </w:r>
    </w:p>
    <w:p w14:paraId="46610D1D" w14:textId="4E3907E5" w:rsidR="003078BE" w:rsidRPr="00063086" w:rsidRDefault="0048312A" w:rsidP="0048312A">
      <w:pPr>
        <w:ind w:left="567"/>
        <w:rPr>
          <w:rFonts w:eastAsia="Arial Unicode MS"/>
          <w:lang w:val="fr-CH"/>
        </w:rPr>
      </w:pPr>
      <w:bookmarkStart w:id="11" w:name="lt_pId024"/>
      <w:bookmarkEnd w:id="10"/>
      <w:r>
        <w:rPr>
          <w:lang w:val="fr-CH"/>
        </w:rPr>
        <w:t>"</w:t>
      </w:r>
      <w:r w:rsidR="00063086" w:rsidRPr="0048312A">
        <w:rPr>
          <w:u w:val="single"/>
          <w:lang w:val="fr-CH"/>
        </w:rPr>
        <w:t xml:space="preserve">Recommandation </w:t>
      </w:r>
      <w:r w:rsidR="003078BE" w:rsidRPr="0048312A">
        <w:rPr>
          <w:u w:val="single"/>
          <w:lang w:val="fr-CH"/>
        </w:rPr>
        <w:t>8</w:t>
      </w:r>
      <w:r w:rsidR="003078BE" w:rsidRPr="0048312A">
        <w:rPr>
          <w:lang w:val="fr-CH"/>
        </w:rPr>
        <w:t xml:space="preserve">: </w:t>
      </w:r>
      <w:bookmarkStart w:id="12" w:name="lt_pId027"/>
      <w:bookmarkEnd w:id="11"/>
      <w:r w:rsidR="002F62D1" w:rsidRPr="0062123B">
        <w:rPr>
          <w:i/>
          <w:iCs/>
          <w:lang w:val="fr-CH"/>
        </w:rPr>
        <w:t>Il</w:t>
      </w:r>
      <w:r w:rsidR="002F62D1" w:rsidRPr="00063086">
        <w:rPr>
          <w:i/>
          <w:iCs/>
          <w:lang w:val="fr-CH"/>
        </w:rPr>
        <w:t xml:space="preserve"> est souhaitable d</w:t>
      </w:r>
      <w:r>
        <w:rPr>
          <w:i/>
          <w:iCs/>
          <w:lang w:val="fr-CH"/>
        </w:rPr>
        <w:t>'</w:t>
      </w:r>
      <w:r w:rsidR="002F62D1" w:rsidRPr="00063086">
        <w:rPr>
          <w:i/>
          <w:iCs/>
          <w:lang w:val="fr-CH"/>
        </w:rPr>
        <w:t>améliorer la procédure appliquée à l</w:t>
      </w:r>
      <w:r>
        <w:rPr>
          <w:i/>
          <w:iCs/>
          <w:lang w:val="fr-CH"/>
        </w:rPr>
        <w:t>'</w:t>
      </w:r>
      <w:r w:rsidR="002F62D1" w:rsidRPr="00063086">
        <w:rPr>
          <w:i/>
          <w:iCs/>
          <w:lang w:val="fr-CH"/>
        </w:rPr>
        <w:t>UIT pour l</w:t>
      </w:r>
      <w:r>
        <w:rPr>
          <w:i/>
          <w:iCs/>
          <w:lang w:val="fr-CH"/>
        </w:rPr>
        <w:t>'</w:t>
      </w:r>
      <w:r w:rsidR="002F62D1" w:rsidRPr="00063086">
        <w:rPr>
          <w:i/>
          <w:iCs/>
          <w:lang w:val="fr-CH"/>
        </w:rPr>
        <w:t xml:space="preserve">élection des fonctionnaires élus. A cet égard, le Conseil devrait étudier la question et recommander aux Etats Membres des options permettant de mettre en </w:t>
      </w:r>
      <w:r w:rsidR="00981F56" w:rsidRPr="00063086">
        <w:rPr>
          <w:i/>
          <w:iCs/>
          <w:lang w:val="fr-CH"/>
        </w:rPr>
        <w:t>œuvre</w:t>
      </w:r>
      <w:r w:rsidR="002F62D1" w:rsidRPr="00063086">
        <w:rPr>
          <w:i/>
          <w:iCs/>
          <w:lang w:val="fr-CH"/>
        </w:rPr>
        <w:t xml:space="preserve"> de nouvelles procédures propres à améliorer le processus d</w:t>
      </w:r>
      <w:r>
        <w:rPr>
          <w:i/>
          <w:iCs/>
          <w:lang w:val="fr-CH"/>
        </w:rPr>
        <w:t>'</w:t>
      </w:r>
      <w:r w:rsidR="002F62D1" w:rsidRPr="00063086">
        <w:rPr>
          <w:i/>
          <w:iCs/>
          <w:lang w:val="fr-CH"/>
        </w:rPr>
        <w:t>élection</w:t>
      </w:r>
      <w:r>
        <w:rPr>
          <w:i/>
          <w:iCs/>
          <w:lang w:val="fr-CH"/>
        </w:rPr>
        <w:t xml:space="preserve"> du Secrétaire général, du Vice</w:t>
      </w:r>
      <w:r>
        <w:rPr>
          <w:i/>
          <w:iCs/>
          <w:lang w:val="fr-CH"/>
        </w:rPr>
        <w:noBreakHyphen/>
      </w:r>
      <w:r w:rsidR="002F62D1" w:rsidRPr="00063086">
        <w:rPr>
          <w:i/>
          <w:iCs/>
          <w:lang w:val="fr-CH"/>
        </w:rPr>
        <w:t xml:space="preserve">Secrétaire général </w:t>
      </w:r>
      <w:r w:rsidR="002F62D1" w:rsidRPr="00063086">
        <w:rPr>
          <w:i/>
          <w:iCs/>
          <w:lang w:val="fr-CH"/>
        </w:rPr>
        <w:lastRenderedPageBreak/>
        <w:t>et des Directeurs des Bureaux. Il conviendrait de tenir dûment compte de plusieurs options, telles que l</w:t>
      </w:r>
      <w:r>
        <w:rPr>
          <w:i/>
          <w:iCs/>
          <w:lang w:val="fr-CH"/>
        </w:rPr>
        <w:t>'</w:t>
      </w:r>
      <w:r w:rsidR="002F62D1" w:rsidRPr="00063086">
        <w:rPr>
          <w:i/>
          <w:iCs/>
          <w:lang w:val="fr-CH"/>
        </w:rPr>
        <w:t>organisation d</w:t>
      </w:r>
      <w:r>
        <w:rPr>
          <w:i/>
          <w:iCs/>
          <w:lang w:val="fr-CH"/>
        </w:rPr>
        <w:t>'</w:t>
      </w:r>
      <w:r w:rsidR="002F62D1" w:rsidRPr="00063086">
        <w:rPr>
          <w:i/>
          <w:iCs/>
          <w:lang w:val="fr-CH"/>
        </w:rPr>
        <w:t>exposés, de séances interactives, de séances en direct et d</w:t>
      </w:r>
      <w:r>
        <w:rPr>
          <w:i/>
          <w:iCs/>
          <w:lang w:val="fr-CH"/>
        </w:rPr>
        <w:t>'</w:t>
      </w:r>
      <w:r w:rsidR="002F62D1" w:rsidRPr="00063086">
        <w:rPr>
          <w:i/>
          <w:iCs/>
          <w:lang w:val="fr-CH"/>
        </w:rPr>
        <w:t>entretiens et la soumission de questions, par le biais de la diffusion sur le web et de la participation à distance, ou encore l</w:t>
      </w:r>
      <w:r>
        <w:rPr>
          <w:i/>
          <w:iCs/>
          <w:lang w:val="fr-CH"/>
        </w:rPr>
        <w:t>'</w:t>
      </w:r>
      <w:r w:rsidR="002F62D1" w:rsidRPr="00063086">
        <w:rPr>
          <w:i/>
          <w:iCs/>
          <w:lang w:val="fr-CH"/>
        </w:rPr>
        <w:t>amélioration du portail des élections sur le site web de l</w:t>
      </w:r>
      <w:r>
        <w:rPr>
          <w:i/>
          <w:iCs/>
          <w:lang w:val="fr-CH"/>
        </w:rPr>
        <w:t>'</w:t>
      </w:r>
      <w:r w:rsidR="002F62D1" w:rsidRPr="00063086">
        <w:rPr>
          <w:i/>
          <w:iCs/>
          <w:lang w:val="fr-CH"/>
        </w:rPr>
        <w:t xml:space="preserve">UIT. Le Conseil est invité à engager ces études à sa session de 2015 en vue de mettre en </w:t>
      </w:r>
      <w:r w:rsidR="00981F56" w:rsidRPr="00063086">
        <w:rPr>
          <w:i/>
          <w:iCs/>
          <w:lang w:val="fr-CH"/>
        </w:rPr>
        <w:t>œuvre</w:t>
      </w:r>
      <w:r w:rsidR="002F62D1" w:rsidRPr="00063086">
        <w:rPr>
          <w:i/>
          <w:iCs/>
          <w:lang w:val="fr-CH"/>
        </w:rPr>
        <w:t xml:space="preserve"> ces améliorations éventuelles.</w:t>
      </w:r>
      <w:bookmarkEnd w:id="12"/>
      <w:r>
        <w:rPr>
          <w:lang w:val="fr-CH"/>
        </w:rPr>
        <w:t>"</w:t>
      </w:r>
    </w:p>
    <w:p w14:paraId="179E6A0D" w14:textId="4D4FC1A3" w:rsidR="00180E3B" w:rsidRPr="0048312A" w:rsidRDefault="0048312A" w:rsidP="0090211C">
      <w:pPr>
        <w:rPr>
          <w:rFonts w:asciiTheme="minorHAnsi" w:hAnsiTheme="minorHAnsi" w:cstheme="minorHAnsi"/>
          <w:color w:val="000000"/>
          <w:szCs w:val="24"/>
          <w:lang w:val="fr-CH"/>
        </w:rPr>
      </w:pPr>
      <w:r>
        <w:rPr>
          <w:rFonts w:asciiTheme="minorHAnsi" w:eastAsia="Arial Unicode MS" w:hAnsiTheme="minorHAnsi" w:cstheme="minorHAnsi"/>
          <w:szCs w:val="24"/>
          <w:lang w:val="fr-CH"/>
        </w:rPr>
        <w:t>2</w:t>
      </w:r>
      <w:r w:rsidR="003078BE" w:rsidRPr="00063086">
        <w:rPr>
          <w:rFonts w:asciiTheme="minorHAnsi" w:eastAsia="Arial Unicode MS" w:hAnsiTheme="minorHAnsi" w:cstheme="minorHAnsi"/>
          <w:szCs w:val="24"/>
          <w:lang w:val="fr-CH"/>
        </w:rPr>
        <w:tab/>
      </w:r>
      <w:bookmarkStart w:id="13" w:name="lt_pId029"/>
      <w:r w:rsidR="00ED2B6D" w:rsidRPr="0048312A">
        <w:rPr>
          <w:color w:val="000000"/>
          <w:lang w:val="fr-CH"/>
        </w:rPr>
        <w:t xml:space="preserve">Après la PP-14, un rapport a été soumis au Conseil à sa session de 2015 (Document </w:t>
      </w:r>
      <w:hyperlink r:id="rId13" w:history="1">
        <w:r w:rsidR="00ED2B6D" w:rsidRPr="0048312A">
          <w:rPr>
            <w:rStyle w:val="Hyperlink"/>
            <w:rFonts w:asciiTheme="minorHAnsi" w:hAnsiTheme="minorHAnsi" w:cstheme="minorHAnsi"/>
            <w:szCs w:val="24"/>
            <w:lang w:val="fr-CH"/>
          </w:rPr>
          <w:t>C15/4</w:t>
        </w:r>
      </w:hyperlink>
      <w:r w:rsidR="00ED2B6D" w:rsidRPr="0048312A">
        <w:rPr>
          <w:color w:val="000000"/>
          <w:lang w:val="fr-CH"/>
        </w:rPr>
        <w:t>) et, à la demande des États Membres, un rapport sur les améliorations susceptibles d</w:t>
      </w:r>
      <w:r>
        <w:rPr>
          <w:color w:val="000000"/>
          <w:lang w:val="fr-CH"/>
        </w:rPr>
        <w:t>'</w:t>
      </w:r>
      <w:r w:rsidR="00ED2B6D" w:rsidRPr="0048312A">
        <w:rPr>
          <w:color w:val="000000"/>
          <w:lang w:val="fr-CH"/>
        </w:rPr>
        <w:t>être apportées à l</w:t>
      </w:r>
      <w:r>
        <w:rPr>
          <w:color w:val="000000"/>
          <w:lang w:val="fr-CH"/>
        </w:rPr>
        <w:t>'</w:t>
      </w:r>
      <w:r w:rsidR="00ED2B6D" w:rsidRPr="0048312A">
        <w:rPr>
          <w:color w:val="000000"/>
          <w:lang w:val="fr-CH"/>
        </w:rPr>
        <w:t>organisation de la PP a été soumis au Conseil à sa session de 2016 (Document</w:t>
      </w:r>
      <w:r w:rsidR="00616025">
        <w:rPr>
          <w:color w:val="000000"/>
          <w:lang w:val="fr-CH"/>
        </w:rPr>
        <w:t> </w:t>
      </w:r>
      <w:hyperlink r:id="rId14" w:history="1">
        <w:r w:rsidR="00ED2B6D" w:rsidRPr="0048312A">
          <w:rPr>
            <w:rStyle w:val="Hyperlink"/>
            <w:rFonts w:asciiTheme="minorHAnsi" w:hAnsiTheme="minorHAnsi" w:cstheme="minorHAnsi"/>
            <w:szCs w:val="24"/>
            <w:lang w:val="fr-CH"/>
          </w:rPr>
          <w:t>C16/4</w:t>
        </w:r>
      </w:hyperlink>
      <w:r w:rsidR="00ED2B6D" w:rsidRPr="0048312A">
        <w:rPr>
          <w:color w:val="000000"/>
          <w:lang w:val="fr-CH"/>
        </w:rPr>
        <w:t>). Ce document était axé sur cinq domaines appelant des améliorations: renforcement des travaux préparatoires aux niveaux régional et interrégional; amélioration de la participation au plus haut niveau; amélioration des procédures d</w:t>
      </w:r>
      <w:r>
        <w:rPr>
          <w:color w:val="000000"/>
          <w:lang w:val="fr-CH"/>
        </w:rPr>
        <w:t>'</w:t>
      </w:r>
      <w:r w:rsidR="00ED2B6D" w:rsidRPr="0048312A">
        <w:rPr>
          <w:color w:val="000000"/>
          <w:lang w:val="fr-CH"/>
        </w:rPr>
        <w:t>élection; recours aux outils informatiques; et suppression des services d</w:t>
      </w:r>
      <w:r>
        <w:rPr>
          <w:color w:val="000000"/>
          <w:lang w:val="fr-CH"/>
        </w:rPr>
        <w:t>'</w:t>
      </w:r>
      <w:r w:rsidR="00ED2B6D" w:rsidRPr="0048312A">
        <w:rPr>
          <w:color w:val="000000"/>
          <w:lang w:val="fr-CH"/>
        </w:rPr>
        <w:t xml:space="preserve">interprétation sous-utilisés. </w:t>
      </w:r>
      <w:bookmarkStart w:id="14" w:name="lt_pId025"/>
      <w:r w:rsidR="00ED2B6D" w:rsidRPr="0048312A">
        <w:rPr>
          <w:color w:val="000000"/>
          <w:lang w:val="fr-CH"/>
        </w:rPr>
        <w:t>À l</w:t>
      </w:r>
      <w:r>
        <w:rPr>
          <w:color w:val="000000"/>
          <w:lang w:val="fr-CH"/>
        </w:rPr>
        <w:t>'</w:t>
      </w:r>
      <w:r w:rsidR="00ED2B6D" w:rsidRPr="0048312A">
        <w:rPr>
          <w:color w:val="000000"/>
          <w:lang w:val="fr-CH"/>
        </w:rPr>
        <w:t xml:space="preserve">issue des discussions, le Conseil, à sa session de 2016, a chargé le Secrétaire général de poursuivre les consultations, et les États Membres ont été invités, dans le Document </w:t>
      </w:r>
      <w:hyperlink r:id="rId15" w:history="1">
        <w:r w:rsidR="00ED2B6D" w:rsidRPr="0048312A">
          <w:rPr>
            <w:rStyle w:val="Hyperlink"/>
            <w:rFonts w:asciiTheme="minorHAnsi" w:hAnsiTheme="minorHAnsi" w:cstheme="minorHAnsi"/>
            <w:szCs w:val="24"/>
            <w:lang w:val="fr-CH"/>
          </w:rPr>
          <w:t>CL-16/48</w:t>
        </w:r>
      </w:hyperlink>
      <w:r w:rsidR="00ED2B6D" w:rsidRPr="0048312A">
        <w:rPr>
          <w:lang w:val="fr-CH"/>
        </w:rPr>
        <w:t xml:space="preserve">, </w:t>
      </w:r>
      <w:r w:rsidR="00ED2B6D" w:rsidRPr="0048312A">
        <w:rPr>
          <w:color w:val="000000"/>
          <w:lang w:val="fr-CH"/>
        </w:rPr>
        <w:t>à soumettre leurs propositions.</w:t>
      </w:r>
      <w:bookmarkEnd w:id="14"/>
      <w:r w:rsidR="00ED2B6D" w:rsidRPr="0048312A">
        <w:rPr>
          <w:color w:val="000000"/>
          <w:lang w:val="fr-CH"/>
        </w:rPr>
        <w:t xml:space="preserve"> </w:t>
      </w:r>
      <w:bookmarkStart w:id="15" w:name="lt_pId026"/>
      <w:r w:rsidR="00ED2B6D" w:rsidRPr="0048312A">
        <w:rPr>
          <w:color w:val="000000"/>
          <w:lang w:val="fr-CH"/>
        </w:rPr>
        <w:t xml:space="preserve">Le Document </w:t>
      </w:r>
      <w:hyperlink r:id="rId16" w:history="1">
        <w:r w:rsidR="00ED2B6D" w:rsidRPr="0048312A">
          <w:rPr>
            <w:rStyle w:val="Hyperlink"/>
            <w:rFonts w:asciiTheme="minorHAnsi" w:hAnsiTheme="minorHAnsi" w:cstheme="minorHAnsi"/>
            <w:szCs w:val="24"/>
            <w:lang w:val="fr-CH"/>
          </w:rPr>
          <w:t>CWG-FHR 7/10</w:t>
        </w:r>
      </w:hyperlink>
      <w:r w:rsidR="00ED2B6D" w:rsidRPr="0048312A">
        <w:rPr>
          <w:color w:val="000000"/>
          <w:lang w:val="fr-CH"/>
        </w:rPr>
        <w:t xml:space="preserve"> a été présenté au Groupe de travail du Conseil sur les ressources financières et les ressources humaines (GTC-FHR) en janvier/février 2017.</w:t>
      </w:r>
      <w:bookmarkEnd w:id="15"/>
      <w:r w:rsidR="00ED2B6D" w:rsidRPr="0048312A">
        <w:rPr>
          <w:color w:val="000000"/>
          <w:lang w:val="fr-CH"/>
        </w:rPr>
        <w:t xml:space="preserve"> À la suite de cette réunion, une prolongation des consultations a été accordée par la Lettre circulaire </w:t>
      </w:r>
      <w:hyperlink r:id="rId17" w:history="1">
        <w:r w:rsidR="00ED2B6D" w:rsidRPr="0048312A">
          <w:rPr>
            <w:rStyle w:val="Hyperlink"/>
            <w:rFonts w:asciiTheme="minorHAnsi" w:hAnsiTheme="minorHAnsi" w:cstheme="minorHAnsi"/>
            <w:szCs w:val="24"/>
            <w:lang w:val="fr-CH"/>
          </w:rPr>
          <w:t>CL-17/7</w:t>
        </w:r>
      </w:hyperlink>
      <w:r w:rsidR="00ED2B6D" w:rsidRPr="0048312A">
        <w:rPr>
          <w:color w:val="000000"/>
          <w:lang w:val="fr-CH"/>
        </w:rPr>
        <w:t xml:space="preserve">. </w:t>
      </w:r>
      <w:bookmarkStart w:id="16" w:name="lt_pId028"/>
      <w:r w:rsidR="00ED2B6D" w:rsidRPr="0048312A">
        <w:rPr>
          <w:color w:val="000000"/>
          <w:lang w:val="fr-CH"/>
        </w:rPr>
        <w:t>La compilation des résultats de ces consultations et les recommandations formulées en conséquence ont été soumises au Conseil à sa session de 2017 (Documents </w:t>
      </w:r>
      <w:hyperlink r:id="rId18" w:history="1">
        <w:r w:rsidR="00ED2B6D" w:rsidRPr="0048312A">
          <w:rPr>
            <w:rStyle w:val="Hyperlink"/>
            <w:rFonts w:asciiTheme="minorHAnsi" w:hAnsiTheme="minorHAnsi" w:cstheme="minorHAnsi"/>
            <w:szCs w:val="24"/>
            <w:lang w:val="fr-CH"/>
          </w:rPr>
          <w:t>C17/INF/6</w:t>
        </w:r>
      </w:hyperlink>
      <w:r w:rsidR="00ED2B6D" w:rsidRPr="0048312A">
        <w:rPr>
          <w:color w:val="000000"/>
          <w:lang w:val="fr-CH"/>
        </w:rPr>
        <w:t xml:space="preserve">, </w:t>
      </w:r>
      <w:hyperlink r:id="rId19" w:history="1">
        <w:r w:rsidR="00ED2B6D" w:rsidRPr="0048312A">
          <w:rPr>
            <w:rStyle w:val="Hyperlink"/>
            <w:rFonts w:asciiTheme="minorHAnsi" w:hAnsiTheme="minorHAnsi" w:cstheme="minorHAnsi"/>
            <w:szCs w:val="24"/>
            <w:lang w:val="fr-CH"/>
          </w:rPr>
          <w:t>C17/70</w:t>
        </w:r>
      </w:hyperlink>
      <w:r w:rsidR="00ED2B6D" w:rsidRPr="0048312A">
        <w:rPr>
          <w:color w:val="000000"/>
          <w:lang w:val="fr-CH"/>
        </w:rPr>
        <w:t xml:space="preserve"> et </w:t>
      </w:r>
      <w:hyperlink r:id="rId20" w:history="1">
        <w:r w:rsidR="00ED2B6D" w:rsidRPr="0048312A">
          <w:rPr>
            <w:rStyle w:val="Hyperlink"/>
            <w:rFonts w:asciiTheme="minorHAnsi" w:hAnsiTheme="minorHAnsi" w:cstheme="minorHAnsi"/>
            <w:szCs w:val="24"/>
            <w:lang w:val="fr-CH"/>
          </w:rPr>
          <w:t>C17/4(Rév.1)</w:t>
        </w:r>
      </w:hyperlink>
      <w:r w:rsidR="00ED2B6D" w:rsidRPr="0048312A">
        <w:rPr>
          <w:color w:val="000000"/>
          <w:lang w:val="fr-CH"/>
        </w:rPr>
        <w:t>.</w:t>
      </w:r>
      <w:bookmarkEnd w:id="16"/>
      <w:r w:rsidR="00ED2B6D" w:rsidRPr="0048312A">
        <w:rPr>
          <w:color w:val="000000"/>
          <w:lang w:val="fr-CH"/>
        </w:rPr>
        <w:t xml:space="preserve"> Les États Membres ont également soumis des propositions dans les documents suivants: </w:t>
      </w:r>
      <w:hyperlink r:id="rId21" w:history="1">
        <w:r w:rsidR="00ED2B6D" w:rsidRPr="0048312A">
          <w:rPr>
            <w:rStyle w:val="Hyperlink"/>
            <w:rFonts w:asciiTheme="minorHAnsi" w:hAnsiTheme="minorHAnsi" w:cstheme="minorHAnsi"/>
            <w:szCs w:val="24"/>
            <w:lang w:val="fr-CH"/>
          </w:rPr>
          <w:t>C17/76(Rév.1)</w:t>
        </w:r>
      </w:hyperlink>
      <w:r w:rsidR="00ED2B6D" w:rsidRPr="0048312A">
        <w:rPr>
          <w:color w:val="000000"/>
          <w:lang w:val="fr-CH"/>
        </w:rPr>
        <w:t xml:space="preserve">, </w:t>
      </w:r>
      <w:hyperlink r:id="rId22" w:history="1">
        <w:r w:rsidR="00ED2B6D" w:rsidRPr="0048312A">
          <w:rPr>
            <w:rStyle w:val="Hyperlink"/>
            <w:rFonts w:asciiTheme="minorHAnsi" w:hAnsiTheme="minorHAnsi" w:cstheme="minorHAnsi"/>
            <w:szCs w:val="24"/>
            <w:lang w:val="fr-CH"/>
          </w:rPr>
          <w:t>C17/78(Rév.2)</w:t>
        </w:r>
      </w:hyperlink>
      <w:r w:rsidR="00ED2B6D" w:rsidRPr="0048312A">
        <w:rPr>
          <w:color w:val="000000"/>
          <w:lang w:val="fr-CH"/>
        </w:rPr>
        <w:t xml:space="preserve"> et </w:t>
      </w:r>
      <w:hyperlink r:id="rId23" w:history="1">
        <w:r w:rsidR="00ED2B6D" w:rsidRPr="0048312A">
          <w:rPr>
            <w:rStyle w:val="Hyperlink"/>
            <w:rFonts w:asciiTheme="minorHAnsi" w:hAnsiTheme="minorHAnsi" w:cstheme="minorHAnsi"/>
            <w:szCs w:val="24"/>
            <w:lang w:val="fr-CH"/>
          </w:rPr>
          <w:t>C17/96</w:t>
        </w:r>
      </w:hyperlink>
      <w:r w:rsidR="00ED2B6D" w:rsidRPr="0048312A">
        <w:rPr>
          <w:color w:val="000000"/>
          <w:lang w:val="fr-CH"/>
        </w:rPr>
        <w:t>. À l</w:t>
      </w:r>
      <w:r>
        <w:rPr>
          <w:color w:val="000000"/>
          <w:lang w:val="fr-CH"/>
        </w:rPr>
        <w:t>'</w:t>
      </w:r>
      <w:r w:rsidR="00ED2B6D" w:rsidRPr="0048312A">
        <w:rPr>
          <w:color w:val="000000"/>
          <w:lang w:val="fr-CH"/>
        </w:rPr>
        <w:t xml:space="preserve">issue des débats de la session de 2017 du Conseil, la plénière (Document </w:t>
      </w:r>
      <w:hyperlink r:id="rId24" w:history="1">
        <w:r w:rsidR="00ED2B6D" w:rsidRPr="0048312A">
          <w:rPr>
            <w:rStyle w:val="Hyperlink"/>
            <w:rFonts w:asciiTheme="minorHAnsi" w:hAnsiTheme="minorHAnsi" w:cstheme="minorHAnsi"/>
            <w:szCs w:val="24"/>
            <w:lang w:val="fr-CH"/>
          </w:rPr>
          <w:t>C17/130</w:t>
        </w:r>
      </w:hyperlink>
      <w:r w:rsidR="00ED2B6D" w:rsidRPr="0048312A">
        <w:rPr>
          <w:color w:val="000000"/>
          <w:lang w:val="fr-CH"/>
        </w:rPr>
        <w:t xml:space="preserve">) a approuvé les propositions figurant dans le Document </w:t>
      </w:r>
      <w:hyperlink r:id="rId25" w:history="1">
        <w:r w:rsidR="00ED2B6D" w:rsidRPr="0048312A">
          <w:rPr>
            <w:rStyle w:val="Hyperlink"/>
            <w:rFonts w:asciiTheme="minorHAnsi" w:hAnsiTheme="minorHAnsi" w:cstheme="minorHAnsi"/>
            <w:szCs w:val="24"/>
            <w:lang w:val="fr-CH"/>
          </w:rPr>
          <w:t>C17/DL/8</w:t>
        </w:r>
      </w:hyperlink>
      <w:r w:rsidR="00ED2B6D" w:rsidRPr="0048312A">
        <w:rPr>
          <w:color w:val="000000"/>
          <w:lang w:val="fr-CH"/>
        </w:rPr>
        <w:t>.</w:t>
      </w:r>
      <w:r w:rsidR="00083D3D">
        <w:rPr>
          <w:rFonts w:asciiTheme="minorHAnsi" w:hAnsiTheme="minorHAnsi" w:cstheme="minorHAnsi"/>
          <w:color w:val="000000"/>
          <w:szCs w:val="24"/>
          <w:lang w:val="fr-CH"/>
        </w:rPr>
        <w:t xml:space="preserve"> </w:t>
      </w:r>
      <w:bookmarkEnd w:id="13"/>
      <w:r w:rsidR="00180E3B" w:rsidRPr="0048312A">
        <w:rPr>
          <w:rFonts w:asciiTheme="minorHAnsi" w:hAnsiTheme="minorHAnsi" w:cstheme="minorHAnsi"/>
          <w:color w:val="000000"/>
          <w:szCs w:val="24"/>
          <w:lang w:val="fr-CH"/>
        </w:rPr>
        <w:t xml:space="preserve">Un </w:t>
      </w:r>
      <w:r w:rsidR="009B2737">
        <w:rPr>
          <w:rFonts w:asciiTheme="minorHAnsi" w:hAnsiTheme="minorHAnsi" w:cstheme="minorHAnsi"/>
          <w:color w:val="000000"/>
          <w:szCs w:val="24"/>
          <w:lang w:val="fr-CH"/>
        </w:rPr>
        <w:t>D</w:t>
      </w:r>
      <w:r w:rsidR="00180E3B" w:rsidRPr="0048312A">
        <w:rPr>
          <w:rFonts w:asciiTheme="minorHAnsi" w:hAnsiTheme="minorHAnsi" w:cstheme="minorHAnsi"/>
          <w:color w:val="000000"/>
          <w:szCs w:val="24"/>
          <w:lang w:val="fr-CH"/>
        </w:rPr>
        <w:t>ocument final (</w:t>
      </w:r>
      <w:r>
        <w:rPr>
          <w:rFonts w:asciiTheme="minorHAnsi" w:hAnsiTheme="minorHAnsi" w:cstheme="minorHAnsi"/>
          <w:color w:val="000000"/>
          <w:szCs w:val="24"/>
          <w:lang w:val="fr-CH"/>
        </w:rPr>
        <w:t xml:space="preserve">Document </w:t>
      </w:r>
      <w:hyperlink r:id="rId26" w:history="1">
        <w:r w:rsidRPr="00435FCC">
          <w:rPr>
            <w:rStyle w:val="Hyperlink"/>
            <w:rFonts w:asciiTheme="minorHAnsi" w:hAnsiTheme="minorHAnsi" w:cstheme="minorHAnsi"/>
            <w:szCs w:val="24"/>
          </w:rPr>
          <w:t>C18/5</w:t>
        </w:r>
      </w:hyperlink>
      <w:r w:rsidR="00180E3B" w:rsidRPr="0048312A">
        <w:rPr>
          <w:rFonts w:asciiTheme="minorHAnsi" w:hAnsiTheme="minorHAnsi" w:cstheme="minorHAnsi"/>
          <w:color w:val="000000"/>
          <w:szCs w:val="24"/>
          <w:lang w:val="fr-CH"/>
        </w:rPr>
        <w:t>) relatif à l</w:t>
      </w:r>
      <w:r>
        <w:rPr>
          <w:rFonts w:asciiTheme="minorHAnsi" w:hAnsiTheme="minorHAnsi" w:cstheme="minorHAnsi"/>
          <w:color w:val="000000"/>
          <w:szCs w:val="24"/>
          <w:lang w:val="fr-CH"/>
        </w:rPr>
        <w:t>'</w:t>
      </w:r>
      <w:r w:rsidR="00180E3B" w:rsidRPr="0048312A">
        <w:rPr>
          <w:rFonts w:asciiTheme="minorHAnsi" w:hAnsiTheme="minorHAnsi" w:cstheme="minorHAnsi"/>
          <w:color w:val="000000"/>
          <w:szCs w:val="24"/>
          <w:lang w:val="fr-CH"/>
        </w:rPr>
        <w:t>audition des candidats et aux lignes directrices en matière d</w:t>
      </w:r>
      <w:r>
        <w:rPr>
          <w:rFonts w:asciiTheme="minorHAnsi" w:hAnsiTheme="minorHAnsi" w:cstheme="minorHAnsi"/>
          <w:color w:val="000000"/>
          <w:szCs w:val="24"/>
          <w:lang w:val="fr-CH"/>
        </w:rPr>
        <w:t>'</w:t>
      </w:r>
      <w:r w:rsidR="00180E3B" w:rsidRPr="0048312A">
        <w:rPr>
          <w:rFonts w:asciiTheme="minorHAnsi" w:hAnsiTheme="minorHAnsi" w:cstheme="minorHAnsi"/>
          <w:color w:val="000000"/>
          <w:szCs w:val="24"/>
          <w:lang w:val="fr-CH"/>
        </w:rPr>
        <w:t xml:space="preserve">éthique a été soumis </w:t>
      </w:r>
      <w:r w:rsidR="00180E3B" w:rsidRPr="00063086">
        <w:rPr>
          <w:rFonts w:asciiTheme="minorHAnsi" w:hAnsiTheme="minorHAnsi" w:cstheme="minorHAnsi"/>
          <w:color w:val="000000"/>
          <w:szCs w:val="24"/>
          <w:lang w:val="fr-CH"/>
        </w:rPr>
        <w:t xml:space="preserve">au Conseil à sa session de </w:t>
      </w:r>
      <w:r w:rsidR="00180E3B" w:rsidRPr="00063086">
        <w:rPr>
          <w:rFonts w:asciiTheme="minorHAnsi" w:hAnsiTheme="minorHAnsi" w:cstheme="minorHAnsi"/>
          <w:color w:val="000000"/>
          <w:szCs w:val="24"/>
          <w:lang w:val="fr-CH"/>
        </w:rPr>
        <w:lastRenderedPageBreak/>
        <w:t xml:space="preserve">2018. </w:t>
      </w:r>
      <w:r w:rsidR="009B2737">
        <w:rPr>
          <w:rFonts w:asciiTheme="minorHAnsi" w:hAnsiTheme="minorHAnsi" w:cstheme="minorHAnsi"/>
          <w:color w:val="000000"/>
          <w:szCs w:val="24"/>
          <w:lang w:val="fr-CH"/>
        </w:rPr>
        <w:t>Le D</w:t>
      </w:r>
      <w:r w:rsidR="00180E3B" w:rsidRPr="00063086">
        <w:rPr>
          <w:rFonts w:asciiTheme="minorHAnsi" w:hAnsiTheme="minorHAnsi" w:cstheme="minorHAnsi"/>
          <w:color w:val="000000"/>
          <w:szCs w:val="24"/>
          <w:lang w:val="fr-CH"/>
        </w:rPr>
        <w:t xml:space="preserve">ocument </w:t>
      </w:r>
      <w:hyperlink r:id="rId27" w:history="1">
        <w:r w:rsidR="0090211C" w:rsidRPr="00435FCC">
          <w:rPr>
            <w:rStyle w:val="Hyperlink"/>
            <w:rFonts w:asciiTheme="minorHAnsi" w:hAnsiTheme="minorHAnsi" w:cstheme="minorHAnsi"/>
            <w:szCs w:val="24"/>
          </w:rPr>
          <w:t>C18/109</w:t>
        </w:r>
      </w:hyperlink>
      <w:r w:rsidR="00180E3B" w:rsidRPr="00063086">
        <w:rPr>
          <w:rFonts w:asciiTheme="minorHAnsi" w:hAnsiTheme="minorHAnsi" w:cstheme="minorHAnsi"/>
          <w:color w:val="000000"/>
          <w:szCs w:val="24"/>
          <w:lang w:val="fr-CH"/>
        </w:rPr>
        <w:t xml:space="preserve"> contient un résumé des discussions relatives au document susmentionné. </w:t>
      </w:r>
      <w:r w:rsidR="00063086" w:rsidRPr="00063086">
        <w:rPr>
          <w:rFonts w:asciiTheme="minorHAnsi" w:hAnsiTheme="minorHAnsi" w:cstheme="minorHAnsi"/>
          <w:color w:val="000000"/>
          <w:szCs w:val="24"/>
          <w:lang w:val="fr-CH"/>
        </w:rPr>
        <w:t>À sa session de 2018, le Conseil a décidé de transmet</w:t>
      </w:r>
      <w:r w:rsidR="009B2737">
        <w:rPr>
          <w:rFonts w:asciiTheme="minorHAnsi" w:hAnsiTheme="minorHAnsi" w:cstheme="minorHAnsi"/>
          <w:color w:val="000000"/>
          <w:szCs w:val="24"/>
          <w:lang w:val="fr-CH"/>
        </w:rPr>
        <w:t xml:space="preserve">tre le </w:t>
      </w:r>
      <w:r w:rsidR="00616025">
        <w:rPr>
          <w:rFonts w:asciiTheme="minorHAnsi" w:hAnsiTheme="minorHAnsi" w:cstheme="minorHAnsi"/>
          <w:color w:val="000000"/>
          <w:szCs w:val="24"/>
          <w:lang w:val="fr-CH"/>
        </w:rPr>
        <w:t>d</w:t>
      </w:r>
      <w:r w:rsidR="00063086" w:rsidRPr="00063086">
        <w:rPr>
          <w:rFonts w:asciiTheme="minorHAnsi" w:hAnsiTheme="minorHAnsi" w:cstheme="minorHAnsi"/>
          <w:color w:val="000000"/>
          <w:szCs w:val="24"/>
          <w:lang w:val="fr-CH"/>
        </w:rPr>
        <w:t>ocument à la PP-18 (</w:t>
      </w:r>
      <w:r w:rsidR="00776A9B">
        <w:rPr>
          <w:rFonts w:asciiTheme="minorHAnsi" w:hAnsiTheme="minorHAnsi" w:cstheme="minorHAnsi"/>
          <w:color w:val="000000"/>
          <w:szCs w:val="24"/>
          <w:lang w:val="fr-CH"/>
        </w:rPr>
        <w:t xml:space="preserve">Document </w:t>
      </w:r>
      <w:hyperlink r:id="rId28" w:history="1">
        <w:r w:rsidR="00616025" w:rsidRPr="00435FCC">
          <w:rPr>
            <w:rStyle w:val="Hyperlink"/>
            <w:rFonts w:asciiTheme="minorHAnsi" w:hAnsiTheme="minorHAnsi" w:cstheme="minorHAnsi"/>
            <w:szCs w:val="24"/>
          </w:rPr>
          <w:t>PP-18/31</w:t>
        </w:r>
      </w:hyperlink>
      <w:r w:rsidR="00063086" w:rsidRPr="00063086">
        <w:rPr>
          <w:rFonts w:asciiTheme="minorHAnsi" w:hAnsiTheme="minorHAnsi" w:cstheme="minorHAnsi"/>
          <w:color w:val="000000"/>
          <w:szCs w:val="24"/>
          <w:lang w:val="fr-CH"/>
        </w:rPr>
        <w:t>).</w:t>
      </w:r>
    </w:p>
    <w:p w14:paraId="35965132" w14:textId="7376B5CA" w:rsidR="0062123B" w:rsidRPr="0048312A" w:rsidRDefault="0048312A" w:rsidP="0090211C">
      <w:pPr>
        <w:rPr>
          <w:rStyle w:val="Hyperlink"/>
          <w:rFonts w:eastAsiaTheme="minorEastAsia" w:cstheme="minorBidi"/>
          <w:color w:val="auto"/>
          <w:szCs w:val="24"/>
          <w:u w:val="none"/>
          <w:lang w:val="fr-CH"/>
        </w:rPr>
      </w:pPr>
      <w:r>
        <w:rPr>
          <w:rFonts w:asciiTheme="minorHAnsi" w:hAnsiTheme="minorHAnsi" w:cstheme="minorHAnsi"/>
          <w:color w:val="000000"/>
          <w:szCs w:val="24"/>
          <w:lang w:val="fr-CH"/>
        </w:rPr>
        <w:t>3</w:t>
      </w:r>
      <w:r w:rsidR="003078BE" w:rsidRPr="0048312A">
        <w:rPr>
          <w:rFonts w:asciiTheme="minorHAnsi" w:hAnsiTheme="minorHAnsi" w:cstheme="minorHAnsi"/>
          <w:color w:val="000000"/>
          <w:szCs w:val="24"/>
          <w:lang w:val="fr-CH"/>
        </w:rPr>
        <w:tab/>
      </w:r>
      <w:r w:rsidR="0062123B">
        <w:rPr>
          <w:rStyle w:val="Hyperlink"/>
          <w:rFonts w:eastAsiaTheme="minorEastAsia" w:cstheme="minorBidi"/>
          <w:color w:val="auto"/>
          <w:szCs w:val="24"/>
          <w:u w:val="none"/>
          <w:lang w:val="fr-CH"/>
        </w:rPr>
        <w:t>Les contributions ci-après ont été soumises</w:t>
      </w:r>
      <w:r w:rsidR="00551423">
        <w:rPr>
          <w:rStyle w:val="Hyperlink"/>
          <w:rFonts w:eastAsiaTheme="minorEastAsia" w:cstheme="minorBidi"/>
          <w:color w:val="auto"/>
          <w:szCs w:val="24"/>
          <w:u w:val="none"/>
          <w:lang w:val="fr-CH"/>
        </w:rPr>
        <w:t xml:space="preserve"> à la PP-18</w:t>
      </w:r>
      <w:r w:rsidR="0062123B">
        <w:rPr>
          <w:rStyle w:val="Hyperlink"/>
          <w:rFonts w:eastAsiaTheme="minorEastAsia" w:cstheme="minorBidi"/>
          <w:color w:val="auto"/>
          <w:szCs w:val="24"/>
          <w:u w:val="none"/>
          <w:lang w:val="fr-CH"/>
        </w:rPr>
        <w:t xml:space="preserve"> concernant les procédures pour les auditions et pour les élections</w:t>
      </w:r>
      <w:r>
        <w:rPr>
          <w:rStyle w:val="Hyperlink"/>
          <w:rFonts w:eastAsiaTheme="minorEastAsia" w:cstheme="minorBidi"/>
          <w:color w:val="auto"/>
          <w:szCs w:val="24"/>
          <w:u w:val="none"/>
          <w:lang w:val="fr-CH"/>
        </w:rPr>
        <w:t>:</w:t>
      </w:r>
      <w:r w:rsidR="009B2737">
        <w:t xml:space="preserve"> </w:t>
      </w:r>
      <w:hyperlink r:id="rId29" w:history="1">
        <w:r w:rsidR="00616025" w:rsidRPr="00FB4531">
          <w:rPr>
            <w:rStyle w:val="Hyperlink"/>
            <w:rFonts w:eastAsiaTheme="minorEastAsia" w:cstheme="minorBidi"/>
            <w:szCs w:val="24"/>
          </w:rPr>
          <w:t>IAP/63A1/7</w:t>
        </w:r>
      </w:hyperlink>
      <w:r w:rsidR="009B2737">
        <w:rPr>
          <w:rStyle w:val="Hyperlink"/>
          <w:rFonts w:eastAsiaTheme="minorEastAsia" w:cstheme="minorBidi"/>
          <w:color w:val="auto"/>
          <w:szCs w:val="24"/>
          <w:u w:val="none"/>
          <w:lang w:val="fr-CH"/>
        </w:rPr>
        <w:t xml:space="preserve">, </w:t>
      </w:r>
      <w:hyperlink r:id="rId30" w:history="1">
        <w:r w:rsidR="00616025" w:rsidRPr="005E0CA1">
          <w:rPr>
            <w:rStyle w:val="Hyperlink"/>
            <w:rFonts w:eastAsiaTheme="minorEastAsia" w:cstheme="minorBidi"/>
            <w:szCs w:val="24"/>
          </w:rPr>
          <w:t>IAP/63A1/23</w:t>
        </w:r>
      </w:hyperlink>
      <w:r w:rsidR="0062123B" w:rsidRPr="0062123B">
        <w:rPr>
          <w:rStyle w:val="Hyperlink"/>
          <w:rFonts w:eastAsiaTheme="minorEastAsia" w:cstheme="minorBidi"/>
          <w:color w:val="auto"/>
          <w:szCs w:val="24"/>
          <w:u w:val="none"/>
          <w:lang w:val="fr-CH"/>
        </w:rPr>
        <w:t xml:space="preserve">, </w:t>
      </w:r>
      <w:hyperlink r:id="rId31" w:history="1">
        <w:r w:rsidR="00616025" w:rsidRPr="002C300A">
          <w:rPr>
            <w:rStyle w:val="Hyperlink"/>
            <w:rFonts w:eastAsiaTheme="minorEastAsia" w:cstheme="minorBidi"/>
            <w:szCs w:val="24"/>
          </w:rPr>
          <w:t>ARG/CAN/CTR/DOM/PRG/S/68R1/1</w:t>
        </w:r>
      </w:hyperlink>
      <w:r w:rsidR="0062123B" w:rsidRPr="0062123B">
        <w:rPr>
          <w:rStyle w:val="Hyperlink"/>
          <w:rFonts w:eastAsiaTheme="minorEastAsia" w:cstheme="minorBidi"/>
          <w:color w:val="auto"/>
          <w:szCs w:val="24"/>
          <w:u w:val="none"/>
          <w:lang w:val="fr-CH"/>
        </w:rPr>
        <w:t xml:space="preserve">, </w:t>
      </w:r>
      <w:hyperlink r:id="rId32" w:history="1">
        <w:r w:rsidR="00616025" w:rsidRPr="008C65BF">
          <w:rPr>
            <w:rStyle w:val="Hyperlink"/>
            <w:rFonts w:eastAsiaTheme="minorEastAsia" w:cstheme="minorBidi"/>
            <w:szCs w:val="24"/>
          </w:rPr>
          <w:t>AFCP/55A5/1</w:t>
        </w:r>
      </w:hyperlink>
      <w:r w:rsidR="0062123B" w:rsidRPr="0062123B">
        <w:rPr>
          <w:rStyle w:val="Hyperlink"/>
          <w:rFonts w:eastAsiaTheme="minorEastAsia" w:cstheme="minorBidi"/>
          <w:color w:val="auto"/>
          <w:szCs w:val="24"/>
          <w:u w:val="none"/>
          <w:lang w:val="fr-CH"/>
        </w:rPr>
        <w:t xml:space="preserve"> </w:t>
      </w:r>
      <w:r w:rsidR="0062123B">
        <w:rPr>
          <w:rStyle w:val="Hyperlink"/>
          <w:rFonts w:eastAsiaTheme="minorEastAsia" w:cstheme="minorBidi"/>
          <w:color w:val="auto"/>
          <w:szCs w:val="24"/>
          <w:u w:val="none"/>
          <w:lang w:val="fr-CH"/>
        </w:rPr>
        <w:t>et</w:t>
      </w:r>
      <w:r w:rsidR="0062123B" w:rsidRPr="0062123B">
        <w:rPr>
          <w:rStyle w:val="Hyperlink"/>
          <w:rFonts w:eastAsiaTheme="minorEastAsia" w:cstheme="minorBidi"/>
          <w:color w:val="auto"/>
          <w:szCs w:val="24"/>
          <w:u w:val="none"/>
          <w:lang w:val="fr-CH"/>
        </w:rPr>
        <w:t xml:space="preserve"> </w:t>
      </w:r>
      <w:hyperlink r:id="rId33" w:history="1">
        <w:r w:rsidR="00616025" w:rsidRPr="008C65BF">
          <w:rPr>
            <w:rStyle w:val="Hyperlink"/>
            <w:rFonts w:eastAsiaTheme="minorEastAsia" w:cstheme="minorBidi"/>
            <w:szCs w:val="24"/>
          </w:rPr>
          <w:t>ARB/72A1/38</w:t>
        </w:r>
      </w:hyperlink>
      <w:r w:rsidR="0062123B">
        <w:rPr>
          <w:rStyle w:val="Hyperlink"/>
          <w:rFonts w:eastAsiaTheme="minorEastAsia" w:cstheme="minorBidi"/>
          <w:color w:val="auto"/>
          <w:szCs w:val="24"/>
          <w:u w:val="none"/>
          <w:lang w:val="fr-CH"/>
        </w:rPr>
        <w:t xml:space="preserve">. Ces propositions ont été </w:t>
      </w:r>
      <w:r w:rsidR="009B2737">
        <w:rPr>
          <w:rStyle w:val="Hyperlink"/>
          <w:rFonts w:eastAsiaTheme="minorEastAsia" w:cstheme="minorBidi"/>
          <w:color w:val="auto"/>
          <w:szCs w:val="24"/>
          <w:u w:val="none"/>
          <w:lang w:val="fr-CH"/>
        </w:rPr>
        <w:t>regroupées dans le Document</w:t>
      </w:r>
      <w:r w:rsidR="00616025">
        <w:rPr>
          <w:rStyle w:val="Hyperlink"/>
          <w:rFonts w:eastAsiaTheme="minorEastAsia" w:cstheme="minorBidi"/>
          <w:color w:val="auto"/>
          <w:szCs w:val="24"/>
          <w:u w:val="none"/>
          <w:lang w:val="fr-CH"/>
        </w:rPr>
        <w:t> </w:t>
      </w:r>
      <w:hyperlink r:id="rId34" w:history="1">
        <w:r w:rsidR="00C21936" w:rsidRPr="00616025">
          <w:rPr>
            <w:rStyle w:val="Hyperlink"/>
            <w:rFonts w:eastAsiaTheme="minorEastAsia" w:cstheme="minorBidi"/>
            <w:szCs w:val="24"/>
            <w:lang w:val="fr-CH"/>
          </w:rPr>
          <w:t>DT/18(Rév.1)</w:t>
        </w:r>
      </w:hyperlink>
      <w:r w:rsidR="009506CB">
        <w:rPr>
          <w:rStyle w:val="Hyperlink"/>
          <w:rFonts w:eastAsiaTheme="minorEastAsia" w:cstheme="minorBidi"/>
          <w:color w:val="auto"/>
          <w:szCs w:val="24"/>
          <w:u w:val="none"/>
          <w:lang w:val="fr-CH"/>
        </w:rPr>
        <w:t>,</w:t>
      </w:r>
      <w:r w:rsidR="00776A9B">
        <w:rPr>
          <w:rStyle w:val="Hyperlink"/>
          <w:rFonts w:eastAsiaTheme="minorEastAsia" w:cstheme="minorBidi"/>
          <w:color w:val="auto"/>
          <w:szCs w:val="24"/>
          <w:u w:val="none"/>
          <w:lang w:val="fr-CH"/>
        </w:rPr>
        <w:t xml:space="preserve"> et</w:t>
      </w:r>
      <w:r w:rsidR="009506CB">
        <w:rPr>
          <w:rStyle w:val="Hyperlink"/>
          <w:rFonts w:eastAsiaTheme="minorEastAsia" w:cstheme="minorBidi"/>
          <w:color w:val="auto"/>
          <w:szCs w:val="24"/>
          <w:u w:val="none"/>
          <w:lang w:val="fr-CH"/>
        </w:rPr>
        <w:t xml:space="preserve"> examinées par la Commission 5 </w:t>
      </w:r>
      <w:r w:rsidR="009204B2" w:rsidRPr="0048312A">
        <w:rPr>
          <w:rStyle w:val="Hyperlink"/>
          <w:rFonts w:eastAsiaTheme="minorEastAsia" w:cstheme="minorBidi"/>
          <w:color w:val="auto"/>
          <w:szCs w:val="24"/>
          <w:u w:val="none"/>
          <w:lang w:val="fr-CH"/>
        </w:rPr>
        <w:t>en parallèle du</w:t>
      </w:r>
      <w:r w:rsidR="00776A9B" w:rsidRPr="0048312A">
        <w:rPr>
          <w:rStyle w:val="Hyperlink"/>
          <w:rFonts w:eastAsiaTheme="minorEastAsia" w:cstheme="minorBidi"/>
          <w:color w:val="auto"/>
          <w:szCs w:val="24"/>
          <w:u w:val="none"/>
          <w:lang w:val="fr-CH"/>
        </w:rPr>
        <w:t xml:space="preserve"> Document </w:t>
      </w:r>
      <w:hyperlink r:id="rId35" w:history="1">
        <w:r w:rsidR="0090211C" w:rsidRPr="00435FCC">
          <w:rPr>
            <w:rStyle w:val="Hyperlink"/>
            <w:rFonts w:eastAsiaTheme="minorEastAsia" w:cstheme="minorBidi"/>
            <w:szCs w:val="24"/>
          </w:rPr>
          <w:t>PP-18/31</w:t>
        </w:r>
      </w:hyperlink>
      <w:r w:rsidR="00776A9B">
        <w:rPr>
          <w:rStyle w:val="Hyperlink"/>
          <w:rFonts w:eastAsiaTheme="minorEastAsia" w:cstheme="minorBidi"/>
          <w:color w:val="auto"/>
          <w:szCs w:val="24"/>
          <w:u w:val="none"/>
          <w:lang w:val="fr-CH"/>
        </w:rPr>
        <w:t xml:space="preserve">. Les recommandations ci-après ont été formulées par la Commission 5 (Document </w:t>
      </w:r>
      <w:hyperlink r:id="rId36" w:history="1">
        <w:r w:rsidR="00616025">
          <w:rPr>
            <w:rStyle w:val="Hyperlink"/>
            <w:rFonts w:eastAsiaTheme="minorEastAsia" w:cstheme="minorBidi"/>
            <w:szCs w:val="24"/>
          </w:rPr>
          <w:t>PP-18/155</w:t>
        </w:r>
      </w:hyperlink>
      <w:r w:rsidR="00776A9B">
        <w:rPr>
          <w:rStyle w:val="Hyperlink"/>
          <w:rFonts w:eastAsiaTheme="minorEastAsia" w:cstheme="minorBidi"/>
          <w:color w:val="auto"/>
          <w:szCs w:val="24"/>
          <w:u w:val="none"/>
          <w:lang w:val="fr-CH"/>
        </w:rPr>
        <w:t xml:space="preserve">), et adoptées par la </w:t>
      </w:r>
      <w:r w:rsidR="00616025">
        <w:rPr>
          <w:rStyle w:val="Hyperlink"/>
          <w:rFonts w:eastAsiaTheme="minorEastAsia" w:cstheme="minorBidi"/>
          <w:color w:val="auto"/>
          <w:szCs w:val="24"/>
          <w:u w:val="none"/>
          <w:lang w:val="fr-CH"/>
        </w:rPr>
        <w:t xml:space="preserve">plénière (Document </w:t>
      </w:r>
      <w:hyperlink r:id="rId37" w:history="1">
        <w:r w:rsidR="00616025">
          <w:rPr>
            <w:rStyle w:val="Hyperlink"/>
            <w:rFonts w:eastAsiaTheme="minorEastAsia" w:cstheme="minorBidi"/>
            <w:szCs w:val="24"/>
          </w:rPr>
          <w:t>PP-18/173</w:t>
        </w:r>
      </w:hyperlink>
      <w:r w:rsidR="00616025">
        <w:rPr>
          <w:rStyle w:val="Hyperlink"/>
          <w:rFonts w:eastAsiaTheme="minorEastAsia" w:cstheme="minorBidi"/>
          <w:color w:val="auto"/>
          <w:szCs w:val="24"/>
          <w:u w:val="none"/>
          <w:lang w:val="fr-CH"/>
        </w:rPr>
        <w:t>):</w:t>
      </w:r>
    </w:p>
    <w:p w14:paraId="62B5B5DE" w14:textId="31C1ADAB" w:rsidR="00ED2B6D" w:rsidRPr="00063086" w:rsidRDefault="0048312A" w:rsidP="00616025">
      <w:pPr>
        <w:ind w:left="574"/>
        <w:rPr>
          <w:lang w:val="fr-CH"/>
        </w:rPr>
      </w:pPr>
      <w:bookmarkStart w:id="17" w:name="lt_pId098"/>
      <w:bookmarkStart w:id="18" w:name="lt_pId043"/>
      <w:r>
        <w:rPr>
          <w:lang w:val="fr-CH"/>
        </w:rPr>
        <w:t>"</w:t>
      </w:r>
      <w:r w:rsidR="00ED2B6D" w:rsidRPr="00063086">
        <w:rPr>
          <w:u w:val="single"/>
          <w:lang w:val="fr-CH"/>
        </w:rPr>
        <w:t>Recommandation 6</w:t>
      </w:r>
      <w:r w:rsidR="00ED2B6D" w:rsidRPr="00063086">
        <w:rPr>
          <w:lang w:val="fr-CH"/>
        </w:rPr>
        <w:t>: La Commission 5 recommande à la plénière de charger le Conseil:</w:t>
      </w:r>
      <w:bookmarkEnd w:id="17"/>
    </w:p>
    <w:p w14:paraId="700EE328" w14:textId="5A03C237" w:rsidR="00ED2B6D" w:rsidRPr="00063086" w:rsidRDefault="00ED2B6D" w:rsidP="00616025">
      <w:pPr>
        <w:ind w:left="574"/>
        <w:rPr>
          <w:lang w:val="fr-CH"/>
        </w:rPr>
      </w:pPr>
      <w:r w:rsidRPr="00063086">
        <w:rPr>
          <w:lang w:val="fr-CH"/>
        </w:rPr>
        <w:t>1</w:t>
      </w:r>
      <w:r w:rsidRPr="00063086">
        <w:rPr>
          <w:lang w:val="fr-CH"/>
        </w:rPr>
        <w:tab/>
      </w:r>
      <w:bookmarkStart w:id="19" w:name="lt_pId100"/>
      <w:r w:rsidRPr="00063086">
        <w:rPr>
          <w:lang w:val="fr-CH"/>
        </w:rPr>
        <w:t>de mener une étude approfondie sur les améliorations qui peuvent être apportées au processus électoral appliqué à l</w:t>
      </w:r>
      <w:r w:rsidR="0048312A">
        <w:rPr>
          <w:lang w:val="fr-CH"/>
        </w:rPr>
        <w:t>'</w:t>
      </w:r>
      <w:r w:rsidRPr="00063086">
        <w:rPr>
          <w:lang w:val="fr-CH"/>
        </w:rPr>
        <w:t>UIT dans son ensemble, en particulier sur la nécessité de réviser le Règlement général pour ce qui est des procédures d</w:t>
      </w:r>
      <w:r w:rsidR="0048312A">
        <w:rPr>
          <w:lang w:val="fr-CH"/>
        </w:rPr>
        <w:t>'</w:t>
      </w:r>
      <w:r w:rsidRPr="00063086">
        <w:rPr>
          <w:lang w:val="fr-CH"/>
        </w:rPr>
        <w:t>élection, y compris en effectuant des études sur la conduite d</w:t>
      </w:r>
      <w:r w:rsidR="0048312A">
        <w:rPr>
          <w:lang w:val="fr-CH"/>
        </w:rPr>
        <w:t>'</w:t>
      </w:r>
      <w:r w:rsidRPr="00063086">
        <w:rPr>
          <w:lang w:val="fr-CH"/>
        </w:rPr>
        <w:t>auditions.</w:t>
      </w:r>
      <w:bookmarkStart w:id="20" w:name="lt_pId101"/>
      <w:bookmarkEnd w:id="19"/>
      <w:r w:rsidRPr="00063086">
        <w:rPr>
          <w:lang w:val="fr-CH"/>
        </w:rPr>
        <w:t xml:space="preserve"> Pour ce faire, il conviendrait de tenir compte des documents pertinents soumis au Conseil et à la PP-14 (par exemple la Recommandation 8 de la Commission 5 approuvée par la plénière) et de prendre des décisions en temps voulu, selon que de besoin;</w:t>
      </w:r>
      <w:bookmarkEnd w:id="20"/>
    </w:p>
    <w:p w14:paraId="062D69C0" w14:textId="1FE72E56" w:rsidR="00ED2B6D" w:rsidRPr="00063086" w:rsidRDefault="00ED2B6D" w:rsidP="00616025">
      <w:pPr>
        <w:ind w:left="574"/>
        <w:rPr>
          <w:lang w:val="fr-CH"/>
        </w:rPr>
      </w:pPr>
      <w:r w:rsidRPr="00063086">
        <w:rPr>
          <w:lang w:val="fr-CH"/>
        </w:rPr>
        <w:t>2</w:t>
      </w:r>
      <w:r w:rsidRPr="00063086">
        <w:rPr>
          <w:lang w:val="fr-CH"/>
        </w:rPr>
        <w:tab/>
      </w:r>
      <w:bookmarkStart w:id="21" w:name="lt_pId103"/>
      <w:r w:rsidRPr="00063086">
        <w:rPr>
          <w:lang w:val="fr-CH"/>
        </w:rPr>
        <w:t>de modifier, si nécessaire, les Statut et Règlement du personnel de l</w:t>
      </w:r>
      <w:r w:rsidR="0048312A">
        <w:rPr>
          <w:lang w:val="fr-CH"/>
        </w:rPr>
        <w:t>'</w:t>
      </w:r>
      <w:r w:rsidRPr="00063086">
        <w:rPr>
          <w:lang w:val="fr-CH"/>
        </w:rPr>
        <w:t>UIT applicables aux fonctionnaires nommés et les Statut et Règlement applicables aux fonctionnaires élus, afin d</w:t>
      </w:r>
      <w:r w:rsidR="0048312A">
        <w:rPr>
          <w:lang w:val="fr-CH"/>
        </w:rPr>
        <w:t>'</w:t>
      </w:r>
      <w:r w:rsidRPr="00063086">
        <w:rPr>
          <w:lang w:val="fr-CH"/>
        </w:rPr>
        <w:t>envisager la suppression de la nécessité pour un fonctionnaire nommé de l</w:t>
      </w:r>
      <w:r w:rsidR="0048312A">
        <w:rPr>
          <w:lang w:val="fr-CH"/>
        </w:rPr>
        <w:t>'</w:t>
      </w:r>
      <w:r w:rsidRPr="00063086">
        <w:rPr>
          <w:lang w:val="fr-CH"/>
        </w:rPr>
        <w:t>UIT d</w:t>
      </w:r>
      <w:r w:rsidR="0048312A">
        <w:rPr>
          <w:lang w:val="fr-CH"/>
        </w:rPr>
        <w:t>'</w:t>
      </w:r>
      <w:r w:rsidRPr="00063086">
        <w:rPr>
          <w:lang w:val="fr-CH"/>
        </w:rPr>
        <w:t>être placé en situation de congé spécial sans traitement lorsqu</w:t>
      </w:r>
      <w:r w:rsidR="0048312A">
        <w:rPr>
          <w:lang w:val="fr-CH"/>
        </w:rPr>
        <w:t>'</w:t>
      </w:r>
      <w:r w:rsidRPr="00063086">
        <w:rPr>
          <w:lang w:val="fr-CH"/>
        </w:rPr>
        <w:t>il se porte candidat à l</w:t>
      </w:r>
      <w:r w:rsidR="0048312A">
        <w:rPr>
          <w:lang w:val="fr-CH"/>
        </w:rPr>
        <w:t>'</w:t>
      </w:r>
      <w:r w:rsidRPr="00063086">
        <w:rPr>
          <w:lang w:val="fr-CH"/>
        </w:rPr>
        <w:t>un des postes de fonctionnaire élu;</w:t>
      </w:r>
      <w:bookmarkEnd w:id="21"/>
    </w:p>
    <w:p w14:paraId="173E93BD" w14:textId="1BCAB193" w:rsidR="00ED2B6D" w:rsidRPr="00063086" w:rsidRDefault="00ED2B6D" w:rsidP="00616025">
      <w:pPr>
        <w:ind w:left="574"/>
        <w:rPr>
          <w:lang w:val="fr-CH"/>
        </w:rPr>
      </w:pPr>
      <w:r w:rsidRPr="00063086">
        <w:rPr>
          <w:lang w:val="fr-CH"/>
        </w:rPr>
        <w:t>3</w:t>
      </w:r>
      <w:r w:rsidRPr="00063086">
        <w:rPr>
          <w:lang w:val="fr-CH"/>
        </w:rPr>
        <w:tab/>
      </w:r>
      <w:bookmarkStart w:id="22" w:name="lt_pId105"/>
      <w:r w:rsidRPr="00063086">
        <w:rPr>
          <w:lang w:val="fr-CH"/>
        </w:rPr>
        <w:t>de continuer d</w:t>
      </w:r>
      <w:r w:rsidR="0048312A">
        <w:rPr>
          <w:lang w:val="fr-CH"/>
        </w:rPr>
        <w:t>'</w:t>
      </w:r>
      <w:r w:rsidRPr="00063086">
        <w:rPr>
          <w:lang w:val="fr-CH"/>
        </w:rPr>
        <w:t>apporter des améliorations au portail en ligne des élections à la PP, afin de favoriser les interactions avec les candidats et d</w:t>
      </w:r>
      <w:r w:rsidR="0048312A">
        <w:rPr>
          <w:lang w:val="fr-CH"/>
        </w:rPr>
        <w:t>'</w:t>
      </w:r>
      <w:r w:rsidRPr="00063086">
        <w:rPr>
          <w:lang w:val="fr-CH"/>
        </w:rPr>
        <w:t>obtenir plus d</w:t>
      </w:r>
      <w:r w:rsidR="0048312A">
        <w:rPr>
          <w:lang w:val="fr-CH"/>
        </w:rPr>
        <w:t>'</w:t>
      </w:r>
      <w:r w:rsidRPr="00063086">
        <w:rPr>
          <w:lang w:val="fr-CH"/>
        </w:rPr>
        <w:t>informations sur eux;</w:t>
      </w:r>
      <w:bookmarkEnd w:id="22"/>
      <w:r w:rsidRPr="00063086">
        <w:rPr>
          <w:lang w:val="fr-CH"/>
        </w:rPr>
        <w:t xml:space="preserve"> </w:t>
      </w:r>
    </w:p>
    <w:p w14:paraId="56B67AD9" w14:textId="54A67A04" w:rsidR="00ED2B6D" w:rsidRPr="00063086" w:rsidRDefault="00ED2B6D" w:rsidP="00616025">
      <w:pPr>
        <w:ind w:left="574"/>
        <w:rPr>
          <w:lang w:val="fr-CH"/>
        </w:rPr>
      </w:pPr>
      <w:r w:rsidRPr="00063086">
        <w:rPr>
          <w:lang w:val="fr-CH"/>
        </w:rPr>
        <w:lastRenderedPageBreak/>
        <w:t>4</w:t>
      </w:r>
      <w:r w:rsidRPr="00063086">
        <w:rPr>
          <w:lang w:val="fr-CH"/>
        </w:rPr>
        <w:tab/>
      </w:r>
      <w:bookmarkStart w:id="23" w:name="lt_pId107"/>
      <w:r w:rsidRPr="00063086">
        <w:rPr>
          <w:lang w:val="fr-CH"/>
        </w:rPr>
        <w:t>de continuer d</w:t>
      </w:r>
      <w:r w:rsidR="0048312A">
        <w:rPr>
          <w:lang w:val="fr-CH"/>
        </w:rPr>
        <w:t>'</w:t>
      </w:r>
      <w:r w:rsidRPr="00063086">
        <w:rPr>
          <w:lang w:val="fr-CH"/>
        </w:rPr>
        <w:t>utiliser la revue "Nouvelles de l</w:t>
      </w:r>
      <w:r w:rsidR="0048312A">
        <w:rPr>
          <w:lang w:val="fr-CH"/>
        </w:rPr>
        <w:t>'</w:t>
      </w:r>
      <w:r w:rsidRPr="00063086">
        <w:rPr>
          <w:lang w:val="fr-CH"/>
        </w:rPr>
        <w:t>UIT" comme plate-forme où présenter les positions et les déclarations d</w:t>
      </w:r>
      <w:r w:rsidR="0048312A">
        <w:rPr>
          <w:lang w:val="fr-CH"/>
        </w:rPr>
        <w:t>'</w:t>
      </w:r>
      <w:r w:rsidRPr="00063086">
        <w:rPr>
          <w:lang w:val="fr-CH"/>
        </w:rPr>
        <w:t xml:space="preserve">intention des candidats; </w:t>
      </w:r>
      <w:bookmarkEnd w:id="23"/>
    </w:p>
    <w:p w14:paraId="3193B1B9" w14:textId="709BF996" w:rsidR="00ED2B6D" w:rsidRPr="00063086" w:rsidRDefault="00ED2B6D" w:rsidP="00616025">
      <w:pPr>
        <w:ind w:left="574"/>
        <w:rPr>
          <w:highlight w:val="cyan"/>
          <w:u w:val="single"/>
          <w:lang w:val="fr-CH"/>
        </w:rPr>
      </w:pPr>
      <w:r w:rsidRPr="00063086">
        <w:rPr>
          <w:lang w:val="fr-CH"/>
        </w:rPr>
        <w:t>5</w:t>
      </w:r>
      <w:r w:rsidRPr="00063086">
        <w:rPr>
          <w:lang w:val="fr-CH"/>
        </w:rPr>
        <w:tab/>
      </w:r>
      <w:bookmarkStart w:id="24" w:name="lt_pId109"/>
      <w:r w:rsidRPr="00063086">
        <w:rPr>
          <w:lang w:val="fr-CH"/>
        </w:rPr>
        <w:t>d</w:t>
      </w:r>
      <w:r w:rsidR="0048312A">
        <w:rPr>
          <w:lang w:val="fr-CH"/>
        </w:rPr>
        <w:t>'</w:t>
      </w:r>
      <w:r w:rsidRPr="00063086">
        <w:rPr>
          <w:lang w:val="fr-CH"/>
        </w:rPr>
        <w:t>adopter des lignes directrices relatives aux aspects éthiques des activités qui seront menées dans le cadre des futures campagnes électorales, en se fondant sur les dispositions des lignes directrices relatives aux aspects éthiques de certaines activités susceptibles d</w:t>
      </w:r>
      <w:r w:rsidR="0048312A">
        <w:rPr>
          <w:lang w:val="fr-CH"/>
        </w:rPr>
        <w:t>'</w:t>
      </w:r>
      <w:r w:rsidRPr="00063086">
        <w:rPr>
          <w:lang w:val="fr-CH"/>
        </w:rPr>
        <w:t>être menées dans le cadre de la campagne électorale précédant la Conférence de plénipotentiaires de 2018, telles qu</w:t>
      </w:r>
      <w:r w:rsidR="0048312A">
        <w:rPr>
          <w:lang w:val="fr-CH"/>
        </w:rPr>
        <w:t>'</w:t>
      </w:r>
      <w:r w:rsidRPr="00063086">
        <w:rPr>
          <w:lang w:val="fr-CH"/>
        </w:rPr>
        <w:t xml:space="preserve">adoptées par le Conseil à sa session 2018, </w:t>
      </w:r>
      <w:bookmarkEnd w:id="24"/>
      <w:r w:rsidRPr="00063086">
        <w:rPr>
          <w:lang w:val="fr-CH"/>
        </w:rPr>
        <w:t>des améliorations pouvant être apportées, selon le cas.</w:t>
      </w:r>
      <w:r w:rsidR="0048312A">
        <w:rPr>
          <w:lang w:val="fr-CH"/>
        </w:rPr>
        <w:t>"</w:t>
      </w:r>
    </w:p>
    <w:bookmarkEnd w:id="18"/>
    <w:p w14:paraId="0A15C659" w14:textId="77777777" w:rsidR="003078BE" w:rsidRPr="00063086" w:rsidRDefault="00ED2B6D" w:rsidP="003078BE">
      <w:pPr>
        <w:jc w:val="both"/>
        <w:rPr>
          <w:rFonts w:eastAsiaTheme="minorEastAsia"/>
          <w:lang w:val="fr-CH"/>
        </w:rPr>
      </w:pPr>
      <w:r w:rsidRPr="00063086">
        <w:rPr>
          <w:rFonts w:eastAsiaTheme="minorEastAsia"/>
          <w:lang w:val="fr-CH"/>
        </w:rPr>
        <w:t>et</w:t>
      </w:r>
    </w:p>
    <w:p w14:paraId="00670A65" w14:textId="2E0E6288" w:rsidR="00ED2B6D" w:rsidRPr="00063086" w:rsidRDefault="0048312A" w:rsidP="00616025">
      <w:pPr>
        <w:ind w:left="588"/>
        <w:rPr>
          <w:rFonts w:eastAsia="Calibri"/>
          <w:iCs/>
          <w:u w:val="single"/>
          <w:lang w:val="fr-CH"/>
        </w:rPr>
      </w:pPr>
      <w:bookmarkStart w:id="25" w:name="lt_pId112"/>
      <w:r>
        <w:rPr>
          <w:rFonts w:eastAsia="Calibri"/>
          <w:lang w:val="fr-CH"/>
        </w:rPr>
        <w:t>"</w:t>
      </w:r>
      <w:r w:rsidR="00ED2B6D" w:rsidRPr="00063086">
        <w:rPr>
          <w:rFonts w:eastAsia="Calibri"/>
          <w:iCs/>
          <w:u w:val="single"/>
          <w:lang w:val="fr-CH"/>
        </w:rPr>
        <w:t>Recommandation 7</w:t>
      </w:r>
      <w:r w:rsidR="00ED2B6D" w:rsidRPr="00063086">
        <w:rPr>
          <w:rFonts w:eastAsia="Calibri"/>
          <w:iCs/>
          <w:lang w:val="fr-CH"/>
        </w:rPr>
        <w:t>: La Commission 5 recommande à la plénière d</w:t>
      </w:r>
      <w:r>
        <w:rPr>
          <w:rFonts w:eastAsia="Calibri"/>
          <w:iCs/>
          <w:lang w:val="fr-CH"/>
        </w:rPr>
        <w:t>'</w:t>
      </w:r>
      <w:r w:rsidR="00ED2B6D" w:rsidRPr="00063086">
        <w:rPr>
          <w:rFonts w:eastAsia="Calibri"/>
          <w:iCs/>
          <w:lang w:val="fr-CH"/>
        </w:rPr>
        <w:t>adopter le texte suivant:</w:t>
      </w:r>
      <w:bookmarkEnd w:id="25"/>
    </w:p>
    <w:p w14:paraId="0C0671CD" w14:textId="1DD72DA2" w:rsidR="00ED2B6D" w:rsidRPr="00063086" w:rsidRDefault="00ED2B6D" w:rsidP="00616025">
      <w:pPr>
        <w:ind w:left="588"/>
        <w:rPr>
          <w:rFonts w:eastAsia="Calibri"/>
          <w:lang w:val="fr-CH"/>
        </w:rPr>
      </w:pPr>
      <w:bookmarkStart w:id="26" w:name="lt_pId113"/>
      <w:r w:rsidRPr="00063086">
        <w:rPr>
          <w:lang w:val="fr-CH"/>
        </w:rPr>
        <w:t>La présente Conférence de plénipotentiaires reconnaît la nécessité de promouvoir la participation des femmes à tous les processus décisionnels de l</w:t>
      </w:r>
      <w:r w:rsidR="0048312A">
        <w:rPr>
          <w:lang w:val="fr-CH"/>
        </w:rPr>
        <w:t>'</w:t>
      </w:r>
      <w:r w:rsidRPr="00063086">
        <w:rPr>
          <w:lang w:val="fr-CH"/>
        </w:rPr>
        <w:t>UIT, afin d</w:t>
      </w:r>
      <w:r w:rsidR="0048312A">
        <w:rPr>
          <w:lang w:val="fr-CH"/>
        </w:rPr>
        <w:t>'</w:t>
      </w:r>
      <w:r w:rsidRPr="00063086">
        <w:rPr>
          <w:lang w:val="fr-CH"/>
        </w:rPr>
        <w:t>encourager davantage de femmes à présenter leur candidature aux postes de fonctionnaires élus de l</w:t>
      </w:r>
      <w:r w:rsidR="0048312A">
        <w:rPr>
          <w:lang w:val="fr-CH"/>
        </w:rPr>
        <w:t>'</w:t>
      </w:r>
      <w:r w:rsidRPr="00063086">
        <w:rPr>
          <w:lang w:val="fr-CH"/>
        </w:rPr>
        <w:t>Union, conformément au numéro 154 de la Constitution de l</w:t>
      </w:r>
      <w:r w:rsidR="0048312A">
        <w:rPr>
          <w:lang w:val="fr-CH"/>
        </w:rPr>
        <w:t>'</w:t>
      </w:r>
      <w:r w:rsidRPr="00063086">
        <w:rPr>
          <w:lang w:val="fr-CH"/>
        </w:rPr>
        <w:t>UIT.</w:t>
      </w:r>
      <w:bookmarkEnd w:id="26"/>
    </w:p>
    <w:p w14:paraId="6E488649" w14:textId="77777777" w:rsidR="00ED2B6D" w:rsidRPr="00063086" w:rsidRDefault="00ED2B6D" w:rsidP="00616025">
      <w:pPr>
        <w:ind w:left="588"/>
        <w:rPr>
          <w:rFonts w:eastAsia="Calibri"/>
          <w:lang w:val="fr-CH"/>
        </w:rPr>
      </w:pPr>
      <w:bookmarkStart w:id="27" w:name="lt_pId114"/>
      <w:r w:rsidRPr="00063086">
        <w:rPr>
          <w:rFonts w:eastAsia="Calibri"/>
          <w:lang w:val="fr-CH"/>
        </w:rPr>
        <w:t>En conséquence, la Conférence de plénipotentiaires charge le Conseil:</w:t>
      </w:r>
      <w:bookmarkEnd w:id="27"/>
    </w:p>
    <w:p w14:paraId="6F548B4E" w14:textId="2B674CE2" w:rsidR="00ED2B6D" w:rsidRPr="00063086" w:rsidRDefault="00ED2B6D" w:rsidP="00616025">
      <w:pPr>
        <w:ind w:left="588"/>
        <w:rPr>
          <w:rFonts w:eastAsia="Calibri"/>
          <w:lang w:val="fr-CH"/>
        </w:rPr>
      </w:pPr>
      <w:r w:rsidRPr="00063086">
        <w:rPr>
          <w:rFonts w:eastAsia="Calibri"/>
          <w:lang w:val="fr-CH"/>
        </w:rPr>
        <w:t>1</w:t>
      </w:r>
      <w:r w:rsidRPr="00063086">
        <w:rPr>
          <w:rFonts w:eastAsia="Calibri"/>
          <w:lang w:val="fr-CH"/>
        </w:rPr>
        <w:tab/>
      </w:r>
      <w:bookmarkStart w:id="28" w:name="lt_pId116"/>
      <w:r w:rsidRPr="00063086">
        <w:rPr>
          <w:rFonts w:eastAsia="Calibri"/>
          <w:lang w:val="fr-CH"/>
        </w:rPr>
        <w:t>d</w:t>
      </w:r>
      <w:r w:rsidR="0048312A">
        <w:rPr>
          <w:rFonts w:eastAsia="Calibri"/>
          <w:lang w:val="fr-CH"/>
        </w:rPr>
        <w:t>'</w:t>
      </w:r>
      <w:r w:rsidRPr="00063086">
        <w:rPr>
          <w:rFonts w:eastAsia="Calibri"/>
          <w:lang w:val="fr-CH"/>
        </w:rPr>
        <w:t>étudier des mécanismes permettant à davantage de femmes d</w:t>
      </w:r>
      <w:r w:rsidR="0048312A">
        <w:rPr>
          <w:rFonts w:eastAsia="Calibri"/>
          <w:lang w:val="fr-CH"/>
        </w:rPr>
        <w:t>'</w:t>
      </w:r>
      <w:r w:rsidRPr="00063086">
        <w:rPr>
          <w:rFonts w:eastAsia="Calibri"/>
          <w:lang w:val="fr-CH"/>
        </w:rPr>
        <w:t>accéder à des postes de direction et de gestion, en particulier s</w:t>
      </w:r>
      <w:r w:rsidR="0048312A">
        <w:rPr>
          <w:rFonts w:eastAsia="Calibri"/>
          <w:lang w:val="fr-CH"/>
        </w:rPr>
        <w:t>'</w:t>
      </w:r>
      <w:r w:rsidRPr="00063086">
        <w:rPr>
          <w:rFonts w:eastAsia="Calibri"/>
          <w:lang w:val="fr-CH"/>
        </w:rPr>
        <w:t>agissant du processus électoral</w:t>
      </w:r>
      <w:bookmarkEnd w:id="28"/>
      <w:r w:rsidRPr="00063086">
        <w:rPr>
          <w:rFonts w:eastAsia="Calibri"/>
          <w:lang w:val="fr-CH"/>
        </w:rPr>
        <w:t>;</w:t>
      </w:r>
    </w:p>
    <w:p w14:paraId="19711684" w14:textId="19C50D17" w:rsidR="00ED2B6D" w:rsidRPr="00063086" w:rsidRDefault="00ED2B6D" w:rsidP="00616025">
      <w:pPr>
        <w:ind w:left="588"/>
        <w:rPr>
          <w:rFonts w:eastAsia="Calibri"/>
          <w:lang w:val="fr-CH"/>
        </w:rPr>
      </w:pPr>
      <w:r w:rsidRPr="00063086">
        <w:rPr>
          <w:rFonts w:eastAsia="Calibri"/>
          <w:lang w:val="fr-CH"/>
        </w:rPr>
        <w:t>2</w:t>
      </w:r>
      <w:r w:rsidRPr="00063086">
        <w:rPr>
          <w:rFonts w:eastAsia="Calibri"/>
          <w:lang w:val="fr-CH"/>
        </w:rPr>
        <w:tab/>
      </w:r>
      <w:r w:rsidRPr="00063086">
        <w:rPr>
          <w:color w:val="000000"/>
          <w:lang w:val="fr-CH"/>
        </w:rPr>
        <w:t>de mener les travaux nécessaires en vue de modifier les règles applicables à l</w:t>
      </w:r>
      <w:r w:rsidR="0048312A">
        <w:rPr>
          <w:color w:val="000000"/>
          <w:lang w:val="fr-CH"/>
        </w:rPr>
        <w:t>'</w:t>
      </w:r>
      <w:r w:rsidRPr="00063086">
        <w:rPr>
          <w:color w:val="000000"/>
          <w:lang w:val="fr-CH"/>
        </w:rPr>
        <w:t xml:space="preserve">élection du Secrétaire général, du Vice-Secrétaire général et des Directeurs des Bureaux, afin de mettre en </w:t>
      </w:r>
      <w:r w:rsidR="00063086" w:rsidRPr="00063086">
        <w:rPr>
          <w:color w:val="000000"/>
          <w:lang w:val="fr-CH"/>
        </w:rPr>
        <w:t>œuvre</w:t>
      </w:r>
      <w:r w:rsidRPr="00063086">
        <w:rPr>
          <w:color w:val="000000"/>
          <w:lang w:val="fr-CH"/>
        </w:rPr>
        <w:t xml:space="preserve"> la présente recommandation, et de soumettre un rapport à la Conférence de plénipotentiaires de 2022</w:t>
      </w:r>
      <w:r w:rsidR="00616025">
        <w:rPr>
          <w:color w:val="000000"/>
          <w:lang w:val="fr-CH"/>
        </w:rPr>
        <w:t>,</w:t>
      </w:r>
    </w:p>
    <w:p w14:paraId="22797E14" w14:textId="77777777" w:rsidR="00ED2B6D" w:rsidRPr="00063086" w:rsidRDefault="00ED2B6D" w:rsidP="00616025">
      <w:pPr>
        <w:ind w:left="588"/>
        <w:rPr>
          <w:rFonts w:eastAsia="Calibri"/>
          <w:i/>
          <w:lang w:val="fr-CH"/>
        </w:rPr>
      </w:pPr>
      <w:bookmarkStart w:id="29" w:name="lt_pId119"/>
      <w:r w:rsidRPr="00063086">
        <w:rPr>
          <w:rFonts w:eastAsia="Calibri"/>
          <w:lang w:val="fr-CH"/>
        </w:rPr>
        <w:t>La Conférence de plénipotentiaires invite les Etats Membres:</w:t>
      </w:r>
      <w:bookmarkEnd w:id="29"/>
    </w:p>
    <w:p w14:paraId="29E67A9E" w14:textId="2D082860" w:rsidR="00ED2B6D" w:rsidRPr="00063086" w:rsidRDefault="00ED2B6D" w:rsidP="00616025">
      <w:pPr>
        <w:ind w:left="588"/>
        <w:rPr>
          <w:rFonts w:eastAsia="Calibri"/>
          <w:lang w:val="fr-CH"/>
        </w:rPr>
      </w:pPr>
      <w:r w:rsidRPr="00063086">
        <w:rPr>
          <w:rFonts w:eastAsia="Calibri"/>
          <w:lang w:val="fr-CH"/>
        </w:rPr>
        <w:t>1</w:t>
      </w:r>
      <w:r w:rsidRPr="00063086">
        <w:rPr>
          <w:rFonts w:eastAsia="Calibri"/>
          <w:lang w:val="fr-CH"/>
        </w:rPr>
        <w:tab/>
      </w:r>
      <w:bookmarkStart w:id="30" w:name="lt_pId121"/>
      <w:r w:rsidRPr="00063086">
        <w:rPr>
          <w:rFonts w:eastAsia="Calibri"/>
          <w:lang w:val="fr-CH"/>
        </w:rPr>
        <w:t>à encourager la participation des femmes à toutes les activités de l</w:t>
      </w:r>
      <w:r w:rsidR="0048312A">
        <w:rPr>
          <w:rFonts w:eastAsia="Calibri"/>
          <w:lang w:val="fr-CH"/>
        </w:rPr>
        <w:t>'</w:t>
      </w:r>
      <w:r w:rsidRPr="00063086">
        <w:rPr>
          <w:rFonts w:eastAsia="Calibri"/>
          <w:lang w:val="fr-CH"/>
        </w:rPr>
        <w:t>UIT, en particulier aux processus décisionnels;</w:t>
      </w:r>
      <w:bookmarkEnd w:id="30"/>
    </w:p>
    <w:p w14:paraId="09FABF77" w14:textId="21F5FA1A" w:rsidR="00ED2B6D" w:rsidRPr="00063086" w:rsidRDefault="00ED2B6D" w:rsidP="00616025">
      <w:pPr>
        <w:ind w:left="588"/>
        <w:jc w:val="both"/>
        <w:rPr>
          <w:rFonts w:eastAsiaTheme="minorEastAsia"/>
          <w:lang w:val="fr-CH"/>
        </w:rPr>
      </w:pPr>
      <w:r w:rsidRPr="00063086">
        <w:rPr>
          <w:rFonts w:eastAsia="Calibri"/>
          <w:lang w:val="fr-CH"/>
        </w:rPr>
        <w:lastRenderedPageBreak/>
        <w:t>2</w:t>
      </w:r>
      <w:r w:rsidRPr="00063086">
        <w:rPr>
          <w:rFonts w:eastAsia="Calibri"/>
          <w:lang w:val="fr-CH"/>
        </w:rPr>
        <w:tab/>
      </w:r>
      <w:bookmarkStart w:id="31" w:name="lt_pId123"/>
      <w:r w:rsidRPr="00063086">
        <w:rPr>
          <w:rFonts w:eastAsia="Calibri"/>
          <w:lang w:val="fr-CH"/>
        </w:rPr>
        <w:t>à promouvoir et à présenter des candidatures féminines aux postes de Secrétaire général, de Vice-Secrétaire général, des Directeurs des Bureaux et pour siéger en tant que membres du Comité du Règlement des radiocommunications.</w:t>
      </w:r>
      <w:bookmarkEnd w:id="31"/>
      <w:r w:rsidR="0048312A">
        <w:rPr>
          <w:rFonts w:eastAsia="Calibri"/>
          <w:lang w:val="fr-CH"/>
        </w:rPr>
        <w:t>"</w:t>
      </w:r>
    </w:p>
    <w:p w14:paraId="20886D03" w14:textId="459DBA5F" w:rsidR="00551423" w:rsidRDefault="00616025" w:rsidP="00616025">
      <w:pPr>
        <w:rPr>
          <w:lang w:val="fr-CH"/>
        </w:rPr>
      </w:pPr>
      <w:r>
        <w:rPr>
          <w:lang w:val="fr-CH"/>
        </w:rPr>
        <w:t>4</w:t>
      </w:r>
      <w:r w:rsidR="003078BE" w:rsidRPr="0048312A">
        <w:rPr>
          <w:lang w:val="fr-CH"/>
        </w:rPr>
        <w:tab/>
      </w:r>
      <w:r w:rsidR="00551423">
        <w:rPr>
          <w:lang w:val="fr-CH"/>
        </w:rPr>
        <w:t xml:space="preserve">Sur la base des informations </w:t>
      </w:r>
      <w:r>
        <w:rPr>
          <w:lang w:val="fr-CH"/>
        </w:rPr>
        <w:t>ci-dessus</w:t>
      </w:r>
      <w:r w:rsidR="00551423">
        <w:rPr>
          <w:lang w:val="fr-CH"/>
        </w:rPr>
        <w:t>, le Conseil est invité à fournir</w:t>
      </w:r>
      <w:r>
        <w:rPr>
          <w:lang w:val="fr-CH"/>
        </w:rPr>
        <w:t xml:space="preserve"> des orientations au Secrétaire</w:t>
      </w:r>
      <w:r w:rsidR="00551423">
        <w:rPr>
          <w:lang w:val="fr-CH"/>
        </w:rPr>
        <w:t xml:space="preserve"> général sur la marche à suivre pour mettre en œuvre les recommandations de la PP-18.</w:t>
      </w:r>
    </w:p>
    <w:p w14:paraId="0EC28DA3" w14:textId="77777777" w:rsidR="0048312A" w:rsidRDefault="0048312A" w:rsidP="00616025"/>
    <w:p w14:paraId="4D5BEB04" w14:textId="0BB3B046" w:rsidR="0048312A" w:rsidRPr="0048312A" w:rsidRDefault="0048312A" w:rsidP="0048312A">
      <w:pPr>
        <w:jc w:val="center"/>
        <w:rPr>
          <w:b/>
          <w:bCs/>
          <w:lang w:val="fr-CH"/>
        </w:rPr>
      </w:pPr>
      <w:r>
        <w:t>______________</w:t>
      </w:r>
    </w:p>
    <w:sectPr w:rsidR="0048312A" w:rsidRPr="0048312A" w:rsidSect="005C3890">
      <w:headerReference w:type="even" r:id="rId38"/>
      <w:headerReference w:type="default" r:id="rId39"/>
      <w:footerReference w:type="even" r:id="rId40"/>
      <w:footerReference w:type="default" r:id="rId41"/>
      <w:footerReference w:type="first" r:id="rId4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5BEAF" w14:textId="77777777" w:rsidR="003078BE" w:rsidRDefault="003078BE">
      <w:r>
        <w:separator/>
      </w:r>
    </w:p>
  </w:endnote>
  <w:endnote w:type="continuationSeparator" w:id="0">
    <w:p w14:paraId="60A5D2AD" w14:textId="77777777" w:rsidR="003078BE" w:rsidRDefault="0030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CA3DC" w14:textId="324D33E2" w:rsidR="00732045" w:rsidRDefault="00C00DEC">
    <w:pPr>
      <w:pStyle w:val="Footer"/>
    </w:pPr>
    <w:fldSimple w:instr=" FILENAME \p \* MERGEFORMAT ">
      <w:r w:rsidR="003078BE">
        <w:t>Document2</w:t>
      </w:r>
    </w:fldSimple>
    <w:r w:rsidR="00732045">
      <w:tab/>
    </w:r>
    <w:r w:rsidR="002F1B76">
      <w:fldChar w:fldCharType="begin"/>
    </w:r>
    <w:r w:rsidR="00732045">
      <w:instrText xml:space="preserve"> savedate \@ dd.MM.yy </w:instrText>
    </w:r>
    <w:r w:rsidR="002F1B76">
      <w:fldChar w:fldCharType="separate"/>
    </w:r>
    <w:r w:rsidR="00AC52D6">
      <w:t>11.04.19</w:t>
    </w:r>
    <w:r w:rsidR="002F1B76">
      <w:fldChar w:fldCharType="end"/>
    </w:r>
    <w:r w:rsidR="00732045">
      <w:tab/>
    </w:r>
    <w:r w:rsidR="002F1B76">
      <w:fldChar w:fldCharType="begin"/>
    </w:r>
    <w:r w:rsidR="00732045">
      <w:instrText xml:space="preserve"> printdate \@ dd.MM.yy </w:instrText>
    </w:r>
    <w:r w:rsidR="002F1B76">
      <w:fldChar w:fldCharType="separate"/>
    </w:r>
    <w:r w:rsidR="003078BE">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4A291" w14:textId="7274396D" w:rsidR="00B02AC6" w:rsidRDefault="00C00DEC" w:rsidP="00B02AC6">
    <w:pPr>
      <w:pStyle w:val="Footer"/>
    </w:pPr>
    <w:fldSimple w:instr=" FILENAME \p  \* MERGEFORMAT ">
      <w:r w:rsidR="0048312A">
        <w:t>P:\FRA\SG\CONSEIL\C19\000\013F.docx</w:t>
      </w:r>
    </w:fldSimple>
    <w:r w:rsidR="00B02AC6">
      <w:t xml:space="preserve"> (450222)</w:t>
    </w:r>
    <w:r w:rsidR="00B02AC6">
      <w:tab/>
    </w:r>
    <w:r w:rsidR="00B02AC6">
      <w:fldChar w:fldCharType="begin"/>
    </w:r>
    <w:r w:rsidR="00B02AC6">
      <w:instrText xml:space="preserve"> savedate \@ dd.MM.yy </w:instrText>
    </w:r>
    <w:r w:rsidR="00B02AC6">
      <w:fldChar w:fldCharType="separate"/>
    </w:r>
    <w:r w:rsidR="00AC52D6">
      <w:t>11.04.19</w:t>
    </w:r>
    <w:r w:rsidR="00B02AC6">
      <w:fldChar w:fldCharType="end"/>
    </w:r>
    <w:r w:rsidR="00B02AC6">
      <w:tab/>
    </w:r>
    <w:r w:rsidR="00B02AC6">
      <w:fldChar w:fldCharType="begin"/>
    </w:r>
    <w:r w:rsidR="00B02AC6">
      <w:instrText xml:space="preserve"> printdate \@ dd.MM.yy </w:instrText>
    </w:r>
    <w:r w:rsidR="00B02AC6">
      <w:fldChar w:fldCharType="separate"/>
    </w:r>
    <w:r w:rsidR="00B02AC6">
      <w:t>18.07.00</w:t>
    </w:r>
    <w:r w:rsidR="00B02AC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BD1E6"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C99FE" w14:textId="77777777" w:rsidR="003078BE" w:rsidRDefault="003078BE">
      <w:r>
        <w:t>____________________</w:t>
      </w:r>
    </w:p>
  </w:footnote>
  <w:footnote w:type="continuationSeparator" w:id="0">
    <w:p w14:paraId="5E933655" w14:textId="77777777" w:rsidR="003078BE" w:rsidRDefault="00307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2A2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6930A28"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1A7B0" w14:textId="77777777" w:rsidR="00732045" w:rsidRDefault="00C27A7C" w:rsidP="00475FB3">
    <w:pPr>
      <w:pStyle w:val="Header"/>
    </w:pPr>
    <w:r>
      <w:fldChar w:fldCharType="begin"/>
    </w:r>
    <w:r>
      <w:instrText>PAGE</w:instrText>
    </w:r>
    <w:r>
      <w:fldChar w:fldCharType="separate"/>
    </w:r>
    <w:r w:rsidR="00AC52D6">
      <w:rPr>
        <w:noProof/>
      </w:rPr>
      <w:t>2</w:t>
    </w:r>
    <w:r>
      <w:rPr>
        <w:noProof/>
      </w:rPr>
      <w:fldChar w:fldCharType="end"/>
    </w:r>
  </w:p>
  <w:p w14:paraId="4DFAC6CE" w14:textId="28B5DEE1" w:rsidR="00732045" w:rsidRDefault="00732045" w:rsidP="00B02AC6">
    <w:pPr>
      <w:pStyle w:val="Header"/>
    </w:pPr>
    <w:r>
      <w:t>C1</w:t>
    </w:r>
    <w:r w:rsidR="00106B19">
      <w:t>9</w:t>
    </w:r>
    <w:r>
      <w:t>/</w:t>
    </w:r>
    <w:r w:rsidR="00B02AC6">
      <w:t>13</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BE"/>
    <w:rsid w:val="00063086"/>
    <w:rsid w:val="00083D3D"/>
    <w:rsid w:val="000D0D0A"/>
    <w:rsid w:val="00103163"/>
    <w:rsid w:val="00106B19"/>
    <w:rsid w:val="00115D93"/>
    <w:rsid w:val="001247A8"/>
    <w:rsid w:val="001378C0"/>
    <w:rsid w:val="00180E3B"/>
    <w:rsid w:val="0018694A"/>
    <w:rsid w:val="001A3287"/>
    <w:rsid w:val="001A6508"/>
    <w:rsid w:val="001D4C31"/>
    <w:rsid w:val="001E4D21"/>
    <w:rsid w:val="00207CD1"/>
    <w:rsid w:val="002477A2"/>
    <w:rsid w:val="00263A51"/>
    <w:rsid w:val="00267E02"/>
    <w:rsid w:val="002A5D44"/>
    <w:rsid w:val="002E0BC4"/>
    <w:rsid w:val="002F1B76"/>
    <w:rsid w:val="002F62D1"/>
    <w:rsid w:val="003078BE"/>
    <w:rsid w:val="0033568E"/>
    <w:rsid w:val="00355FF5"/>
    <w:rsid w:val="00361350"/>
    <w:rsid w:val="003758E9"/>
    <w:rsid w:val="003C3FAE"/>
    <w:rsid w:val="004038CB"/>
    <w:rsid w:val="0040546F"/>
    <w:rsid w:val="0042404A"/>
    <w:rsid w:val="0044618F"/>
    <w:rsid w:val="0046769A"/>
    <w:rsid w:val="00475FB3"/>
    <w:rsid w:val="0048312A"/>
    <w:rsid w:val="004C37A9"/>
    <w:rsid w:val="004F259E"/>
    <w:rsid w:val="00511F1D"/>
    <w:rsid w:val="00520F36"/>
    <w:rsid w:val="00540615"/>
    <w:rsid w:val="00540A6D"/>
    <w:rsid w:val="00551423"/>
    <w:rsid w:val="00571EEA"/>
    <w:rsid w:val="00575417"/>
    <w:rsid w:val="005768E1"/>
    <w:rsid w:val="005B1938"/>
    <w:rsid w:val="005C3890"/>
    <w:rsid w:val="005F7BFE"/>
    <w:rsid w:val="00600017"/>
    <w:rsid w:val="0060207C"/>
    <w:rsid w:val="00616025"/>
    <w:rsid w:val="0062123B"/>
    <w:rsid w:val="006235CA"/>
    <w:rsid w:val="006643AB"/>
    <w:rsid w:val="006C6965"/>
    <w:rsid w:val="0070076D"/>
    <w:rsid w:val="007210CD"/>
    <w:rsid w:val="00732045"/>
    <w:rsid w:val="007369DB"/>
    <w:rsid w:val="00776A9B"/>
    <w:rsid w:val="007956C2"/>
    <w:rsid w:val="007A187E"/>
    <w:rsid w:val="007C0F67"/>
    <w:rsid w:val="007C72C2"/>
    <w:rsid w:val="007D4436"/>
    <w:rsid w:val="007F257A"/>
    <w:rsid w:val="007F3665"/>
    <w:rsid w:val="00800037"/>
    <w:rsid w:val="008000FB"/>
    <w:rsid w:val="00861D73"/>
    <w:rsid w:val="008A4E87"/>
    <w:rsid w:val="008D76E6"/>
    <w:rsid w:val="0090211C"/>
    <w:rsid w:val="009204B2"/>
    <w:rsid w:val="0092392D"/>
    <w:rsid w:val="0093234A"/>
    <w:rsid w:val="009506CB"/>
    <w:rsid w:val="009564C5"/>
    <w:rsid w:val="00981F56"/>
    <w:rsid w:val="009B2737"/>
    <w:rsid w:val="009C307F"/>
    <w:rsid w:val="00A2113E"/>
    <w:rsid w:val="00A23A51"/>
    <w:rsid w:val="00A24607"/>
    <w:rsid w:val="00A25CD3"/>
    <w:rsid w:val="00A47E12"/>
    <w:rsid w:val="00A82767"/>
    <w:rsid w:val="00A945C2"/>
    <w:rsid w:val="00AA332F"/>
    <w:rsid w:val="00AA7BBB"/>
    <w:rsid w:val="00AB64A8"/>
    <w:rsid w:val="00AC0266"/>
    <w:rsid w:val="00AC52D6"/>
    <w:rsid w:val="00AD24EC"/>
    <w:rsid w:val="00B02AC6"/>
    <w:rsid w:val="00B309F9"/>
    <w:rsid w:val="00B32B60"/>
    <w:rsid w:val="00B61619"/>
    <w:rsid w:val="00BB4545"/>
    <w:rsid w:val="00BD5873"/>
    <w:rsid w:val="00C00DEC"/>
    <w:rsid w:val="00C04BE3"/>
    <w:rsid w:val="00C21936"/>
    <w:rsid w:val="00C25D29"/>
    <w:rsid w:val="00C27A7C"/>
    <w:rsid w:val="00CA08ED"/>
    <w:rsid w:val="00CF183B"/>
    <w:rsid w:val="00D375CD"/>
    <w:rsid w:val="00D553A2"/>
    <w:rsid w:val="00D774D3"/>
    <w:rsid w:val="00D904E8"/>
    <w:rsid w:val="00D94C1F"/>
    <w:rsid w:val="00DA08C3"/>
    <w:rsid w:val="00DB5A3E"/>
    <w:rsid w:val="00DC22AA"/>
    <w:rsid w:val="00DF74DD"/>
    <w:rsid w:val="00E25AD0"/>
    <w:rsid w:val="00EA4D52"/>
    <w:rsid w:val="00EB6350"/>
    <w:rsid w:val="00ED2B6D"/>
    <w:rsid w:val="00F15B57"/>
    <w:rsid w:val="00F427DB"/>
    <w:rsid w:val="00FA5EB1"/>
    <w:rsid w:val="00FA7439"/>
    <w:rsid w:val="00FC23F4"/>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8D516D"/>
  <w15:docId w15:val="{7C6E3C68-1CF5-4A60-9A1B-D1242D26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link w:val="CallChar"/>
    <w:qFormat/>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CallChar">
    <w:name w:val="Call Char"/>
    <w:link w:val="Call"/>
    <w:locked/>
    <w:rsid w:val="003078BE"/>
    <w:rPr>
      <w:rFonts w:ascii="Calibri" w:hAnsi="Calibri"/>
      <w:i/>
      <w:sz w:val="24"/>
      <w:lang w:val="fr-FR" w:eastAsia="en-US"/>
    </w:rPr>
  </w:style>
  <w:style w:type="character" w:styleId="CommentReference">
    <w:name w:val="annotation reference"/>
    <w:basedOn w:val="DefaultParagraphFont"/>
    <w:semiHidden/>
    <w:unhideWhenUsed/>
    <w:rsid w:val="00063086"/>
    <w:rPr>
      <w:sz w:val="16"/>
      <w:szCs w:val="16"/>
    </w:rPr>
  </w:style>
  <w:style w:type="paragraph" w:styleId="CommentText">
    <w:name w:val="annotation text"/>
    <w:basedOn w:val="Normal"/>
    <w:link w:val="CommentTextChar"/>
    <w:semiHidden/>
    <w:unhideWhenUsed/>
    <w:rsid w:val="00063086"/>
    <w:rPr>
      <w:sz w:val="20"/>
    </w:rPr>
  </w:style>
  <w:style w:type="character" w:customStyle="1" w:styleId="CommentTextChar">
    <w:name w:val="Comment Text Char"/>
    <w:basedOn w:val="DefaultParagraphFont"/>
    <w:link w:val="CommentText"/>
    <w:semiHidden/>
    <w:rsid w:val="00063086"/>
    <w:rPr>
      <w:rFonts w:ascii="Calibri" w:hAnsi="Calibri"/>
      <w:lang w:val="fr-FR" w:eastAsia="en-US"/>
    </w:rPr>
  </w:style>
  <w:style w:type="paragraph" w:styleId="CommentSubject">
    <w:name w:val="annotation subject"/>
    <w:basedOn w:val="CommentText"/>
    <w:next w:val="CommentText"/>
    <w:link w:val="CommentSubjectChar"/>
    <w:semiHidden/>
    <w:unhideWhenUsed/>
    <w:rsid w:val="00063086"/>
    <w:rPr>
      <w:b/>
      <w:bCs/>
    </w:rPr>
  </w:style>
  <w:style w:type="character" w:customStyle="1" w:styleId="CommentSubjectChar">
    <w:name w:val="Comment Subject Char"/>
    <w:basedOn w:val="CommentTextChar"/>
    <w:link w:val="CommentSubject"/>
    <w:semiHidden/>
    <w:rsid w:val="00063086"/>
    <w:rPr>
      <w:rFonts w:ascii="Calibri" w:hAnsi="Calibri"/>
      <w:b/>
      <w:bCs/>
      <w:lang w:val="fr-FR" w:eastAsia="en-US"/>
    </w:rPr>
  </w:style>
  <w:style w:type="paragraph" w:styleId="Revision">
    <w:name w:val="Revision"/>
    <w:hidden/>
    <w:uiPriority w:val="99"/>
    <w:semiHidden/>
    <w:rsid w:val="00063086"/>
    <w:rPr>
      <w:rFonts w:ascii="Calibri" w:hAnsi="Calibri"/>
      <w:sz w:val="24"/>
      <w:lang w:val="fr-FR" w:eastAsia="en-US"/>
    </w:rPr>
  </w:style>
  <w:style w:type="paragraph" w:styleId="BalloonText">
    <w:name w:val="Balloon Text"/>
    <w:basedOn w:val="Normal"/>
    <w:link w:val="BalloonTextChar"/>
    <w:semiHidden/>
    <w:unhideWhenUsed/>
    <w:rsid w:val="0006308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6308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PP-C-0173/en" TargetMode="External"/><Relationship Id="rId13" Type="http://schemas.openxmlformats.org/officeDocument/2006/relationships/hyperlink" Target="https://www.itu.int/md/S15-CL-C-0004/en" TargetMode="External"/><Relationship Id="rId18" Type="http://schemas.openxmlformats.org/officeDocument/2006/relationships/hyperlink" Target="https://www.itu.int/md/S17-CL-INF-0006/en" TargetMode="External"/><Relationship Id="rId26" Type="http://schemas.openxmlformats.org/officeDocument/2006/relationships/hyperlink" Target="https://www.itu.int/md/S18-CL-C-0005/en"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itu.int/md/S17-CL-C-0076/en" TargetMode="External"/><Relationship Id="rId34" Type="http://schemas.openxmlformats.org/officeDocument/2006/relationships/hyperlink" Target="https://www.itu.int/md/S18-PP-181029-TD-0018/en" TargetMode="External"/><Relationship Id="rId42"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itu.int/md/S14-PP-C-0175/en" TargetMode="External"/><Relationship Id="rId17" Type="http://schemas.openxmlformats.org/officeDocument/2006/relationships/hyperlink" Target="https://www.itu.int/md/S17-SG-CIR-0007/en" TargetMode="External"/><Relationship Id="rId25" Type="http://schemas.openxmlformats.org/officeDocument/2006/relationships/hyperlink" Target="https://www.itu.int/md/S17-CL-170515-DL-0008/en" TargetMode="External"/><Relationship Id="rId33" Type="http://schemas.openxmlformats.org/officeDocument/2006/relationships/hyperlink" Target="https://www.itu.int/net4/proposals/PP18/Detail/Index?idProposal=48905"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17-CLCWGFHRM7-C-0010/en" TargetMode="External"/><Relationship Id="rId20" Type="http://schemas.openxmlformats.org/officeDocument/2006/relationships/hyperlink" Target="https://www.itu.int/md/S17-CL-C-0004/en" TargetMode="External"/><Relationship Id="rId29" Type="http://schemas.openxmlformats.org/officeDocument/2006/relationships/hyperlink" Target="https://www.itu.int/net4/proposals/PP18/Detail/Index?idProposal=48659"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md/S14-PP-C-0161/en" TargetMode="External"/><Relationship Id="rId24" Type="http://schemas.openxmlformats.org/officeDocument/2006/relationships/hyperlink" Target="https://www.itu.int/md/S17-CL-C-0130/en" TargetMode="External"/><Relationship Id="rId32" Type="http://schemas.openxmlformats.org/officeDocument/2006/relationships/hyperlink" Target="https://www.itu.int/net4/proposals/PP18/Detail/Index?idProposal=48559" TargetMode="External"/><Relationship Id="rId37" Type="http://schemas.openxmlformats.org/officeDocument/2006/relationships/hyperlink" Target="https://www.itu.int/md/S18-PP-C-0173/en"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S16-SG-CIR-0048/en" TargetMode="External"/><Relationship Id="rId23" Type="http://schemas.openxmlformats.org/officeDocument/2006/relationships/hyperlink" Target="https://www.itu.int/md/S17-CL-C-0096/en" TargetMode="External"/><Relationship Id="rId28" Type="http://schemas.openxmlformats.org/officeDocument/2006/relationships/hyperlink" Target="https://www.itu.int/md/S18-PP-C-0031/en" TargetMode="External"/><Relationship Id="rId36" Type="http://schemas.openxmlformats.org/officeDocument/2006/relationships/hyperlink" Target="https://www.itu.int/md/S18-PP-C-0155/en" TargetMode="External"/><Relationship Id="rId10" Type="http://schemas.openxmlformats.org/officeDocument/2006/relationships/hyperlink" Target="https://www.itu.int/md/S14-PP-141020-TD-0066/en" TargetMode="External"/><Relationship Id="rId19" Type="http://schemas.openxmlformats.org/officeDocument/2006/relationships/hyperlink" Target="https://www.itu.int/md/S17-CL-C-0070/en" TargetMode="External"/><Relationship Id="rId31" Type="http://schemas.openxmlformats.org/officeDocument/2006/relationships/hyperlink" Target="https://www.itu.int/net4/proposals/PP18/Detail/Index?idProposal=48944"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net4/proposals/PP14/Main/GetDocument?idProposal=14954&amp;isSub=false&amp;codeLang=E" TargetMode="External"/><Relationship Id="rId14" Type="http://schemas.openxmlformats.org/officeDocument/2006/relationships/hyperlink" Target="https://www.itu.int/md/S16-CL-C-0004/en" TargetMode="External"/><Relationship Id="rId22" Type="http://schemas.openxmlformats.org/officeDocument/2006/relationships/hyperlink" Target="https://www.itu.int/md/S17-CL-C-0078/en" TargetMode="External"/><Relationship Id="rId27" Type="http://schemas.openxmlformats.org/officeDocument/2006/relationships/hyperlink" Target="https://www.itu.int/md/S18-CL-C-0109/en" TargetMode="External"/><Relationship Id="rId30" Type="http://schemas.openxmlformats.org/officeDocument/2006/relationships/hyperlink" Target="https://www.itu.int/net4/proposals/PP18/Detail/Index?idProposal=48675" TargetMode="External"/><Relationship Id="rId35" Type="http://schemas.openxmlformats.org/officeDocument/2006/relationships/hyperlink" Target="https://www.itu.int/md/S18-PP-C-0031/en"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roqu\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789A6-4CB2-4E5F-8320-611963D7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Template>
  <TotalTime>1</TotalTime>
  <Pages>3</Pages>
  <Words>1204</Words>
  <Characters>8667</Characters>
  <Application>Microsoft Office Word</Application>
  <DocSecurity>4</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9852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Processus d'élection</dc:title>
  <dc:subject>Conseil 2018</dc:subject>
  <dc:creator>Delaroque, Marceline</dc:creator>
  <cp:keywords>C2019, C19</cp:keywords>
  <dc:description/>
  <cp:lastModifiedBy>Janin, Patricia</cp:lastModifiedBy>
  <cp:revision>2</cp:revision>
  <cp:lastPrinted>2000-07-18T08:55:00Z</cp:lastPrinted>
  <dcterms:created xsi:type="dcterms:W3CDTF">2019-04-16T09:34:00Z</dcterms:created>
  <dcterms:modified xsi:type="dcterms:W3CDTF">2019-04-16T09:34:00Z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