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46D9D" w14:paraId="6D2FD4E5" w14:textId="77777777">
        <w:trPr>
          <w:cantSplit/>
        </w:trPr>
        <w:tc>
          <w:tcPr>
            <w:tcW w:w="6912" w:type="dxa"/>
          </w:tcPr>
          <w:p w14:paraId="5FFCAA0F" w14:textId="77777777" w:rsidR="00520F36" w:rsidRPr="00927399" w:rsidRDefault="00520F36" w:rsidP="00C4556E">
            <w:pPr>
              <w:spacing w:before="360"/>
              <w:rPr>
                <w:lang w:val="fr-CH"/>
              </w:rPr>
            </w:pPr>
            <w:bookmarkStart w:id="0" w:name="dc06"/>
            <w:bookmarkEnd w:id="0"/>
            <w:r w:rsidRPr="00E46D9D">
              <w:rPr>
                <w:b/>
                <w:bCs/>
                <w:sz w:val="30"/>
                <w:szCs w:val="30"/>
                <w:lang w:val="fr-CH"/>
              </w:rPr>
              <w:t>Conseil 201</w:t>
            </w:r>
            <w:r w:rsidR="00106B19" w:rsidRPr="002628C8">
              <w:rPr>
                <w:b/>
                <w:bCs/>
                <w:sz w:val="30"/>
                <w:szCs w:val="30"/>
                <w:lang w:val="fr-CH"/>
              </w:rPr>
              <w:t>9</w:t>
            </w:r>
            <w:r w:rsidRPr="002628C8">
              <w:rPr>
                <w:rFonts w:ascii="Verdana" w:hAnsi="Verdana"/>
                <w:b/>
                <w:bCs/>
                <w:sz w:val="26"/>
                <w:szCs w:val="26"/>
                <w:lang w:val="fr-CH"/>
              </w:rPr>
              <w:br/>
            </w:r>
            <w:r w:rsidRPr="002628C8">
              <w:rPr>
                <w:b/>
                <w:bCs/>
                <w:szCs w:val="24"/>
                <w:lang w:val="fr-CH"/>
              </w:rPr>
              <w:t>Gen</w:t>
            </w:r>
            <w:r w:rsidRPr="007D0AEF">
              <w:rPr>
                <w:b/>
                <w:bCs/>
                <w:szCs w:val="24"/>
                <w:lang w:val="fr-CH"/>
              </w:rPr>
              <w:t>ève</w:t>
            </w:r>
            <w:r w:rsidRPr="00927399">
              <w:rPr>
                <w:b/>
                <w:bCs/>
                <w:szCs w:val="24"/>
                <w:lang w:val="fr-CH"/>
              </w:rPr>
              <w:t xml:space="preserve">, </w:t>
            </w:r>
            <w:r w:rsidR="00106B19" w:rsidRPr="00927399">
              <w:rPr>
                <w:b/>
                <w:bCs/>
                <w:szCs w:val="24"/>
                <w:lang w:val="fr-CH"/>
              </w:rPr>
              <w:t>10</w:t>
            </w:r>
            <w:r w:rsidRPr="00927399">
              <w:rPr>
                <w:b/>
                <w:bCs/>
                <w:szCs w:val="24"/>
                <w:lang w:val="fr-CH"/>
              </w:rPr>
              <w:t>-</w:t>
            </w:r>
            <w:r w:rsidR="00106B19" w:rsidRPr="00927399">
              <w:rPr>
                <w:b/>
                <w:bCs/>
                <w:szCs w:val="24"/>
                <w:lang w:val="fr-CH"/>
              </w:rPr>
              <w:t>20 juin</w:t>
            </w:r>
            <w:r w:rsidRPr="00927399">
              <w:rPr>
                <w:b/>
                <w:bCs/>
                <w:szCs w:val="24"/>
                <w:lang w:val="fr-CH"/>
              </w:rPr>
              <w:t xml:space="preserve"> 201</w:t>
            </w:r>
            <w:r w:rsidR="00106B19" w:rsidRPr="00927399">
              <w:rPr>
                <w:b/>
                <w:bCs/>
                <w:szCs w:val="24"/>
                <w:lang w:val="fr-CH"/>
              </w:rPr>
              <w:t>9</w:t>
            </w:r>
          </w:p>
        </w:tc>
        <w:tc>
          <w:tcPr>
            <w:tcW w:w="3261" w:type="dxa"/>
          </w:tcPr>
          <w:p w14:paraId="7B14EF5E" w14:textId="77777777" w:rsidR="00520F36" w:rsidRPr="00927399" w:rsidRDefault="00520F36" w:rsidP="00C4556E">
            <w:pPr>
              <w:spacing w:before="0"/>
              <w:jc w:val="right"/>
              <w:rPr>
                <w:lang w:val="fr-CH"/>
              </w:rPr>
            </w:pPr>
            <w:bookmarkStart w:id="1" w:name="ditulogo"/>
            <w:bookmarkEnd w:id="1"/>
            <w:r w:rsidRPr="00927399">
              <w:rPr>
                <w:rFonts w:cstheme="minorHAnsi"/>
                <w:b/>
                <w:bCs/>
                <w:noProof/>
                <w:lang w:val="en-GB" w:eastAsia="zh-CN"/>
              </w:rPr>
              <w:drawing>
                <wp:inline distT="0" distB="0" distL="0" distR="0" wp14:anchorId="02327899" wp14:editId="654925A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46D9D" w14:paraId="4BC746A8" w14:textId="77777777" w:rsidTr="009C0672">
        <w:trPr>
          <w:cantSplit/>
          <w:trHeight w:val="20"/>
        </w:trPr>
        <w:tc>
          <w:tcPr>
            <w:tcW w:w="6912" w:type="dxa"/>
            <w:tcBorders>
              <w:bottom w:val="single" w:sz="12" w:space="0" w:color="auto"/>
            </w:tcBorders>
            <w:vAlign w:val="center"/>
          </w:tcPr>
          <w:p w14:paraId="5F0736D2" w14:textId="77777777" w:rsidR="00520F36" w:rsidRPr="00927399" w:rsidRDefault="00520F36" w:rsidP="00C4556E">
            <w:pPr>
              <w:spacing w:before="0"/>
              <w:rPr>
                <w:b/>
                <w:bCs/>
                <w:sz w:val="26"/>
                <w:szCs w:val="26"/>
                <w:lang w:val="fr-CH"/>
              </w:rPr>
            </w:pPr>
          </w:p>
        </w:tc>
        <w:tc>
          <w:tcPr>
            <w:tcW w:w="3261" w:type="dxa"/>
            <w:tcBorders>
              <w:bottom w:val="single" w:sz="12" w:space="0" w:color="auto"/>
            </w:tcBorders>
          </w:tcPr>
          <w:p w14:paraId="32CF0A34" w14:textId="77777777" w:rsidR="00520F36" w:rsidRPr="007D0AEF" w:rsidRDefault="00520F36" w:rsidP="00C4556E">
            <w:pPr>
              <w:spacing w:before="0"/>
              <w:rPr>
                <w:b/>
                <w:bCs/>
                <w:lang w:val="fr-CH"/>
              </w:rPr>
            </w:pPr>
          </w:p>
        </w:tc>
      </w:tr>
      <w:tr w:rsidR="00520F36" w:rsidRPr="00E46D9D" w14:paraId="0D28650E" w14:textId="77777777">
        <w:trPr>
          <w:cantSplit/>
          <w:trHeight w:val="20"/>
        </w:trPr>
        <w:tc>
          <w:tcPr>
            <w:tcW w:w="6912" w:type="dxa"/>
            <w:tcBorders>
              <w:top w:val="single" w:sz="12" w:space="0" w:color="auto"/>
            </w:tcBorders>
          </w:tcPr>
          <w:p w14:paraId="36EE65BC" w14:textId="77777777" w:rsidR="00520F36" w:rsidRPr="00927399" w:rsidRDefault="00520F36" w:rsidP="00C4556E">
            <w:pPr>
              <w:spacing w:before="0"/>
              <w:rPr>
                <w:smallCaps/>
                <w:sz w:val="22"/>
                <w:lang w:val="fr-CH"/>
              </w:rPr>
            </w:pPr>
          </w:p>
        </w:tc>
        <w:tc>
          <w:tcPr>
            <w:tcW w:w="3261" w:type="dxa"/>
            <w:tcBorders>
              <w:top w:val="single" w:sz="12" w:space="0" w:color="auto"/>
            </w:tcBorders>
          </w:tcPr>
          <w:p w14:paraId="72C1BACE" w14:textId="77777777" w:rsidR="00520F36" w:rsidRPr="007D0AEF" w:rsidRDefault="00520F36" w:rsidP="00C4556E">
            <w:pPr>
              <w:spacing w:before="0"/>
              <w:rPr>
                <w:b/>
                <w:bCs/>
                <w:lang w:val="fr-CH"/>
              </w:rPr>
            </w:pPr>
          </w:p>
        </w:tc>
      </w:tr>
      <w:tr w:rsidR="00520F36" w:rsidRPr="00E46D9D" w14:paraId="32198A3F" w14:textId="77777777">
        <w:trPr>
          <w:cantSplit/>
          <w:trHeight w:val="20"/>
        </w:trPr>
        <w:tc>
          <w:tcPr>
            <w:tcW w:w="6912" w:type="dxa"/>
            <w:vMerge w:val="restart"/>
          </w:tcPr>
          <w:p w14:paraId="61B97312" w14:textId="77777777" w:rsidR="00520F36" w:rsidRPr="00927399" w:rsidRDefault="00374FC1" w:rsidP="00C4556E">
            <w:pPr>
              <w:spacing w:before="0"/>
              <w:rPr>
                <w:rFonts w:cs="Times"/>
                <w:b/>
                <w:bCs/>
                <w:szCs w:val="24"/>
                <w:lang w:val="fr-CH"/>
              </w:rPr>
            </w:pPr>
            <w:bookmarkStart w:id="2" w:name="dnum" w:colFirst="1" w:colLast="1"/>
            <w:bookmarkStart w:id="3" w:name="dmeeting" w:colFirst="0" w:colLast="0"/>
            <w:r w:rsidRPr="007D0AEF">
              <w:rPr>
                <w:rFonts w:cs="Times"/>
                <w:b/>
                <w:bCs/>
                <w:szCs w:val="24"/>
                <w:lang w:val="fr-CH"/>
              </w:rPr>
              <w:t>Point de l'ordre du jour: ADM 1</w:t>
            </w:r>
          </w:p>
        </w:tc>
        <w:tc>
          <w:tcPr>
            <w:tcW w:w="3261" w:type="dxa"/>
          </w:tcPr>
          <w:p w14:paraId="22806118" w14:textId="77777777" w:rsidR="00520F36" w:rsidRPr="007D0AEF" w:rsidRDefault="00520F36" w:rsidP="00C4556E">
            <w:pPr>
              <w:spacing w:before="0"/>
              <w:rPr>
                <w:b/>
                <w:bCs/>
                <w:lang w:val="fr-CH"/>
              </w:rPr>
            </w:pPr>
            <w:r w:rsidRPr="007D0AEF">
              <w:rPr>
                <w:b/>
                <w:bCs/>
                <w:lang w:val="fr-CH"/>
              </w:rPr>
              <w:t>Document C1</w:t>
            </w:r>
            <w:r w:rsidR="00106B19" w:rsidRPr="007D0AEF">
              <w:rPr>
                <w:b/>
                <w:bCs/>
                <w:lang w:val="fr-CH"/>
              </w:rPr>
              <w:t>9</w:t>
            </w:r>
            <w:r w:rsidRPr="007D0AEF">
              <w:rPr>
                <w:b/>
                <w:bCs/>
                <w:lang w:val="fr-CH"/>
              </w:rPr>
              <w:t>/</w:t>
            </w:r>
            <w:r w:rsidR="00374FC1" w:rsidRPr="007D0AEF">
              <w:rPr>
                <w:b/>
                <w:bCs/>
                <w:lang w:val="fr-CH"/>
              </w:rPr>
              <w:t>9</w:t>
            </w:r>
            <w:r w:rsidRPr="007D0AEF">
              <w:rPr>
                <w:b/>
                <w:bCs/>
                <w:lang w:val="fr-CH"/>
              </w:rPr>
              <w:t>-F</w:t>
            </w:r>
          </w:p>
        </w:tc>
      </w:tr>
      <w:tr w:rsidR="00520F36" w:rsidRPr="00E46D9D" w14:paraId="5E3E5C6A" w14:textId="77777777">
        <w:trPr>
          <w:cantSplit/>
          <w:trHeight w:val="20"/>
        </w:trPr>
        <w:tc>
          <w:tcPr>
            <w:tcW w:w="6912" w:type="dxa"/>
            <w:vMerge/>
          </w:tcPr>
          <w:p w14:paraId="18D95307" w14:textId="77777777" w:rsidR="00520F36" w:rsidRPr="00927399" w:rsidRDefault="00520F36" w:rsidP="00C4556E">
            <w:pPr>
              <w:shd w:val="solid" w:color="FFFFFF" w:fill="FFFFFF"/>
              <w:spacing w:before="180"/>
              <w:rPr>
                <w:smallCaps/>
                <w:lang w:val="fr-CH"/>
              </w:rPr>
            </w:pPr>
            <w:bookmarkStart w:id="4" w:name="ddate" w:colFirst="1" w:colLast="1"/>
            <w:bookmarkEnd w:id="2"/>
            <w:bookmarkEnd w:id="3"/>
          </w:p>
        </w:tc>
        <w:tc>
          <w:tcPr>
            <w:tcW w:w="3261" w:type="dxa"/>
          </w:tcPr>
          <w:p w14:paraId="6452F999" w14:textId="77777777" w:rsidR="00520F36" w:rsidRPr="007D0AEF" w:rsidRDefault="00374FC1" w:rsidP="00C4556E">
            <w:pPr>
              <w:spacing w:before="0"/>
              <w:rPr>
                <w:b/>
                <w:bCs/>
                <w:lang w:val="fr-CH"/>
              </w:rPr>
            </w:pPr>
            <w:r w:rsidRPr="007D0AEF">
              <w:rPr>
                <w:b/>
                <w:bCs/>
                <w:lang w:val="fr-CH"/>
              </w:rPr>
              <w:t>1er avril</w:t>
            </w:r>
            <w:r w:rsidR="00520F36" w:rsidRPr="007D0AEF">
              <w:rPr>
                <w:b/>
                <w:bCs/>
                <w:lang w:val="fr-CH"/>
              </w:rPr>
              <w:t xml:space="preserve"> 201</w:t>
            </w:r>
            <w:r w:rsidR="00106B19" w:rsidRPr="007D0AEF">
              <w:rPr>
                <w:b/>
                <w:bCs/>
                <w:lang w:val="fr-CH"/>
              </w:rPr>
              <w:t>9</w:t>
            </w:r>
          </w:p>
        </w:tc>
      </w:tr>
      <w:tr w:rsidR="00520F36" w:rsidRPr="00E46D9D" w14:paraId="29E6904B" w14:textId="77777777">
        <w:trPr>
          <w:cantSplit/>
          <w:trHeight w:val="20"/>
        </w:trPr>
        <w:tc>
          <w:tcPr>
            <w:tcW w:w="6912" w:type="dxa"/>
            <w:vMerge/>
          </w:tcPr>
          <w:p w14:paraId="196C35B0" w14:textId="77777777" w:rsidR="00520F36" w:rsidRPr="00927399" w:rsidRDefault="00520F36" w:rsidP="00C4556E">
            <w:pPr>
              <w:shd w:val="solid" w:color="FFFFFF" w:fill="FFFFFF"/>
              <w:spacing w:before="180"/>
              <w:rPr>
                <w:smallCaps/>
                <w:lang w:val="fr-CH"/>
              </w:rPr>
            </w:pPr>
            <w:bookmarkStart w:id="5" w:name="dorlang" w:colFirst="1" w:colLast="1"/>
            <w:bookmarkEnd w:id="4"/>
          </w:p>
        </w:tc>
        <w:tc>
          <w:tcPr>
            <w:tcW w:w="3261" w:type="dxa"/>
          </w:tcPr>
          <w:p w14:paraId="675458FB" w14:textId="77777777" w:rsidR="00520F36" w:rsidRPr="007D0AEF" w:rsidRDefault="00520F36" w:rsidP="00C4556E">
            <w:pPr>
              <w:spacing w:before="0"/>
              <w:rPr>
                <w:b/>
                <w:bCs/>
                <w:lang w:val="fr-CH"/>
              </w:rPr>
            </w:pPr>
            <w:r w:rsidRPr="007D0AEF">
              <w:rPr>
                <w:b/>
                <w:bCs/>
                <w:lang w:val="fr-CH"/>
              </w:rPr>
              <w:t>Original: anglais</w:t>
            </w:r>
          </w:p>
        </w:tc>
      </w:tr>
      <w:tr w:rsidR="00520F36" w:rsidRPr="00E46D9D" w14:paraId="1152CE0B" w14:textId="77777777">
        <w:trPr>
          <w:cantSplit/>
        </w:trPr>
        <w:tc>
          <w:tcPr>
            <w:tcW w:w="10173" w:type="dxa"/>
            <w:gridSpan w:val="2"/>
          </w:tcPr>
          <w:p w14:paraId="0D3A516F" w14:textId="77777777" w:rsidR="00520F36" w:rsidRPr="007D0AEF" w:rsidRDefault="00374FC1" w:rsidP="00C4556E">
            <w:pPr>
              <w:pStyle w:val="Source"/>
              <w:rPr>
                <w:lang w:val="fr-CH"/>
              </w:rPr>
            </w:pPr>
            <w:bookmarkStart w:id="6" w:name="dsource" w:colFirst="0" w:colLast="0"/>
            <w:bookmarkEnd w:id="5"/>
            <w:r w:rsidRPr="007D0AEF">
              <w:rPr>
                <w:lang w:val="fr-CH"/>
              </w:rPr>
              <w:t>Rapport du Secrétaire général</w:t>
            </w:r>
          </w:p>
        </w:tc>
      </w:tr>
      <w:tr w:rsidR="00520F36" w:rsidRPr="00E46D9D" w14:paraId="7ED5E46D" w14:textId="77777777">
        <w:trPr>
          <w:cantSplit/>
        </w:trPr>
        <w:tc>
          <w:tcPr>
            <w:tcW w:w="10173" w:type="dxa"/>
            <w:gridSpan w:val="2"/>
          </w:tcPr>
          <w:p w14:paraId="30B730BF" w14:textId="77777777" w:rsidR="00520F36" w:rsidRPr="007D0AEF" w:rsidRDefault="00374FC1" w:rsidP="00C4556E">
            <w:pPr>
              <w:pStyle w:val="Title1"/>
              <w:rPr>
                <w:lang w:val="fr-CH"/>
              </w:rPr>
            </w:pPr>
            <w:bookmarkStart w:id="7" w:name="dtitle1" w:colFirst="0" w:colLast="0"/>
            <w:bookmarkEnd w:id="6"/>
            <w:r w:rsidRPr="007D0AEF">
              <w:rPr>
                <w:color w:val="000000"/>
                <w:lang w:val="fr-CH"/>
              </w:rPr>
              <w:t>Examen annuel des produits et des charges</w:t>
            </w:r>
          </w:p>
        </w:tc>
      </w:tr>
      <w:bookmarkEnd w:id="7"/>
    </w:tbl>
    <w:p w14:paraId="6EA93004" w14:textId="77777777" w:rsidR="00520F36" w:rsidRPr="00927399" w:rsidRDefault="00520F36" w:rsidP="00C4556E">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D5772" w14:paraId="7ACCCB1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BA4048F" w14:textId="77777777" w:rsidR="00520F36" w:rsidRPr="00927399" w:rsidRDefault="00520F36" w:rsidP="0000054B">
            <w:pPr>
              <w:pStyle w:val="Headingb"/>
              <w:tabs>
                <w:tab w:val="clear" w:pos="567"/>
                <w:tab w:val="clear" w:pos="1134"/>
                <w:tab w:val="clear" w:pos="1701"/>
                <w:tab w:val="clear" w:pos="2268"/>
                <w:tab w:val="clear" w:pos="2835"/>
              </w:tabs>
              <w:snapToGrid w:val="0"/>
              <w:spacing w:before="120" w:after="120"/>
              <w:rPr>
                <w:lang w:val="fr-CH"/>
              </w:rPr>
            </w:pPr>
            <w:r w:rsidRPr="00927399">
              <w:rPr>
                <w:lang w:val="fr-CH"/>
              </w:rPr>
              <w:t>Résumé</w:t>
            </w:r>
          </w:p>
          <w:p w14:paraId="0E4FCC93" w14:textId="77777777" w:rsidR="00520F36" w:rsidRPr="00927399" w:rsidRDefault="00E408C8" w:rsidP="0000054B">
            <w:pPr>
              <w:tabs>
                <w:tab w:val="clear" w:pos="567"/>
                <w:tab w:val="clear" w:pos="1134"/>
                <w:tab w:val="clear" w:pos="1701"/>
                <w:tab w:val="clear" w:pos="2268"/>
                <w:tab w:val="clear" w:pos="2835"/>
              </w:tabs>
              <w:snapToGrid w:val="0"/>
              <w:spacing w:after="120"/>
              <w:rPr>
                <w:lang w:val="fr-CH"/>
              </w:rPr>
            </w:pPr>
            <w:r w:rsidRPr="007D0AEF">
              <w:rPr>
                <w:lang w:val="fr-CH"/>
              </w:rPr>
              <w:t xml:space="preserve">Le présent document expose les principaux éléments de la mise en </w:t>
            </w:r>
            <w:r w:rsidR="00E46D9D" w:rsidRPr="007D0AEF">
              <w:rPr>
                <w:lang w:val="fr-CH"/>
              </w:rPr>
              <w:t>œuvre</w:t>
            </w:r>
            <w:r w:rsidRPr="007D0AEF">
              <w:rPr>
                <w:lang w:val="fr-CH"/>
              </w:rPr>
              <w:t xml:space="preserve"> du budget pour la période 2018-2019, conformément au numéro 73 de la Convention de l'UIT, qui dispose que le Conseil procède à un examen annuel des produits et des charges.</w:t>
            </w:r>
          </w:p>
          <w:p w14:paraId="2667E92A" w14:textId="77777777" w:rsidR="00520F36" w:rsidRPr="00927399" w:rsidRDefault="00520F36" w:rsidP="0000054B">
            <w:pPr>
              <w:pStyle w:val="Headingb"/>
              <w:tabs>
                <w:tab w:val="clear" w:pos="567"/>
                <w:tab w:val="clear" w:pos="1134"/>
                <w:tab w:val="clear" w:pos="1701"/>
                <w:tab w:val="clear" w:pos="2268"/>
                <w:tab w:val="clear" w:pos="2835"/>
              </w:tabs>
              <w:snapToGrid w:val="0"/>
              <w:spacing w:before="120" w:after="120"/>
              <w:rPr>
                <w:lang w:val="fr-CH"/>
              </w:rPr>
            </w:pPr>
            <w:r w:rsidRPr="00927399">
              <w:rPr>
                <w:lang w:val="fr-CH"/>
              </w:rPr>
              <w:t>Suite à donner</w:t>
            </w:r>
          </w:p>
          <w:p w14:paraId="7B68A7DA" w14:textId="77777777" w:rsidR="00520F36" w:rsidRPr="00927399" w:rsidRDefault="00E408C8" w:rsidP="0000054B">
            <w:pPr>
              <w:tabs>
                <w:tab w:val="clear" w:pos="567"/>
                <w:tab w:val="clear" w:pos="1134"/>
                <w:tab w:val="clear" w:pos="1701"/>
                <w:tab w:val="clear" w:pos="2268"/>
                <w:tab w:val="clear" w:pos="2835"/>
              </w:tabs>
              <w:snapToGrid w:val="0"/>
              <w:spacing w:after="120"/>
              <w:rPr>
                <w:lang w:val="fr-CH"/>
              </w:rPr>
            </w:pPr>
            <w:r w:rsidRPr="007D0AEF">
              <w:rPr>
                <w:lang w:val="fr-CH"/>
              </w:rPr>
              <w:t xml:space="preserve">Le Conseil est invité à </w:t>
            </w:r>
            <w:r w:rsidRPr="007D0AEF">
              <w:rPr>
                <w:b/>
                <w:bCs/>
                <w:lang w:val="fr-CH"/>
              </w:rPr>
              <w:t xml:space="preserve">prendre note </w:t>
            </w:r>
            <w:r w:rsidRPr="007D0AEF">
              <w:rPr>
                <w:lang w:val="fr-CH"/>
              </w:rPr>
              <w:t>du présent document.</w:t>
            </w:r>
          </w:p>
          <w:p w14:paraId="78FC4DDA" w14:textId="77777777" w:rsidR="00520F36" w:rsidRPr="00927399" w:rsidRDefault="00520F36" w:rsidP="0000054B">
            <w:pPr>
              <w:pStyle w:val="Table"/>
              <w:keepNext w:val="0"/>
              <w:tabs>
                <w:tab w:val="clear" w:pos="794"/>
                <w:tab w:val="clear" w:pos="1191"/>
                <w:tab w:val="clear" w:pos="1588"/>
                <w:tab w:val="clear" w:pos="1985"/>
              </w:tabs>
              <w:snapToGrid w:val="0"/>
              <w:spacing w:before="120"/>
              <w:rPr>
                <w:rFonts w:ascii="Calibri" w:hAnsi="Calibri"/>
                <w:caps w:val="0"/>
                <w:sz w:val="22"/>
                <w:lang w:val="fr-CH"/>
              </w:rPr>
            </w:pPr>
            <w:r w:rsidRPr="00927399">
              <w:rPr>
                <w:rFonts w:ascii="Calibri" w:hAnsi="Calibri"/>
                <w:caps w:val="0"/>
                <w:sz w:val="22"/>
                <w:lang w:val="fr-CH"/>
              </w:rPr>
              <w:t>____________</w:t>
            </w:r>
          </w:p>
          <w:p w14:paraId="0243A78C" w14:textId="77777777" w:rsidR="00520F36" w:rsidRPr="00927399" w:rsidRDefault="00520F36" w:rsidP="0000054B">
            <w:pPr>
              <w:pStyle w:val="Headingb"/>
              <w:tabs>
                <w:tab w:val="clear" w:pos="567"/>
                <w:tab w:val="clear" w:pos="1134"/>
                <w:tab w:val="clear" w:pos="1701"/>
                <w:tab w:val="clear" w:pos="2268"/>
                <w:tab w:val="clear" w:pos="2835"/>
              </w:tabs>
              <w:snapToGrid w:val="0"/>
              <w:spacing w:before="120" w:after="120"/>
              <w:rPr>
                <w:lang w:val="fr-CH"/>
              </w:rPr>
            </w:pPr>
            <w:r w:rsidRPr="00927399">
              <w:rPr>
                <w:lang w:val="fr-CH"/>
              </w:rPr>
              <w:t>Références</w:t>
            </w:r>
          </w:p>
          <w:p w14:paraId="787F695E" w14:textId="011A11F2" w:rsidR="00E408C8" w:rsidRPr="007D0AEF" w:rsidRDefault="000D5772" w:rsidP="0000054B">
            <w:pPr>
              <w:tabs>
                <w:tab w:val="clear" w:pos="567"/>
                <w:tab w:val="clear" w:pos="1134"/>
                <w:tab w:val="clear" w:pos="1701"/>
                <w:tab w:val="clear" w:pos="2268"/>
                <w:tab w:val="clear" w:pos="2835"/>
              </w:tabs>
              <w:snapToGrid w:val="0"/>
              <w:rPr>
                <w:i/>
                <w:iCs/>
                <w:lang w:val="fr-CH"/>
              </w:rPr>
            </w:pPr>
            <w:hyperlink r:id="rId7" w:history="1">
              <w:r w:rsidR="00E408C8" w:rsidRPr="000D5772">
                <w:rPr>
                  <w:rStyle w:val="Hyperlink"/>
                  <w:i/>
                  <w:iCs/>
                  <w:szCs w:val="24"/>
                  <w:lang w:val="fr-CH"/>
                </w:rPr>
                <w:t>Article 4 de la Convention, numéro 73</w:t>
              </w:r>
            </w:hyperlink>
            <w:bookmarkStart w:id="8" w:name="_GoBack"/>
            <w:bookmarkEnd w:id="8"/>
            <w:r w:rsidR="00E408C8" w:rsidRPr="007D0AEF">
              <w:rPr>
                <w:i/>
                <w:iCs/>
                <w:szCs w:val="24"/>
                <w:lang w:val="fr-CH"/>
              </w:rPr>
              <w:t>;</w:t>
            </w:r>
          </w:p>
          <w:p w14:paraId="4AFA2E3E" w14:textId="77777777" w:rsidR="00520F36" w:rsidRPr="00927399" w:rsidRDefault="000D5772" w:rsidP="0000054B">
            <w:pPr>
              <w:tabs>
                <w:tab w:val="clear" w:pos="567"/>
                <w:tab w:val="clear" w:pos="1134"/>
                <w:tab w:val="clear" w:pos="1701"/>
                <w:tab w:val="clear" w:pos="2268"/>
                <w:tab w:val="clear" w:pos="2835"/>
              </w:tabs>
              <w:snapToGrid w:val="0"/>
              <w:spacing w:before="0" w:after="120"/>
              <w:rPr>
                <w:i/>
                <w:iCs/>
                <w:lang w:val="fr-CH"/>
              </w:rPr>
            </w:pPr>
            <w:hyperlink r:id="rId8" w:history="1">
              <w:r w:rsidR="00E408C8" w:rsidRPr="007D0AEF">
                <w:rPr>
                  <w:rStyle w:val="Hyperlink"/>
                  <w:i/>
                  <w:iCs/>
                  <w:szCs w:val="24"/>
                  <w:lang w:val="fr-CH"/>
                </w:rPr>
                <w:t xml:space="preserve">Résolution </w:t>
              </w:r>
              <w:r w:rsidR="00E408C8" w:rsidRPr="007D0AEF">
                <w:rPr>
                  <w:rStyle w:val="Hyperlink"/>
                  <w:i/>
                  <w:iCs/>
                  <w:lang w:val="fr-CH"/>
                </w:rPr>
                <w:t>1387</w:t>
              </w:r>
              <w:r w:rsidR="00E408C8" w:rsidRPr="007D0AEF">
                <w:rPr>
                  <w:rStyle w:val="Hyperlink"/>
                  <w:i/>
                  <w:iCs/>
                  <w:szCs w:val="24"/>
                  <w:lang w:val="fr-CH"/>
                </w:rPr>
                <w:t xml:space="preserve"> du Conseil</w:t>
              </w:r>
            </w:hyperlink>
            <w:r w:rsidR="00E408C8" w:rsidRPr="007D0AEF">
              <w:rPr>
                <w:i/>
                <w:iCs/>
                <w:szCs w:val="24"/>
                <w:lang w:val="fr-CH"/>
              </w:rPr>
              <w:t xml:space="preserve"> (Budget biennal de l'Union pour la période 2018</w:t>
            </w:r>
            <w:r w:rsidR="00E408C8" w:rsidRPr="007D0AEF">
              <w:rPr>
                <w:i/>
                <w:iCs/>
                <w:szCs w:val="24"/>
                <w:lang w:val="fr-CH"/>
              </w:rPr>
              <w:noBreakHyphen/>
              <w:t>2019)</w:t>
            </w:r>
          </w:p>
        </w:tc>
      </w:tr>
    </w:tbl>
    <w:p w14:paraId="1D978DD8" w14:textId="77777777" w:rsidR="00F22AD8" w:rsidRPr="007D0AEF" w:rsidRDefault="00F22AD8" w:rsidP="0000054B">
      <w:pPr>
        <w:pStyle w:val="Heading1"/>
        <w:tabs>
          <w:tab w:val="clear" w:pos="567"/>
          <w:tab w:val="clear" w:pos="1134"/>
          <w:tab w:val="clear" w:pos="1701"/>
          <w:tab w:val="clear" w:pos="2268"/>
          <w:tab w:val="clear" w:pos="2835"/>
        </w:tabs>
        <w:snapToGrid w:val="0"/>
        <w:spacing w:after="120"/>
        <w:ind w:left="0" w:firstLine="0"/>
        <w:rPr>
          <w:lang w:val="fr-CH"/>
        </w:rPr>
      </w:pPr>
      <w:r w:rsidRPr="007D0AEF">
        <w:rPr>
          <w:lang w:val="fr-CH"/>
        </w:rPr>
        <w:t>1</w:t>
      </w:r>
      <w:r w:rsidRPr="007D0AEF">
        <w:rPr>
          <w:lang w:val="fr-CH"/>
        </w:rPr>
        <w:tab/>
        <w:t>Introduction</w:t>
      </w:r>
    </w:p>
    <w:p w14:paraId="5A294759" w14:textId="2F55A99E" w:rsidR="00F22AD8" w:rsidRPr="007D0AEF" w:rsidRDefault="00F22AD8" w:rsidP="0000054B">
      <w:pPr>
        <w:tabs>
          <w:tab w:val="clear" w:pos="567"/>
          <w:tab w:val="clear" w:pos="1134"/>
          <w:tab w:val="clear" w:pos="1701"/>
          <w:tab w:val="clear" w:pos="2268"/>
          <w:tab w:val="clear" w:pos="2835"/>
        </w:tabs>
        <w:snapToGrid w:val="0"/>
        <w:spacing w:after="120"/>
        <w:rPr>
          <w:szCs w:val="24"/>
          <w:lang w:val="fr-CH"/>
        </w:rPr>
      </w:pPr>
      <w:r w:rsidRPr="007D0AEF">
        <w:rPr>
          <w:szCs w:val="24"/>
          <w:lang w:val="fr-CH"/>
        </w:rPr>
        <w:t>1.1</w:t>
      </w:r>
      <w:r w:rsidRPr="007D0AEF">
        <w:rPr>
          <w:szCs w:val="24"/>
          <w:lang w:val="fr-CH"/>
        </w:rPr>
        <w:tab/>
      </w:r>
      <w:r w:rsidRPr="007D0AEF">
        <w:rPr>
          <w:lang w:val="fr-CH"/>
        </w:rPr>
        <w:t xml:space="preserve">L'objet du présent document est de rendre compte de l'état d'avancement de la mise en </w:t>
      </w:r>
      <w:r w:rsidR="00E46D9D" w:rsidRPr="007D0AEF">
        <w:rPr>
          <w:lang w:val="fr-CH"/>
        </w:rPr>
        <w:t>œuvre</w:t>
      </w:r>
      <w:r w:rsidRPr="007D0AEF">
        <w:rPr>
          <w:lang w:val="fr-CH"/>
        </w:rPr>
        <w:t xml:space="preserve"> du budget de l'Union pour la période </w:t>
      </w:r>
      <w:r w:rsidRPr="007D0AEF">
        <w:rPr>
          <w:szCs w:val="24"/>
          <w:lang w:val="fr-CH"/>
        </w:rPr>
        <w:t xml:space="preserve">2018-2019 </w:t>
      </w:r>
      <w:r w:rsidRPr="007D0AEF">
        <w:rPr>
          <w:lang w:val="fr-CH"/>
        </w:rPr>
        <w:t>en ce qui concerne les produits et les charges.</w:t>
      </w:r>
    </w:p>
    <w:p w14:paraId="7CA2FDCA" w14:textId="65988EC9" w:rsidR="00F22AD8" w:rsidRPr="007D0AEF" w:rsidRDefault="00F22AD8" w:rsidP="0000054B">
      <w:pPr>
        <w:pStyle w:val="Heading1"/>
        <w:tabs>
          <w:tab w:val="clear" w:pos="567"/>
          <w:tab w:val="clear" w:pos="1134"/>
          <w:tab w:val="clear" w:pos="1701"/>
          <w:tab w:val="clear" w:pos="2268"/>
          <w:tab w:val="clear" w:pos="2835"/>
        </w:tabs>
        <w:snapToGrid w:val="0"/>
        <w:spacing w:before="360" w:after="120"/>
        <w:ind w:left="0" w:firstLine="0"/>
        <w:rPr>
          <w:bCs/>
          <w:szCs w:val="24"/>
          <w:lang w:val="fr-CH"/>
        </w:rPr>
      </w:pPr>
      <w:r w:rsidRPr="007D0AEF">
        <w:rPr>
          <w:lang w:val="fr-CH"/>
        </w:rPr>
        <w:t>2</w:t>
      </w:r>
      <w:r w:rsidRPr="007D0AEF">
        <w:rPr>
          <w:lang w:val="fr-CH"/>
        </w:rPr>
        <w:tab/>
      </w:r>
      <w:r w:rsidR="007D0AEF">
        <w:rPr>
          <w:lang w:val="fr-CH"/>
        </w:rPr>
        <w:t>Aperçu du b</w:t>
      </w:r>
      <w:r w:rsidRPr="007D0AEF">
        <w:rPr>
          <w:lang w:val="fr-CH"/>
        </w:rPr>
        <w:t xml:space="preserve">udget pour l'exercice </w:t>
      </w:r>
      <w:r w:rsidRPr="007D0AEF">
        <w:rPr>
          <w:bCs/>
          <w:szCs w:val="24"/>
          <w:lang w:val="fr-CH"/>
        </w:rPr>
        <w:t>2018-2019 (Résolution 1387)</w:t>
      </w:r>
    </w:p>
    <w:p w14:paraId="13EF3422" w14:textId="3A79E479" w:rsidR="00F22AD8" w:rsidRPr="007D0AEF" w:rsidRDefault="00F22AD8" w:rsidP="0000054B">
      <w:pPr>
        <w:tabs>
          <w:tab w:val="clear" w:pos="567"/>
          <w:tab w:val="clear" w:pos="1134"/>
          <w:tab w:val="clear" w:pos="1701"/>
          <w:tab w:val="clear" w:pos="2268"/>
          <w:tab w:val="clear" w:pos="2835"/>
        </w:tabs>
        <w:snapToGrid w:val="0"/>
        <w:spacing w:after="120"/>
        <w:rPr>
          <w:snapToGrid w:val="0"/>
          <w:szCs w:val="24"/>
          <w:lang w:val="fr-CH"/>
        </w:rPr>
      </w:pPr>
      <w:r w:rsidRPr="007D0AEF">
        <w:rPr>
          <w:lang w:val="fr-CH"/>
        </w:rPr>
        <w:t>2.1</w:t>
      </w:r>
      <w:r w:rsidRPr="007D0AEF">
        <w:rPr>
          <w:lang w:val="fr-CH"/>
        </w:rPr>
        <w:tab/>
        <w:t xml:space="preserve">Le budget de l'Union pour la période </w:t>
      </w:r>
      <w:r w:rsidRPr="007D0AEF">
        <w:rPr>
          <w:bCs/>
          <w:szCs w:val="24"/>
          <w:lang w:val="fr-CH"/>
        </w:rPr>
        <w:t xml:space="preserve">2018-2019 a été adopté par le Conseil à sa session de 2017 en vertu de la </w:t>
      </w:r>
      <w:r w:rsidRPr="007D0AEF">
        <w:rPr>
          <w:lang w:val="fr-CH"/>
        </w:rPr>
        <w:t xml:space="preserve">Résolution 1387. Le budget biennal </w:t>
      </w:r>
      <w:r w:rsidRPr="007D0AEF">
        <w:rPr>
          <w:color w:val="000000"/>
          <w:lang w:val="fr-CH"/>
        </w:rPr>
        <w:t xml:space="preserve">se chiffre </w:t>
      </w:r>
      <w:r w:rsidRPr="007D0AEF">
        <w:rPr>
          <w:lang w:val="fr-CH"/>
        </w:rPr>
        <w:t xml:space="preserve">à </w:t>
      </w:r>
      <w:r w:rsidRPr="007D0AEF">
        <w:rPr>
          <w:szCs w:val="24"/>
          <w:lang w:val="fr-CH"/>
        </w:rPr>
        <w:t>324 617 000 </w:t>
      </w:r>
      <w:r w:rsidRPr="007D0AEF">
        <w:rPr>
          <w:lang w:val="fr-CH"/>
        </w:rPr>
        <w:t>CHF</w:t>
      </w:r>
      <w:r w:rsidRPr="007D0AEF">
        <w:rPr>
          <w:color w:val="000000"/>
          <w:lang w:val="fr-CH"/>
        </w:rPr>
        <w:t xml:space="preserve"> et se décompose comme suit:</w:t>
      </w:r>
      <w:r w:rsidRPr="007D0AEF">
        <w:rPr>
          <w:szCs w:val="24"/>
          <w:lang w:val="fr-CH"/>
        </w:rPr>
        <w:t xml:space="preserve"> 159 877 000 CHF </w:t>
      </w:r>
      <w:r w:rsidRPr="007D0AEF">
        <w:rPr>
          <w:lang w:val="fr-CH"/>
        </w:rPr>
        <w:t>pour l'année 2018 et</w:t>
      </w:r>
      <w:r w:rsidRPr="007D0AEF">
        <w:rPr>
          <w:szCs w:val="24"/>
          <w:lang w:val="fr-CH"/>
        </w:rPr>
        <w:t xml:space="preserve"> </w:t>
      </w:r>
      <w:r w:rsidRPr="007D0AEF">
        <w:rPr>
          <w:rFonts w:cs="Calibri"/>
          <w:szCs w:val="24"/>
          <w:lang w:val="fr-CH"/>
        </w:rPr>
        <w:t>1</w:t>
      </w:r>
      <w:r w:rsidRPr="007D0AEF">
        <w:rPr>
          <w:szCs w:val="24"/>
          <w:lang w:val="fr-CH"/>
        </w:rPr>
        <w:t xml:space="preserve">64 740 000 CHF </w:t>
      </w:r>
      <w:r w:rsidRPr="007D0AEF">
        <w:rPr>
          <w:lang w:val="fr-CH"/>
        </w:rPr>
        <w:t>pour l'année 2019.</w:t>
      </w:r>
      <w:r w:rsidRPr="007D0AEF">
        <w:rPr>
          <w:snapToGrid w:val="0"/>
          <w:szCs w:val="24"/>
          <w:lang w:val="fr-CH"/>
        </w:rPr>
        <w:t xml:space="preserve"> </w:t>
      </w:r>
      <w:r w:rsidRPr="007D0AEF">
        <w:rPr>
          <w:lang w:val="fr-CH"/>
        </w:rPr>
        <w:t xml:space="preserve">Il est fondé sur une unité contributive annuelle de 318 000 CHF pour les </w:t>
      </w:r>
      <w:r w:rsidR="00E552E4">
        <w:rPr>
          <w:lang w:val="fr-CH"/>
        </w:rPr>
        <w:t>États</w:t>
      </w:r>
      <w:r w:rsidRPr="007D0AEF">
        <w:rPr>
          <w:lang w:val="fr-CH"/>
        </w:rPr>
        <w:t> Membres, ce qui correspond à une croissance nominale zéro par rapport</w:t>
      </w:r>
      <w:r w:rsidRPr="007D0AEF">
        <w:rPr>
          <w:color w:val="000000"/>
          <w:lang w:val="fr-CH"/>
        </w:rPr>
        <w:t xml:space="preserve"> aux exercices biennaux précédents.</w:t>
      </w:r>
      <w:r w:rsidRPr="007D0AEF">
        <w:rPr>
          <w:lang w:val="fr-CH"/>
        </w:rPr>
        <w:t xml:space="preserve"> Le budget de l'Union est mis en </w:t>
      </w:r>
      <w:r w:rsidR="00E46D9D" w:rsidRPr="007D0AEF">
        <w:rPr>
          <w:lang w:val="fr-CH"/>
        </w:rPr>
        <w:t>œuvre</w:t>
      </w:r>
      <w:r w:rsidRPr="007D0AEF">
        <w:rPr>
          <w:lang w:val="fr-CH"/>
        </w:rPr>
        <w:t xml:space="preserve"> conformément à l'Article 10 du Règlement financier</w:t>
      </w:r>
      <w:r w:rsidR="002628C8">
        <w:rPr>
          <w:lang w:val="fr-CH"/>
        </w:rPr>
        <w:t xml:space="preserve"> de l</w:t>
      </w:r>
      <w:r w:rsidR="00166CC6">
        <w:rPr>
          <w:lang w:val="fr-CH"/>
        </w:rPr>
        <w:t>'</w:t>
      </w:r>
      <w:r w:rsidR="002628C8">
        <w:rPr>
          <w:lang w:val="fr-CH"/>
        </w:rPr>
        <w:t>Union</w:t>
      </w:r>
      <w:r w:rsidRPr="007D0AEF">
        <w:rPr>
          <w:lang w:val="fr-CH"/>
        </w:rPr>
        <w:t>.</w:t>
      </w:r>
    </w:p>
    <w:p w14:paraId="5AAFB8AB" w14:textId="6F80FF2A" w:rsidR="00927399" w:rsidRPr="007D0AEF" w:rsidRDefault="00F22AD8" w:rsidP="0000054B">
      <w:pPr>
        <w:tabs>
          <w:tab w:val="clear" w:pos="567"/>
          <w:tab w:val="clear" w:pos="1134"/>
          <w:tab w:val="clear" w:pos="1701"/>
          <w:tab w:val="clear" w:pos="2268"/>
          <w:tab w:val="clear" w:pos="2835"/>
        </w:tabs>
        <w:snapToGrid w:val="0"/>
        <w:spacing w:after="120"/>
        <w:rPr>
          <w:szCs w:val="24"/>
          <w:lang w:val="fr-CH"/>
        </w:rPr>
      </w:pPr>
      <w:r w:rsidRPr="007D0AEF">
        <w:rPr>
          <w:lang w:val="fr-CH"/>
        </w:rPr>
        <w:lastRenderedPageBreak/>
        <w:t>2.2</w:t>
      </w:r>
      <w:r w:rsidRPr="007D0AEF">
        <w:rPr>
          <w:lang w:val="fr-CH"/>
        </w:rPr>
        <w:tab/>
        <w:t xml:space="preserve">Le Tableau 1 ci-après présente </w:t>
      </w:r>
      <w:bookmarkStart w:id="9" w:name="OLE_LINK1"/>
      <w:bookmarkStart w:id="10" w:name="OLE_LINK2"/>
      <w:r w:rsidRPr="007D0AEF">
        <w:rPr>
          <w:color w:val="000000"/>
          <w:lang w:val="fr-CH"/>
        </w:rPr>
        <w:t xml:space="preserve">la situation </w:t>
      </w:r>
      <w:r w:rsidR="005A6552">
        <w:rPr>
          <w:color w:val="000000"/>
          <w:lang w:val="fr-CH"/>
        </w:rPr>
        <w:t>pour l</w:t>
      </w:r>
      <w:r w:rsidR="00166CC6">
        <w:rPr>
          <w:color w:val="000000"/>
          <w:lang w:val="fr-CH"/>
        </w:rPr>
        <w:t>'</w:t>
      </w:r>
      <w:r w:rsidR="005A6552">
        <w:rPr>
          <w:color w:val="000000"/>
          <w:lang w:val="fr-CH"/>
        </w:rPr>
        <w:t xml:space="preserve">exercice biennal 2018-2019. </w:t>
      </w:r>
      <w:r w:rsidR="00927399">
        <w:rPr>
          <w:color w:val="000000"/>
          <w:lang w:val="fr-CH"/>
        </w:rPr>
        <w:t xml:space="preserve">Il indique les </w:t>
      </w:r>
      <w:r w:rsidR="00E22C62">
        <w:rPr>
          <w:color w:val="000000"/>
          <w:lang w:val="fr-CH"/>
        </w:rPr>
        <w:t>résultats réels</w:t>
      </w:r>
      <w:r w:rsidR="00927399">
        <w:rPr>
          <w:color w:val="000000"/>
          <w:lang w:val="fr-CH"/>
        </w:rPr>
        <w:t xml:space="preserve"> pour 2018, au 18 février 2019, lesquels pourront être légèrement modifiés dans l</w:t>
      </w:r>
      <w:r w:rsidR="00166CC6">
        <w:rPr>
          <w:color w:val="000000"/>
          <w:lang w:val="fr-CH"/>
        </w:rPr>
        <w:t>'</w:t>
      </w:r>
      <w:r w:rsidR="00927399">
        <w:rPr>
          <w:color w:val="000000"/>
          <w:lang w:val="fr-CH"/>
        </w:rPr>
        <w:t xml:space="preserve">attente de la clôture des comptes, ainsi que les </w:t>
      </w:r>
      <w:r w:rsidR="00E22C62">
        <w:rPr>
          <w:color w:val="000000"/>
          <w:lang w:val="fr-CH"/>
        </w:rPr>
        <w:t>résultats réels</w:t>
      </w:r>
      <w:r w:rsidR="00927399">
        <w:rPr>
          <w:color w:val="000000"/>
          <w:lang w:val="fr-CH"/>
        </w:rPr>
        <w:t xml:space="preserve"> pour 2019, au 18 février 2019, avec les prévisions de fin d</w:t>
      </w:r>
      <w:r w:rsidR="00166CC6">
        <w:rPr>
          <w:color w:val="000000"/>
          <w:lang w:val="fr-CH"/>
        </w:rPr>
        <w:t>'</w:t>
      </w:r>
      <w:r w:rsidR="00927399">
        <w:rPr>
          <w:color w:val="000000"/>
          <w:lang w:val="fr-CH"/>
        </w:rPr>
        <w:t>exercice pour 2019.</w:t>
      </w:r>
    </w:p>
    <w:p w14:paraId="3DE242AB" w14:textId="09534398" w:rsidR="00A546A1" w:rsidRPr="007D0AEF" w:rsidRDefault="00930845" w:rsidP="0000054B">
      <w:pPr>
        <w:tabs>
          <w:tab w:val="clear" w:pos="567"/>
          <w:tab w:val="clear" w:pos="1134"/>
          <w:tab w:val="clear" w:pos="1701"/>
          <w:tab w:val="clear" w:pos="2268"/>
          <w:tab w:val="clear" w:pos="2835"/>
        </w:tabs>
        <w:snapToGrid w:val="0"/>
        <w:spacing w:after="120"/>
        <w:rPr>
          <w:lang w:val="fr-CH"/>
        </w:rPr>
      </w:pPr>
      <w:r w:rsidRPr="007D0AEF">
        <w:rPr>
          <w:szCs w:val="24"/>
          <w:lang w:val="fr-CH"/>
        </w:rPr>
        <w:t>2.3</w:t>
      </w:r>
      <w:r w:rsidRPr="007D0AEF">
        <w:rPr>
          <w:szCs w:val="24"/>
          <w:lang w:val="fr-CH"/>
        </w:rPr>
        <w:tab/>
      </w:r>
      <w:r w:rsidR="002B5E56">
        <w:rPr>
          <w:szCs w:val="24"/>
          <w:lang w:val="fr-CH"/>
        </w:rPr>
        <w:t>Dans le projet de budget pour 2018-2019, l</w:t>
      </w:r>
      <w:r w:rsidR="00927399">
        <w:rPr>
          <w:szCs w:val="24"/>
          <w:lang w:val="fr-CH"/>
        </w:rPr>
        <w:t>es prévisions relatives aux charges pour l</w:t>
      </w:r>
      <w:r w:rsidR="00166CC6">
        <w:rPr>
          <w:szCs w:val="24"/>
          <w:lang w:val="fr-CH"/>
        </w:rPr>
        <w:t>'</w:t>
      </w:r>
      <w:r w:rsidR="00927399">
        <w:rPr>
          <w:szCs w:val="24"/>
          <w:lang w:val="fr-CH"/>
        </w:rPr>
        <w:t xml:space="preserve">exercice biennal indiquent </w:t>
      </w:r>
      <w:r w:rsidR="00266080">
        <w:rPr>
          <w:szCs w:val="24"/>
          <w:lang w:val="fr-CH"/>
        </w:rPr>
        <w:t xml:space="preserve">que des économies plus importantes seront réalisées </w:t>
      </w:r>
      <w:r w:rsidR="00E22C62">
        <w:rPr>
          <w:szCs w:val="24"/>
          <w:lang w:val="fr-CH"/>
        </w:rPr>
        <w:t>dans le cadre de</w:t>
      </w:r>
      <w:r w:rsidR="00801B95">
        <w:rPr>
          <w:szCs w:val="24"/>
          <w:lang w:val="fr-CH"/>
        </w:rPr>
        <w:t xml:space="preserve"> la mise en œuvre du budget, ce qui s</w:t>
      </w:r>
      <w:r w:rsidR="00166CC6">
        <w:rPr>
          <w:szCs w:val="24"/>
          <w:lang w:val="fr-CH"/>
        </w:rPr>
        <w:t>'</w:t>
      </w:r>
      <w:r w:rsidR="00801B95">
        <w:rPr>
          <w:szCs w:val="24"/>
          <w:lang w:val="fr-CH"/>
        </w:rPr>
        <w:t>explique essentiellement par la mise en œuvre de la décision de la CFPI relative à l</w:t>
      </w:r>
      <w:r w:rsidR="00166CC6">
        <w:rPr>
          <w:szCs w:val="24"/>
          <w:lang w:val="fr-CH"/>
        </w:rPr>
        <w:t>'</w:t>
      </w:r>
      <w:r w:rsidR="00801B95">
        <w:rPr>
          <w:szCs w:val="24"/>
          <w:lang w:val="fr-CH"/>
        </w:rPr>
        <w:t>ajustement de poste à Genève</w:t>
      </w:r>
      <w:r w:rsidR="00A061BF">
        <w:rPr>
          <w:szCs w:val="24"/>
          <w:lang w:val="fr-CH"/>
        </w:rPr>
        <w:t xml:space="preserve"> et par l</w:t>
      </w:r>
      <w:r w:rsidR="00166CC6">
        <w:rPr>
          <w:szCs w:val="24"/>
          <w:lang w:val="fr-CH"/>
        </w:rPr>
        <w:t>'</w:t>
      </w:r>
      <w:r w:rsidR="00A061BF">
        <w:rPr>
          <w:szCs w:val="24"/>
          <w:lang w:val="fr-CH"/>
        </w:rPr>
        <w:t>application de mesures d</w:t>
      </w:r>
      <w:r w:rsidR="00166CC6">
        <w:rPr>
          <w:szCs w:val="24"/>
          <w:lang w:val="fr-CH"/>
        </w:rPr>
        <w:t>'</w:t>
      </w:r>
      <w:r w:rsidR="00A061BF">
        <w:rPr>
          <w:szCs w:val="24"/>
          <w:lang w:val="fr-CH"/>
        </w:rPr>
        <w:t>efficacité</w:t>
      </w:r>
      <w:r w:rsidR="00F22AD8" w:rsidRPr="007D0AEF">
        <w:rPr>
          <w:szCs w:val="24"/>
          <w:lang w:val="fr-CH"/>
        </w:rPr>
        <w:t>.</w:t>
      </w:r>
      <w:r w:rsidR="00A061BF">
        <w:rPr>
          <w:szCs w:val="24"/>
          <w:lang w:val="fr-CH"/>
        </w:rPr>
        <w:t xml:space="preserve"> </w:t>
      </w:r>
      <w:r w:rsidR="00491E18">
        <w:rPr>
          <w:szCs w:val="24"/>
          <w:lang w:val="fr-CH"/>
        </w:rPr>
        <w:t>Par conséquent, les résultats d</w:t>
      </w:r>
      <w:r w:rsidR="00166CC6">
        <w:rPr>
          <w:szCs w:val="24"/>
          <w:lang w:val="fr-CH"/>
        </w:rPr>
        <w:t>'</w:t>
      </w:r>
      <w:r w:rsidR="00491E18">
        <w:rPr>
          <w:szCs w:val="24"/>
          <w:lang w:val="fr-CH"/>
        </w:rPr>
        <w:t>ensemble attendus pour l</w:t>
      </w:r>
      <w:r w:rsidR="00166CC6">
        <w:rPr>
          <w:szCs w:val="24"/>
          <w:lang w:val="fr-CH"/>
        </w:rPr>
        <w:t>'</w:t>
      </w:r>
      <w:r w:rsidR="00491E18">
        <w:rPr>
          <w:szCs w:val="24"/>
          <w:lang w:val="fr-CH"/>
        </w:rPr>
        <w:t xml:space="preserve">exercice biennal 2018-2019 seront positifs. </w:t>
      </w:r>
    </w:p>
    <w:bookmarkEnd w:id="9"/>
    <w:bookmarkEnd w:id="10"/>
    <w:p w14:paraId="2C246C52" w14:textId="77777777" w:rsidR="009C0672" w:rsidRPr="00927399" w:rsidRDefault="009C0672" w:rsidP="00C4556E">
      <w:pPr>
        <w:rPr>
          <w:lang w:val="fr-CH" w:eastAsia="zh-CN"/>
        </w:rPr>
        <w:sectPr w:rsidR="009C0672" w:rsidRPr="00927399" w:rsidSect="009C0672">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pPr>
    </w:p>
    <w:p w14:paraId="0C5C433C" w14:textId="704C4913" w:rsidR="00035853" w:rsidRPr="007D0AEF" w:rsidRDefault="00035853" w:rsidP="00C4556E">
      <w:pPr>
        <w:pStyle w:val="Tabletitle"/>
        <w:spacing w:before="360"/>
        <w:rPr>
          <w:lang w:val="fr-CH"/>
        </w:rPr>
      </w:pPr>
      <w:r w:rsidRPr="007D0AEF">
        <w:rPr>
          <w:lang w:val="fr-CH"/>
        </w:rPr>
        <w:lastRenderedPageBreak/>
        <w:t xml:space="preserve">Tableau 1 ‒ Mise en </w:t>
      </w:r>
      <w:r w:rsidR="00E46D9D" w:rsidRPr="007D0AEF">
        <w:rPr>
          <w:lang w:val="fr-CH"/>
        </w:rPr>
        <w:t>œuvre</w:t>
      </w:r>
      <w:r w:rsidRPr="007D0AEF">
        <w:rPr>
          <w:lang w:val="fr-CH"/>
        </w:rPr>
        <w:t xml:space="preserve"> de la Résolution 1387 relative au budget</w:t>
      </w:r>
    </w:p>
    <w:p w14:paraId="4A8C062D" w14:textId="2F64A5E4" w:rsidR="009C0672" w:rsidRPr="00927399" w:rsidRDefault="009C0672" w:rsidP="00C4556E">
      <w:pPr>
        <w:jc w:val="center"/>
        <w:rPr>
          <w:rFonts w:ascii="CG Times" w:hAnsi="CG Times"/>
          <w:sz w:val="20"/>
          <w:lang w:val="fr-CH" w:eastAsia="zh-CN"/>
        </w:rPr>
      </w:pPr>
      <w:r w:rsidRPr="007D0AEF">
        <w:rPr>
          <w:lang w:val="fr-CH" w:eastAsia="zh-CN"/>
        </w:rPr>
        <w:fldChar w:fldCharType="begin"/>
      </w:r>
      <w:r w:rsidRPr="00927399">
        <w:rPr>
          <w:lang w:val="fr-CH" w:eastAsia="zh-CN"/>
        </w:rPr>
        <w:instrText xml:space="preserve"> LINK </w:instrText>
      </w:r>
      <w:r w:rsidR="000D5772">
        <w:rPr>
          <w:lang w:val="fr-CH" w:eastAsia="zh-CN"/>
        </w:rPr>
        <w:instrText xml:space="preserve">Excel.Sheet.12 "\\\\blue\\dfs\\appxchg\\APP\\CONF\\RefDocs\\CONSEIL\\450218\\009e-Annual Review 2019 Tables-for translations.xlsx" T1!R2C2:R27C13 </w:instrText>
      </w:r>
      <w:r w:rsidRPr="00927399">
        <w:rPr>
          <w:lang w:val="fr-CH" w:eastAsia="zh-CN"/>
        </w:rPr>
        <w:instrText xml:space="preserve">\a \f 4 \h  \* MERGEFORMAT </w:instrText>
      </w:r>
      <w:r w:rsidRPr="007D0AEF">
        <w:rPr>
          <w:lang w:val="fr-CH" w:eastAsia="zh-CN"/>
        </w:rPr>
        <w:fldChar w:fldCharType="separate"/>
      </w:r>
    </w:p>
    <w:tbl>
      <w:tblPr>
        <w:tblW w:w="13312" w:type="dxa"/>
        <w:tblCellMar>
          <w:left w:w="70" w:type="dxa"/>
          <w:right w:w="70" w:type="dxa"/>
        </w:tblCellMar>
        <w:tblLook w:val="04A0" w:firstRow="1" w:lastRow="0" w:firstColumn="1" w:lastColumn="0" w:noHBand="0" w:noVBand="1"/>
      </w:tblPr>
      <w:tblGrid>
        <w:gridCol w:w="3544"/>
        <w:gridCol w:w="387"/>
        <w:gridCol w:w="931"/>
        <w:gridCol w:w="1092"/>
        <w:gridCol w:w="992"/>
        <w:gridCol w:w="1276"/>
        <w:gridCol w:w="186"/>
        <w:gridCol w:w="940"/>
        <w:gridCol w:w="1058"/>
        <w:gridCol w:w="986"/>
        <w:gridCol w:w="940"/>
        <w:gridCol w:w="980"/>
      </w:tblGrid>
      <w:tr w:rsidR="009C0672" w:rsidRPr="00E46D9D" w14:paraId="7EA0B853" w14:textId="77777777" w:rsidTr="00A546A1">
        <w:trPr>
          <w:trHeight w:val="360"/>
        </w:trPr>
        <w:tc>
          <w:tcPr>
            <w:tcW w:w="3544" w:type="dxa"/>
            <w:tcBorders>
              <w:top w:val="nil"/>
              <w:left w:val="nil"/>
              <w:bottom w:val="nil"/>
              <w:right w:val="nil"/>
            </w:tcBorders>
            <w:shd w:val="clear" w:color="000000" w:fill="FFFFFF"/>
            <w:vAlign w:val="center"/>
            <w:hideMark/>
          </w:tcPr>
          <w:p w14:paraId="78D5BAB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387" w:type="dxa"/>
            <w:tcBorders>
              <w:top w:val="nil"/>
              <w:left w:val="nil"/>
              <w:bottom w:val="nil"/>
              <w:right w:val="nil"/>
            </w:tcBorders>
            <w:shd w:val="clear" w:color="000000" w:fill="FFFFFF"/>
            <w:vAlign w:val="center"/>
            <w:hideMark/>
          </w:tcPr>
          <w:p w14:paraId="3A6924E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nil"/>
            </w:tcBorders>
            <w:shd w:val="clear" w:color="000000" w:fill="FFFFFF"/>
            <w:vAlign w:val="center"/>
            <w:hideMark/>
          </w:tcPr>
          <w:p w14:paraId="6EB94F5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1092" w:type="dxa"/>
            <w:tcBorders>
              <w:top w:val="nil"/>
              <w:left w:val="nil"/>
              <w:bottom w:val="nil"/>
              <w:right w:val="nil"/>
            </w:tcBorders>
            <w:shd w:val="clear" w:color="000000" w:fill="FFFFFF"/>
            <w:vAlign w:val="center"/>
            <w:hideMark/>
          </w:tcPr>
          <w:p w14:paraId="56268B6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92" w:type="dxa"/>
            <w:tcBorders>
              <w:top w:val="nil"/>
              <w:left w:val="nil"/>
              <w:bottom w:val="nil"/>
              <w:right w:val="nil"/>
            </w:tcBorders>
            <w:shd w:val="clear" w:color="000000" w:fill="FFFFFF"/>
            <w:vAlign w:val="center"/>
            <w:hideMark/>
          </w:tcPr>
          <w:p w14:paraId="1FBE1E5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1276" w:type="dxa"/>
            <w:tcBorders>
              <w:top w:val="nil"/>
              <w:left w:val="nil"/>
              <w:bottom w:val="nil"/>
              <w:right w:val="nil"/>
            </w:tcBorders>
            <w:shd w:val="clear" w:color="000000" w:fill="FFFFFF"/>
            <w:vAlign w:val="center"/>
            <w:hideMark/>
          </w:tcPr>
          <w:p w14:paraId="5B9E02F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186" w:type="dxa"/>
            <w:tcBorders>
              <w:top w:val="nil"/>
              <w:left w:val="nil"/>
              <w:bottom w:val="nil"/>
              <w:right w:val="nil"/>
            </w:tcBorders>
            <w:shd w:val="clear" w:color="000000" w:fill="FFFFFF"/>
            <w:vAlign w:val="center"/>
            <w:hideMark/>
          </w:tcPr>
          <w:p w14:paraId="57E462A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nil"/>
            </w:tcBorders>
            <w:shd w:val="clear" w:color="000000" w:fill="FFFFFF"/>
            <w:noWrap/>
            <w:vAlign w:val="center"/>
            <w:hideMark/>
          </w:tcPr>
          <w:p w14:paraId="6FAA290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1058" w:type="dxa"/>
            <w:tcBorders>
              <w:top w:val="nil"/>
              <w:left w:val="nil"/>
              <w:bottom w:val="nil"/>
              <w:right w:val="nil"/>
            </w:tcBorders>
            <w:shd w:val="clear" w:color="000000" w:fill="FFFFFF"/>
            <w:noWrap/>
            <w:vAlign w:val="center"/>
            <w:hideMark/>
          </w:tcPr>
          <w:p w14:paraId="6DF451B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2906" w:type="dxa"/>
            <w:gridSpan w:val="3"/>
            <w:tcBorders>
              <w:top w:val="nil"/>
              <w:left w:val="nil"/>
              <w:bottom w:val="nil"/>
              <w:right w:val="nil"/>
            </w:tcBorders>
            <w:shd w:val="clear" w:color="000000" w:fill="FFFFFF"/>
            <w:noWrap/>
            <w:vAlign w:val="center"/>
            <w:hideMark/>
          </w:tcPr>
          <w:p w14:paraId="50EF125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927399">
              <w:rPr>
                <w:rFonts w:ascii="Arial" w:hAnsi="Arial" w:cs="Arial"/>
                <w:sz w:val="20"/>
                <w:lang w:val="fr-CH" w:eastAsia="zh-CN"/>
              </w:rPr>
              <w:t> </w:t>
            </w:r>
            <w:r w:rsidR="00543159" w:rsidRPr="007D0AEF">
              <w:rPr>
                <w:rFonts w:cs="Calibri"/>
                <w:i/>
                <w:iCs/>
                <w:sz w:val="20"/>
                <w:lang w:val="fr-CH" w:eastAsia="zh-CN"/>
              </w:rPr>
              <w:t>En milliers CHF</w:t>
            </w:r>
          </w:p>
        </w:tc>
      </w:tr>
      <w:tr w:rsidR="009C0672" w:rsidRPr="00E46D9D" w14:paraId="7D0C0179" w14:textId="77777777" w:rsidTr="00A546A1">
        <w:trPr>
          <w:trHeight w:val="300"/>
        </w:trPr>
        <w:tc>
          <w:tcPr>
            <w:tcW w:w="3544" w:type="dxa"/>
            <w:vMerge w:val="restart"/>
            <w:tcBorders>
              <w:top w:val="nil"/>
              <w:left w:val="nil"/>
              <w:bottom w:val="single" w:sz="12" w:space="0" w:color="FFFFFF"/>
              <w:right w:val="single" w:sz="12" w:space="0" w:color="FFFFFF"/>
            </w:tcBorders>
            <w:shd w:val="clear" w:color="000000" w:fill="DCE6F1"/>
            <w:vAlign w:val="center"/>
            <w:hideMark/>
          </w:tcPr>
          <w:p w14:paraId="76CC44FB" w14:textId="77777777" w:rsidR="009C0672" w:rsidRPr="007D0AEF" w:rsidRDefault="00B821C7"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Produits</w:t>
            </w:r>
          </w:p>
        </w:tc>
        <w:tc>
          <w:tcPr>
            <w:tcW w:w="387" w:type="dxa"/>
            <w:tcBorders>
              <w:top w:val="nil"/>
              <w:left w:val="nil"/>
              <w:bottom w:val="nil"/>
              <w:right w:val="nil"/>
            </w:tcBorders>
            <w:shd w:val="clear" w:color="000000" w:fill="FFFFFF"/>
            <w:vAlign w:val="center"/>
            <w:hideMark/>
          </w:tcPr>
          <w:p w14:paraId="157F42B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4291" w:type="dxa"/>
            <w:gridSpan w:val="4"/>
            <w:tcBorders>
              <w:top w:val="single" w:sz="8" w:space="0" w:color="FFFFFF"/>
              <w:left w:val="nil"/>
              <w:bottom w:val="single" w:sz="8" w:space="0" w:color="FFFFFF"/>
              <w:right w:val="single" w:sz="8" w:space="0" w:color="FFFFFF"/>
            </w:tcBorders>
            <w:shd w:val="clear" w:color="000000" w:fill="DCE6F1"/>
            <w:vAlign w:val="center"/>
            <w:hideMark/>
          </w:tcPr>
          <w:p w14:paraId="4E2EAE0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86" w:type="dxa"/>
            <w:tcBorders>
              <w:top w:val="nil"/>
              <w:left w:val="nil"/>
              <w:bottom w:val="nil"/>
              <w:right w:val="nil"/>
            </w:tcBorders>
            <w:shd w:val="clear" w:color="000000" w:fill="FFFFFF"/>
            <w:vAlign w:val="center"/>
            <w:hideMark/>
          </w:tcPr>
          <w:p w14:paraId="6FD857E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4904" w:type="dxa"/>
            <w:gridSpan w:val="5"/>
            <w:tcBorders>
              <w:top w:val="single" w:sz="8" w:space="0" w:color="FFFFFF"/>
              <w:left w:val="nil"/>
              <w:bottom w:val="single" w:sz="8" w:space="0" w:color="FFFFFF"/>
              <w:right w:val="nil"/>
            </w:tcBorders>
            <w:shd w:val="clear" w:color="000000" w:fill="DCE6F1"/>
            <w:vAlign w:val="center"/>
            <w:hideMark/>
          </w:tcPr>
          <w:p w14:paraId="59B12CA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9C0672" w:rsidRPr="00E46D9D" w14:paraId="7EAAC6A1" w14:textId="77777777" w:rsidTr="00A546A1">
        <w:trPr>
          <w:trHeight w:val="330"/>
        </w:trPr>
        <w:tc>
          <w:tcPr>
            <w:tcW w:w="3544" w:type="dxa"/>
            <w:vMerge/>
            <w:tcBorders>
              <w:top w:val="nil"/>
              <w:left w:val="nil"/>
              <w:bottom w:val="single" w:sz="12" w:space="0" w:color="FFFFFF"/>
              <w:right w:val="single" w:sz="12" w:space="0" w:color="FFFFFF"/>
            </w:tcBorders>
            <w:vAlign w:val="center"/>
            <w:hideMark/>
          </w:tcPr>
          <w:p w14:paraId="50A17F3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387" w:type="dxa"/>
            <w:tcBorders>
              <w:top w:val="nil"/>
              <w:left w:val="nil"/>
              <w:bottom w:val="nil"/>
              <w:right w:val="nil"/>
            </w:tcBorders>
            <w:shd w:val="clear" w:color="000000" w:fill="FFFFFF"/>
            <w:vAlign w:val="bottom"/>
            <w:hideMark/>
          </w:tcPr>
          <w:p w14:paraId="5E9AF96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vAlign w:val="bottom"/>
            <w:hideMark/>
          </w:tcPr>
          <w:p w14:paraId="7A6012F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92" w:type="dxa"/>
            <w:tcBorders>
              <w:top w:val="nil"/>
              <w:left w:val="nil"/>
              <w:bottom w:val="nil"/>
              <w:right w:val="single" w:sz="8" w:space="0" w:color="FFFFFF"/>
            </w:tcBorders>
            <w:shd w:val="clear" w:color="000000" w:fill="DCE6F1"/>
            <w:vAlign w:val="bottom"/>
            <w:hideMark/>
          </w:tcPr>
          <w:p w14:paraId="52C40F9A" w14:textId="77777777" w:rsidR="009C0672" w:rsidRPr="007D0AEF" w:rsidRDefault="003005A0"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r w:rsidR="009C0672" w:rsidRPr="007D0AEF">
              <w:rPr>
                <w:rFonts w:cs="Calibri"/>
                <w:b/>
                <w:bCs/>
                <w:sz w:val="20"/>
                <w:lang w:val="fr-CH" w:eastAsia="zh-CN"/>
              </w:rPr>
              <w:t>*</w:t>
            </w:r>
          </w:p>
        </w:tc>
        <w:tc>
          <w:tcPr>
            <w:tcW w:w="992" w:type="dxa"/>
            <w:tcBorders>
              <w:top w:val="nil"/>
              <w:left w:val="nil"/>
              <w:bottom w:val="nil"/>
              <w:right w:val="single" w:sz="8" w:space="0" w:color="FFFFFF"/>
            </w:tcBorders>
            <w:shd w:val="clear" w:color="000000" w:fill="DCE6F1"/>
            <w:vAlign w:val="bottom"/>
            <w:hideMark/>
          </w:tcPr>
          <w:p w14:paraId="4697759D" w14:textId="77777777" w:rsidR="009C0672" w:rsidRPr="007D0AEF" w:rsidRDefault="003005A0"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1276" w:type="dxa"/>
            <w:tcBorders>
              <w:top w:val="nil"/>
              <w:left w:val="nil"/>
              <w:bottom w:val="nil"/>
              <w:right w:val="nil"/>
            </w:tcBorders>
            <w:shd w:val="clear" w:color="000000" w:fill="DCE6F1"/>
            <w:vAlign w:val="bottom"/>
            <w:hideMark/>
          </w:tcPr>
          <w:p w14:paraId="3B87ECB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c>
          <w:tcPr>
            <w:tcW w:w="186" w:type="dxa"/>
            <w:tcBorders>
              <w:top w:val="nil"/>
              <w:left w:val="nil"/>
              <w:bottom w:val="nil"/>
              <w:right w:val="nil"/>
            </w:tcBorders>
            <w:shd w:val="clear" w:color="000000" w:fill="FFFFFF"/>
            <w:vAlign w:val="bottom"/>
            <w:hideMark/>
          </w:tcPr>
          <w:p w14:paraId="6891ED4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single" w:sz="8" w:space="0" w:color="FFFFFF"/>
            </w:tcBorders>
            <w:shd w:val="clear" w:color="000000" w:fill="DCE6F1"/>
            <w:vAlign w:val="bottom"/>
            <w:hideMark/>
          </w:tcPr>
          <w:p w14:paraId="41493FE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58" w:type="dxa"/>
            <w:tcBorders>
              <w:top w:val="nil"/>
              <w:left w:val="nil"/>
              <w:bottom w:val="nil"/>
              <w:right w:val="single" w:sz="8" w:space="0" w:color="FFFFFF"/>
            </w:tcBorders>
            <w:shd w:val="clear" w:color="000000" w:fill="DCE6F1"/>
            <w:vAlign w:val="bottom"/>
            <w:hideMark/>
          </w:tcPr>
          <w:p w14:paraId="32251261" w14:textId="77777777" w:rsidR="009C0672" w:rsidRPr="007D0AEF" w:rsidRDefault="003005A0"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p>
        </w:tc>
        <w:tc>
          <w:tcPr>
            <w:tcW w:w="986" w:type="dxa"/>
            <w:tcBorders>
              <w:top w:val="nil"/>
              <w:left w:val="nil"/>
              <w:bottom w:val="nil"/>
              <w:right w:val="single" w:sz="8" w:space="0" w:color="FFFFFF"/>
            </w:tcBorders>
            <w:shd w:val="clear" w:color="000000" w:fill="DCE6F1"/>
            <w:vAlign w:val="bottom"/>
            <w:hideMark/>
          </w:tcPr>
          <w:p w14:paraId="533ED314" w14:textId="77777777" w:rsidR="009C0672" w:rsidRPr="007D0AEF" w:rsidRDefault="003005A0"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Prévisions</w:t>
            </w:r>
          </w:p>
        </w:tc>
        <w:tc>
          <w:tcPr>
            <w:tcW w:w="940" w:type="dxa"/>
            <w:tcBorders>
              <w:top w:val="nil"/>
              <w:left w:val="nil"/>
              <w:bottom w:val="nil"/>
              <w:right w:val="single" w:sz="8" w:space="0" w:color="FFFFFF"/>
            </w:tcBorders>
            <w:shd w:val="clear" w:color="000000" w:fill="DCE6F1"/>
            <w:vAlign w:val="bottom"/>
            <w:hideMark/>
          </w:tcPr>
          <w:p w14:paraId="2C3476D1" w14:textId="77777777" w:rsidR="009C0672" w:rsidRPr="007D0AEF" w:rsidRDefault="003005A0"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80" w:type="dxa"/>
            <w:tcBorders>
              <w:top w:val="nil"/>
              <w:left w:val="nil"/>
              <w:bottom w:val="nil"/>
              <w:right w:val="nil"/>
            </w:tcBorders>
            <w:shd w:val="clear" w:color="000000" w:fill="DCE6F1"/>
            <w:vAlign w:val="bottom"/>
            <w:hideMark/>
          </w:tcPr>
          <w:p w14:paraId="73BEED8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r>
      <w:tr w:rsidR="009C0672" w:rsidRPr="00E46D9D" w14:paraId="609B6369" w14:textId="77777777" w:rsidTr="00A546A1">
        <w:trPr>
          <w:trHeight w:val="330"/>
        </w:trPr>
        <w:tc>
          <w:tcPr>
            <w:tcW w:w="3544" w:type="dxa"/>
            <w:vMerge/>
            <w:tcBorders>
              <w:top w:val="nil"/>
              <w:left w:val="nil"/>
              <w:bottom w:val="single" w:sz="12" w:space="0" w:color="FFFFFF"/>
              <w:right w:val="single" w:sz="12" w:space="0" w:color="FFFFFF"/>
            </w:tcBorders>
            <w:vAlign w:val="center"/>
            <w:hideMark/>
          </w:tcPr>
          <w:p w14:paraId="7892FB0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387" w:type="dxa"/>
            <w:tcBorders>
              <w:top w:val="nil"/>
              <w:left w:val="nil"/>
              <w:bottom w:val="nil"/>
              <w:right w:val="nil"/>
            </w:tcBorders>
            <w:shd w:val="clear" w:color="000000" w:fill="FFFFFF"/>
            <w:hideMark/>
          </w:tcPr>
          <w:p w14:paraId="39B64FE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hideMark/>
          </w:tcPr>
          <w:p w14:paraId="2225437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092" w:type="dxa"/>
            <w:tcBorders>
              <w:top w:val="nil"/>
              <w:left w:val="nil"/>
              <w:bottom w:val="nil"/>
              <w:right w:val="single" w:sz="8" w:space="0" w:color="FFFFFF"/>
            </w:tcBorders>
            <w:shd w:val="clear" w:color="000000" w:fill="DCE6F1"/>
            <w:hideMark/>
          </w:tcPr>
          <w:p w14:paraId="0A9901B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92" w:type="dxa"/>
            <w:tcBorders>
              <w:top w:val="nil"/>
              <w:left w:val="nil"/>
              <w:bottom w:val="nil"/>
              <w:right w:val="single" w:sz="8" w:space="0" w:color="FFFFFF"/>
            </w:tcBorders>
            <w:shd w:val="clear" w:color="000000" w:fill="DCE6F1"/>
            <w:hideMark/>
          </w:tcPr>
          <w:p w14:paraId="2AE2D39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276" w:type="dxa"/>
            <w:tcBorders>
              <w:top w:val="nil"/>
              <w:left w:val="nil"/>
              <w:bottom w:val="nil"/>
              <w:right w:val="single" w:sz="8" w:space="0" w:color="FFFFFF"/>
            </w:tcBorders>
            <w:shd w:val="clear" w:color="000000" w:fill="DCE6F1"/>
            <w:hideMark/>
          </w:tcPr>
          <w:p w14:paraId="5ADD38F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86" w:type="dxa"/>
            <w:tcBorders>
              <w:top w:val="nil"/>
              <w:left w:val="nil"/>
              <w:bottom w:val="nil"/>
              <w:right w:val="nil"/>
            </w:tcBorders>
            <w:shd w:val="clear" w:color="000000" w:fill="FFFFFF"/>
            <w:hideMark/>
          </w:tcPr>
          <w:p w14:paraId="73DEB95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single" w:sz="8" w:space="0" w:color="FFFFFF"/>
            </w:tcBorders>
            <w:shd w:val="clear" w:color="000000" w:fill="DCE6F1"/>
            <w:hideMark/>
          </w:tcPr>
          <w:p w14:paraId="42790A2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1058" w:type="dxa"/>
            <w:tcBorders>
              <w:top w:val="nil"/>
              <w:left w:val="nil"/>
              <w:bottom w:val="nil"/>
              <w:right w:val="single" w:sz="8" w:space="0" w:color="FFFFFF"/>
            </w:tcBorders>
            <w:shd w:val="clear" w:color="000000" w:fill="DCE6F1"/>
            <w:hideMark/>
          </w:tcPr>
          <w:p w14:paraId="388697C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18.02.2019</w:t>
            </w:r>
          </w:p>
        </w:tc>
        <w:tc>
          <w:tcPr>
            <w:tcW w:w="986" w:type="dxa"/>
            <w:tcBorders>
              <w:top w:val="nil"/>
              <w:left w:val="nil"/>
              <w:bottom w:val="nil"/>
              <w:right w:val="single" w:sz="8" w:space="0" w:color="FFFFFF"/>
            </w:tcBorders>
            <w:shd w:val="clear" w:color="000000" w:fill="DCE6F1"/>
            <w:hideMark/>
          </w:tcPr>
          <w:p w14:paraId="1E79E74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40" w:type="dxa"/>
            <w:tcBorders>
              <w:top w:val="nil"/>
              <w:left w:val="nil"/>
              <w:bottom w:val="nil"/>
              <w:right w:val="single" w:sz="8" w:space="0" w:color="FFFFFF"/>
            </w:tcBorders>
            <w:shd w:val="clear" w:color="000000" w:fill="DCE6F1"/>
            <w:hideMark/>
          </w:tcPr>
          <w:p w14:paraId="45A9EF1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80" w:type="dxa"/>
            <w:tcBorders>
              <w:top w:val="nil"/>
              <w:left w:val="nil"/>
              <w:bottom w:val="nil"/>
              <w:right w:val="single" w:sz="8" w:space="0" w:color="FFFFFF"/>
            </w:tcBorders>
            <w:shd w:val="clear" w:color="000000" w:fill="DCE6F1"/>
            <w:hideMark/>
          </w:tcPr>
          <w:p w14:paraId="2346724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9C0672" w:rsidRPr="00E46D9D" w14:paraId="791D01DA" w14:textId="77777777" w:rsidTr="00A546A1">
        <w:trPr>
          <w:trHeight w:val="270"/>
        </w:trPr>
        <w:tc>
          <w:tcPr>
            <w:tcW w:w="3544" w:type="dxa"/>
            <w:vMerge/>
            <w:tcBorders>
              <w:top w:val="nil"/>
              <w:left w:val="nil"/>
              <w:bottom w:val="single" w:sz="12" w:space="0" w:color="FFFFFF"/>
              <w:right w:val="single" w:sz="12" w:space="0" w:color="FFFFFF"/>
            </w:tcBorders>
            <w:vAlign w:val="center"/>
            <w:hideMark/>
          </w:tcPr>
          <w:p w14:paraId="4441ADE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387" w:type="dxa"/>
            <w:tcBorders>
              <w:top w:val="nil"/>
              <w:left w:val="nil"/>
              <w:bottom w:val="nil"/>
              <w:right w:val="nil"/>
            </w:tcBorders>
            <w:shd w:val="clear" w:color="000000" w:fill="FFFFFF"/>
            <w:vAlign w:val="center"/>
            <w:hideMark/>
          </w:tcPr>
          <w:p w14:paraId="26B8587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single" w:sz="8" w:space="0" w:color="FFFFFF"/>
              <w:left w:val="nil"/>
              <w:bottom w:val="single" w:sz="8" w:space="0" w:color="FFFFFF"/>
              <w:right w:val="single" w:sz="8" w:space="0" w:color="FFFFFF"/>
            </w:tcBorders>
            <w:shd w:val="clear" w:color="000000" w:fill="DCE6F1"/>
            <w:vAlign w:val="center"/>
            <w:hideMark/>
          </w:tcPr>
          <w:p w14:paraId="0925E0B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a</w:t>
            </w:r>
          </w:p>
        </w:tc>
        <w:tc>
          <w:tcPr>
            <w:tcW w:w="1092" w:type="dxa"/>
            <w:tcBorders>
              <w:top w:val="single" w:sz="8" w:space="0" w:color="FFFFFF"/>
              <w:left w:val="nil"/>
              <w:bottom w:val="single" w:sz="8" w:space="0" w:color="FFFFFF"/>
              <w:right w:val="single" w:sz="8" w:space="0" w:color="FFFFFF"/>
            </w:tcBorders>
            <w:shd w:val="clear" w:color="000000" w:fill="DCE6F1"/>
            <w:vAlign w:val="center"/>
            <w:hideMark/>
          </w:tcPr>
          <w:p w14:paraId="0D2B658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w:t>
            </w:r>
          </w:p>
        </w:tc>
        <w:tc>
          <w:tcPr>
            <w:tcW w:w="992" w:type="dxa"/>
            <w:tcBorders>
              <w:top w:val="single" w:sz="8" w:space="0" w:color="FFFFFF"/>
              <w:left w:val="nil"/>
              <w:bottom w:val="single" w:sz="8" w:space="0" w:color="FFFFFF"/>
              <w:right w:val="single" w:sz="8" w:space="0" w:color="FFFFFF"/>
            </w:tcBorders>
            <w:shd w:val="clear" w:color="000000" w:fill="DCE6F1"/>
            <w:vAlign w:val="center"/>
            <w:hideMark/>
          </w:tcPr>
          <w:p w14:paraId="54E31F6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c = b - a</w:t>
            </w:r>
          </w:p>
        </w:tc>
        <w:tc>
          <w:tcPr>
            <w:tcW w:w="1276" w:type="dxa"/>
            <w:tcBorders>
              <w:top w:val="single" w:sz="8" w:space="0" w:color="FFFFFF"/>
              <w:left w:val="nil"/>
              <w:bottom w:val="single" w:sz="8" w:space="0" w:color="FFFFFF"/>
              <w:right w:val="nil"/>
            </w:tcBorders>
            <w:shd w:val="clear" w:color="000000" w:fill="DCE6F1"/>
            <w:vAlign w:val="center"/>
            <w:hideMark/>
          </w:tcPr>
          <w:p w14:paraId="2839463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d = c / a</w:t>
            </w:r>
          </w:p>
        </w:tc>
        <w:tc>
          <w:tcPr>
            <w:tcW w:w="186" w:type="dxa"/>
            <w:tcBorders>
              <w:top w:val="nil"/>
              <w:left w:val="nil"/>
              <w:bottom w:val="nil"/>
              <w:right w:val="nil"/>
            </w:tcBorders>
            <w:shd w:val="clear" w:color="000000" w:fill="FFFFFF"/>
            <w:noWrap/>
            <w:vAlign w:val="center"/>
            <w:hideMark/>
          </w:tcPr>
          <w:p w14:paraId="384810A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3FB40B5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e</w:t>
            </w:r>
          </w:p>
        </w:tc>
        <w:tc>
          <w:tcPr>
            <w:tcW w:w="1058" w:type="dxa"/>
            <w:tcBorders>
              <w:top w:val="single" w:sz="8" w:space="0" w:color="FFFFFF"/>
              <w:left w:val="nil"/>
              <w:bottom w:val="single" w:sz="8" w:space="0" w:color="FFFFFF"/>
              <w:right w:val="single" w:sz="8" w:space="0" w:color="FFFFFF"/>
            </w:tcBorders>
            <w:shd w:val="clear" w:color="000000" w:fill="DCE6F1"/>
            <w:vAlign w:val="center"/>
            <w:hideMark/>
          </w:tcPr>
          <w:p w14:paraId="7923202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f</w:t>
            </w:r>
          </w:p>
        </w:tc>
        <w:tc>
          <w:tcPr>
            <w:tcW w:w="986" w:type="dxa"/>
            <w:tcBorders>
              <w:top w:val="single" w:sz="8" w:space="0" w:color="FFFFFF"/>
              <w:left w:val="nil"/>
              <w:bottom w:val="single" w:sz="8" w:space="0" w:color="FFFFFF"/>
              <w:right w:val="single" w:sz="8" w:space="0" w:color="FFFFFF"/>
            </w:tcBorders>
            <w:shd w:val="clear" w:color="000000" w:fill="DCE6F1"/>
            <w:vAlign w:val="center"/>
            <w:hideMark/>
          </w:tcPr>
          <w:p w14:paraId="5395706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g</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2706F3F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h = g - e</w:t>
            </w:r>
          </w:p>
        </w:tc>
        <w:tc>
          <w:tcPr>
            <w:tcW w:w="980" w:type="dxa"/>
            <w:tcBorders>
              <w:top w:val="single" w:sz="8" w:space="0" w:color="FFFFFF"/>
              <w:left w:val="nil"/>
              <w:bottom w:val="single" w:sz="8" w:space="0" w:color="FFFFFF"/>
              <w:right w:val="nil"/>
            </w:tcBorders>
            <w:shd w:val="clear" w:color="000000" w:fill="DCE6F1"/>
            <w:vAlign w:val="center"/>
            <w:hideMark/>
          </w:tcPr>
          <w:p w14:paraId="50CA39E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i = h / e</w:t>
            </w:r>
          </w:p>
        </w:tc>
      </w:tr>
      <w:tr w:rsidR="009C0672" w:rsidRPr="00E46D9D" w14:paraId="4B985C68" w14:textId="77777777" w:rsidTr="00A546A1">
        <w:trPr>
          <w:trHeight w:val="270"/>
        </w:trPr>
        <w:tc>
          <w:tcPr>
            <w:tcW w:w="3544" w:type="dxa"/>
            <w:tcBorders>
              <w:top w:val="nil"/>
              <w:left w:val="nil"/>
              <w:bottom w:val="nil"/>
              <w:right w:val="single" w:sz="12" w:space="0" w:color="FFFFFF"/>
            </w:tcBorders>
            <w:shd w:val="clear" w:color="000000" w:fill="DCE6F1"/>
            <w:noWrap/>
            <w:vAlign w:val="bottom"/>
            <w:hideMark/>
          </w:tcPr>
          <w:p w14:paraId="68DCF058" w14:textId="5A48284A"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ind w:left="356" w:hanging="356"/>
              <w:textAlignment w:val="auto"/>
              <w:rPr>
                <w:rFonts w:cs="Calibri"/>
                <w:sz w:val="20"/>
                <w:lang w:val="fr-CH" w:eastAsia="zh-CN"/>
              </w:rPr>
            </w:pPr>
            <w:r w:rsidRPr="007D0AEF">
              <w:rPr>
                <w:rFonts w:cs="Calibri"/>
                <w:sz w:val="20"/>
                <w:lang w:val="fr-CH" w:eastAsia="zh-CN"/>
              </w:rPr>
              <w:t>1</w:t>
            </w:r>
            <w:r w:rsidR="00A546A1" w:rsidRPr="007D0AEF">
              <w:rPr>
                <w:rFonts w:cs="Calibri"/>
                <w:sz w:val="20"/>
                <w:lang w:val="fr-CH" w:eastAsia="zh-CN"/>
              </w:rPr>
              <w:t>)</w:t>
            </w:r>
            <w:r w:rsidR="00E957F4">
              <w:rPr>
                <w:rFonts w:cs="Calibri"/>
                <w:sz w:val="20"/>
                <w:lang w:val="fr-CH" w:eastAsia="zh-CN"/>
              </w:rPr>
              <w:tab/>
            </w:r>
            <w:r w:rsidR="00B61285" w:rsidRPr="007D0AEF">
              <w:rPr>
                <w:rFonts w:cs="Calibri"/>
                <w:sz w:val="20"/>
                <w:lang w:val="fr-CH" w:eastAsia="zh-CN"/>
              </w:rPr>
              <w:t>Contributions mises en recouvrement</w:t>
            </w:r>
          </w:p>
        </w:tc>
        <w:tc>
          <w:tcPr>
            <w:tcW w:w="387" w:type="dxa"/>
            <w:tcBorders>
              <w:top w:val="nil"/>
              <w:left w:val="nil"/>
              <w:bottom w:val="nil"/>
              <w:right w:val="nil"/>
            </w:tcBorders>
            <w:shd w:val="clear" w:color="000000" w:fill="FFFFFF"/>
            <w:noWrap/>
            <w:vAlign w:val="bottom"/>
            <w:hideMark/>
          </w:tcPr>
          <w:p w14:paraId="7EFD4C6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56686BC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124 401</w:t>
            </w:r>
          </w:p>
        </w:tc>
        <w:tc>
          <w:tcPr>
            <w:tcW w:w="1092" w:type="dxa"/>
            <w:tcBorders>
              <w:top w:val="nil"/>
              <w:left w:val="nil"/>
              <w:bottom w:val="nil"/>
              <w:right w:val="single" w:sz="8" w:space="0" w:color="FFFFFF"/>
            </w:tcBorders>
            <w:shd w:val="clear" w:color="000000" w:fill="FFFFFF"/>
            <w:noWrap/>
            <w:vAlign w:val="bottom"/>
            <w:hideMark/>
          </w:tcPr>
          <w:p w14:paraId="7EFC586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125 192</w:t>
            </w:r>
          </w:p>
        </w:tc>
        <w:tc>
          <w:tcPr>
            <w:tcW w:w="992" w:type="dxa"/>
            <w:tcBorders>
              <w:top w:val="nil"/>
              <w:left w:val="nil"/>
              <w:bottom w:val="nil"/>
              <w:right w:val="single" w:sz="8" w:space="0" w:color="FFFFFF"/>
            </w:tcBorders>
            <w:shd w:val="clear" w:color="000000" w:fill="FFFFFF"/>
            <w:noWrap/>
            <w:vAlign w:val="bottom"/>
            <w:hideMark/>
          </w:tcPr>
          <w:p w14:paraId="31D986A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791</w:t>
            </w:r>
          </w:p>
        </w:tc>
        <w:tc>
          <w:tcPr>
            <w:tcW w:w="1276" w:type="dxa"/>
            <w:tcBorders>
              <w:top w:val="nil"/>
              <w:left w:val="nil"/>
              <w:bottom w:val="nil"/>
              <w:right w:val="nil"/>
            </w:tcBorders>
            <w:shd w:val="clear" w:color="000000" w:fill="FFFFFF"/>
            <w:noWrap/>
            <w:vAlign w:val="bottom"/>
            <w:hideMark/>
          </w:tcPr>
          <w:p w14:paraId="01104124"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6%</w:t>
            </w:r>
          </w:p>
        </w:tc>
        <w:tc>
          <w:tcPr>
            <w:tcW w:w="186" w:type="dxa"/>
            <w:tcBorders>
              <w:top w:val="nil"/>
              <w:left w:val="nil"/>
              <w:bottom w:val="nil"/>
              <w:right w:val="nil"/>
            </w:tcBorders>
            <w:shd w:val="clear" w:color="000000" w:fill="FFFFFF"/>
            <w:noWrap/>
            <w:vAlign w:val="bottom"/>
            <w:hideMark/>
          </w:tcPr>
          <w:p w14:paraId="679FAE9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73F9864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124 401</w:t>
            </w:r>
          </w:p>
        </w:tc>
        <w:tc>
          <w:tcPr>
            <w:tcW w:w="1058" w:type="dxa"/>
            <w:tcBorders>
              <w:top w:val="nil"/>
              <w:left w:val="nil"/>
              <w:bottom w:val="nil"/>
              <w:right w:val="single" w:sz="8" w:space="0" w:color="FFFFFF"/>
            </w:tcBorders>
            <w:shd w:val="clear" w:color="000000" w:fill="FFFFFF"/>
            <w:noWrap/>
            <w:vAlign w:val="bottom"/>
            <w:hideMark/>
          </w:tcPr>
          <w:p w14:paraId="46A1830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125 910</w:t>
            </w:r>
          </w:p>
        </w:tc>
        <w:tc>
          <w:tcPr>
            <w:tcW w:w="986" w:type="dxa"/>
            <w:tcBorders>
              <w:top w:val="nil"/>
              <w:left w:val="nil"/>
              <w:bottom w:val="nil"/>
              <w:right w:val="single" w:sz="8" w:space="0" w:color="FFFFFF"/>
            </w:tcBorders>
            <w:shd w:val="clear" w:color="000000" w:fill="FFFFFF"/>
            <w:noWrap/>
            <w:vAlign w:val="bottom"/>
            <w:hideMark/>
          </w:tcPr>
          <w:p w14:paraId="3D2B60C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125 497</w:t>
            </w:r>
          </w:p>
        </w:tc>
        <w:tc>
          <w:tcPr>
            <w:tcW w:w="940" w:type="dxa"/>
            <w:tcBorders>
              <w:top w:val="nil"/>
              <w:left w:val="nil"/>
              <w:bottom w:val="nil"/>
              <w:right w:val="single" w:sz="8" w:space="0" w:color="FFFFFF"/>
            </w:tcBorders>
            <w:shd w:val="clear" w:color="000000" w:fill="FFFFFF"/>
            <w:noWrap/>
            <w:vAlign w:val="bottom"/>
            <w:hideMark/>
          </w:tcPr>
          <w:p w14:paraId="442D957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1 096</w:t>
            </w:r>
          </w:p>
        </w:tc>
        <w:tc>
          <w:tcPr>
            <w:tcW w:w="980" w:type="dxa"/>
            <w:tcBorders>
              <w:top w:val="nil"/>
              <w:left w:val="nil"/>
              <w:bottom w:val="nil"/>
              <w:right w:val="nil"/>
            </w:tcBorders>
            <w:shd w:val="clear" w:color="000000" w:fill="FFFFFF"/>
            <w:noWrap/>
            <w:vAlign w:val="bottom"/>
            <w:hideMark/>
          </w:tcPr>
          <w:p w14:paraId="23CB5C1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A546A1" w:rsidRPr="007D0AEF">
              <w:rPr>
                <w:rFonts w:cs="Calibri"/>
                <w:sz w:val="20"/>
                <w:lang w:val="fr-CH" w:eastAsia="zh-CN"/>
              </w:rPr>
              <w:t>,</w:t>
            </w:r>
            <w:r w:rsidRPr="007D0AEF">
              <w:rPr>
                <w:rFonts w:cs="Calibri"/>
                <w:sz w:val="20"/>
                <w:lang w:val="fr-CH" w:eastAsia="zh-CN"/>
              </w:rPr>
              <w:t>9%</w:t>
            </w:r>
          </w:p>
        </w:tc>
      </w:tr>
      <w:tr w:rsidR="009C0672" w:rsidRPr="00E46D9D" w14:paraId="478EEC2D" w14:textId="77777777" w:rsidTr="00A546A1">
        <w:trPr>
          <w:trHeight w:val="255"/>
        </w:trPr>
        <w:tc>
          <w:tcPr>
            <w:tcW w:w="3544" w:type="dxa"/>
            <w:tcBorders>
              <w:top w:val="nil"/>
              <w:left w:val="nil"/>
              <w:bottom w:val="nil"/>
              <w:right w:val="single" w:sz="12" w:space="0" w:color="FFFFFF"/>
            </w:tcBorders>
            <w:shd w:val="clear" w:color="000000" w:fill="DCE6F1"/>
            <w:noWrap/>
            <w:vAlign w:val="bottom"/>
            <w:hideMark/>
          </w:tcPr>
          <w:p w14:paraId="2F1DE643" w14:textId="65D67CD6"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2</w:t>
            </w:r>
            <w:r w:rsidR="00A546A1" w:rsidRPr="007D0AEF">
              <w:rPr>
                <w:rFonts w:cs="Calibri"/>
                <w:sz w:val="20"/>
                <w:lang w:val="fr-CH" w:eastAsia="zh-CN"/>
              </w:rPr>
              <w:t>)</w:t>
            </w:r>
            <w:r w:rsidR="00E957F4">
              <w:rPr>
                <w:rFonts w:cs="Calibri"/>
                <w:sz w:val="20"/>
                <w:lang w:val="fr-CH" w:eastAsia="zh-CN"/>
              </w:rPr>
              <w:tab/>
            </w:r>
            <w:r w:rsidR="00B61285" w:rsidRPr="007D0AEF">
              <w:rPr>
                <w:rFonts w:cs="Calibri"/>
                <w:sz w:val="20"/>
                <w:lang w:val="fr-CH" w:eastAsia="zh-CN"/>
              </w:rPr>
              <w:t>Recouvrement des coûts</w:t>
            </w:r>
          </w:p>
        </w:tc>
        <w:tc>
          <w:tcPr>
            <w:tcW w:w="387" w:type="dxa"/>
            <w:tcBorders>
              <w:top w:val="nil"/>
              <w:left w:val="nil"/>
              <w:bottom w:val="nil"/>
              <w:right w:val="nil"/>
            </w:tcBorders>
            <w:shd w:val="clear" w:color="000000" w:fill="FFFFFF"/>
            <w:noWrap/>
            <w:vAlign w:val="bottom"/>
            <w:hideMark/>
          </w:tcPr>
          <w:p w14:paraId="2917621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011A1C3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36 375</w:t>
            </w:r>
          </w:p>
        </w:tc>
        <w:tc>
          <w:tcPr>
            <w:tcW w:w="1092" w:type="dxa"/>
            <w:tcBorders>
              <w:top w:val="nil"/>
              <w:left w:val="nil"/>
              <w:bottom w:val="nil"/>
              <w:right w:val="single" w:sz="8" w:space="0" w:color="FFFFFF"/>
            </w:tcBorders>
            <w:shd w:val="clear" w:color="000000" w:fill="FFFFFF"/>
            <w:noWrap/>
            <w:vAlign w:val="bottom"/>
            <w:hideMark/>
          </w:tcPr>
          <w:p w14:paraId="61B83A7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35 327</w:t>
            </w:r>
          </w:p>
        </w:tc>
        <w:tc>
          <w:tcPr>
            <w:tcW w:w="992" w:type="dxa"/>
            <w:tcBorders>
              <w:top w:val="nil"/>
              <w:left w:val="nil"/>
              <w:bottom w:val="nil"/>
              <w:right w:val="single" w:sz="8" w:space="0" w:color="FFFFFF"/>
            </w:tcBorders>
            <w:shd w:val="clear" w:color="000000" w:fill="FFFFFF"/>
            <w:noWrap/>
            <w:vAlign w:val="bottom"/>
            <w:hideMark/>
          </w:tcPr>
          <w:p w14:paraId="73A90AE7" w14:textId="6006063D"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1 048</w:t>
            </w:r>
          </w:p>
        </w:tc>
        <w:tc>
          <w:tcPr>
            <w:tcW w:w="1276" w:type="dxa"/>
            <w:tcBorders>
              <w:top w:val="nil"/>
              <w:left w:val="nil"/>
              <w:bottom w:val="nil"/>
              <w:right w:val="nil"/>
            </w:tcBorders>
            <w:shd w:val="clear" w:color="000000" w:fill="FFFFFF"/>
            <w:noWrap/>
            <w:vAlign w:val="bottom"/>
            <w:hideMark/>
          </w:tcPr>
          <w:p w14:paraId="37143362" w14:textId="078D862D"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A546A1" w:rsidRPr="007D0AEF">
              <w:rPr>
                <w:rFonts w:cs="Calibri"/>
                <w:sz w:val="20"/>
                <w:lang w:val="fr-CH" w:eastAsia="zh-CN"/>
              </w:rPr>
              <w:t>2,</w:t>
            </w:r>
            <w:r w:rsidR="009C0672" w:rsidRPr="007D0AEF">
              <w:rPr>
                <w:rFonts w:cs="Calibri"/>
                <w:sz w:val="20"/>
                <w:lang w:val="fr-CH" w:eastAsia="zh-CN"/>
              </w:rPr>
              <w:t>9%</w:t>
            </w:r>
          </w:p>
        </w:tc>
        <w:tc>
          <w:tcPr>
            <w:tcW w:w="186" w:type="dxa"/>
            <w:tcBorders>
              <w:top w:val="nil"/>
              <w:left w:val="nil"/>
              <w:bottom w:val="nil"/>
              <w:right w:val="nil"/>
            </w:tcBorders>
            <w:shd w:val="clear" w:color="000000" w:fill="FFFFFF"/>
            <w:noWrap/>
            <w:vAlign w:val="bottom"/>
            <w:hideMark/>
          </w:tcPr>
          <w:p w14:paraId="1D040CF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3F7356A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36 375</w:t>
            </w:r>
          </w:p>
        </w:tc>
        <w:tc>
          <w:tcPr>
            <w:tcW w:w="1058" w:type="dxa"/>
            <w:tcBorders>
              <w:top w:val="nil"/>
              <w:left w:val="nil"/>
              <w:bottom w:val="nil"/>
              <w:right w:val="single" w:sz="8" w:space="0" w:color="FFFFFF"/>
            </w:tcBorders>
            <w:shd w:val="clear" w:color="000000" w:fill="FFFFFF"/>
            <w:noWrap/>
            <w:vAlign w:val="bottom"/>
            <w:hideMark/>
          </w:tcPr>
          <w:p w14:paraId="46D0DBA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1 761</w:t>
            </w:r>
          </w:p>
        </w:tc>
        <w:tc>
          <w:tcPr>
            <w:tcW w:w="986" w:type="dxa"/>
            <w:tcBorders>
              <w:top w:val="nil"/>
              <w:left w:val="nil"/>
              <w:bottom w:val="nil"/>
              <w:right w:val="single" w:sz="8" w:space="0" w:color="FFFFFF"/>
            </w:tcBorders>
            <w:shd w:val="clear" w:color="000000" w:fill="FFFFFF"/>
            <w:noWrap/>
            <w:vAlign w:val="bottom"/>
            <w:hideMark/>
          </w:tcPr>
          <w:p w14:paraId="55866C7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35 400</w:t>
            </w:r>
          </w:p>
        </w:tc>
        <w:tc>
          <w:tcPr>
            <w:tcW w:w="940" w:type="dxa"/>
            <w:tcBorders>
              <w:top w:val="nil"/>
              <w:left w:val="nil"/>
              <w:bottom w:val="nil"/>
              <w:right w:val="single" w:sz="8" w:space="0" w:color="FFFFFF"/>
            </w:tcBorders>
            <w:shd w:val="clear" w:color="000000" w:fill="FFFFFF"/>
            <w:noWrap/>
            <w:vAlign w:val="bottom"/>
            <w:hideMark/>
          </w:tcPr>
          <w:p w14:paraId="20FC7EFB" w14:textId="36AA435D"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975</w:t>
            </w:r>
          </w:p>
        </w:tc>
        <w:tc>
          <w:tcPr>
            <w:tcW w:w="980" w:type="dxa"/>
            <w:tcBorders>
              <w:top w:val="nil"/>
              <w:left w:val="nil"/>
              <w:bottom w:val="nil"/>
              <w:right w:val="nil"/>
            </w:tcBorders>
            <w:shd w:val="clear" w:color="000000" w:fill="FFFFFF"/>
            <w:noWrap/>
            <w:vAlign w:val="bottom"/>
            <w:hideMark/>
          </w:tcPr>
          <w:p w14:paraId="11A023ED" w14:textId="05E1D995"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A546A1" w:rsidRPr="007D0AEF">
              <w:rPr>
                <w:rFonts w:cs="Calibri"/>
                <w:sz w:val="20"/>
                <w:lang w:val="fr-CH" w:eastAsia="zh-CN"/>
              </w:rPr>
              <w:t>2,</w:t>
            </w:r>
            <w:r w:rsidR="009C0672" w:rsidRPr="007D0AEF">
              <w:rPr>
                <w:rFonts w:cs="Calibri"/>
                <w:sz w:val="20"/>
                <w:lang w:val="fr-CH" w:eastAsia="zh-CN"/>
              </w:rPr>
              <w:t>7%</w:t>
            </w:r>
          </w:p>
        </w:tc>
      </w:tr>
      <w:tr w:rsidR="009C0672" w:rsidRPr="00E46D9D" w14:paraId="346E6380" w14:textId="77777777" w:rsidTr="00A546A1">
        <w:trPr>
          <w:trHeight w:val="255"/>
        </w:trPr>
        <w:tc>
          <w:tcPr>
            <w:tcW w:w="3544" w:type="dxa"/>
            <w:tcBorders>
              <w:top w:val="nil"/>
              <w:left w:val="nil"/>
              <w:bottom w:val="nil"/>
              <w:right w:val="single" w:sz="12" w:space="0" w:color="FFFFFF"/>
            </w:tcBorders>
            <w:shd w:val="clear" w:color="000000" w:fill="DCE6F1"/>
            <w:noWrap/>
            <w:vAlign w:val="bottom"/>
            <w:hideMark/>
          </w:tcPr>
          <w:p w14:paraId="51075336" w14:textId="7CAAEE5C"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3</w:t>
            </w:r>
            <w:r w:rsidR="00A546A1" w:rsidRPr="007D0AEF">
              <w:rPr>
                <w:rFonts w:cs="Calibri"/>
                <w:sz w:val="20"/>
                <w:lang w:val="fr-CH" w:eastAsia="zh-CN"/>
              </w:rPr>
              <w:t>)</w:t>
            </w:r>
            <w:r w:rsidR="00E957F4">
              <w:rPr>
                <w:rFonts w:cs="Calibri"/>
                <w:sz w:val="20"/>
                <w:lang w:val="fr-CH" w:eastAsia="zh-CN"/>
              </w:rPr>
              <w:tab/>
            </w:r>
            <w:r w:rsidR="00B61285" w:rsidRPr="007D0AEF">
              <w:rPr>
                <w:rFonts w:cs="Calibri"/>
                <w:sz w:val="20"/>
                <w:lang w:val="fr-CH" w:eastAsia="zh-CN"/>
              </w:rPr>
              <w:t>Intérêts et autres produits</w:t>
            </w:r>
          </w:p>
        </w:tc>
        <w:tc>
          <w:tcPr>
            <w:tcW w:w="387" w:type="dxa"/>
            <w:tcBorders>
              <w:top w:val="nil"/>
              <w:left w:val="nil"/>
              <w:bottom w:val="nil"/>
              <w:right w:val="nil"/>
            </w:tcBorders>
            <w:shd w:val="clear" w:color="000000" w:fill="FFFFFF"/>
            <w:noWrap/>
            <w:vAlign w:val="bottom"/>
            <w:hideMark/>
          </w:tcPr>
          <w:p w14:paraId="211028C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03F9B5F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400</w:t>
            </w:r>
          </w:p>
        </w:tc>
        <w:tc>
          <w:tcPr>
            <w:tcW w:w="1092" w:type="dxa"/>
            <w:tcBorders>
              <w:top w:val="nil"/>
              <w:left w:val="nil"/>
              <w:bottom w:val="nil"/>
              <w:right w:val="single" w:sz="8" w:space="0" w:color="FFFFFF"/>
            </w:tcBorders>
            <w:shd w:val="clear" w:color="000000" w:fill="FFFFFF"/>
            <w:noWrap/>
            <w:vAlign w:val="bottom"/>
            <w:hideMark/>
          </w:tcPr>
          <w:p w14:paraId="1DC74DE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586</w:t>
            </w:r>
          </w:p>
        </w:tc>
        <w:tc>
          <w:tcPr>
            <w:tcW w:w="992" w:type="dxa"/>
            <w:tcBorders>
              <w:top w:val="nil"/>
              <w:left w:val="nil"/>
              <w:bottom w:val="nil"/>
              <w:right w:val="single" w:sz="8" w:space="0" w:color="FFFFFF"/>
            </w:tcBorders>
            <w:shd w:val="clear" w:color="000000" w:fill="FFFFFF"/>
            <w:noWrap/>
            <w:vAlign w:val="bottom"/>
            <w:hideMark/>
          </w:tcPr>
          <w:p w14:paraId="02046A1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186</w:t>
            </w:r>
          </w:p>
        </w:tc>
        <w:tc>
          <w:tcPr>
            <w:tcW w:w="1276" w:type="dxa"/>
            <w:tcBorders>
              <w:top w:val="nil"/>
              <w:left w:val="nil"/>
              <w:bottom w:val="nil"/>
              <w:right w:val="nil"/>
            </w:tcBorders>
            <w:shd w:val="clear" w:color="000000" w:fill="FFFFFF"/>
            <w:noWrap/>
            <w:vAlign w:val="bottom"/>
            <w:hideMark/>
          </w:tcPr>
          <w:p w14:paraId="7E66BFA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4</w:t>
            </w:r>
            <w:r w:rsidR="00A546A1" w:rsidRPr="007D0AEF">
              <w:rPr>
                <w:rFonts w:cs="Calibri"/>
                <w:sz w:val="20"/>
                <w:lang w:val="fr-CH" w:eastAsia="zh-CN"/>
              </w:rPr>
              <w:t>6,</w:t>
            </w:r>
            <w:r w:rsidRPr="007D0AEF">
              <w:rPr>
                <w:rFonts w:cs="Calibri"/>
                <w:sz w:val="20"/>
                <w:lang w:val="fr-CH" w:eastAsia="zh-CN"/>
              </w:rPr>
              <w:t>5%</w:t>
            </w:r>
          </w:p>
        </w:tc>
        <w:tc>
          <w:tcPr>
            <w:tcW w:w="186" w:type="dxa"/>
            <w:tcBorders>
              <w:top w:val="nil"/>
              <w:left w:val="nil"/>
              <w:bottom w:val="nil"/>
              <w:right w:val="nil"/>
            </w:tcBorders>
            <w:shd w:val="clear" w:color="000000" w:fill="FFFFFF"/>
            <w:noWrap/>
            <w:vAlign w:val="bottom"/>
            <w:hideMark/>
          </w:tcPr>
          <w:p w14:paraId="46D37EE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3AB9346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400</w:t>
            </w:r>
          </w:p>
        </w:tc>
        <w:tc>
          <w:tcPr>
            <w:tcW w:w="1058" w:type="dxa"/>
            <w:tcBorders>
              <w:top w:val="nil"/>
              <w:left w:val="nil"/>
              <w:bottom w:val="nil"/>
              <w:right w:val="single" w:sz="8" w:space="0" w:color="FFFFFF"/>
            </w:tcBorders>
            <w:shd w:val="clear" w:color="000000" w:fill="FFFFFF"/>
            <w:noWrap/>
            <w:vAlign w:val="bottom"/>
            <w:hideMark/>
          </w:tcPr>
          <w:p w14:paraId="6E1CE36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986" w:type="dxa"/>
            <w:tcBorders>
              <w:top w:val="nil"/>
              <w:left w:val="nil"/>
              <w:bottom w:val="nil"/>
              <w:right w:val="single" w:sz="8" w:space="0" w:color="FFFFFF"/>
            </w:tcBorders>
            <w:shd w:val="clear" w:color="000000" w:fill="FFFFFF"/>
            <w:noWrap/>
            <w:vAlign w:val="bottom"/>
            <w:hideMark/>
          </w:tcPr>
          <w:p w14:paraId="654CF44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400</w:t>
            </w:r>
          </w:p>
        </w:tc>
        <w:tc>
          <w:tcPr>
            <w:tcW w:w="940" w:type="dxa"/>
            <w:tcBorders>
              <w:top w:val="nil"/>
              <w:left w:val="nil"/>
              <w:bottom w:val="nil"/>
              <w:right w:val="single" w:sz="8" w:space="0" w:color="FFFFFF"/>
            </w:tcBorders>
            <w:shd w:val="clear" w:color="000000" w:fill="FFFFFF"/>
            <w:noWrap/>
            <w:vAlign w:val="bottom"/>
            <w:hideMark/>
          </w:tcPr>
          <w:p w14:paraId="54435BF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bottom"/>
            <w:hideMark/>
          </w:tcPr>
          <w:p w14:paraId="372C2AB0"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0%</w:t>
            </w:r>
          </w:p>
        </w:tc>
      </w:tr>
      <w:tr w:rsidR="009C0672" w:rsidRPr="00E46D9D" w14:paraId="41B56074" w14:textId="77777777" w:rsidTr="00A546A1">
        <w:trPr>
          <w:trHeight w:val="255"/>
        </w:trPr>
        <w:tc>
          <w:tcPr>
            <w:tcW w:w="3544" w:type="dxa"/>
            <w:tcBorders>
              <w:top w:val="nil"/>
              <w:left w:val="nil"/>
              <w:bottom w:val="nil"/>
              <w:right w:val="single" w:sz="12" w:space="0" w:color="FFFFFF"/>
            </w:tcBorders>
            <w:shd w:val="clear" w:color="000000" w:fill="DCE6F1"/>
            <w:noWrap/>
            <w:vAlign w:val="bottom"/>
            <w:hideMark/>
          </w:tcPr>
          <w:p w14:paraId="09EBFCDF" w14:textId="142AA8AB"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4</w:t>
            </w:r>
            <w:r w:rsidR="00A546A1" w:rsidRPr="007D0AEF">
              <w:rPr>
                <w:rFonts w:cs="Calibri"/>
                <w:sz w:val="20"/>
                <w:lang w:val="fr-CH" w:eastAsia="zh-CN"/>
              </w:rPr>
              <w:t>)</w:t>
            </w:r>
            <w:r w:rsidR="00E957F4">
              <w:rPr>
                <w:rFonts w:cs="Calibri"/>
                <w:sz w:val="20"/>
                <w:lang w:val="fr-CH" w:eastAsia="zh-CN"/>
              </w:rPr>
              <w:tab/>
            </w:r>
            <w:r w:rsidR="00B61285" w:rsidRPr="007D0AEF">
              <w:rPr>
                <w:rFonts w:cs="Calibri"/>
                <w:sz w:val="20"/>
                <w:lang w:val="fr-CH" w:eastAsia="zh-CN"/>
              </w:rPr>
              <w:t>Prélèvement sur le Fonds de réserve</w:t>
            </w:r>
          </w:p>
        </w:tc>
        <w:tc>
          <w:tcPr>
            <w:tcW w:w="387" w:type="dxa"/>
            <w:tcBorders>
              <w:top w:val="nil"/>
              <w:left w:val="nil"/>
              <w:bottom w:val="nil"/>
              <w:right w:val="nil"/>
            </w:tcBorders>
            <w:shd w:val="clear" w:color="000000" w:fill="FFFFFF"/>
            <w:noWrap/>
            <w:vAlign w:val="bottom"/>
            <w:hideMark/>
          </w:tcPr>
          <w:p w14:paraId="3D50A28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59789CCA" w14:textId="6C86F6F2"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2 245</w:t>
            </w:r>
          </w:p>
        </w:tc>
        <w:tc>
          <w:tcPr>
            <w:tcW w:w="1092" w:type="dxa"/>
            <w:tcBorders>
              <w:top w:val="nil"/>
              <w:left w:val="nil"/>
              <w:bottom w:val="nil"/>
              <w:right w:val="single" w:sz="8" w:space="0" w:color="FFFFFF"/>
            </w:tcBorders>
            <w:shd w:val="clear" w:color="000000" w:fill="FFFFFF"/>
            <w:noWrap/>
            <w:vAlign w:val="bottom"/>
            <w:hideMark/>
          </w:tcPr>
          <w:p w14:paraId="0323D99D" w14:textId="2AA22453"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2 245</w:t>
            </w:r>
          </w:p>
        </w:tc>
        <w:tc>
          <w:tcPr>
            <w:tcW w:w="992" w:type="dxa"/>
            <w:tcBorders>
              <w:top w:val="nil"/>
              <w:left w:val="nil"/>
              <w:bottom w:val="nil"/>
              <w:right w:val="single" w:sz="8" w:space="0" w:color="FFFFFF"/>
            </w:tcBorders>
            <w:shd w:val="clear" w:color="000000" w:fill="FFFFFF"/>
            <w:noWrap/>
            <w:vAlign w:val="bottom"/>
            <w:hideMark/>
          </w:tcPr>
          <w:p w14:paraId="1160028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1276" w:type="dxa"/>
            <w:tcBorders>
              <w:top w:val="nil"/>
              <w:left w:val="nil"/>
              <w:bottom w:val="nil"/>
              <w:right w:val="nil"/>
            </w:tcBorders>
            <w:shd w:val="clear" w:color="000000" w:fill="FFFFFF"/>
            <w:noWrap/>
            <w:vAlign w:val="bottom"/>
            <w:hideMark/>
          </w:tcPr>
          <w:p w14:paraId="2B4E9CA4"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0%</w:t>
            </w:r>
          </w:p>
        </w:tc>
        <w:tc>
          <w:tcPr>
            <w:tcW w:w="186" w:type="dxa"/>
            <w:tcBorders>
              <w:top w:val="nil"/>
              <w:left w:val="nil"/>
              <w:bottom w:val="nil"/>
              <w:right w:val="nil"/>
            </w:tcBorders>
            <w:shd w:val="clear" w:color="000000" w:fill="FFFFFF"/>
            <w:noWrap/>
            <w:vAlign w:val="bottom"/>
            <w:hideMark/>
          </w:tcPr>
          <w:p w14:paraId="01DBF9A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6F05266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1 095</w:t>
            </w:r>
          </w:p>
        </w:tc>
        <w:tc>
          <w:tcPr>
            <w:tcW w:w="1058" w:type="dxa"/>
            <w:tcBorders>
              <w:top w:val="nil"/>
              <w:left w:val="nil"/>
              <w:bottom w:val="nil"/>
              <w:right w:val="single" w:sz="8" w:space="0" w:color="FFFFFF"/>
            </w:tcBorders>
            <w:shd w:val="clear" w:color="000000" w:fill="FFFFFF"/>
            <w:noWrap/>
            <w:vAlign w:val="bottom"/>
            <w:hideMark/>
          </w:tcPr>
          <w:p w14:paraId="339E1F3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1 095</w:t>
            </w:r>
          </w:p>
        </w:tc>
        <w:tc>
          <w:tcPr>
            <w:tcW w:w="986" w:type="dxa"/>
            <w:tcBorders>
              <w:top w:val="nil"/>
              <w:left w:val="nil"/>
              <w:bottom w:val="nil"/>
              <w:right w:val="single" w:sz="8" w:space="0" w:color="FFFFFF"/>
            </w:tcBorders>
            <w:shd w:val="clear" w:color="000000" w:fill="FFFFFF"/>
            <w:noWrap/>
            <w:vAlign w:val="bottom"/>
            <w:hideMark/>
          </w:tcPr>
          <w:p w14:paraId="542193B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1 095</w:t>
            </w:r>
          </w:p>
        </w:tc>
        <w:tc>
          <w:tcPr>
            <w:tcW w:w="940" w:type="dxa"/>
            <w:tcBorders>
              <w:top w:val="nil"/>
              <w:left w:val="nil"/>
              <w:bottom w:val="nil"/>
              <w:right w:val="single" w:sz="8" w:space="0" w:color="FFFFFF"/>
            </w:tcBorders>
            <w:shd w:val="clear" w:color="000000" w:fill="FFFFFF"/>
            <w:noWrap/>
            <w:vAlign w:val="bottom"/>
            <w:hideMark/>
          </w:tcPr>
          <w:p w14:paraId="272CDFE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bottom"/>
            <w:hideMark/>
          </w:tcPr>
          <w:p w14:paraId="7F963D2A"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0%</w:t>
            </w:r>
          </w:p>
        </w:tc>
      </w:tr>
      <w:tr w:rsidR="009C0672" w:rsidRPr="00E46D9D" w14:paraId="386D88C1" w14:textId="77777777" w:rsidTr="002F638A">
        <w:trPr>
          <w:trHeight w:val="255"/>
        </w:trPr>
        <w:tc>
          <w:tcPr>
            <w:tcW w:w="3544" w:type="dxa"/>
            <w:tcBorders>
              <w:top w:val="nil"/>
              <w:left w:val="nil"/>
              <w:bottom w:val="nil"/>
              <w:right w:val="single" w:sz="12" w:space="0" w:color="FFFFFF"/>
            </w:tcBorders>
            <w:shd w:val="clear" w:color="000000" w:fill="DCE6F1"/>
            <w:noWrap/>
            <w:vAlign w:val="bottom"/>
            <w:hideMark/>
          </w:tcPr>
          <w:p w14:paraId="66422711" w14:textId="53FBED59"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ind w:left="356" w:hanging="356"/>
              <w:textAlignment w:val="auto"/>
              <w:rPr>
                <w:rFonts w:cs="Calibri"/>
                <w:sz w:val="20"/>
                <w:lang w:val="fr-CH" w:eastAsia="zh-CN"/>
              </w:rPr>
            </w:pPr>
            <w:r w:rsidRPr="007D0AEF">
              <w:rPr>
                <w:rFonts w:cs="Calibri"/>
                <w:sz w:val="20"/>
                <w:lang w:val="fr-CH" w:eastAsia="zh-CN"/>
              </w:rPr>
              <w:t>5</w:t>
            </w:r>
            <w:r w:rsidR="00A546A1" w:rsidRPr="007D0AEF">
              <w:rPr>
                <w:rFonts w:cs="Calibri"/>
                <w:sz w:val="20"/>
                <w:lang w:val="fr-CH" w:eastAsia="zh-CN"/>
              </w:rPr>
              <w:t>)</w:t>
            </w:r>
            <w:r w:rsidR="00E957F4">
              <w:rPr>
                <w:rFonts w:cs="Calibri"/>
                <w:sz w:val="20"/>
                <w:lang w:val="fr-CH" w:eastAsia="zh-CN"/>
              </w:rPr>
              <w:tab/>
            </w:r>
            <w:r w:rsidR="00940D66">
              <w:rPr>
                <w:rFonts w:cs="Calibri"/>
                <w:sz w:val="20"/>
                <w:lang w:val="fr-CH" w:eastAsia="zh-CN"/>
              </w:rPr>
              <w:t>Économies résultant de la mise en œuvre du budget</w:t>
            </w:r>
          </w:p>
        </w:tc>
        <w:tc>
          <w:tcPr>
            <w:tcW w:w="387" w:type="dxa"/>
            <w:tcBorders>
              <w:top w:val="nil"/>
              <w:left w:val="nil"/>
              <w:bottom w:val="nil"/>
              <w:right w:val="nil"/>
            </w:tcBorders>
            <w:shd w:val="clear" w:color="000000" w:fill="FFFFFF"/>
            <w:noWrap/>
            <w:vAlign w:val="bottom"/>
            <w:hideMark/>
          </w:tcPr>
          <w:p w14:paraId="12E1AAB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center"/>
            <w:hideMark/>
          </w:tcPr>
          <w:p w14:paraId="765F0BC3"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1 143</w:t>
            </w:r>
          </w:p>
        </w:tc>
        <w:tc>
          <w:tcPr>
            <w:tcW w:w="1092" w:type="dxa"/>
            <w:tcBorders>
              <w:top w:val="nil"/>
              <w:left w:val="nil"/>
              <w:bottom w:val="nil"/>
              <w:right w:val="single" w:sz="8" w:space="0" w:color="FFFFFF"/>
            </w:tcBorders>
            <w:shd w:val="clear" w:color="000000" w:fill="FFFFFF"/>
            <w:noWrap/>
            <w:vAlign w:val="center"/>
            <w:hideMark/>
          </w:tcPr>
          <w:p w14:paraId="37533D83"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1 143</w:t>
            </w:r>
          </w:p>
        </w:tc>
        <w:tc>
          <w:tcPr>
            <w:tcW w:w="992" w:type="dxa"/>
            <w:tcBorders>
              <w:top w:val="nil"/>
              <w:left w:val="nil"/>
              <w:bottom w:val="nil"/>
              <w:right w:val="single" w:sz="8" w:space="0" w:color="FFFFFF"/>
            </w:tcBorders>
            <w:shd w:val="clear" w:color="000000" w:fill="FFFFFF"/>
            <w:noWrap/>
            <w:vAlign w:val="center"/>
            <w:hideMark/>
          </w:tcPr>
          <w:p w14:paraId="0F6BA63B"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1276" w:type="dxa"/>
            <w:tcBorders>
              <w:top w:val="nil"/>
              <w:left w:val="nil"/>
              <w:bottom w:val="nil"/>
              <w:right w:val="nil"/>
            </w:tcBorders>
            <w:shd w:val="clear" w:color="000000" w:fill="FFFFFF"/>
            <w:noWrap/>
            <w:vAlign w:val="center"/>
            <w:hideMark/>
          </w:tcPr>
          <w:p w14:paraId="2FD4DE88" w14:textId="77777777" w:rsidR="009C0672" w:rsidRPr="007D0AEF" w:rsidRDefault="00A546A1"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0%</w:t>
            </w:r>
          </w:p>
        </w:tc>
        <w:tc>
          <w:tcPr>
            <w:tcW w:w="186" w:type="dxa"/>
            <w:tcBorders>
              <w:top w:val="nil"/>
              <w:left w:val="nil"/>
              <w:bottom w:val="nil"/>
              <w:right w:val="nil"/>
            </w:tcBorders>
            <w:shd w:val="clear" w:color="000000" w:fill="FFFFFF"/>
            <w:noWrap/>
            <w:vAlign w:val="center"/>
            <w:hideMark/>
          </w:tcPr>
          <w:p w14:paraId="1469CA9F"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center"/>
            <w:hideMark/>
          </w:tcPr>
          <w:p w14:paraId="398EE69E"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2 621</w:t>
            </w:r>
          </w:p>
        </w:tc>
        <w:tc>
          <w:tcPr>
            <w:tcW w:w="1058" w:type="dxa"/>
            <w:tcBorders>
              <w:top w:val="nil"/>
              <w:left w:val="nil"/>
              <w:bottom w:val="nil"/>
              <w:right w:val="single" w:sz="8" w:space="0" w:color="FFFFFF"/>
            </w:tcBorders>
            <w:shd w:val="clear" w:color="000000" w:fill="FFFFFF"/>
            <w:noWrap/>
            <w:vAlign w:val="center"/>
            <w:hideMark/>
          </w:tcPr>
          <w:p w14:paraId="3A31FF5C"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2 621</w:t>
            </w:r>
          </w:p>
        </w:tc>
        <w:tc>
          <w:tcPr>
            <w:tcW w:w="986" w:type="dxa"/>
            <w:tcBorders>
              <w:top w:val="nil"/>
              <w:left w:val="nil"/>
              <w:bottom w:val="nil"/>
              <w:right w:val="single" w:sz="8" w:space="0" w:color="FFFFFF"/>
            </w:tcBorders>
            <w:shd w:val="clear" w:color="000000" w:fill="FFFFFF"/>
            <w:noWrap/>
            <w:vAlign w:val="center"/>
            <w:hideMark/>
          </w:tcPr>
          <w:p w14:paraId="2B1E3C99"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2 621</w:t>
            </w:r>
          </w:p>
        </w:tc>
        <w:tc>
          <w:tcPr>
            <w:tcW w:w="940" w:type="dxa"/>
            <w:tcBorders>
              <w:top w:val="nil"/>
              <w:left w:val="nil"/>
              <w:bottom w:val="nil"/>
              <w:right w:val="single" w:sz="8" w:space="0" w:color="FFFFFF"/>
            </w:tcBorders>
            <w:shd w:val="clear" w:color="000000" w:fill="FFFFFF"/>
            <w:noWrap/>
            <w:vAlign w:val="center"/>
            <w:hideMark/>
          </w:tcPr>
          <w:p w14:paraId="42077AB2" w14:textId="77777777" w:rsidR="009C0672" w:rsidRPr="007D0AEF" w:rsidRDefault="009C0672"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center"/>
            <w:hideMark/>
          </w:tcPr>
          <w:p w14:paraId="33FAD296" w14:textId="77777777" w:rsidR="009C0672" w:rsidRPr="007D0AEF" w:rsidRDefault="00A546A1" w:rsidP="002F63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0,</w:t>
            </w:r>
            <w:r w:rsidR="009C0672" w:rsidRPr="007D0AEF">
              <w:rPr>
                <w:rFonts w:cs="Calibri"/>
                <w:sz w:val="20"/>
                <w:lang w:val="fr-CH" w:eastAsia="zh-CN"/>
              </w:rPr>
              <w:t>0%</w:t>
            </w:r>
          </w:p>
        </w:tc>
      </w:tr>
      <w:tr w:rsidR="009C0672" w:rsidRPr="00E46D9D" w14:paraId="3C1F274F" w14:textId="77777777" w:rsidTr="00A546A1">
        <w:trPr>
          <w:trHeight w:val="330"/>
        </w:trPr>
        <w:tc>
          <w:tcPr>
            <w:tcW w:w="3544" w:type="dxa"/>
            <w:tcBorders>
              <w:top w:val="nil"/>
              <w:left w:val="nil"/>
              <w:bottom w:val="nil"/>
              <w:right w:val="single" w:sz="12" w:space="0" w:color="FFFFFF"/>
            </w:tcBorders>
            <w:shd w:val="clear" w:color="000000" w:fill="DCE6F1"/>
            <w:noWrap/>
            <w:vAlign w:val="bottom"/>
            <w:hideMark/>
          </w:tcPr>
          <w:p w14:paraId="5D2419CC"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 xml:space="preserve">Total </w:t>
            </w:r>
            <w:r w:rsidR="00B61285" w:rsidRPr="007D0AEF">
              <w:rPr>
                <w:rFonts w:cs="Calibri"/>
                <w:b/>
                <w:bCs/>
                <w:sz w:val="20"/>
                <w:lang w:val="fr-CH" w:eastAsia="zh-CN"/>
              </w:rPr>
              <w:t>des produits</w:t>
            </w:r>
          </w:p>
        </w:tc>
        <w:tc>
          <w:tcPr>
            <w:tcW w:w="387" w:type="dxa"/>
            <w:tcBorders>
              <w:top w:val="nil"/>
              <w:left w:val="nil"/>
              <w:bottom w:val="nil"/>
              <w:right w:val="nil"/>
            </w:tcBorders>
            <w:shd w:val="clear" w:color="000000" w:fill="FFFFFF"/>
            <w:noWrap/>
            <w:vAlign w:val="center"/>
            <w:hideMark/>
          </w:tcPr>
          <w:p w14:paraId="4CFE7E1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noWrap/>
            <w:vAlign w:val="center"/>
            <w:hideMark/>
          </w:tcPr>
          <w:p w14:paraId="5A3880D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160 074</w:t>
            </w:r>
          </w:p>
        </w:tc>
        <w:tc>
          <w:tcPr>
            <w:tcW w:w="1092" w:type="dxa"/>
            <w:tcBorders>
              <w:top w:val="nil"/>
              <w:left w:val="nil"/>
              <w:bottom w:val="nil"/>
              <w:right w:val="single" w:sz="8" w:space="0" w:color="FFFFFF"/>
            </w:tcBorders>
            <w:shd w:val="clear" w:color="000000" w:fill="DCE6F1"/>
            <w:noWrap/>
            <w:vAlign w:val="center"/>
            <w:hideMark/>
          </w:tcPr>
          <w:p w14:paraId="44B47AD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160 003</w:t>
            </w:r>
          </w:p>
        </w:tc>
        <w:tc>
          <w:tcPr>
            <w:tcW w:w="992" w:type="dxa"/>
            <w:tcBorders>
              <w:top w:val="nil"/>
              <w:left w:val="nil"/>
              <w:bottom w:val="nil"/>
              <w:right w:val="single" w:sz="8" w:space="0" w:color="FFFFFF"/>
            </w:tcBorders>
            <w:shd w:val="clear" w:color="000000" w:fill="DCE6F1"/>
            <w:noWrap/>
            <w:vAlign w:val="center"/>
            <w:hideMark/>
          </w:tcPr>
          <w:p w14:paraId="5AD8B0A4" w14:textId="3E9085A5"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9C0672" w:rsidRPr="007D0AEF">
              <w:rPr>
                <w:rFonts w:cs="Calibri"/>
                <w:b/>
                <w:bCs/>
                <w:sz w:val="20"/>
                <w:lang w:val="fr-CH" w:eastAsia="zh-CN"/>
              </w:rPr>
              <w:t>71</w:t>
            </w:r>
          </w:p>
        </w:tc>
        <w:tc>
          <w:tcPr>
            <w:tcW w:w="1276" w:type="dxa"/>
            <w:tcBorders>
              <w:top w:val="nil"/>
              <w:left w:val="nil"/>
              <w:bottom w:val="nil"/>
              <w:right w:val="nil"/>
            </w:tcBorders>
            <w:shd w:val="clear" w:color="000000" w:fill="DCE6F1"/>
            <w:noWrap/>
            <w:vAlign w:val="center"/>
            <w:hideMark/>
          </w:tcPr>
          <w:p w14:paraId="45FD6210"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0,</w:t>
            </w:r>
            <w:r w:rsidR="009C0672" w:rsidRPr="007D0AEF">
              <w:rPr>
                <w:rFonts w:cs="Calibri"/>
                <w:b/>
                <w:bCs/>
                <w:sz w:val="20"/>
                <w:lang w:val="fr-CH" w:eastAsia="zh-CN"/>
              </w:rPr>
              <w:t>0%</w:t>
            </w:r>
          </w:p>
        </w:tc>
        <w:tc>
          <w:tcPr>
            <w:tcW w:w="186" w:type="dxa"/>
            <w:tcBorders>
              <w:top w:val="nil"/>
              <w:left w:val="nil"/>
              <w:bottom w:val="nil"/>
              <w:right w:val="nil"/>
            </w:tcBorders>
            <w:shd w:val="clear" w:color="000000" w:fill="FFFFFF"/>
            <w:noWrap/>
            <w:vAlign w:val="center"/>
            <w:hideMark/>
          </w:tcPr>
          <w:p w14:paraId="24A7DB8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DCE6F1"/>
            <w:noWrap/>
            <w:vAlign w:val="center"/>
            <w:hideMark/>
          </w:tcPr>
          <w:p w14:paraId="569D8A1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164 892</w:t>
            </w:r>
          </w:p>
        </w:tc>
        <w:tc>
          <w:tcPr>
            <w:tcW w:w="1058" w:type="dxa"/>
            <w:tcBorders>
              <w:top w:val="nil"/>
              <w:left w:val="nil"/>
              <w:bottom w:val="nil"/>
              <w:right w:val="single" w:sz="8" w:space="0" w:color="FFFFFF"/>
            </w:tcBorders>
            <w:shd w:val="clear" w:color="000000" w:fill="DCE6F1"/>
            <w:noWrap/>
            <w:vAlign w:val="center"/>
            <w:hideMark/>
          </w:tcPr>
          <w:p w14:paraId="74C8134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131 387</w:t>
            </w:r>
          </w:p>
        </w:tc>
        <w:tc>
          <w:tcPr>
            <w:tcW w:w="986" w:type="dxa"/>
            <w:tcBorders>
              <w:top w:val="nil"/>
              <w:left w:val="nil"/>
              <w:bottom w:val="nil"/>
              <w:right w:val="single" w:sz="8" w:space="0" w:color="FFFFFF"/>
            </w:tcBorders>
            <w:shd w:val="clear" w:color="000000" w:fill="DCE6F1"/>
            <w:noWrap/>
            <w:vAlign w:val="center"/>
            <w:hideMark/>
          </w:tcPr>
          <w:p w14:paraId="3A97C8E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165 013</w:t>
            </w:r>
          </w:p>
        </w:tc>
        <w:tc>
          <w:tcPr>
            <w:tcW w:w="940" w:type="dxa"/>
            <w:tcBorders>
              <w:top w:val="nil"/>
              <w:left w:val="nil"/>
              <w:bottom w:val="nil"/>
              <w:right w:val="single" w:sz="8" w:space="0" w:color="FFFFFF"/>
            </w:tcBorders>
            <w:shd w:val="clear" w:color="000000" w:fill="DCE6F1"/>
            <w:noWrap/>
            <w:vAlign w:val="center"/>
            <w:hideMark/>
          </w:tcPr>
          <w:p w14:paraId="6C04395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121</w:t>
            </w:r>
          </w:p>
        </w:tc>
        <w:tc>
          <w:tcPr>
            <w:tcW w:w="980" w:type="dxa"/>
            <w:tcBorders>
              <w:top w:val="nil"/>
              <w:left w:val="nil"/>
              <w:bottom w:val="nil"/>
              <w:right w:val="nil"/>
            </w:tcBorders>
            <w:shd w:val="clear" w:color="000000" w:fill="DCE6F1"/>
            <w:noWrap/>
            <w:vAlign w:val="center"/>
            <w:hideMark/>
          </w:tcPr>
          <w:p w14:paraId="79188123" w14:textId="77777777" w:rsidR="009C0672" w:rsidRPr="007D0AEF" w:rsidRDefault="00A546A1"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0,</w:t>
            </w:r>
            <w:r w:rsidR="009C0672" w:rsidRPr="007D0AEF">
              <w:rPr>
                <w:rFonts w:cs="Calibri"/>
                <w:b/>
                <w:bCs/>
                <w:sz w:val="20"/>
                <w:lang w:val="fr-CH" w:eastAsia="zh-CN"/>
              </w:rPr>
              <w:t>1%</w:t>
            </w:r>
          </w:p>
        </w:tc>
      </w:tr>
      <w:tr w:rsidR="009C0672" w:rsidRPr="00E46D9D" w14:paraId="2B8B4076" w14:textId="77777777" w:rsidTr="00A546A1">
        <w:trPr>
          <w:trHeight w:val="75"/>
        </w:trPr>
        <w:tc>
          <w:tcPr>
            <w:tcW w:w="3544" w:type="dxa"/>
            <w:tcBorders>
              <w:top w:val="nil"/>
              <w:left w:val="nil"/>
              <w:bottom w:val="nil"/>
              <w:right w:val="nil"/>
            </w:tcBorders>
            <w:shd w:val="clear" w:color="000000" w:fill="FFFFFF"/>
            <w:noWrap/>
            <w:vAlign w:val="bottom"/>
            <w:hideMark/>
          </w:tcPr>
          <w:p w14:paraId="1233C477"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387" w:type="dxa"/>
            <w:tcBorders>
              <w:top w:val="nil"/>
              <w:left w:val="nil"/>
              <w:bottom w:val="nil"/>
              <w:right w:val="nil"/>
            </w:tcBorders>
            <w:shd w:val="clear" w:color="000000" w:fill="FFFFFF"/>
            <w:noWrap/>
            <w:vAlign w:val="bottom"/>
            <w:hideMark/>
          </w:tcPr>
          <w:p w14:paraId="6704B6A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nil"/>
            </w:tcBorders>
            <w:shd w:val="clear" w:color="000000" w:fill="FFFFFF"/>
            <w:noWrap/>
            <w:vAlign w:val="bottom"/>
            <w:hideMark/>
          </w:tcPr>
          <w:p w14:paraId="3ADF67E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92" w:type="dxa"/>
            <w:tcBorders>
              <w:top w:val="nil"/>
              <w:left w:val="nil"/>
              <w:bottom w:val="nil"/>
              <w:right w:val="nil"/>
            </w:tcBorders>
            <w:shd w:val="clear" w:color="000000" w:fill="FFFFFF"/>
            <w:noWrap/>
            <w:vAlign w:val="bottom"/>
            <w:hideMark/>
          </w:tcPr>
          <w:p w14:paraId="27A1D6D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92" w:type="dxa"/>
            <w:tcBorders>
              <w:top w:val="nil"/>
              <w:left w:val="nil"/>
              <w:bottom w:val="nil"/>
              <w:right w:val="nil"/>
            </w:tcBorders>
            <w:shd w:val="clear" w:color="000000" w:fill="FFFFFF"/>
            <w:noWrap/>
            <w:vAlign w:val="bottom"/>
            <w:hideMark/>
          </w:tcPr>
          <w:p w14:paraId="06BBF2B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276" w:type="dxa"/>
            <w:tcBorders>
              <w:top w:val="nil"/>
              <w:left w:val="nil"/>
              <w:bottom w:val="nil"/>
              <w:right w:val="nil"/>
            </w:tcBorders>
            <w:shd w:val="clear" w:color="000000" w:fill="FFFFFF"/>
            <w:noWrap/>
            <w:vAlign w:val="bottom"/>
            <w:hideMark/>
          </w:tcPr>
          <w:p w14:paraId="735B0C9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86" w:type="dxa"/>
            <w:tcBorders>
              <w:top w:val="nil"/>
              <w:left w:val="nil"/>
              <w:bottom w:val="nil"/>
              <w:right w:val="nil"/>
            </w:tcBorders>
            <w:shd w:val="clear" w:color="000000" w:fill="FFFFFF"/>
            <w:noWrap/>
            <w:vAlign w:val="bottom"/>
            <w:hideMark/>
          </w:tcPr>
          <w:p w14:paraId="06FE692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nil"/>
            </w:tcBorders>
            <w:shd w:val="clear" w:color="000000" w:fill="FFFFFF"/>
            <w:noWrap/>
            <w:vAlign w:val="bottom"/>
            <w:hideMark/>
          </w:tcPr>
          <w:p w14:paraId="6914B97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8" w:type="dxa"/>
            <w:tcBorders>
              <w:top w:val="nil"/>
              <w:left w:val="nil"/>
              <w:bottom w:val="nil"/>
              <w:right w:val="nil"/>
            </w:tcBorders>
            <w:shd w:val="clear" w:color="000000" w:fill="FFFFFF"/>
            <w:noWrap/>
            <w:vAlign w:val="bottom"/>
            <w:hideMark/>
          </w:tcPr>
          <w:p w14:paraId="5B1CAC5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86" w:type="dxa"/>
            <w:tcBorders>
              <w:top w:val="nil"/>
              <w:left w:val="nil"/>
              <w:bottom w:val="nil"/>
              <w:right w:val="nil"/>
            </w:tcBorders>
            <w:shd w:val="clear" w:color="000000" w:fill="FFFFFF"/>
            <w:noWrap/>
            <w:vAlign w:val="bottom"/>
            <w:hideMark/>
          </w:tcPr>
          <w:p w14:paraId="760CDE8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nil"/>
            </w:tcBorders>
            <w:shd w:val="clear" w:color="000000" w:fill="FFFFFF"/>
            <w:noWrap/>
            <w:vAlign w:val="bottom"/>
            <w:hideMark/>
          </w:tcPr>
          <w:p w14:paraId="66C18EB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 </w:t>
            </w:r>
          </w:p>
        </w:tc>
        <w:tc>
          <w:tcPr>
            <w:tcW w:w="980" w:type="dxa"/>
            <w:tcBorders>
              <w:top w:val="nil"/>
              <w:left w:val="nil"/>
              <w:bottom w:val="nil"/>
              <w:right w:val="nil"/>
            </w:tcBorders>
            <w:shd w:val="clear" w:color="000000" w:fill="FFFFFF"/>
            <w:noWrap/>
            <w:vAlign w:val="bottom"/>
            <w:hideMark/>
          </w:tcPr>
          <w:p w14:paraId="2A8E2E1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r>
      <w:tr w:rsidR="009C0672" w:rsidRPr="00E46D9D" w14:paraId="62849F7B" w14:textId="77777777" w:rsidTr="00A546A1">
        <w:trPr>
          <w:trHeight w:val="300"/>
        </w:trPr>
        <w:tc>
          <w:tcPr>
            <w:tcW w:w="3544" w:type="dxa"/>
            <w:tcBorders>
              <w:top w:val="nil"/>
              <w:left w:val="nil"/>
              <w:bottom w:val="nil"/>
              <w:right w:val="nil"/>
            </w:tcBorders>
            <w:shd w:val="clear" w:color="000000" w:fill="FFFFFF"/>
            <w:noWrap/>
            <w:vAlign w:val="bottom"/>
            <w:hideMark/>
          </w:tcPr>
          <w:p w14:paraId="1834BE5E"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387" w:type="dxa"/>
            <w:tcBorders>
              <w:top w:val="nil"/>
              <w:left w:val="nil"/>
              <w:bottom w:val="nil"/>
              <w:right w:val="nil"/>
            </w:tcBorders>
            <w:shd w:val="clear" w:color="000000" w:fill="FFFFFF"/>
            <w:noWrap/>
            <w:vAlign w:val="bottom"/>
            <w:hideMark/>
          </w:tcPr>
          <w:p w14:paraId="3A77EB4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4291" w:type="dxa"/>
            <w:gridSpan w:val="4"/>
            <w:tcBorders>
              <w:top w:val="single" w:sz="8" w:space="0" w:color="FFFFFF"/>
              <w:left w:val="nil"/>
              <w:bottom w:val="single" w:sz="8" w:space="0" w:color="FFFFFF"/>
              <w:right w:val="single" w:sz="8" w:space="0" w:color="FFFFFF"/>
            </w:tcBorders>
            <w:shd w:val="clear" w:color="000000" w:fill="DCE6F1"/>
            <w:vAlign w:val="center"/>
            <w:hideMark/>
          </w:tcPr>
          <w:p w14:paraId="2589AF1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86" w:type="dxa"/>
            <w:tcBorders>
              <w:top w:val="nil"/>
              <w:left w:val="nil"/>
              <w:bottom w:val="nil"/>
              <w:right w:val="nil"/>
            </w:tcBorders>
            <w:shd w:val="clear" w:color="000000" w:fill="FFFFFF"/>
            <w:vAlign w:val="center"/>
            <w:hideMark/>
          </w:tcPr>
          <w:p w14:paraId="2E0E532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4904" w:type="dxa"/>
            <w:gridSpan w:val="5"/>
            <w:tcBorders>
              <w:top w:val="single" w:sz="8" w:space="0" w:color="FFFFFF"/>
              <w:left w:val="nil"/>
              <w:bottom w:val="single" w:sz="8" w:space="0" w:color="FFFFFF"/>
              <w:right w:val="nil"/>
            </w:tcBorders>
            <w:shd w:val="clear" w:color="000000" w:fill="DCE6F1"/>
            <w:vAlign w:val="center"/>
            <w:hideMark/>
          </w:tcPr>
          <w:p w14:paraId="7698E48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9C0672" w:rsidRPr="00E46D9D" w14:paraId="1CC05997" w14:textId="77777777" w:rsidTr="00A546A1">
        <w:trPr>
          <w:trHeight w:val="330"/>
        </w:trPr>
        <w:tc>
          <w:tcPr>
            <w:tcW w:w="3544" w:type="dxa"/>
            <w:vMerge w:val="restart"/>
            <w:tcBorders>
              <w:top w:val="nil"/>
              <w:left w:val="nil"/>
              <w:bottom w:val="single" w:sz="12" w:space="0" w:color="FFFFFF"/>
              <w:right w:val="single" w:sz="12" w:space="0" w:color="FFFFFF"/>
            </w:tcBorders>
            <w:shd w:val="clear" w:color="000000" w:fill="DCE6F1"/>
            <w:vAlign w:val="center"/>
            <w:hideMark/>
          </w:tcPr>
          <w:p w14:paraId="14E71C9C" w14:textId="77777777" w:rsidR="009C0672" w:rsidRPr="007D0AEF" w:rsidRDefault="003005A0" w:rsidP="00C4556E">
            <w:pPr>
              <w:tabs>
                <w:tab w:val="clear" w:pos="567"/>
                <w:tab w:val="clear" w:pos="1134"/>
                <w:tab w:val="clear" w:pos="1701"/>
                <w:tab w:val="clear" w:pos="2268"/>
                <w:tab w:val="clear" w:pos="2835"/>
                <w:tab w:val="left" w:pos="356"/>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Charges</w:t>
            </w:r>
          </w:p>
        </w:tc>
        <w:tc>
          <w:tcPr>
            <w:tcW w:w="387" w:type="dxa"/>
            <w:tcBorders>
              <w:top w:val="nil"/>
              <w:left w:val="nil"/>
              <w:bottom w:val="nil"/>
              <w:right w:val="nil"/>
            </w:tcBorders>
            <w:shd w:val="clear" w:color="000000" w:fill="FFFFFF"/>
            <w:vAlign w:val="bottom"/>
            <w:hideMark/>
          </w:tcPr>
          <w:p w14:paraId="014147D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vAlign w:val="bottom"/>
            <w:hideMark/>
          </w:tcPr>
          <w:p w14:paraId="406ED62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92" w:type="dxa"/>
            <w:tcBorders>
              <w:top w:val="nil"/>
              <w:left w:val="nil"/>
              <w:bottom w:val="nil"/>
              <w:right w:val="single" w:sz="8" w:space="0" w:color="FFFFFF"/>
            </w:tcBorders>
            <w:shd w:val="clear" w:color="000000" w:fill="DCE6F1"/>
            <w:vAlign w:val="bottom"/>
            <w:hideMark/>
          </w:tcPr>
          <w:p w14:paraId="771A9372" w14:textId="77777777" w:rsidR="009C0672" w:rsidRPr="007D0AEF" w:rsidRDefault="00C1699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r w:rsidR="009C0672" w:rsidRPr="007D0AEF">
              <w:rPr>
                <w:rFonts w:cs="Calibri"/>
                <w:b/>
                <w:bCs/>
                <w:sz w:val="20"/>
                <w:lang w:val="fr-CH" w:eastAsia="zh-CN"/>
              </w:rPr>
              <w:t>*</w:t>
            </w:r>
          </w:p>
        </w:tc>
        <w:tc>
          <w:tcPr>
            <w:tcW w:w="992" w:type="dxa"/>
            <w:tcBorders>
              <w:top w:val="nil"/>
              <w:left w:val="nil"/>
              <w:bottom w:val="nil"/>
              <w:right w:val="single" w:sz="8" w:space="0" w:color="FFFFFF"/>
            </w:tcBorders>
            <w:shd w:val="clear" w:color="000000" w:fill="DCE6F1"/>
            <w:vAlign w:val="bottom"/>
            <w:hideMark/>
          </w:tcPr>
          <w:p w14:paraId="51977CB1" w14:textId="77777777" w:rsidR="009C0672" w:rsidRPr="007D0AEF" w:rsidRDefault="00C1699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1276" w:type="dxa"/>
            <w:tcBorders>
              <w:top w:val="nil"/>
              <w:left w:val="nil"/>
              <w:bottom w:val="nil"/>
              <w:right w:val="nil"/>
            </w:tcBorders>
            <w:shd w:val="clear" w:color="000000" w:fill="DCE6F1"/>
            <w:vAlign w:val="bottom"/>
            <w:hideMark/>
          </w:tcPr>
          <w:p w14:paraId="3B976AF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c>
          <w:tcPr>
            <w:tcW w:w="186" w:type="dxa"/>
            <w:tcBorders>
              <w:top w:val="nil"/>
              <w:left w:val="nil"/>
              <w:bottom w:val="nil"/>
              <w:right w:val="nil"/>
            </w:tcBorders>
            <w:shd w:val="clear" w:color="000000" w:fill="FFFFFF"/>
            <w:vAlign w:val="bottom"/>
            <w:hideMark/>
          </w:tcPr>
          <w:p w14:paraId="3AEE74D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single" w:sz="8" w:space="0" w:color="FFFFFF"/>
            </w:tcBorders>
            <w:shd w:val="clear" w:color="000000" w:fill="DCE6F1"/>
            <w:vAlign w:val="bottom"/>
            <w:hideMark/>
          </w:tcPr>
          <w:p w14:paraId="69046AE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58" w:type="dxa"/>
            <w:tcBorders>
              <w:top w:val="nil"/>
              <w:left w:val="nil"/>
              <w:bottom w:val="nil"/>
              <w:right w:val="single" w:sz="8" w:space="0" w:color="FFFFFF"/>
            </w:tcBorders>
            <w:shd w:val="clear" w:color="000000" w:fill="DCE6F1"/>
            <w:vAlign w:val="bottom"/>
            <w:hideMark/>
          </w:tcPr>
          <w:p w14:paraId="6985750F" w14:textId="77777777" w:rsidR="009C0672" w:rsidRPr="007D0AEF" w:rsidRDefault="00C1699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p>
        </w:tc>
        <w:tc>
          <w:tcPr>
            <w:tcW w:w="986" w:type="dxa"/>
            <w:tcBorders>
              <w:top w:val="nil"/>
              <w:left w:val="nil"/>
              <w:bottom w:val="nil"/>
              <w:right w:val="single" w:sz="8" w:space="0" w:color="FFFFFF"/>
            </w:tcBorders>
            <w:shd w:val="clear" w:color="000000" w:fill="DCE6F1"/>
            <w:vAlign w:val="bottom"/>
            <w:hideMark/>
          </w:tcPr>
          <w:p w14:paraId="3FE89E2F" w14:textId="77777777" w:rsidR="009C0672" w:rsidRPr="007D0AEF" w:rsidRDefault="00C1699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Prévisions</w:t>
            </w:r>
          </w:p>
        </w:tc>
        <w:tc>
          <w:tcPr>
            <w:tcW w:w="940" w:type="dxa"/>
            <w:tcBorders>
              <w:top w:val="nil"/>
              <w:left w:val="nil"/>
              <w:bottom w:val="nil"/>
              <w:right w:val="single" w:sz="8" w:space="0" w:color="FFFFFF"/>
            </w:tcBorders>
            <w:shd w:val="clear" w:color="000000" w:fill="DCE6F1"/>
            <w:vAlign w:val="bottom"/>
            <w:hideMark/>
          </w:tcPr>
          <w:p w14:paraId="5A0953D4" w14:textId="77777777" w:rsidR="009C0672" w:rsidRPr="007D0AEF" w:rsidRDefault="00C1699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80" w:type="dxa"/>
            <w:tcBorders>
              <w:top w:val="nil"/>
              <w:left w:val="nil"/>
              <w:bottom w:val="single" w:sz="8" w:space="0" w:color="FFFFFF"/>
              <w:right w:val="nil"/>
            </w:tcBorders>
            <w:shd w:val="clear" w:color="000000" w:fill="DCE6F1"/>
            <w:hideMark/>
          </w:tcPr>
          <w:p w14:paraId="32E1D54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r>
      <w:tr w:rsidR="009C0672" w:rsidRPr="00E46D9D" w14:paraId="5C56C673" w14:textId="77777777" w:rsidTr="00A546A1">
        <w:trPr>
          <w:trHeight w:val="330"/>
        </w:trPr>
        <w:tc>
          <w:tcPr>
            <w:tcW w:w="3544" w:type="dxa"/>
            <w:vMerge/>
            <w:tcBorders>
              <w:top w:val="nil"/>
              <w:left w:val="nil"/>
              <w:bottom w:val="single" w:sz="12" w:space="0" w:color="FFFFFF"/>
              <w:right w:val="single" w:sz="12" w:space="0" w:color="FFFFFF"/>
            </w:tcBorders>
            <w:vAlign w:val="center"/>
            <w:hideMark/>
          </w:tcPr>
          <w:p w14:paraId="1A39CA4D"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b/>
                <w:bCs/>
                <w:sz w:val="20"/>
                <w:lang w:val="fr-CH" w:eastAsia="zh-CN"/>
              </w:rPr>
            </w:pPr>
          </w:p>
        </w:tc>
        <w:tc>
          <w:tcPr>
            <w:tcW w:w="387" w:type="dxa"/>
            <w:tcBorders>
              <w:top w:val="nil"/>
              <w:left w:val="nil"/>
              <w:bottom w:val="nil"/>
              <w:right w:val="nil"/>
            </w:tcBorders>
            <w:shd w:val="clear" w:color="000000" w:fill="FFFFFF"/>
            <w:hideMark/>
          </w:tcPr>
          <w:p w14:paraId="3612BAA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hideMark/>
          </w:tcPr>
          <w:p w14:paraId="078F418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092" w:type="dxa"/>
            <w:tcBorders>
              <w:top w:val="nil"/>
              <w:left w:val="nil"/>
              <w:bottom w:val="nil"/>
              <w:right w:val="single" w:sz="8" w:space="0" w:color="FFFFFF"/>
            </w:tcBorders>
            <w:shd w:val="clear" w:color="000000" w:fill="DCE6F1"/>
            <w:hideMark/>
          </w:tcPr>
          <w:p w14:paraId="1DD0CB7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92" w:type="dxa"/>
            <w:tcBorders>
              <w:top w:val="nil"/>
              <w:left w:val="nil"/>
              <w:bottom w:val="nil"/>
              <w:right w:val="single" w:sz="8" w:space="0" w:color="FFFFFF"/>
            </w:tcBorders>
            <w:shd w:val="clear" w:color="000000" w:fill="DCE6F1"/>
            <w:hideMark/>
          </w:tcPr>
          <w:p w14:paraId="6E1AEA7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276" w:type="dxa"/>
            <w:tcBorders>
              <w:top w:val="nil"/>
              <w:left w:val="nil"/>
              <w:bottom w:val="nil"/>
              <w:right w:val="single" w:sz="8" w:space="0" w:color="FFFFFF"/>
            </w:tcBorders>
            <w:shd w:val="clear" w:color="000000" w:fill="DCE6F1"/>
            <w:hideMark/>
          </w:tcPr>
          <w:p w14:paraId="19A1238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86" w:type="dxa"/>
            <w:tcBorders>
              <w:top w:val="nil"/>
              <w:left w:val="nil"/>
              <w:bottom w:val="nil"/>
              <w:right w:val="nil"/>
            </w:tcBorders>
            <w:shd w:val="clear" w:color="000000" w:fill="FFFFFF"/>
            <w:hideMark/>
          </w:tcPr>
          <w:p w14:paraId="55DCE5A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single" w:sz="8" w:space="0" w:color="FFFFFF"/>
            </w:tcBorders>
            <w:shd w:val="clear" w:color="000000" w:fill="DCE6F1"/>
            <w:hideMark/>
          </w:tcPr>
          <w:p w14:paraId="1663424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1058" w:type="dxa"/>
            <w:tcBorders>
              <w:top w:val="nil"/>
              <w:left w:val="nil"/>
              <w:bottom w:val="nil"/>
              <w:right w:val="single" w:sz="8" w:space="0" w:color="FFFFFF"/>
            </w:tcBorders>
            <w:shd w:val="clear" w:color="000000" w:fill="DCE6F1"/>
            <w:hideMark/>
          </w:tcPr>
          <w:p w14:paraId="78F2C5B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18.02.2019</w:t>
            </w:r>
          </w:p>
        </w:tc>
        <w:tc>
          <w:tcPr>
            <w:tcW w:w="986" w:type="dxa"/>
            <w:tcBorders>
              <w:top w:val="nil"/>
              <w:left w:val="nil"/>
              <w:bottom w:val="nil"/>
              <w:right w:val="single" w:sz="8" w:space="0" w:color="FFFFFF"/>
            </w:tcBorders>
            <w:shd w:val="clear" w:color="000000" w:fill="DCE6F1"/>
            <w:hideMark/>
          </w:tcPr>
          <w:p w14:paraId="14978CC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40" w:type="dxa"/>
            <w:tcBorders>
              <w:top w:val="nil"/>
              <w:left w:val="nil"/>
              <w:bottom w:val="nil"/>
              <w:right w:val="single" w:sz="8" w:space="0" w:color="FFFFFF"/>
            </w:tcBorders>
            <w:shd w:val="clear" w:color="000000" w:fill="DCE6F1"/>
            <w:hideMark/>
          </w:tcPr>
          <w:p w14:paraId="1500172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80" w:type="dxa"/>
            <w:tcBorders>
              <w:top w:val="nil"/>
              <w:left w:val="nil"/>
              <w:bottom w:val="nil"/>
              <w:right w:val="single" w:sz="8" w:space="0" w:color="FFFFFF"/>
            </w:tcBorders>
            <w:shd w:val="clear" w:color="000000" w:fill="DCE6F1"/>
            <w:hideMark/>
          </w:tcPr>
          <w:p w14:paraId="3F84950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9C0672" w:rsidRPr="00E46D9D" w14:paraId="47ECD432" w14:textId="77777777" w:rsidTr="00A546A1">
        <w:trPr>
          <w:trHeight w:val="270"/>
        </w:trPr>
        <w:tc>
          <w:tcPr>
            <w:tcW w:w="3544" w:type="dxa"/>
            <w:vMerge/>
            <w:tcBorders>
              <w:top w:val="nil"/>
              <w:left w:val="nil"/>
              <w:bottom w:val="single" w:sz="12" w:space="0" w:color="FFFFFF"/>
              <w:right w:val="single" w:sz="12" w:space="0" w:color="FFFFFF"/>
            </w:tcBorders>
            <w:vAlign w:val="center"/>
            <w:hideMark/>
          </w:tcPr>
          <w:p w14:paraId="0808027F"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b/>
                <w:bCs/>
                <w:sz w:val="20"/>
                <w:lang w:val="fr-CH" w:eastAsia="zh-CN"/>
              </w:rPr>
            </w:pPr>
          </w:p>
        </w:tc>
        <w:tc>
          <w:tcPr>
            <w:tcW w:w="387" w:type="dxa"/>
            <w:tcBorders>
              <w:top w:val="nil"/>
              <w:left w:val="nil"/>
              <w:bottom w:val="nil"/>
              <w:right w:val="nil"/>
            </w:tcBorders>
            <w:shd w:val="clear" w:color="000000" w:fill="FFFFFF"/>
            <w:vAlign w:val="center"/>
            <w:hideMark/>
          </w:tcPr>
          <w:p w14:paraId="3654780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31" w:type="dxa"/>
            <w:tcBorders>
              <w:top w:val="single" w:sz="8" w:space="0" w:color="FFFFFF"/>
              <w:left w:val="nil"/>
              <w:bottom w:val="single" w:sz="8" w:space="0" w:color="FFFFFF"/>
              <w:right w:val="single" w:sz="8" w:space="0" w:color="FFFFFF"/>
            </w:tcBorders>
            <w:shd w:val="clear" w:color="000000" w:fill="DCE6F1"/>
            <w:vAlign w:val="center"/>
            <w:hideMark/>
          </w:tcPr>
          <w:p w14:paraId="618CD59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a</w:t>
            </w:r>
          </w:p>
        </w:tc>
        <w:tc>
          <w:tcPr>
            <w:tcW w:w="1092" w:type="dxa"/>
            <w:tcBorders>
              <w:top w:val="single" w:sz="8" w:space="0" w:color="FFFFFF"/>
              <w:left w:val="nil"/>
              <w:bottom w:val="single" w:sz="8" w:space="0" w:color="FFFFFF"/>
              <w:right w:val="single" w:sz="8" w:space="0" w:color="FFFFFF"/>
            </w:tcBorders>
            <w:shd w:val="clear" w:color="000000" w:fill="DCE6F1"/>
            <w:vAlign w:val="center"/>
            <w:hideMark/>
          </w:tcPr>
          <w:p w14:paraId="72EA0AA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w:t>
            </w:r>
          </w:p>
        </w:tc>
        <w:tc>
          <w:tcPr>
            <w:tcW w:w="992" w:type="dxa"/>
            <w:tcBorders>
              <w:top w:val="single" w:sz="8" w:space="0" w:color="FFFFFF"/>
              <w:left w:val="nil"/>
              <w:bottom w:val="single" w:sz="8" w:space="0" w:color="FFFFFF"/>
              <w:right w:val="single" w:sz="8" w:space="0" w:color="FFFFFF"/>
            </w:tcBorders>
            <w:shd w:val="clear" w:color="000000" w:fill="DCE6F1"/>
            <w:vAlign w:val="center"/>
            <w:hideMark/>
          </w:tcPr>
          <w:p w14:paraId="17A7362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c = b - a</w:t>
            </w:r>
          </w:p>
        </w:tc>
        <w:tc>
          <w:tcPr>
            <w:tcW w:w="1276" w:type="dxa"/>
            <w:tcBorders>
              <w:top w:val="single" w:sz="8" w:space="0" w:color="FFFFFF"/>
              <w:left w:val="nil"/>
              <w:bottom w:val="single" w:sz="8" w:space="0" w:color="FFFFFF"/>
              <w:right w:val="nil"/>
            </w:tcBorders>
            <w:shd w:val="clear" w:color="000000" w:fill="DCE6F1"/>
            <w:vAlign w:val="center"/>
            <w:hideMark/>
          </w:tcPr>
          <w:p w14:paraId="04D56AA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d = c / a</w:t>
            </w:r>
          </w:p>
        </w:tc>
        <w:tc>
          <w:tcPr>
            <w:tcW w:w="186" w:type="dxa"/>
            <w:tcBorders>
              <w:top w:val="nil"/>
              <w:left w:val="nil"/>
              <w:bottom w:val="nil"/>
              <w:right w:val="nil"/>
            </w:tcBorders>
            <w:shd w:val="clear" w:color="000000" w:fill="FFFFFF"/>
            <w:noWrap/>
            <w:vAlign w:val="center"/>
            <w:hideMark/>
          </w:tcPr>
          <w:p w14:paraId="0A6A805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32CB198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e</w:t>
            </w:r>
          </w:p>
        </w:tc>
        <w:tc>
          <w:tcPr>
            <w:tcW w:w="1058" w:type="dxa"/>
            <w:tcBorders>
              <w:top w:val="single" w:sz="8" w:space="0" w:color="FFFFFF"/>
              <w:left w:val="nil"/>
              <w:bottom w:val="single" w:sz="8" w:space="0" w:color="FFFFFF"/>
              <w:right w:val="single" w:sz="8" w:space="0" w:color="FFFFFF"/>
            </w:tcBorders>
            <w:shd w:val="clear" w:color="000000" w:fill="DCE6F1"/>
            <w:vAlign w:val="center"/>
            <w:hideMark/>
          </w:tcPr>
          <w:p w14:paraId="349EE3D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f</w:t>
            </w:r>
          </w:p>
        </w:tc>
        <w:tc>
          <w:tcPr>
            <w:tcW w:w="986" w:type="dxa"/>
            <w:tcBorders>
              <w:top w:val="single" w:sz="8" w:space="0" w:color="FFFFFF"/>
              <w:left w:val="nil"/>
              <w:bottom w:val="single" w:sz="8" w:space="0" w:color="FFFFFF"/>
              <w:right w:val="single" w:sz="8" w:space="0" w:color="FFFFFF"/>
            </w:tcBorders>
            <w:shd w:val="clear" w:color="000000" w:fill="DCE6F1"/>
            <w:vAlign w:val="center"/>
            <w:hideMark/>
          </w:tcPr>
          <w:p w14:paraId="4E96EDB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g</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0F29898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h = g - e</w:t>
            </w:r>
          </w:p>
        </w:tc>
        <w:tc>
          <w:tcPr>
            <w:tcW w:w="980" w:type="dxa"/>
            <w:tcBorders>
              <w:top w:val="single" w:sz="8" w:space="0" w:color="FFFFFF"/>
              <w:left w:val="nil"/>
              <w:bottom w:val="single" w:sz="8" w:space="0" w:color="FFFFFF"/>
              <w:right w:val="nil"/>
            </w:tcBorders>
            <w:shd w:val="clear" w:color="000000" w:fill="DCE6F1"/>
            <w:vAlign w:val="center"/>
            <w:hideMark/>
          </w:tcPr>
          <w:p w14:paraId="478EAF6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i = h / e</w:t>
            </w:r>
          </w:p>
        </w:tc>
      </w:tr>
      <w:tr w:rsidR="009C0672" w:rsidRPr="00E46D9D" w14:paraId="395243AB" w14:textId="77777777" w:rsidTr="00A546A1">
        <w:trPr>
          <w:trHeight w:val="270"/>
        </w:trPr>
        <w:tc>
          <w:tcPr>
            <w:tcW w:w="3544" w:type="dxa"/>
            <w:tcBorders>
              <w:top w:val="nil"/>
              <w:left w:val="nil"/>
              <w:bottom w:val="nil"/>
              <w:right w:val="single" w:sz="12" w:space="0" w:color="FFFFFF"/>
            </w:tcBorders>
            <w:shd w:val="clear" w:color="000000" w:fill="DCE6F1"/>
            <w:noWrap/>
            <w:vAlign w:val="bottom"/>
            <w:hideMark/>
          </w:tcPr>
          <w:p w14:paraId="639555B5" w14:textId="19D8BF03" w:rsidR="009C0672" w:rsidRPr="007D0AEF" w:rsidRDefault="003E58BC"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1)</w:t>
            </w:r>
            <w:r w:rsidR="00E957F4">
              <w:rPr>
                <w:rFonts w:cs="Calibri"/>
                <w:sz w:val="20"/>
                <w:lang w:val="fr-CH" w:eastAsia="zh-CN"/>
              </w:rPr>
              <w:tab/>
            </w:r>
            <w:r w:rsidR="000640A7" w:rsidRPr="007D0AEF">
              <w:rPr>
                <w:rFonts w:cs="Calibri"/>
                <w:sz w:val="20"/>
                <w:lang w:val="fr-CH" w:eastAsia="zh-CN"/>
              </w:rPr>
              <w:t>Secrétariat</w:t>
            </w:r>
            <w:r w:rsidR="003005A0" w:rsidRPr="007D0AEF">
              <w:rPr>
                <w:rFonts w:cs="Calibri"/>
                <w:sz w:val="20"/>
                <w:lang w:val="fr-CH" w:eastAsia="zh-CN"/>
              </w:rPr>
              <w:t xml:space="preserve"> général</w:t>
            </w:r>
          </w:p>
        </w:tc>
        <w:tc>
          <w:tcPr>
            <w:tcW w:w="387" w:type="dxa"/>
            <w:tcBorders>
              <w:top w:val="nil"/>
              <w:left w:val="nil"/>
              <w:bottom w:val="nil"/>
              <w:right w:val="nil"/>
            </w:tcBorders>
            <w:shd w:val="clear" w:color="000000" w:fill="FFFFFF"/>
            <w:noWrap/>
            <w:vAlign w:val="bottom"/>
            <w:hideMark/>
          </w:tcPr>
          <w:p w14:paraId="7305EEE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45AAC7D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90 746</w:t>
            </w:r>
          </w:p>
        </w:tc>
        <w:tc>
          <w:tcPr>
            <w:tcW w:w="1092" w:type="dxa"/>
            <w:tcBorders>
              <w:top w:val="nil"/>
              <w:left w:val="nil"/>
              <w:bottom w:val="nil"/>
              <w:right w:val="single" w:sz="8" w:space="0" w:color="FFFFFF"/>
            </w:tcBorders>
            <w:shd w:val="clear" w:color="000000" w:fill="FFFFFF"/>
            <w:noWrap/>
            <w:vAlign w:val="bottom"/>
            <w:hideMark/>
          </w:tcPr>
          <w:p w14:paraId="43C17EA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81 997</w:t>
            </w:r>
          </w:p>
        </w:tc>
        <w:tc>
          <w:tcPr>
            <w:tcW w:w="992" w:type="dxa"/>
            <w:tcBorders>
              <w:top w:val="nil"/>
              <w:left w:val="nil"/>
              <w:bottom w:val="nil"/>
              <w:right w:val="single" w:sz="8" w:space="0" w:color="FFFFFF"/>
            </w:tcBorders>
            <w:shd w:val="clear" w:color="000000" w:fill="FFFFFF"/>
            <w:noWrap/>
            <w:vAlign w:val="bottom"/>
            <w:hideMark/>
          </w:tcPr>
          <w:p w14:paraId="71250763" w14:textId="15E859E1"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8 749</w:t>
            </w:r>
          </w:p>
        </w:tc>
        <w:tc>
          <w:tcPr>
            <w:tcW w:w="1276" w:type="dxa"/>
            <w:tcBorders>
              <w:top w:val="nil"/>
              <w:left w:val="nil"/>
              <w:bottom w:val="nil"/>
              <w:right w:val="nil"/>
            </w:tcBorders>
            <w:shd w:val="clear" w:color="000000" w:fill="FFFFFF"/>
            <w:noWrap/>
            <w:vAlign w:val="bottom"/>
            <w:hideMark/>
          </w:tcPr>
          <w:p w14:paraId="349953AE" w14:textId="02363852"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9,</w:t>
            </w:r>
            <w:r w:rsidR="009C0672" w:rsidRPr="007D0AEF">
              <w:rPr>
                <w:rFonts w:cs="Calibri"/>
                <w:sz w:val="20"/>
                <w:lang w:val="fr-CH" w:eastAsia="zh-CN"/>
              </w:rPr>
              <w:t>6%</w:t>
            </w:r>
          </w:p>
        </w:tc>
        <w:tc>
          <w:tcPr>
            <w:tcW w:w="186" w:type="dxa"/>
            <w:tcBorders>
              <w:top w:val="nil"/>
              <w:left w:val="nil"/>
              <w:bottom w:val="nil"/>
              <w:right w:val="nil"/>
            </w:tcBorders>
            <w:shd w:val="clear" w:color="000000" w:fill="FFFFFF"/>
            <w:noWrap/>
            <w:vAlign w:val="bottom"/>
            <w:hideMark/>
          </w:tcPr>
          <w:p w14:paraId="792C17A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2B94023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91 086</w:t>
            </w:r>
          </w:p>
        </w:tc>
        <w:tc>
          <w:tcPr>
            <w:tcW w:w="1058" w:type="dxa"/>
            <w:tcBorders>
              <w:top w:val="nil"/>
              <w:left w:val="nil"/>
              <w:bottom w:val="nil"/>
              <w:right w:val="single" w:sz="8" w:space="0" w:color="FFFFFF"/>
            </w:tcBorders>
            <w:shd w:val="clear" w:color="000000" w:fill="FFFFFF"/>
            <w:noWrap/>
            <w:vAlign w:val="bottom"/>
            <w:hideMark/>
          </w:tcPr>
          <w:p w14:paraId="6824BEF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5 316</w:t>
            </w:r>
          </w:p>
        </w:tc>
        <w:tc>
          <w:tcPr>
            <w:tcW w:w="986" w:type="dxa"/>
            <w:tcBorders>
              <w:top w:val="nil"/>
              <w:left w:val="nil"/>
              <w:bottom w:val="nil"/>
              <w:right w:val="single" w:sz="8" w:space="0" w:color="FFFFFF"/>
            </w:tcBorders>
            <w:shd w:val="clear" w:color="000000" w:fill="FFFFFF"/>
            <w:noWrap/>
            <w:vAlign w:val="bottom"/>
            <w:hideMark/>
          </w:tcPr>
          <w:p w14:paraId="64BF915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88 900</w:t>
            </w:r>
          </w:p>
        </w:tc>
        <w:tc>
          <w:tcPr>
            <w:tcW w:w="940" w:type="dxa"/>
            <w:tcBorders>
              <w:top w:val="nil"/>
              <w:left w:val="nil"/>
              <w:bottom w:val="nil"/>
              <w:right w:val="single" w:sz="8" w:space="0" w:color="FFFFFF"/>
            </w:tcBorders>
            <w:shd w:val="clear" w:color="000000" w:fill="FFFFFF"/>
            <w:noWrap/>
            <w:vAlign w:val="bottom"/>
            <w:hideMark/>
          </w:tcPr>
          <w:p w14:paraId="24371DCE" w14:textId="35B3F718"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2 186</w:t>
            </w:r>
          </w:p>
        </w:tc>
        <w:tc>
          <w:tcPr>
            <w:tcW w:w="980" w:type="dxa"/>
            <w:tcBorders>
              <w:top w:val="nil"/>
              <w:left w:val="nil"/>
              <w:bottom w:val="nil"/>
              <w:right w:val="nil"/>
            </w:tcBorders>
            <w:shd w:val="clear" w:color="000000" w:fill="FFFFFF"/>
            <w:noWrap/>
            <w:vAlign w:val="bottom"/>
            <w:hideMark/>
          </w:tcPr>
          <w:p w14:paraId="717F3CF4" w14:textId="2E23417D"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2,</w:t>
            </w:r>
            <w:r w:rsidR="009C0672" w:rsidRPr="007D0AEF">
              <w:rPr>
                <w:rFonts w:cs="Calibri"/>
                <w:sz w:val="20"/>
                <w:lang w:val="fr-CH" w:eastAsia="zh-CN"/>
              </w:rPr>
              <w:t>4%</w:t>
            </w:r>
          </w:p>
        </w:tc>
      </w:tr>
      <w:tr w:rsidR="009C0672" w:rsidRPr="00E46D9D" w14:paraId="2AFBCEBD" w14:textId="77777777" w:rsidTr="00A546A1">
        <w:trPr>
          <w:trHeight w:val="255"/>
        </w:trPr>
        <w:tc>
          <w:tcPr>
            <w:tcW w:w="3544" w:type="dxa"/>
            <w:tcBorders>
              <w:top w:val="nil"/>
              <w:left w:val="nil"/>
              <w:bottom w:val="nil"/>
              <w:right w:val="single" w:sz="12" w:space="0" w:color="FFFFFF"/>
            </w:tcBorders>
            <w:shd w:val="clear" w:color="000000" w:fill="DCE6F1"/>
            <w:noWrap/>
            <w:vAlign w:val="bottom"/>
            <w:hideMark/>
          </w:tcPr>
          <w:p w14:paraId="23FAC7AC" w14:textId="33B00900" w:rsidR="009C0672" w:rsidRPr="007D0AEF" w:rsidRDefault="003E58BC"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2)</w:t>
            </w:r>
            <w:r w:rsidR="00E957F4">
              <w:rPr>
                <w:rFonts w:cs="Calibri"/>
                <w:sz w:val="20"/>
                <w:lang w:val="fr-CH" w:eastAsia="zh-CN"/>
              </w:rPr>
              <w:tab/>
            </w:r>
            <w:r w:rsidR="003005A0" w:rsidRPr="007D0AEF">
              <w:rPr>
                <w:rFonts w:cs="Calibri"/>
                <w:sz w:val="20"/>
                <w:lang w:val="fr-CH" w:eastAsia="zh-CN"/>
              </w:rPr>
              <w:t>UIT</w:t>
            </w:r>
            <w:r w:rsidR="009C0672" w:rsidRPr="007D0AEF">
              <w:rPr>
                <w:rFonts w:cs="Calibri"/>
                <w:sz w:val="20"/>
                <w:lang w:val="fr-CH" w:eastAsia="zh-CN"/>
              </w:rPr>
              <w:t>-R</w:t>
            </w:r>
          </w:p>
        </w:tc>
        <w:tc>
          <w:tcPr>
            <w:tcW w:w="387" w:type="dxa"/>
            <w:tcBorders>
              <w:top w:val="nil"/>
              <w:left w:val="nil"/>
              <w:bottom w:val="nil"/>
              <w:right w:val="nil"/>
            </w:tcBorders>
            <w:shd w:val="clear" w:color="000000" w:fill="FFFFFF"/>
            <w:noWrap/>
            <w:vAlign w:val="bottom"/>
            <w:hideMark/>
          </w:tcPr>
          <w:p w14:paraId="66CACF1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0D76F19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27 988</w:t>
            </w:r>
          </w:p>
        </w:tc>
        <w:tc>
          <w:tcPr>
            <w:tcW w:w="1092" w:type="dxa"/>
            <w:tcBorders>
              <w:top w:val="nil"/>
              <w:left w:val="nil"/>
              <w:bottom w:val="nil"/>
              <w:right w:val="single" w:sz="8" w:space="0" w:color="FFFFFF"/>
            </w:tcBorders>
            <w:shd w:val="clear" w:color="000000" w:fill="FFFFFF"/>
            <w:noWrap/>
            <w:vAlign w:val="bottom"/>
            <w:hideMark/>
          </w:tcPr>
          <w:p w14:paraId="271EA74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25 064</w:t>
            </w:r>
          </w:p>
        </w:tc>
        <w:tc>
          <w:tcPr>
            <w:tcW w:w="992" w:type="dxa"/>
            <w:tcBorders>
              <w:top w:val="nil"/>
              <w:left w:val="nil"/>
              <w:bottom w:val="nil"/>
              <w:right w:val="single" w:sz="8" w:space="0" w:color="FFFFFF"/>
            </w:tcBorders>
            <w:shd w:val="clear" w:color="000000" w:fill="FFFFFF"/>
            <w:noWrap/>
            <w:vAlign w:val="bottom"/>
            <w:hideMark/>
          </w:tcPr>
          <w:p w14:paraId="5E038FC7" w14:textId="64F6D751"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2 924</w:t>
            </w:r>
          </w:p>
        </w:tc>
        <w:tc>
          <w:tcPr>
            <w:tcW w:w="1276" w:type="dxa"/>
            <w:tcBorders>
              <w:top w:val="nil"/>
              <w:left w:val="nil"/>
              <w:bottom w:val="nil"/>
              <w:right w:val="nil"/>
            </w:tcBorders>
            <w:shd w:val="clear" w:color="000000" w:fill="FFFFFF"/>
            <w:noWrap/>
            <w:vAlign w:val="bottom"/>
            <w:hideMark/>
          </w:tcPr>
          <w:p w14:paraId="49AFA859" w14:textId="17F18FF5"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10,</w:t>
            </w:r>
            <w:r w:rsidR="009C0672" w:rsidRPr="007D0AEF">
              <w:rPr>
                <w:rFonts w:cs="Calibri"/>
                <w:sz w:val="20"/>
                <w:lang w:val="fr-CH" w:eastAsia="zh-CN"/>
              </w:rPr>
              <w:t>4%</w:t>
            </w:r>
          </w:p>
        </w:tc>
        <w:tc>
          <w:tcPr>
            <w:tcW w:w="186" w:type="dxa"/>
            <w:tcBorders>
              <w:top w:val="nil"/>
              <w:left w:val="nil"/>
              <w:bottom w:val="nil"/>
              <w:right w:val="nil"/>
            </w:tcBorders>
            <w:shd w:val="clear" w:color="000000" w:fill="FFFFFF"/>
            <w:noWrap/>
            <w:vAlign w:val="bottom"/>
            <w:hideMark/>
          </w:tcPr>
          <w:p w14:paraId="72DA3D1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3967791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31 598</w:t>
            </w:r>
          </w:p>
        </w:tc>
        <w:tc>
          <w:tcPr>
            <w:tcW w:w="1058" w:type="dxa"/>
            <w:tcBorders>
              <w:top w:val="nil"/>
              <w:left w:val="nil"/>
              <w:bottom w:val="nil"/>
              <w:right w:val="single" w:sz="8" w:space="0" w:color="FFFFFF"/>
            </w:tcBorders>
            <w:shd w:val="clear" w:color="000000" w:fill="FFFFFF"/>
            <w:noWrap/>
            <w:vAlign w:val="bottom"/>
            <w:hideMark/>
          </w:tcPr>
          <w:p w14:paraId="519E703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1 873</w:t>
            </w:r>
          </w:p>
        </w:tc>
        <w:tc>
          <w:tcPr>
            <w:tcW w:w="986" w:type="dxa"/>
            <w:tcBorders>
              <w:top w:val="nil"/>
              <w:left w:val="nil"/>
              <w:bottom w:val="nil"/>
              <w:right w:val="single" w:sz="8" w:space="0" w:color="FFFFFF"/>
            </w:tcBorders>
            <w:shd w:val="clear" w:color="000000" w:fill="FFFFFF"/>
            <w:noWrap/>
            <w:vAlign w:val="bottom"/>
            <w:hideMark/>
          </w:tcPr>
          <w:p w14:paraId="464361D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30 997</w:t>
            </w:r>
          </w:p>
        </w:tc>
        <w:tc>
          <w:tcPr>
            <w:tcW w:w="940" w:type="dxa"/>
            <w:tcBorders>
              <w:top w:val="nil"/>
              <w:left w:val="nil"/>
              <w:bottom w:val="nil"/>
              <w:right w:val="single" w:sz="8" w:space="0" w:color="FFFFFF"/>
            </w:tcBorders>
            <w:shd w:val="clear" w:color="000000" w:fill="FFFFFF"/>
            <w:noWrap/>
            <w:vAlign w:val="bottom"/>
            <w:hideMark/>
          </w:tcPr>
          <w:p w14:paraId="220D64FA" w14:textId="2A66572E"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601</w:t>
            </w:r>
          </w:p>
        </w:tc>
        <w:tc>
          <w:tcPr>
            <w:tcW w:w="980" w:type="dxa"/>
            <w:tcBorders>
              <w:top w:val="nil"/>
              <w:left w:val="nil"/>
              <w:bottom w:val="nil"/>
              <w:right w:val="nil"/>
            </w:tcBorders>
            <w:shd w:val="clear" w:color="000000" w:fill="FFFFFF"/>
            <w:noWrap/>
            <w:vAlign w:val="bottom"/>
            <w:hideMark/>
          </w:tcPr>
          <w:p w14:paraId="76E78590" w14:textId="1D1DB5AE"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1,</w:t>
            </w:r>
            <w:r w:rsidR="009C0672" w:rsidRPr="007D0AEF">
              <w:rPr>
                <w:rFonts w:cs="Calibri"/>
                <w:sz w:val="20"/>
                <w:lang w:val="fr-CH" w:eastAsia="zh-CN"/>
              </w:rPr>
              <w:t>9%</w:t>
            </w:r>
          </w:p>
        </w:tc>
      </w:tr>
      <w:tr w:rsidR="009C0672" w:rsidRPr="00E46D9D" w14:paraId="706BE152" w14:textId="77777777" w:rsidTr="00A546A1">
        <w:trPr>
          <w:trHeight w:val="255"/>
        </w:trPr>
        <w:tc>
          <w:tcPr>
            <w:tcW w:w="3544" w:type="dxa"/>
            <w:tcBorders>
              <w:top w:val="nil"/>
              <w:left w:val="nil"/>
              <w:bottom w:val="nil"/>
              <w:right w:val="single" w:sz="12" w:space="0" w:color="FFFFFF"/>
            </w:tcBorders>
            <w:shd w:val="clear" w:color="000000" w:fill="DCE6F1"/>
            <w:noWrap/>
            <w:vAlign w:val="bottom"/>
            <w:hideMark/>
          </w:tcPr>
          <w:p w14:paraId="1936F205" w14:textId="15D39EDB" w:rsidR="009C0672" w:rsidRPr="007D0AEF" w:rsidRDefault="003E58BC"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3)</w:t>
            </w:r>
            <w:r w:rsidR="00E957F4">
              <w:rPr>
                <w:rFonts w:cs="Calibri"/>
                <w:sz w:val="20"/>
                <w:lang w:val="fr-CH" w:eastAsia="zh-CN"/>
              </w:rPr>
              <w:tab/>
            </w:r>
            <w:r w:rsidR="003005A0" w:rsidRPr="007D0AEF">
              <w:rPr>
                <w:rFonts w:cs="Calibri"/>
                <w:sz w:val="20"/>
                <w:lang w:val="fr-CH" w:eastAsia="zh-CN"/>
              </w:rPr>
              <w:t>UIT</w:t>
            </w:r>
            <w:r w:rsidR="009C0672" w:rsidRPr="007D0AEF">
              <w:rPr>
                <w:rFonts w:cs="Calibri"/>
                <w:sz w:val="20"/>
                <w:lang w:val="fr-CH" w:eastAsia="zh-CN"/>
              </w:rPr>
              <w:t>-T</w:t>
            </w:r>
          </w:p>
        </w:tc>
        <w:tc>
          <w:tcPr>
            <w:tcW w:w="387" w:type="dxa"/>
            <w:tcBorders>
              <w:top w:val="nil"/>
              <w:left w:val="nil"/>
              <w:bottom w:val="nil"/>
              <w:right w:val="nil"/>
            </w:tcBorders>
            <w:shd w:val="clear" w:color="000000" w:fill="FFFFFF"/>
            <w:noWrap/>
            <w:vAlign w:val="bottom"/>
            <w:hideMark/>
          </w:tcPr>
          <w:p w14:paraId="6BEF569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57DB036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13 505</w:t>
            </w:r>
          </w:p>
        </w:tc>
        <w:tc>
          <w:tcPr>
            <w:tcW w:w="1092" w:type="dxa"/>
            <w:tcBorders>
              <w:top w:val="nil"/>
              <w:left w:val="nil"/>
              <w:bottom w:val="nil"/>
              <w:right w:val="single" w:sz="8" w:space="0" w:color="FFFFFF"/>
            </w:tcBorders>
            <w:shd w:val="clear" w:color="000000" w:fill="FFFFFF"/>
            <w:noWrap/>
            <w:vAlign w:val="bottom"/>
            <w:hideMark/>
          </w:tcPr>
          <w:p w14:paraId="081F5B9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13 300</w:t>
            </w:r>
          </w:p>
        </w:tc>
        <w:tc>
          <w:tcPr>
            <w:tcW w:w="992" w:type="dxa"/>
            <w:tcBorders>
              <w:top w:val="nil"/>
              <w:left w:val="nil"/>
              <w:bottom w:val="nil"/>
              <w:right w:val="single" w:sz="8" w:space="0" w:color="FFFFFF"/>
            </w:tcBorders>
            <w:shd w:val="clear" w:color="000000" w:fill="FFFFFF"/>
            <w:noWrap/>
            <w:vAlign w:val="bottom"/>
            <w:hideMark/>
          </w:tcPr>
          <w:p w14:paraId="3608A3E4" w14:textId="0FAC3B94"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205</w:t>
            </w:r>
          </w:p>
        </w:tc>
        <w:tc>
          <w:tcPr>
            <w:tcW w:w="1276" w:type="dxa"/>
            <w:tcBorders>
              <w:top w:val="nil"/>
              <w:left w:val="nil"/>
              <w:bottom w:val="nil"/>
              <w:right w:val="nil"/>
            </w:tcBorders>
            <w:shd w:val="clear" w:color="000000" w:fill="FFFFFF"/>
            <w:noWrap/>
            <w:vAlign w:val="bottom"/>
            <w:hideMark/>
          </w:tcPr>
          <w:p w14:paraId="04842FFB" w14:textId="1FAEE3A9"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1,</w:t>
            </w:r>
            <w:r w:rsidR="009C0672" w:rsidRPr="007D0AEF">
              <w:rPr>
                <w:rFonts w:cs="Calibri"/>
                <w:sz w:val="20"/>
                <w:lang w:val="fr-CH" w:eastAsia="zh-CN"/>
              </w:rPr>
              <w:t>5%</w:t>
            </w:r>
          </w:p>
        </w:tc>
        <w:tc>
          <w:tcPr>
            <w:tcW w:w="186" w:type="dxa"/>
            <w:tcBorders>
              <w:top w:val="nil"/>
              <w:left w:val="nil"/>
              <w:bottom w:val="nil"/>
              <w:right w:val="nil"/>
            </w:tcBorders>
            <w:shd w:val="clear" w:color="000000" w:fill="FFFFFF"/>
            <w:noWrap/>
            <w:vAlign w:val="bottom"/>
            <w:hideMark/>
          </w:tcPr>
          <w:p w14:paraId="5E3174F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2A611E3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13 631</w:t>
            </w:r>
          </w:p>
        </w:tc>
        <w:tc>
          <w:tcPr>
            <w:tcW w:w="1058" w:type="dxa"/>
            <w:tcBorders>
              <w:top w:val="nil"/>
              <w:left w:val="nil"/>
              <w:bottom w:val="nil"/>
              <w:right w:val="single" w:sz="8" w:space="0" w:color="FFFFFF"/>
            </w:tcBorders>
            <w:shd w:val="clear" w:color="000000" w:fill="FFFFFF"/>
            <w:noWrap/>
            <w:vAlign w:val="bottom"/>
            <w:hideMark/>
          </w:tcPr>
          <w:p w14:paraId="6AD01E4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1 035</w:t>
            </w:r>
          </w:p>
        </w:tc>
        <w:tc>
          <w:tcPr>
            <w:tcW w:w="986" w:type="dxa"/>
            <w:tcBorders>
              <w:top w:val="nil"/>
              <w:left w:val="nil"/>
              <w:bottom w:val="nil"/>
              <w:right w:val="single" w:sz="8" w:space="0" w:color="FFFFFF"/>
            </w:tcBorders>
            <w:shd w:val="clear" w:color="000000" w:fill="FFFFFF"/>
            <w:noWrap/>
            <w:vAlign w:val="bottom"/>
            <w:hideMark/>
          </w:tcPr>
          <w:p w14:paraId="4D2794B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13 345</w:t>
            </w:r>
          </w:p>
        </w:tc>
        <w:tc>
          <w:tcPr>
            <w:tcW w:w="940" w:type="dxa"/>
            <w:tcBorders>
              <w:top w:val="nil"/>
              <w:left w:val="nil"/>
              <w:bottom w:val="nil"/>
              <w:right w:val="single" w:sz="8" w:space="0" w:color="FFFFFF"/>
            </w:tcBorders>
            <w:shd w:val="clear" w:color="000000" w:fill="FFFFFF"/>
            <w:noWrap/>
            <w:vAlign w:val="bottom"/>
            <w:hideMark/>
          </w:tcPr>
          <w:p w14:paraId="028200FD" w14:textId="7CF3EA31"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286</w:t>
            </w:r>
          </w:p>
        </w:tc>
        <w:tc>
          <w:tcPr>
            <w:tcW w:w="980" w:type="dxa"/>
            <w:tcBorders>
              <w:top w:val="nil"/>
              <w:left w:val="nil"/>
              <w:bottom w:val="nil"/>
              <w:right w:val="nil"/>
            </w:tcBorders>
            <w:shd w:val="clear" w:color="000000" w:fill="FFFFFF"/>
            <w:noWrap/>
            <w:vAlign w:val="bottom"/>
            <w:hideMark/>
          </w:tcPr>
          <w:p w14:paraId="506C93B8" w14:textId="3953064E"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2,</w:t>
            </w:r>
            <w:r w:rsidR="009C0672" w:rsidRPr="007D0AEF">
              <w:rPr>
                <w:rFonts w:cs="Calibri"/>
                <w:sz w:val="20"/>
                <w:lang w:val="fr-CH" w:eastAsia="zh-CN"/>
              </w:rPr>
              <w:t>1%</w:t>
            </w:r>
          </w:p>
        </w:tc>
      </w:tr>
      <w:tr w:rsidR="009C0672" w:rsidRPr="00E46D9D" w14:paraId="489D8EB6" w14:textId="77777777" w:rsidTr="00A546A1">
        <w:trPr>
          <w:trHeight w:val="270"/>
        </w:trPr>
        <w:tc>
          <w:tcPr>
            <w:tcW w:w="3544" w:type="dxa"/>
            <w:tcBorders>
              <w:top w:val="nil"/>
              <w:left w:val="nil"/>
              <w:bottom w:val="single" w:sz="12" w:space="0" w:color="FFFFFF"/>
              <w:right w:val="single" w:sz="12" w:space="0" w:color="FFFFFF"/>
            </w:tcBorders>
            <w:shd w:val="clear" w:color="000000" w:fill="DCE6F1"/>
            <w:noWrap/>
            <w:vAlign w:val="bottom"/>
            <w:hideMark/>
          </w:tcPr>
          <w:p w14:paraId="75AFF1B5" w14:textId="7DA6C3FD"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textAlignment w:val="auto"/>
              <w:rPr>
                <w:rFonts w:cs="Calibri"/>
                <w:sz w:val="20"/>
                <w:lang w:val="fr-CH" w:eastAsia="zh-CN"/>
              </w:rPr>
            </w:pPr>
            <w:r w:rsidRPr="007D0AEF">
              <w:rPr>
                <w:rFonts w:cs="Calibri"/>
                <w:sz w:val="20"/>
                <w:lang w:val="fr-CH" w:eastAsia="zh-CN"/>
              </w:rPr>
              <w:t>4</w:t>
            </w:r>
            <w:r w:rsidR="003E58BC" w:rsidRPr="007D0AEF">
              <w:rPr>
                <w:rFonts w:cs="Calibri"/>
                <w:sz w:val="20"/>
                <w:lang w:val="fr-CH" w:eastAsia="zh-CN"/>
              </w:rPr>
              <w:t>)</w:t>
            </w:r>
            <w:r w:rsidR="00E957F4">
              <w:rPr>
                <w:rFonts w:cs="Calibri"/>
                <w:sz w:val="20"/>
                <w:lang w:val="fr-CH" w:eastAsia="zh-CN"/>
              </w:rPr>
              <w:tab/>
            </w:r>
            <w:r w:rsidR="003005A0" w:rsidRPr="007D0AEF">
              <w:rPr>
                <w:rFonts w:cs="Calibri"/>
                <w:sz w:val="20"/>
                <w:lang w:val="fr-CH" w:eastAsia="zh-CN"/>
              </w:rPr>
              <w:t>UIT</w:t>
            </w:r>
            <w:r w:rsidRPr="007D0AEF">
              <w:rPr>
                <w:rFonts w:cs="Calibri"/>
                <w:sz w:val="20"/>
                <w:lang w:val="fr-CH" w:eastAsia="zh-CN"/>
              </w:rPr>
              <w:t>-D</w:t>
            </w:r>
          </w:p>
        </w:tc>
        <w:tc>
          <w:tcPr>
            <w:tcW w:w="387" w:type="dxa"/>
            <w:tcBorders>
              <w:top w:val="nil"/>
              <w:left w:val="nil"/>
              <w:bottom w:val="single" w:sz="4" w:space="0" w:color="FFFFFF"/>
              <w:right w:val="nil"/>
            </w:tcBorders>
            <w:shd w:val="clear" w:color="000000" w:fill="FFFFFF"/>
            <w:noWrap/>
            <w:vAlign w:val="bottom"/>
            <w:hideMark/>
          </w:tcPr>
          <w:p w14:paraId="79D8B4B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single" w:sz="8" w:space="0" w:color="FFFFFF"/>
            </w:tcBorders>
            <w:shd w:val="clear" w:color="000000" w:fill="FFFFFF"/>
            <w:noWrap/>
            <w:vAlign w:val="bottom"/>
            <w:hideMark/>
          </w:tcPr>
          <w:p w14:paraId="099AF74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27 835</w:t>
            </w:r>
          </w:p>
        </w:tc>
        <w:tc>
          <w:tcPr>
            <w:tcW w:w="1092" w:type="dxa"/>
            <w:tcBorders>
              <w:top w:val="nil"/>
              <w:left w:val="nil"/>
              <w:bottom w:val="nil"/>
              <w:right w:val="single" w:sz="8" w:space="0" w:color="FFFFFF"/>
            </w:tcBorders>
            <w:shd w:val="clear" w:color="000000" w:fill="FFFFFF"/>
            <w:noWrap/>
            <w:vAlign w:val="bottom"/>
            <w:hideMark/>
          </w:tcPr>
          <w:p w14:paraId="190E1ED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26 940</w:t>
            </w:r>
          </w:p>
        </w:tc>
        <w:tc>
          <w:tcPr>
            <w:tcW w:w="992" w:type="dxa"/>
            <w:tcBorders>
              <w:top w:val="nil"/>
              <w:left w:val="nil"/>
              <w:bottom w:val="nil"/>
              <w:right w:val="single" w:sz="8" w:space="0" w:color="FFFFFF"/>
            </w:tcBorders>
            <w:shd w:val="clear" w:color="000000" w:fill="FFFFFF"/>
            <w:noWrap/>
            <w:vAlign w:val="bottom"/>
            <w:hideMark/>
          </w:tcPr>
          <w:p w14:paraId="4DC0E33C" w14:textId="5CB8E34E"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895</w:t>
            </w:r>
          </w:p>
        </w:tc>
        <w:tc>
          <w:tcPr>
            <w:tcW w:w="1276" w:type="dxa"/>
            <w:tcBorders>
              <w:top w:val="nil"/>
              <w:left w:val="nil"/>
              <w:bottom w:val="nil"/>
              <w:right w:val="nil"/>
            </w:tcBorders>
            <w:shd w:val="clear" w:color="000000" w:fill="FFFFFF"/>
            <w:noWrap/>
            <w:vAlign w:val="bottom"/>
            <w:hideMark/>
          </w:tcPr>
          <w:p w14:paraId="7BDA4E2F" w14:textId="44FDE1B2"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3,</w:t>
            </w:r>
            <w:r w:rsidR="009C0672" w:rsidRPr="007D0AEF">
              <w:rPr>
                <w:rFonts w:cs="Calibri"/>
                <w:sz w:val="20"/>
                <w:lang w:val="fr-CH" w:eastAsia="zh-CN"/>
              </w:rPr>
              <w:t>2%</w:t>
            </w:r>
          </w:p>
        </w:tc>
        <w:tc>
          <w:tcPr>
            <w:tcW w:w="186" w:type="dxa"/>
            <w:tcBorders>
              <w:top w:val="nil"/>
              <w:left w:val="nil"/>
              <w:bottom w:val="single" w:sz="4" w:space="0" w:color="FFFFFF"/>
              <w:right w:val="nil"/>
            </w:tcBorders>
            <w:shd w:val="clear" w:color="000000" w:fill="FFFFFF"/>
            <w:noWrap/>
            <w:vAlign w:val="bottom"/>
            <w:hideMark/>
          </w:tcPr>
          <w:p w14:paraId="00F655A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0541268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28 578</w:t>
            </w:r>
          </w:p>
        </w:tc>
        <w:tc>
          <w:tcPr>
            <w:tcW w:w="1058" w:type="dxa"/>
            <w:tcBorders>
              <w:top w:val="nil"/>
              <w:left w:val="nil"/>
              <w:bottom w:val="nil"/>
              <w:right w:val="single" w:sz="8" w:space="0" w:color="FFFFFF"/>
            </w:tcBorders>
            <w:shd w:val="clear" w:color="000000" w:fill="FFFFFF"/>
            <w:noWrap/>
            <w:vAlign w:val="bottom"/>
            <w:hideMark/>
          </w:tcPr>
          <w:p w14:paraId="2F6F3B9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1 766</w:t>
            </w:r>
          </w:p>
        </w:tc>
        <w:tc>
          <w:tcPr>
            <w:tcW w:w="986" w:type="dxa"/>
            <w:tcBorders>
              <w:top w:val="nil"/>
              <w:left w:val="nil"/>
              <w:bottom w:val="nil"/>
              <w:right w:val="single" w:sz="8" w:space="0" w:color="FFFFFF"/>
            </w:tcBorders>
            <w:shd w:val="clear" w:color="000000" w:fill="FFFFFF"/>
            <w:noWrap/>
            <w:vAlign w:val="bottom"/>
            <w:hideMark/>
          </w:tcPr>
          <w:p w14:paraId="594D160E"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sidRPr="007D0AEF">
              <w:rPr>
                <w:rFonts w:cs="Calibri"/>
                <w:sz w:val="20"/>
                <w:lang w:val="fr-CH" w:eastAsia="zh-CN"/>
              </w:rPr>
              <w:t>28 035</w:t>
            </w:r>
          </w:p>
        </w:tc>
        <w:tc>
          <w:tcPr>
            <w:tcW w:w="940" w:type="dxa"/>
            <w:tcBorders>
              <w:top w:val="nil"/>
              <w:left w:val="nil"/>
              <w:bottom w:val="nil"/>
              <w:right w:val="single" w:sz="8" w:space="0" w:color="FFFFFF"/>
            </w:tcBorders>
            <w:shd w:val="clear" w:color="000000" w:fill="FFFFFF"/>
            <w:noWrap/>
            <w:vAlign w:val="bottom"/>
            <w:hideMark/>
          </w:tcPr>
          <w:p w14:paraId="7D53F29C" w14:textId="4FD55D68"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9C0672" w:rsidRPr="007D0AEF">
              <w:rPr>
                <w:rFonts w:cs="Calibri"/>
                <w:sz w:val="20"/>
                <w:lang w:val="fr-CH" w:eastAsia="zh-CN"/>
              </w:rPr>
              <w:t>543</w:t>
            </w:r>
          </w:p>
        </w:tc>
        <w:tc>
          <w:tcPr>
            <w:tcW w:w="980" w:type="dxa"/>
            <w:tcBorders>
              <w:top w:val="nil"/>
              <w:left w:val="nil"/>
              <w:bottom w:val="nil"/>
              <w:right w:val="nil"/>
            </w:tcBorders>
            <w:shd w:val="clear" w:color="000000" w:fill="FFFFFF"/>
            <w:noWrap/>
            <w:vAlign w:val="bottom"/>
            <w:hideMark/>
          </w:tcPr>
          <w:p w14:paraId="188F32D3" w14:textId="4372A553"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eastAsia="zh-CN"/>
              </w:rPr>
            </w:pPr>
            <w:r>
              <w:rPr>
                <w:rFonts w:cs="Calibri"/>
                <w:sz w:val="20"/>
                <w:lang w:val="fr-CH" w:eastAsia="zh-CN"/>
              </w:rPr>
              <w:t>–</w:t>
            </w:r>
            <w:r w:rsidR="003E58BC" w:rsidRPr="007D0AEF">
              <w:rPr>
                <w:rFonts w:cs="Calibri"/>
                <w:sz w:val="20"/>
                <w:lang w:val="fr-CH" w:eastAsia="zh-CN"/>
              </w:rPr>
              <w:t>1,</w:t>
            </w:r>
            <w:r w:rsidR="009C0672" w:rsidRPr="007D0AEF">
              <w:rPr>
                <w:rFonts w:cs="Calibri"/>
                <w:sz w:val="20"/>
                <w:lang w:val="fr-CH" w:eastAsia="zh-CN"/>
              </w:rPr>
              <w:t>9%</w:t>
            </w:r>
          </w:p>
        </w:tc>
      </w:tr>
      <w:tr w:rsidR="009C0672" w:rsidRPr="00E46D9D" w14:paraId="3060237B" w14:textId="77777777" w:rsidTr="00A546A1">
        <w:trPr>
          <w:trHeight w:val="270"/>
        </w:trPr>
        <w:tc>
          <w:tcPr>
            <w:tcW w:w="3544" w:type="dxa"/>
            <w:tcBorders>
              <w:top w:val="nil"/>
              <w:left w:val="nil"/>
              <w:bottom w:val="nil"/>
              <w:right w:val="single" w:sz="12" w:space="0" w:color="FFFFFF"/>
            </w:tcBorders>
            <w:shd w:val="clear" w:color="000000" w:fill="DCE6F1"/>
            <w:noWrap/>
            <w:vAlign w:val="bottom"/>
            <w:hideMark/>
          </w:tcPr>
          <w:p w14:paraId="5F78AF96" w14:textId="77777777" w:rsidR="009C0672" w:rsidRPr="007D0AEF" w:rsidRDefault="009C0672" w:rsidP="00C4556E">
            <w:pPr>
              <w:tabs>
                <w:tab w:val="clear" w:pos="567"/>
                <w:tab w:val="clear" w:pos="1134"/>
                <w:tab w:val="clear" w:pos="1701"/>
                <w:tab w:val="clear" w:pos="2268"/>
                <w:tab w:val="clear" w:pos="2835"/>
                <w:tab w:val="left" w:pos="356"/>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 xml:space="preserve">Total </w:t>
            </w:r>
            <w:r w:rsidR="003005A0" w:rsidRPr="007D0AEF">
              <w:rPr>
                <w:rFonts w:cs="Calibri"/>
                <w:b/>
                <w:bCs/>
                <w:sz w:val="20"/>
                <w:lang w:val="fr-CH" w:eastAsia="zh-CN"/>
              </w:rPr>
              <w:t>des charges</w:t>
            </w:r>
          </w:p>
        </w:tc>
        <w:tc>
          <w:tcPr>
            <w:tcW w:w="387" w:type="dxa"/>
            <w:tcBorders>
              <w:top w:val="nil"/>
              <w:left w:val="nil"/>
              <w:bottom w:val="nil"/>
              <w:right w:val="nil"/>
            </w:tcBorders>
            <w:shd w:val="clear" w:color="000000" w:fill="FFFFFF"/>
            <w:noWrap/>
            <w:vAlign w:val="center"/>
            <w:hideMark/>
          </w:tcPr>
          <w:p w14:paraId="33F4F4A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noWrap/>
            <w:vAlign w:val="center"/>
            <w:hideMark/>
          </w:tcPr>
          <w:p w14:paraId="575B2288"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160 074</w:t>
            </w:r>
          </w:p>
        </w:tc>
        <w:tc>
          <w:tcPr>
            <w:tcW w:w="1092" w:type="dxa"/>
            <w:tcBorders>
              <w:top w:val="nil"/>
              <w:left w:val="nil"/>
              <w:bottom w:val="nil"/>
              <w:right w:val="single" w:sz="8" w:space="0" w:color="FFFFFF"/>
            </w:tcBorders>
            <w:shd w:val="clear" w:color="000000" w:fill="DCE6F1"/>
            <w:noWrap/>
            <w:vAlign w:val="center"/>
            <w:hideMark/>
          </w:tcPr>
          <w:p w14:paraId="5E48902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147 301</w:t>
            </w:r>
          </w:p>
        </w:tc>
        <w:tc>
          <w:tcPr>
            <w:tcW w:w="992" w:type="dxa"/>
            <w:tcBorders>
              <w:top w:val="nil"/>
              <w:left w:val="nil"/>
              <w:bottom w:val="nil"/>
              <w:right w:val="single" w:sz="8" w:space="0" w:color="FFFFFF"/>
            </w:tcBorders>
            <w:shd w:val="clear" w:color="000000" w:fill="DCE6F1"/>
            <w:noWrap/>
            <w:vAlign w:val="center"/>
            <w:hideMark/>
          </w:tcPr>
          <w:p w14:paraId="20CEEC5B" w14:textId="65697256"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9C0672" w:rsidRPr="007D0AEF">
              <w:rPr>
                <w:rFonts w:cs="Calibri"/>
                <w:b/>
                <w:bCs/>
                <w:sz w:val="20"/>
                <w:lang w:val="fr-CH" w:eastAsia="zh-CN"/>
              </w:rPr>
              <w:t>12 773</w:t>
            </w:r>
          </w:p>
        </w:tc>
        <w:tc>
          <w:tcPr>
            <w:tcW w:w="1276" w:type="dxa"/>
            <w:tcBorders>
              <w:top w:val="nil"/>
              <w:left w:val="nil"/>
              <w:bottom w:val="nil"/>
              <w:right w:val="nil"/>
            </w:tcBorders>
            <w:shd w:val="clear" w:color="000000" w:fill="DCE6F1"/>
            <w:noWrap/>
            <w:vAlign w:val="center"/>
            <w:hideMark/>
          </w:tcPr>
          <w:p w14:paraId="3D4E1DC6" w14:textId="4DC232E9"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3E58BC" w:rsidRPr="007D0AEF">
              <w:rPr>
                <w:rFonts w:cs="Calibri"/>
                <w:b/>
                <w:bCs/>
                <w:sz w:val="20"/>
                <w:lang w:val="fr-CH" w:eastAsia="zh-CN"/>
              </w:rPr>
              <w:t>8,</w:t>
            </w:r>
            <w:r w:rsidR="009C0672" w:rsidRPr="007D0AEF">
              <w:rPr>
                <w:rFonts w:cs="Calibri"/>
                <w:b/>
                <w:bCs/>
                <w:sz w:val="20"/>
                <w:lang w:val="fr-CH" w:eastAsia="zh-CN"/>
              </w:rPr>
              <w:t>0%</w:t>
            </w:r>
          </w:p>
        </w:tc>
        <w:tc>
          <w:tcPr>
            <w:tcW w:w="186" w:type="dxa"/>
            <w:tcBorders>
              <w:top w:val="nil"/>
              <w:left w:val="nil"/>
              <w:bottom w:val="nil"/>
              <w:right w:val="nil"/>
            </w:tcBorders>
            <w:shd w:val="clear" w:color="000000" w:fill="FFFFFF"/>
            <w:noWrap/>
            <w:vAlign w:val="center"/>
            <w:hideMark/>
          </w:tcPr>
          <w:p w14:paraId="78D9100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DCE6F1"/>
            <w:noWrap/>
            <w:vAlign w:val="center"/>
            <w:hideMark/>
          </w:tcPr>
          <w:p w14:paraId="3A494B0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164 892</w:t>
            </w:r>
          </w:p>
        </w:tc>
        <w:tc>
          <w:tcPr>
            <w:tcW w:w="1058" w:type="dxa"/>
            <w:tcBorders>
              <w:top w:val="nil"/>
              <w:left w:val="nil"/>
              <w:bottom w:val="nil"/>
              <w:right w:val="single" w:sz="8" w:space="0" w:color="FFFFFF"/>
            </w:tcBorders>
            <w:shd w:val="clear" w:color="000000" w:fill="DCE6F1"/>
            <w:noWrap/>
            <w:vAlign w:val="center"/>
            <w:hideMark/>
          </w:tcPr>
          <w:p w14:paraId="28D09EC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9 990</w:t>
            </w:r>
          </w:p>
        </w:tc>
        <w:tc>
          <w:tcPr>
            <w:tcW w:w="986" w:type="dxa"/>
            <w:tcBorders>
              <w:top w:val="nil"/>
              <w:left w:val="nil"/>
              <w:bottom w:val="nil"/>
              <w:right w:val="single" w:sz="8" w:space="0" w:color="FFFFFF"/>
            </w:tcBorders>
            <w:shd w:val="clear" w:color="000000" w:fill="DCE6F1"/>
            <w:noWrap/>
            <w:vAlign w:val="center"/>
            <w:hideMark/>
          </w:tcPr>
          <w:p w14:paraId="6667A0C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161 277</w:t>
            </w:r>
          </w:p>
        </w:tc>
        <w:tc>
          <w:tcPr>
            <w:tcW w:w="940" w:type="dxa"/>
            <w:tcBorders>
              <w:top w:val="nil"/>
              <w:left w:val="nil"/>
              <w:bottom w:val="nil"/>
              <w:right w:val="single" w:sz="8" w:space="0" w:color="FFFFFF"/>
            </w:tcBorders>
            <w:shd w:val="clear" w:color="000000" w:fill="DCE6F1"/>
            <w:noWrap/>
            <w:vAlign w:val="center"/>
            <w:hideMark/>
          </w:tcPr>
          <w:p w14:paraId="308F57B2" w14:textId="4E22AF24"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9C0672" w:rsidRPr="007D0AEF">
              <w:rPr>
                <w:rFonts w:cs="Calibri"/>
                <w:b/>
                <w:bCs/>
                <w:sz w:val="20"/>
                <w:lang w:val="fr-CH" w:eastAsia="zh-CN"/>
              </w:rPr>
              <w:t>3 615</w:t>
            </w:r>
          </w:p>
        </w:tc>
        <w:tc>
          <w:tcPr>
            <w:tcW w:w="980" w:type="dxa"/>
            <w:tcBorders>
              <w:top w:val="nil"/>
              <w:left w:val="nil"/>
              <w:bottom w:val="nil"/>
              <w:right w:val="nil"/>
            </w:tcBorders>
            <w:shd w:val="clear" w:color="000000" w:fill="DCE6F1"/>
            <w:noWrap/>
            <w:vAlign w:val="center"/>
            <w:hideMark/>
          </w:tcPr>
          <w:p w14:paraId="06240F00" w14:textId="29C6A950" w:rsidR="009C0672" w:rsidRPr="007D0AEF" w:rsidRDefault="002F638A"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3E58BC" w:rsidRPr="007D0AEF">
              <w:rPr>
                <w:rFonts w:cs="Calibri"/>
                <w:b/>
                <w:bCs/>
                <w:sz w:val="20"/>
                <w:lang w:val="fr-CH" w:eastAsia="zh-CN"/>
              </w:rPr>
              <w:t>2,</w:t>
            </w:r>
            <w:r w:rsidR="009C0672" w:rsidRPr="007D0AEF">
              <w:rPr>
                <w:rFonts w:cs="Calibri"/>
                <w:b/>
                <w:bCs/>
                <w:sz w:val="20"/>
                <w:lang w:val="fr-CH" w:eastAsia="zh-CN"/>
              </w:rPr>
              <w:t>2%</w:t>
            </w:r>
          </w:p>
        </w:tc>
      </w:tr>
      <w:tr w:rsidR="009C0672" w:rsidRPr="00E46D9D" w14:paraId="742FF693" w14:textId="77777777" w:rsidTr="00A546A1">
        <w:trPr>
          <w:trHeight w:val="90"/>
        </w:trPr>
        <w:tc>
          <w:tcPr>
            <w:tcW w:w="3544" w:type="dxa"/>
            <w:tcBorders>
              <w:top w:val="nil"/>
              <w:left w:val="nil"/>
              <w:bottom w:val="nil"/>
              <w:right w:val="nil"/>
            </w:tcBorders>
            <w:shd w:val="clear" w:color="000000" w:fill="FFFFFF"/>
            <w:noWrap/>
            <w:vAlign w:val="bottom"/>
            <w:hideMark/>
          </w:tcPr>
          <w:p w14:paraId="733DED2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387" w:type="dxa"/>
            <w:tcBorders>
              <w:top w:val="single" w:sz="4" w:space="0" w:color="FFFFFF"/>
              <w:left w:val="nil"/>
              <w:bottom w:val="single" w:sz="4" w:space="0" w:color="FFFFFF"/>
              <w:right w:val="nil"/>
            </w:tcBorders>
            <w:shd w:val="clear" w:color="000000" w:fill="FFFFFF"/>
            <w:noWrap/>
            <w:vAlign w:val="bottom"/>
            <w:hideMark/>
          </w:tcPr>
          <w:p w14:paraId="29C0490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931" w:type="dxa"/>
            <w:tcBorders>
              <w:top w:val="single" w:sz="4" w:space="0" w:color="FFFFFF"/>
              <w:left w:val="nil"/>
              <w:bottom w:val="single" w:sz="4" w:space="0" w:color="FFFFFF"/>
              <w:right w:val="single" w:sz="8" w:space="0" w:color="FFFFFF"/>
            </w:tcBorders>
            <w:shd w:val="clear" w:color="000000" w:fill="FFFFFF"/>
            <w:noWrap/>
            <w:vAlign w:val="bottom"/>
            <w:hideMark/>
          </w:tcPr>
          <w:p w14:paraId="50BEC3F2"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1092" w:type="dxa"/>
            <w:tcBorders>
              <w:top w:val="single" w:sz="4" w:space="0" w:color="FFFFFF"/>
              <w:left w:val="nil"/>
              <w:bottom w:val="single" w:sz="4" w:space="0" w:color="FFFFFF"/>
              <w:right w:val="single" w:sz="8" w:space="0" w:color="FFFFFF"/>
            </w:tcBorders>
            <w:shd w:val="clear" w:color="000000" w:fill="FFFFFF"/>
            <w:noWrap/>
            <w:vAlign w:val="bottom"/>
            <w:hideMark/>
          </w:tcPr>
          <w:p w14:paraId="4170076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92" w:type="dxa"/>
            <w:tcBorders>
              <w:top w:val="single" w:sz="4" w:space="0" w:color="FFFFFF"/>
              <w:left w:val="nil"/>
              <w:bottom w:val="single" w:sz="4" w:space="0" w:color="FFFFFF"/>
              <w:right w:val="single" w:sz="8" w:space="0" w:color="FFFFFF"/>
            </w:tcBorders>
            <w:shd w:val="clear" w:color="000000" w:fill="FFFFFF"/>
            <w:noWrap/>
            <w:vAlign w:val="bottom"/>
            <w:hideMark/>
          </w:tcPr>
          <w:p w14:paraId="01D9219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1276" w:type="dxa"/>
            <w:tcBorders>
              <w:top w:val="single" w:sz="4" w:space="0" w:color="FFFFFF"/>
              <w:left w:val="nil"/>
              <w:bottom w:val="single" w:sz="4" w:space="0" w:color="FFFFFF"/>
              <w:right w:val="nil"/>
            </w:tcBorders>
            <w:shd w:val="clear" w:color="000000" w:fill="FFFFFF"/>
            <w:noWrap/>
            <w:vAlign w:val="bottom"/>
            <w:hideMark/>
          </w:tcPr>
          <w:p w14:paraId="01EA343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186" w:type="dxa"/>
            <w:tcBorders>
              <w:top w:val="single" w:sz="4" w:space="0" w:color="FFFFFF"/>
              <w:left w:val="nil"/>
              <w:bottom w:val="single" w:sz="4" w:space="0" w:color="FFFFFF"/>
              <w:right w:val="nil"/>
            </w:tcBorders>
            <w:shd w:val="clear" w:color="000000" w:fill="FFFFFF"/>
            <w:noWrap/>
            <w:vAlign w:val="bottom"/>
            <w:hideMark/>
          </w:tcPr>
          <w:p w14:paraId="10E0CDD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single" w:sz="4" w:space="0" w:color="FFFFFF"/>
              <w:left w:val="nil"/>
              <w:bottom w:val="single" w:sz="4" w:space="0" w:color="FFFFFF"/>
              <w:right w:val="single" w:sz="8" w:space="0" w:color="FFFFFF"/>
            </w:tcBorders>
            <w:shd w:val="clear" w:color="000000" w:fill="FFFFFF"/>
            <w:noWrap/>
            <w:vAlign w:val="bottom"/>
            <w:hideMark/>
          </w:tcPr>
          <w:p w14:paraId="1B465925"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1058" w:type="dxa"/>
            <w:tcBorders>
              <w:top w:val="single" w:sz="4" w:space="0" w:color="FFFFFF"/>
              <w:left w:val="nil"/>
              <w:bottom w:val="single" w:sz="4" w:space="0" w:color="FFFFFF"/>
              <w:right w:val="single" w:sz="8" w:space="0" w:color="FFFFFF"/>
            </w:tcBorders>
            <w:shd w:val="clear" w:color="000000" w:fill="FFFFFF"/>
            <w:noWrap/>
            <w:vAlign w:val="bottom"/>
            <w:hideMark/>
          </w:tcPr>
          <w:p w14:paraId="74D6A5B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86" w:type="dxa"/>
            <w:tcBorders>
              <w:top w:val="single" w:sz="4" w:space="0" w:color="FFFFFF"/>
              <w:left w:val="nil"/>
              <w:bottom w:val="single" w:sz="4" w:space="0" w:color="FFFFFF"/>
              <w:right w:val="single" w:sz="8" w:space="0" w:color="FFFFFF"/>
            </w:tcBorders>
            <w:shd w:val="clear" w:color="000000" w:fill="FFFFFF"/>
            <w:noWrap/>
            <w:vAlign w:val="bottom"/>
            <w:hideMark/>
          </w:tcPr>
          <w:p w14:paraId="699F695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40" w:type="dxa"/>
            <w:tcBorders>
              <w:top w:val="single" w:sz="4" w:space="0" w:color="FFFFFF"/>
              <w:left w:val="nil"/>
              <w:bottom w:val="single" w:sz="4" w:space="0" w:color="FFFFFF"/>
              <w:right w:val="single" w:sz="8" w:space="0" w:color="FFFFFF"/>
            </w:tcBorders>
            <w:shd w:val="clear" w:color="000000" w:fill="FFFFFF"/>
            <w:noWrap/>
            <w:vAlign w:val="bottom"/>
            <w:hideMark/>
          </w:tcPr>
          <w:p w14:paraId="23991A2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80" w:type="dxa"/>
            <w:tcBorders>
              <w:top w:val="single" w:sz="4" w:space="0" w:color="FFFFFF"/>
              <w:left w:val="nil"/>
              <w:bottom w:val="single" w:sz="4" w:space="0" w:color="FFFFFF"/>
              <w:right w:val="single" w:sz="8" w:space="0" w:color="FFFFFF"/>
            </w:tcBorders>
            <w:shd w:val="clear" w:color="000000" w:fill="FFFFFF"/>
            <w:noWrap/>
            <w:vAlign w:val="bottom"/>
            <w:hideMark/>
          </w:tcPr>
          <w:p w14:paraId="438C309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r>
      <w:tr w:rsidR="009C0672" w:rsidRPr="00E46D9D" w14:paraId="72C2F607" w14:textId="77777777" w:rsidTr="00A546A1">
        <w:trPr>
          <w:trHeight w:val="240"/>
        </w:trPr>
        <w:tc>
          <w:tcPr>
            <w:tcW w:w="3544" w:type="dxa"/>
            <w:tcBorders>
              <w:top w:val="nil"/>
              <w:left w:val="nil"/>
              <w:bottom w:val="nil"/>
              <w:right w:val="single" w:sz="12" w:space="0" w:color="FFFFFF"/>
            </w:tcBorders>
            <w:shd w:val="clear" w:color="000000" w:fill="DCE6F1"/>
            <w:noWrap/>
            <w:vAlign w:val="bottom"/>
            <w:hideMark/>
          </w:tcPr>
          <w:p w14:paraId="6F1365AD" w14:textId="77777777" w:rsidR="009C0672" w:rsidRPr="007D0AEF" w:rsidRDefault="004F5778"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Excédent</w:t>
            </w:r>
            <w:r w:rsidR="009C0672" w:rsidRPr="007D0AEF">
              <w:rPr>
                <w:rFonts w:cs="Calibri"/>
                <w:b/>
                <w:bCs/>
                <w:sz w:val="20"/>
                <w:lang w:val="fr-CH" w:eastAsia="zh-CN"/>
              </w:rPr>
              <w:t>/</w:t>
            </w:r>
            <w:r w:rsidRPr="007D0AEF">
              <w:rPr>
                <w:rFonts w:cs="Calibri"/>
                <w:b/>
                <w:bCs/>
                <w:sz w:val="20"/>
                <w:lang w:val="fr-CH" w:eastAsia="zh-CN"/>
              </w:rPr>
              <w:t>Déficit</w:t>
            </w:r>
          </w:p>
        </w:tc>
        <w:tc>
          <w:tcPr>
            <w:tcW w:w="387" w:type="dxa"/>
            <w:tcBorders>
              <w:top w:val="nil"/>
              <w:left w:val="nil"/>
              <w:bottom w:val="nil"/>
              <w:right w:val="nil"/>
            </w:tcBorders>
            <w:shd w:val="clear" w:color="000000" w:fill="FFFFFF"/>
            <w:noWrap/>
            <w:vAlign w:val="center"/>
            <w:hideMark/>
          </w:tcPr>
          <w:p w14:paraId="56309CD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 </w:t>
            </w:r>
          </w:p>
        </w:tc>
        <w:tc>
          <w:tcPr>
            <w:tcW w:w="931" w:type="dxa"/>
            <w:tcBorders>
              <w:top w:val="nil"/>
              <w:left w:val="nil"/>
              <w:bottom w:val="nil"/>
              <w:right w:val="single" w:sz="8" w:space="0" w:color="FFFFFF"/>
            </w:tcBorders>
            <w:shd w:val="clear" w:color="000000" w:fill="DCE6F1"/>
            <w:noWrap/>
            <w:vAlign w:val="center"/>
            <w:hideMark/>
          </w:tcPr>
          <w:p w14:paraId="21FE2C8A"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0</w:t>
            </w:r>
          </w:p>
        </w:tc>
        <w:tc>
          <w:tcPr>
            <w:tcW w:w="1092" w:type="dxa"/>
            <w:tcBorders>
              <w:top w:val="nil"/>
              <w:left w:val="nil"/>
              <w:bottom w:val="nil"/>
              <w:right w:val="single" w:sz="8" w:space="0" w:color="FFFFFF"/>
            </w:tcBorders>
            <w:shd w:val="clear" w:color="000000" w:fill="DCE6F1"/>
            <w:noWrap/>
            <w:vAlign w:val="center"/>
            <w:hideMark/>
          </w:tcPr>
          <w:p w14:paraId="2EFF7FB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12 702</w:t>
            </w:r>
          </w:p>
        </w:tc>
        <w:tc>
          <w:tcPr>
            <w:tcW w:w="992" w:type="dxa"/>
            <w:tcBorders>
              <w:top w:val="nil"/>
              <w:left w:val="nil"/>
              <w:bottom w:val="nil"/>
              <w:right w:val="single" w:sz="8" w:space="0" w:color="FFFFFF"/>
            </w:tcBorders>
            <w:shd w:val="clear" w:color="000000" w:fill="DCE6F1"/>
            <w:noWrap/>
            <w:vAlign w:val="center"/>
            <w:hideMark/>
          </w:tcPr>
          <w:p w14:paraId="1AD2E08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12 702</w:t>
            </w:r>
          </w:p>
        </w:tc>
        <w:tc>
          <w:tcPr>
            <w:tcW w:w="1276" w:type="dxa"/>
            <w:tcBorders>
              <w:top w:val="nil"/>
              <w:left w:val="nil"/>
              <w:bottom w:val="nil"/>
              <w:right w:val="nil"/>
            </w:tcBorders>
            <w:shd w:val="clear" w:color="000000" w:fill="DCE6F1"/>
            <w:noWrap/>
            <w:vAlign w:val="center"/>
            <w:hideMark/>
          </w:tcPr>
          <w:p w14:paraId="26FB6C9D"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186" w:type="dxa"/>
            <w:tcBorders>
              <w:top w:val="nil"/>
              <w:left w:val="nil"/>
              <w:bottom w:val="nil"/>
              <w:right w:val="nil"/>
            </w:tcBorders>
            <w:shd w:val="clear" w:color="000000" w:fill="FFFFFF"/>
            <w:noWrap/>
            <w:vAlign w:val="center"/>
            <w:hideMark/>
          </w:tcPr>
          <w:p w14:paraId="16827BE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DCE6F1"/>
            <w:noWrap/>
            <w:vAlign w:val="center"/>
            <w:hideMark/>
          </w:tcPr>
          <w:p w14:paraId="26D847F4"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0</w:t>
            </w:r>
          </w:p>
        </w:tc>
        <w:tc>
          <w:tcPr>
            <w:tcW w:w="1058" w:type="dxa"/>
            <w:tcBorders>
              <w:top w:val="nil"/>
              <w:left w:val="nil"/>
              <w:bottom w:val="nil"/>
              <w:right w:val="single" w:sz="8" w:space="0" w:color="FFFFFF"/>
            </w:tcBorders>
            <w:shd w:val="clear" w:color="000000" w:fill="DCE6F1"/>
            <w:noWrap/>
            <w:vAlign w:val="center"/>
            <w:hideMark/>
          </w:tcPr>
          <w:p w14:paraId="524D18D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121 397</w:t>
            </w:r>
          </w:p>
        </w:tc>
        <w:tc>
          <w:tcPr>
            <w:tcW w:w="986" w:type="dxa"/>
            <w:tcBorders>
              <w:top w:val="nil"/>
              <w:left w:val="nil"/>
              <w:bottom w:val="nil"/>
              <w:right w:val="single" w:sz="8" w:space="0" w:color="FFFFFF"/>
            </w:tcBorders>
            <w:shd w:val="clear" w:color="000000" w:fill="DCE6F1"/>
            <w:noWrap/>
            <w:vAlign w:val="center"/>
            <w:hideMark/>
          </w:tcPr>
          <w:p w14:paraId="72BF72C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3 736</w:t>
            </w:r>
          </w:p>
        </w:tc>
        <w:tc>
          <w:tcPr>
            <w:tcW w:w="940" w:type="dxa"/>
            <w:tcBorders>
              <w:top w:val="nil"/>
              <w:left w:val="nil"/>
              <w:bottom w:val="nil"/>
              <w:right w:val="single" w:sz="8" w:space="0" w:color="FFFFFF"/>
            </w:tcBorders>
            <w:shd w:val="clear" w:color="000000" w:fill="DCE6F1"/>
            <w:noWrap/>
            <w:vAlign w:val="center"/>
            <w:hideMark/>
          </w:tcPr>
          <w:p w14:paraId="35A2573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3 736</w:t>
            </w:r>
          </w:p>
        </w:tc>
        <w:tc>
          <w:tcPr>
            <w:tcW w:w="980" w:type="dxa"/>
            <w:tcBorders>
              <w:top w:val="nil"/>
              <w:left w:val="nil"/>
              <w:bottom w:val="nil"/>
              <w:right w:val="nil"/>
            </w:tcBorders>
            <w:shd w:val="clear" w:color="000000" w:fill="DCE6F1"/>
            <w:noWrap/>
            <w:vAlign w:val="center"/>
            <w:hideMark/>
          </w:tcPr>
          <w:p w14:paraId="2FF8B19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r>
      <w:tr w:rsidR="009C0672" w:rsidRPr="00E46D9D" w14:paraId="3D632CB9" w14:textId="77777777" w:rsidTr="00A546A1">
        <w:trPr>
          <w:trHeight w:val="255"/>
        </w:trPr>
        <w:tc>
          <w:tcPr>
            <w:tcW w:w="3544" w:type="dxa"/>
            <w:tcBorders>
              <w:top w:val="nil"/>
              <w:left w:val="nil"/>
              <w:bottom w:val="nil"/>
              <w:right w:val="nil"/>
            </w:tcBorders>
            <w:shd w:val="clear" w:color="000000" w:fill="FFFFFF"/>
            <w:noWrap/>
            <w:vAlign w:val="bottom"/>
            <w:hideMark/>
          </w:tcPr>
          <w:p w14:paraId="3C655F82" w14:textId="77777777" w:rsidR="009C0672" w:rsidRPr="007D0AEF" w:rsidRDefault="004F577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r w:rsidRPr="007D0AEF">
              <w:rPr>
                <w:rFonts w:cs="Calibri"/>
                <w:sz w:val="16"/>
                <w:szCs w:val="16"/>
                <w:lang w:val="fr-CH" w:eastAsia="zh-CN"/>
              </w:rPr>
              <w:t>* Au</w:t>
            </w:r>
            <w:r w:rsidR="009C0672" w:rsidRPr="007D0AEF">
              <w:rPr>
                <w:rFonts w:cs="Calibri"/>
                <w:sz w:val="16"/>
                <w:szCs w:val="16"/>
                <w:lang w:val="fr-CH" w:eastAsia="zh-CN"/>
              </w:rPr>
              <w:t xml:space="preserve"> 18 </w:t>
            </w:r>
            <w:r w:rsidRPr="007D0AEF">
              <w:rPr>
                <w:rFonts w:cs="Calibri"/>
                <w:sz w:val="16"/>
                <w:szCs w:val="16"/>
                <w:lang w:val="fr-CH" w:eastAsia="zh-CN"/>
              </w:rPr>
              <w:t xml:space="preserve">février </w:t>
            </w:r>
            <w:r w:rsidR="009C0672" w:rsidRPr="007D0AEF">
              <w:rPr>
                <w:rFonts w:cs="Calibri"/>
                <w:sz w:val="16"/>
                <w:szCs w:val="16"/>
                <w:lang w:val="fr-CH" w:eastAsia="zh-CN"/>
              </w:rPr>
              <w:t>2019</w:t>
            </w:r>
          </w:p>
        </w:tc>
        <w:tc>
          <w:tcPr>
            <w:tcW w:w="387" w:type="dxa"/>
            <w:tcBorders>
              <w:top w:val="nil"/>
              <w:left w:val="nil"/>
              <w:bottom w:val="nil"/>
              <w:right w:val="nil"/>
            </w:tcBorders>
            <w:shd w:val="clear" w:color="000000" w:fill="FFFFFF"/>
            <w:noWrap/>
            <w:vAlign w:val="bottom"/>
            <w:hideMark/>
          </w:tcPr>
          <w:p w14:paraId="180DC689"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31" w:type="dxa"/>
            <w:tcBorders>
              <w:top w:val="nil"/>
              <w:left w:val="nil"/>
              <w:bottom w:val="nil"/>
              <w:right w:val="nil"/>
            </w:tcBorders>
            <w:shd w:val="clear" w:color="000000" w:fill="FFFFFF"/>
            <w:noWrap/>
            <w:vAlign w:val="bottom"/>
            <w:hideMark/>
          </w:tcPr>
          <w:p w14:paraId="6386341C"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92" w:type="dxa"/>
            <w:tcBorders>
              <w:top w:val="nil"/>
              <w:left w:val="nil"/>
              <w:bottom w:val="nil"/>
              <w:right w:val="nil"/>
            </w:tcBorders>
            <w:shd w:val="clear" w:color="000000" w:fill="FFFFFF"/>
            <w:noWrap/>
            <w:vAlign w:val="bottom"/>
            <w:hideMark/>
          </w:tcPr>
          <w:p w14:paraId="2E89F4CF"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92" w:type="dxa"/>
            <w:tcBorders>
              <w:top w:val="nil"/>
              <w:left w:val="nil"/>
              <w:bottom w:val="nil"/>
              <w:right w:val="nil"/>
            </w:tcBorders>
            <w:shd w:val="clear" w:color="000000" w:fill="FFFFFF"/>
            <w:noWrap/>
            <w:vAlign w:val="bottom"/>
            <w:hideMark/>
          </w:tcPr>
          <w:p w14:paraId="7D816C7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276" w:type="dxa"/>
            <w:tcBorders>
              <w:top w:val="nil"/>
              <w:left w:val="nil"/>
              <w:bottom w:val="nil"/>
              <w:right w:val="nil"/>
            </w:tcBorders>
            <w:shd w:val="clear" w:color="000000" w:fill="FFFFFF"/>
            <w:noWrap/>
            <w:vAlign w:val="bottom"/>
            <w:hideMark/>
          </w:tcPr>
          <w:p w14:paraId="692BAF3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86" w:type="dxa"/>
            <w:tcBorders>
              <w:top w:val="nil"/>
              <w:left w:val="nil"/>
              <w:bottom w:val="nil"/>
              <w:right w:val="nil"/>
            </w:tcBorders>
            <w:shd w:val="clear" w:color="000000" w:fill="FFFFFF"/>
            <w:noWrap/>
            <w:vAlign w:val="bottom"/>
            <w:hideMark/>
          </w:tcPr>
          <w:p w14:paraId="4BEE50B6"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nil"/>
            </w:tcBorders>
            <w:shd w:val="clear" w:color="000000" w:fill="FFFFFF"/>
            <w:noWrap/>
            <w:vAlign w:val="bottom"/>
            <w:hideMark/>
          </w:tcPr>
          <w:p w14:paraId="109B2DA3"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8" w:type="dxa"/>
            <w:tcBorders>
              <w:top w:val="nil"/>
              <w:left w:val="nil"/>
              <w:bottom w:val="nil"/>
              <w:right w:val="nil"/>
            </w:tcBorders>
            <w:shd w:val="clear" w:color="000000" w:fill="FFFFFF"/>
            <w:noWrap/>
            <w:vAlign w:val="bottom"/>
            <w:hideMark/>
          </w:tcPr>
          <w:p w14:paraId="2C327FB0"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86" w:type="dxa"/>
            <w:tcBorders>
              <w:top w:val="nil"/>
              <w:left w:val="nil"/>
              <w:bottom w:val="nil"/>
              <w:right w:val="nil"/>
            </w:tcBorders>
            <w:shd w:val="clear" w:color="000000" w:fill="FFFFFF"/>
            <w:noWrap/>
            <w:vAlign w:val="bottom"/>
            <w:hideMark/>
          </w:tcPr>
          <w:p w14:paraId="285942A1"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nil"/>
            </w:tcBorders>
            <w:shd w:val="clear" w:color="000000" w:fill="FFFFFF"/>
            <w:noWrap/>
            <w:vAlign w:val="bottom"/>
            <w:hideMark/>
          </w:tcPr>
          <w:p w14:paraId="035DDD1B"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80" w:type="dxa"/>
            <w:tcBorders>
              <w:top w:val="nil"/>
              <w:left w:val="nil"/>
              <w:bottom w:val="nil"/>
              <w:right w:val="nil"/>
            </w:tcBorders>
            <w:shd w:val="clear" w:color="000000" w:fill="FFFFFF"/>
            <w:noWrap/>
            <w:vAlign w:val="bottom"/>
            <w:hideMark/>
          </w:tcPr>
          <w:p w14:paraId="42F7F447" w14:textId="77777777"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r>
      <w:tr w:rsidR="009C0672" w:rsidRPr="00E46D9D" w14:paraId="3B11C6E3" w14:textId="77777777" w:rsidTr="00A546A1">
        <w:trPr>
          <w:trHeight w:val="255"/>
        </w:trPr>
        <w:tc>
          <w:tcPr>
            <w:tcW w:w="13312" w:type="dxa"/>
            <w:gridSpan w:val="12"/>
            <w:tcBorders>
              <w:top w:val="nil"/>
              <w:left w:val="nil"/>
              <w:bottom w:val="nil"/>
              <w:right w:val="nil"/>
            </w:tcBorders>
            <w:shd w:val="clear" w:color="000000" w:fill="FFFFFF"/>
            <w:vAlign w:val="bottom"/>
            <w:hideMark/>
          </w:tcPr>
          <w:p w14:paraId="20B78263" w14:textId="7CACBB55" w:rsidR="009C0672" w:rsidRPr="007D0AEF" w:rsidRDefault="009C0672" w:rsidP="00C4556E">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fr-CH" w:eastAsia="zh-CN"/>
              </w:rPr>
            </w:pPr>
            <w:r w:rsidRPr="007D0AEF">
              <w:rPr>
                <w:rFonts w:cs="Calibri"/>
                <w:color w:val="000000"/>
                <w:sz w:val="16"/>
                <w:szCs w:val="16"/>
                <w:lang w:val="fr-CH" w:eastAsia="zh-CN"/>
              </w:rPr>
              <w:t xml:space="preserve">** </w:t>
            </w:r>
            <w:r w:rsidR="004F5778" w:rsidRPr="0000054B">
              <w:rPr>
                <w:rFonts w:asciiTheme="minorHAnsi" w:hAnsiTheme="minorHAnsi" w:cs="Arial"/>
                <w:color w:val="000000"/>
                <w:sz w:val="16"/>
                <w:szCs w:val="16"/>
                <w:lang w:val="fr-CH" w:eastAsia="zh-CN"/>
              </w:rPr>
              <w:t>Le budget présenté est différent du budget original approuvé en raison de transferts effectués conformément à l</w:t>
            </w:r>
            <w:r w:rsidR="00166CC6" w:rsidRPr="0000054B">
              <w:rPr>
                <w:rFonts w:asciiTheme="minorHAnsi" w:hAnsiTheme="minorHAnsi" w:cs="Arial"/>
                <w:color w:val="000000"/>
                <w:sz w:val="16"/>
                <w:szCs w:val="16"/>
                <w:lang w:val="fr-CH" w:eastAsia="zh-CN"/>
              </w:rPr>
              <w:t>'</w:t>
            </w:r>
            <w:r w:rsidR="004F5778" w:rsidRPr="0000054B">
              <w:rPr>
                <w:rFonts w:asciiTheme="minorHAnsi" w:hAnsiTheme="minorHAnsi" w:cs="Arial"/>
                <w:color w:val="000000"/>
                <w:sz w:val="16"/>
                <w:szCs w:val="16"/>
                <w:lang w:val="fr-CH" w:eastAsia="zh-CN"/>
              </w:rPr>
              <w:t>Article 11 et à l</w:t>
            </w:r>
            <w:r w:rsidR="00166CC6" w:rsidRPr="0000054B">
              <w:rPr>
                <w:rFonts w:asciiTheme="minorHAnsi" w:hAnsiTheme="minorHAnsi" w:cs="Arial"/>
                <w:color w:val="000000"/>
                <w:sz w:val="16"/>
                <w:szCs w:val="16"/>
                <w:lang w:val="fr-CH" w:eastAsia="zh-CN"/>
              </w:rPr>
              <w:t>'</w:t>
            </w:r>
            <w:r w:rsidR="004F5778" w:rsidRPr="0000054B">
              <w:rPr>
                <w:rFonts w:asciiTheme="minorHAnsi" w:hAnsiTheme="minorHAnsi" w:cs="Arial"/>
                <w:color w:val="000000"/>
                <w:sz w:val="16"/>
                <w:szCs w:val="16"/>
                <w:lang w:val="fr-CH" w:eastAsia="zh-CN"/>
              </w:rPr>
              <w:t>Article 13 du Règlement financier et des Règles financières</w:t>
            </w:r>
          </w:p>
        </w:tc>
      </w:tr>
    </w:tbl>
    <w:p w14:paraId="3407D1C6" w14:textId="77777777" w:rsidR="00135B0E" w:rsidRPr="007D0AEF" w:rsidRDefault="009C0672" w:rsidP="00C4556E">
      <w:pPr>
        <w:rPr>
          <w:lang w:val="fr-CH" w:eastAsia="zh-CN"/>
        </w:rPr>
      </w:pPr>
      <w:r w:rsidRPr="007D0AEF">
        <w:rPr>
          <w:lang w:val="fr-CH" w:eastAsia="zh-CN"/>
        </w:rPr>
        <w:fldChar w:fldCharType="end"/>
      </w:r>
    </w:p>
    <w:p w14:paraId="2B077492" w14:textId="77777777" w:rsidR="00944597" w:rsidRPr="007D0AEF" w:rsidRDefault="00944597" w:rsidP="00C4556E">
      <w:pPr>
        <w:rPr>
          <w:lang w:val="fr-CH" w:eastAsia="zh-CN"/>
        </w:rPr>
        <w:sectPr w:rsidR="00944597" w:rsidRPr="007D0AEF" w:rsidSect="006B5DA5">
          <w:pgSz w:w="16840" w:h="11907" w:orient="landscape" w:code="9"/>
          <w:pgMar w:top="1134" w:right="1418" w:bottom="1134" w:left="1418" w:header="720" w:footer="720" w:gutter="0"/>
          <w:paperSrc w:first="15" w:other="15"/>
          <w:cols w:space="720"/>
          <w:docGrid w:linePitch="326"/>
        </w:sectPr>
      </w:pPr>
    </w:p>
    <w:p w14:paraId="580FBE22" w14:textId="77777777" w:rsidR="00F22AD8" w:rsidRPr="007D0AEF" w:rsidRDefault="00F22AD8" w:rsidP="0000054B">
      <w:pPr>
        <w:pStyle w:val="Heading1"/>
        <w:tabs>
          <w:tab w:val="clear" w:pos="567"/>
          <w:tab w:val="clear" w:pos="1134"/>
          <w:tab w:val="clear" w:pos="1701"/>
          <w:tab w:val="clear" w:pos="2268"/>
          <w:tab w:val="clear" w:pos="2835"/>
        </w:tabs>
        <w:snapToGrid w:val="0"/>
        <w:spacing w:before="120" w:after="120"/>
        <w:ind w:left="0" w:firstLine="0"/>
        <w:rPr>
          <w:lang w:val="fr-CH"/>
        </w:rPr>
      </w:pPr>
      <w:r w:rsidRPr="007D0AEF">
        <w:rPr>
          <w:lang w:val="fr-CH"/>
        </w:rPr>
        <w:lastRenderedPageBreak/>
        <w:t>3</w:t>
      </w:r>
      <w:r w:rsidRPr="007D0AEF">
        <w:rPr>
          <w:lang w:val="fr-CH"/>
        </w:rPr>
        <w:tab/>
        <w:t>Produits</w:t>
      </w:r>
    </w:p>
    <w:p w14:paraId="6EFE07EC" w14:textId="2A11CEEC"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lang w:val="fr-CH"/>
        </w:rPr>
        <w:t>3.1</w:t>
      </w:r>
      <w:r w:rsidRPr="007D0AEF">
        <w:rPr>
          <w:lang w:val="fr-CH"/>
        </w:rPr>
        <w:tab/>
        <w:t>Les produits de l'Union se composent des contributions mises en recouvrement, du recouvrement des coûts, des intérêts/autres produits et des prélèvements globalement négatifs sur le Fonds de réserve</w:t>
      </w:r>
      <w:r w:rsidRPr="007D0AEF">
        <w:rPr>
          <w:szCs w:val="24"/>
          <w:lang w:val="fr-CH"/>
        </w:rPr>
        <w:t xml:space="preserve"> (Document </w:t>
      </w:r>
      <w:hyperlink r:id="rId14" w:history="1">
        <w:r w:rsidRPr="007D0AEF">
          <w:rPr>
            <w:rStyle w:val="Hyperlink"/>
            <w:szCs w:val="24"/>
            <w:lang w:val="fr-CH"/>
          </w:rPr>
          <w:t>C17/10</w:t>
        </w:r>
      </w:hyperlink>
      <w:r w:rsidRPr="007D0AEF">
        <w:rPr>
          <w:szCs w:val="24"/>
          <w:lang w:val="fr-CH"/>
        </w:rPr>
        <w:t>, paragraphe 13).</w:t>
      </w:r>
      <w:r w:rsidRPr="007D0AEF">
        <w:rPr>
          <w:lang w:val="fr-CH"/>
        </w:rPr>
        <w:t xml:space="preserve"> </w:t>
      </w:r>
      <w:r w:rsidRPr="007D0AEF">
        <w:rPr>
          <w:color w:val="000000"/>
          <w:lang w:val="fr-CH"/>
        </w:rPr>
        <w:t xml:space="preserve">Les produits provenant </w:t>
      </w:r>
      <w:r w:rsidRPr="007D0AEF">
        <w:rPr>
          <w:lang w:val="fr-CH"/>
        </w:rPr>
        <w:t xml:space="preserve">des contributions </w:t>
      </w:r>
      <w:r w:rsidR="00BD153E">
        <w:rPr>
          <w:lang w:val="fr-CH"/>
        </w:rPr>
        <w:t>des États Membres</w:t>
      </w:r>
      <w:r w:rsidR="00BD153E" w:rsidRPr="0037076C">
        <w:rPr>
          <w:lang w:val="fr-CH"/>
        </w:rPr>
        <w:t xml:space="preserve"> </w:t>
      </w:r>
      <w:r w:rsidRPr="007D0AEF">
        <w:rPr>
          <w:lang w:val="fr-CH"/>
        </w:rPr>
        <w:t>mises en recouvrement</w:t>
      </w:r>
      <w:r w:rsidRPr="007D0AEF">
        <w:rPr>
          <w:color w:val="000000"/>
          <w:lang w:val="fr-CH"/>
        </w:rPr>
        <w:t>, plus élevés que prévu, contribueront à compenser le manque à gagner escompté concernant les produits provenant des Membres de Secteur et les produits au titre du recouvrement des coûts.</w:t>
      </w:r>
      <w:r w:rsidR="002F638A">
        <w:rPr>
          <w:color w:val="000000"/>
          <w:lang w:val="fr-CH"/>
        </w:rPr>
        <w:t xml:space="preserve"> </w:t>
      </w:r>
    </w:p>
    <w:p w14:paraId="12CA7564" w14:textId="30B2FB01" w:rsidR="00E85FB5" w:rsidRPr="007D0AEF" w:rsidRDefault="00F22AD8" w:rsidP="0000054B">
      <w:pPr>
        <w:keepNext/>
        <w:keepLines/>
        <w:tabs>
          <w:tab w:val="clear" w:pos="567"/>
          <w:tab w:val="clear" w:pos="1134"/>
          <w:tab w:val="clear" w:pos="1701"/>
          <w:tab w:val="clear" w:pos="2268"/>
          <w:tab w:val="clear" w:pos="2835"/>
        </w:tabs>
        <w:snapToGrid w:val="0"/>
        <w:spacing w:after="120"/>
        <w:rPr>
          <w:lang w:val="fr-CH"/>
        </w:rPr>
        <w:sectPr w:rsidR="00E85FB5" w:rsidRPr="007D0AEF" w:rsidSect="006B5DA5">
          <w:pgSz w:w="11907" w:h="16840" w:code="9"/>
          <w:pgMar w:top="1418" w:right="1134" w:bottom="1418" w:left="1134" w:header="720" w:footer="720" w:gutter="0"/>
          <w:paperSrc w:first="15" w:other="15"/>
          <w:cols w:space="720"/>
          <w:docGrid w:linePitch="326"/>
        </w:sectPr>
      </w:pPr>
      <w:r w:rsidRPr="007D0AEF">
        <w:rPr>
          <w:lang w:val="fr-CH"/>
        </w:rPr>
        <w:t>3.2</w:t>
      </w:r>
      <w:r w:rsidRPr="007D0AEF">
        <w:rPr>
          <w:lang w:val="fr-CH"/>
        </w:rPr>
        <w:tab/>
        <w:t xml:space="preserve">Les produits tirés des contributions mises en recouvrement représentent 77% du </w:t>
      </w:r>
      <w:r w:rsidR="0037076C">
        <w:rPr>
          <w:lang w:val="fr-CH"/>
        </w:rPr>
        <w:t>total des produits budgétés</w:t>
      </w:r>
      <w:r w:rsidRPr="007D0AEF">
        <w:rPr>
          <w:lang w:val="fr-CH"/>
        </w:rPr>
        <w:t xml:space="preserve"> pour </w:t>
      </w:r>
      <w:r w:rsidR="00AA08AE">
        <w:rPr>
          <w:lang w:val="fr-CH"/>
        </w:rPr>
        <w:t>l</w:t>
      </w:r>
      <w:r w:rsidR="00166CC6">
        <w:rPr>
          <w:lang w:val="fr-CH"/>
        </w:rPr>
        <w:t>'</w:t>
      </w:r>
      <w:r w:rsidR="00AA08AE">
        <w:rPr>
          <w:lang w:val="fr-CH"/>
        </w:rPr>
        <w:t>exercice biennal 2018-2019</w:t>
      </w:r>
      <w:r w:rsidR="00E552E4">
        <w:rPr>
          <w:lang w:val="fr-CH"/>
        </w:rPr>
        <w:t xml:space="preserve">, qui comprend les </w:t>
      </w:r>
      <w:r w:rsidRPr="007D0AEF">
        <w:rPr>
          <w:lang w:val="fr-CH"/>
        </w:rPr>
        <w:t xml:space="preserve">contributions versées par les </w:t>
      </w:r>
      <w:r w:rsidR="00E552E4">
        <w:rPr>
          <w:lang w:val="fr-CH"/>
        </w:rPr>
        <w:t>États</w:t>
      </w:r>
      <w:r w:rsidRPr="00E552E4">
        <w:rPr>
          <w:lang w:val="fr-CH"/>
        </w:rPr>
        <w:t xml:space="preserve"> </w:t>
      </w:r>
      <w:r w:rsidRPr="007D0AEF">
        <w:rPr>
          <w:lang w:val="fr-CH"/>
        </w:rPr>
        <w:t>Membres, les Membres de Secteur, les Associés et les établissements universitaires. Le Tableau 2 ci-après présente la ventilation des contributions mises en recouvrement.</w:t>
      </w:r>
    </w:p>
    <w:p w14:paraId="7C062723" w14:textId="77777777" w:rsidR="00973215" w:rsidRPr="007D0AEF" w:rsidRDefault="00973215" w:rsidP="00C4556E">
      <w:pPr>
        <w:pStyle w:val="Tabletitle"/>
        <w:spacing w:before="240"/>
        <w:rPr>
          <w:lang w:val="fr-CH"/>
        </w:rPr>
      </w:pPr>
    </w:p>
    <w:p w14:paraId="13185132" w14:textId="405E3683" w:rsidR="00F22AD8" w:rsidRPr="007D0AEF" w:rsidRDefault="00F22AD8" w:rsidP="00C4556E">
      <w:pPr>
        <w:pStyle w:val="Tabletitle"/>
        <w:spacing w:before="240"/>
        <w:rPr>
          <w:lang w:val="fr-CH"/>
        </w:rPr>
      </w:pPr>
      <w:r w:rsidRPr="007D0AEF">
        <w:rPr>
          <w:lang w:val="fr-CH"/>
        </w:rPr>
        <w:t>Tableau 2 ‒ Produits provenant des contributions mises en recouvrement</w:t>
      </w:r>
      <w:r w:rsidR="00C4556E">
        <w:rPr>
          <w:lang w:val="fr-CH"/>
        </w:rPr>
        <w:t xml:space="preserve"> </w:t>
      </w:r>
    </w:p>
    <w:p w14:paraId="26EF98CC" w14:textId="57D37A36" w:rsidR="008E4D68" w:rsidRPr="007D0AEF" w:rsidRDefault="008E4D68" w:rsidP="00C4556E">
      <w:pPr>
        <w:pStyle w:val="Tabletext"/>
        <w:rPr>
          <w:rFonts w:ascii="CG Times" w:hAnsi="CG Times"/>
          <w:sz w:val="20"/>
          <w:lang w:val="fr-CH" w:eastAsia="zh-CN"/>
        </w:rPr>
      </w:pPr>
      <w:r w:rsidRPr="007D0AEF">
        <w:rPr>
          <w:lang w:val="fr-CH"/>
        </w:rPr>
        <w:fldChar w:fldCharType="begin"/>
      </w:r>
      <w:r w:rsidRPr="007D0AEF">
        <w:rPr>
          <w:lang w:val="fr-CH"/>
        </w:rPr>
        <w:instrText xml:space="preserve"> LINK </w:instrText>
      </w:r>
      <w:r w:rsidR="000D5772">
        <w:rPr>
          <w:lang w:val="fr-CH"/>
        </w:rPr>
        <w:instrText xml:space="preserve">Excel.Sheet.12 "\\\\blue\\dfs\\appxchg\\APP\\CONF\\RefDocs\\CONSEIL\\450218\\009e-Annual Review 2019 Tables-for translations.xlsx" t2-t3!R1C2:R12C12 </w:instrText>
      </w:r>
      <w:r w:rsidRPr="007D0AEF">
        <w:rPr>
          <w:lang w:val="fr-CH"/>
        </w:rPr>
        <w:instrText xml:space="preserve">\a \f 4 \h </w:instrText>
      </w:r>
      <w:r w:rsidR="002F7242" w:rsidRPr="007D0AEF">
        <w:rPr>
          <w:lang w:val="fr-CH"/>
        </w:rPr>
        <w:instrText xml:space="preserve"> \* MERGEFORMAT </w:instrText>
      </w:r>
      <w:r w:rsidRPr="007D0AEF">
        <w:rPr>
          <w:lang w:val="fr-CH"/>
        </w:rPr>
        <w:fldChar w:fldCharType="separate"/>
      </w:r>
    </w:p>
    <w:tbl>
      <w:tblPr>
        <w:tblW w:w="12617" w:type="dxa"/>
        <w:tblCellMar>
          <w:left w:w="70" w:type="dxa"/>
          <w:right w:w="70" w:type="dxa"/>
        </w:tblCellMar>
        <w:tblLook w:val="04A0" w:firstRow="1" w:lastRow="0" w:firstColumn="1" w:lastColumn="0" w:noHBand="0" w:noVBand="1"/>
      </w:tblPr>
      <w:tblGrid>
        <w:gridCol w:w="3119"/>
        <w:gridCol w:w="1050"/>
        <w:gridCol w:w="1050"/>
        <w:gridCol w:w="940"/>
        <w:gridCol w:w="940"/>
        <w:gridCol w:w="441"/>
        <w:gridCol w:w="1050"/>
        <w:gridCol w:w="1058"/>
        <w:gridCol w:w="1049"/>
        <w:gridCol w:w="940"/>
        <w:gridCol w:w="980"/>
      </w:tblGrid>
      <w:tr w:rsidR="00973215" w:rsidRPr="00E46D9D" w14:paraId="443BE9A0" w14:textId="77777777" w:rsidTr="007E4201">
        <w:trPr>
          <w:trHeight w:val="300"/>
        </w:trPr>
        <w:tc>
          <w:tcPr>
            <w:tcW w:w="3119" w:type="dxa"/>
            <w:tcBorders>
              <w:top w:val="nil"/>
              <w:left w:val="nil"/>
              <w:bottom w:val="nil"/>
              <w:right w:val="nil"/>
            </w:tcBorders>
            <w:shd w:val="clear" w:color="auto" w:fill="auto"/>
            <w:noWrap/>
            <w:vAlign w:val="bottom"/>
            <w:hideMark/>
          </w:tcPr>
          <w:p w14:paraId="50C59556"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fr-CH" w:eastAsia="zh-CN"/>
              </w:rPr>
            </w:pPr>
          </w:p>
        </w:tc>
        <w:tc>
          <w:tcPr>
            <w:tcW w:w="1050" w:type="dxa"/>
            <w:tcBorders>
              <w:top w:val="nil"/>
              <w:left w:val="nil"/>
              <w:bottom w:val="nil"/>
              <w:right w:val="nil"/>
            </w:tcBorders>
            <w:shd w:val="clear" w:color="auto" w:fill="auto"/>
            <w:noWrap/>
            <w:vAlign w:val="bottom"/>
            <w:hideMark/>
          </w:tcPr>
          <w:p w14:paraId="46FEEC2B"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050" w:type="dxa"/>
            <w:tcBorders>
              <w:top w:val="nil"/>
              <w:left w:val="nil"/>
              <w:bottom w:val="nil"/>
              <w:right w:val="nil"/>
            </w:tcBorders>
            <w:shd w:val="clear" w:color="auto" w:fill="auto"/>
            <w:noWrap/>
            <w:vAlign w:val="bottom"/>
            <w:hideMark/>
          </w:tcPr>
          <w:p w14:paraId="3CB704FD"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40" w:type="dxa"/>
            <w:tcBorders>
              <w:top w:val="nil"/>
              <w:left w:val="nil"/>
              <w:bottom w:val="nil"/>
              <w:right w:val="nil"/>
            </w:tcBorders>
            <w:shd w:val="clear" w:color="auto" w:fill="auto"/>
            <w:noWrap/>
            <w:vAlign w:val="bottom"/>
            <w:hideMark/>
          </w:tcPr>
          <w:p w14:paraId="54472FCE"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40" w:type="dxa"/>
            <w:tcBorders>
              <w:top w:val="nil"/>
              <w:left w:val="nil"/>
              <w:bottom w:val="nil"/>
              <w:right w:val="nil"/>
            </w:tcBorders>
            <w:shd w:val="clear" w:color="auto" w:fill="auto"/>
            <w:noWrap/>
            <w:vAlign w:val="bottom"/>
            <w:hideMark/>
          </w:tcPr>
          <w:p w14:paraId="4A01E021"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441" w:type="dxa"/>
            <w:tcBorders>
              <w:top w:val="nil"/>
              <w:left w:val="nil"/>
              <w:bottom w:val="nil"/>
              <w:right w:val="nil"/>
            </w:tcBorders>
            <w:shd w:val="clear" w:color="auto" w:fill="auto"/>
            <w:noWrap/>
            <w:vAlign w:val="bottom"/>
            <w:hideMark/>
          </w:tcPr>
          <w:p w14:paraId="45003A37"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050" w:type="dxa"/>
            <w:tcBorders>
              <w:top w:val="nil"/>
              <w:left w:val="nil"/>
              <w:bottom w:val="nil"/>
              <w:right w:val="nil"/>
            </w:tcBorders>
            <w:shd w:val="clear" w:color="auto" w:fill="auto"/>
            <w:noWrap/>
            <w:vAlign w:val="bottom"/>
            <w:hideMark/>
          </w:tcPr>
          <w:p w14:paraId="34C61CDC"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058" w:type="dxa"/>
            <w:tcBorders>
              <w:top w:val="nil"/>
              <w:left w:val="nil"/>
              <w:bottom w:val="nil"/>
              <w:right w:val="nil"/>
            </w:tcBorders>
            <w:shd w:val="clear" w:color="auto" w:fill="auto"/>
            <w:noWrap/>
            <w:vAlign w:val="bottom"/>
            <w:hideMark/>
          </w:tcPr>
          <w:p w14:paraId="2F4DE556"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2969" w:type="dxa"/>
            <w:gridSpan w:val="3"/>
            <w:tcBorders>
              <w:top w:val="nil"/>
              <w:left w:val="nil"/>
              <w:bottom w:val="nil"/>
              <w:right w:val="nil"/>
            </w:tcBorders>
            <w:shd w:val="clear" w:color="auto" w:fill="auto"/>
            <w:noWrap/>
            <w:vAlign w:val="bottom"/>
            <w:hideMark/>
          </w:tcPr>
          <w:p w14:paraId="5A63DDAC" w14:textId="77777777" w:rsidR="00973215" w:rsidRPr="007D0AEF" w:rsidRDefault="00973215"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sz w:val="20"/>
                <w:lang w:val="fr-CH" w:eastAsia="zh-CN"/>
              </w:rPr>
            </w:pPr>
            <w:r w:rsidRPr="007D0AEF">
              <w:rPr>
                <w:rFonts w:cs="Calibri"/>
                <w:i/>
                <w:iCs/>
                <w:sz w:val="20"/>
                <w:lang w:val="fr-CH" w:eastAsia="zh-CN"/>
              </w:rPr>
              <w:t>En milliers CHF</w:t>
            </w:r>
          </w:p>
        </w:tc>
      </w:tr>
      <w:tr w:rsidR="008E4D68" w:rsidRPr="00E46D9D" w14:paraId="532EF678" w14:textId="77777777" w:rsidTr="007E4201">
        <w:trPr>
          <w:trHeight w:val="300"/>
        </w:trPr>
        <w:tc>
          <w:tcPr>
            <w:tcW w:w="3119" w:type="dxa"/>
            <w:tcBorders>
              <w:top w:val="nil"/>
              <w:left w:val="nil"/>
              <w:bottom w:val="nil"/>
              <w:right w:val="nil"/>
            </w:tcBorders>
            <w:shd w:val="clear" w:color="000000" w:fill="FFFFFF"/>
            <w:noWrap/>
            <w:vAlign w:val="bottom"/>
            <w:hideMark/>
          </w:tcPr>
          <w:p w14:paraId="497E664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3980" w:type="dxa"/>
            <w:gridSpan w:val="4"/>
            <w:tcBorders>
              <w:top w:val="single" w:sz="8" w:space="0" w:color="FFFFFF"/>
              <w:left w:val="nil"/>
              <w:bottom w:val="single" w:sz="8" w:space="0" w:color="FFFFFF"/>
              <w:right w:val="single" w:sz="8" w:space="0" w:color="FFFFFF"/>
            </w:tcBorders>
            <w:shd w:val="clear" w:color="000000" w:fill="DCE6F1"/>
            <w:vAlign w:val="center"/>
            <w:hideMark/>
          </w:tcPr>
          <w:p w14:paraId="1127AD9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441" w:type="dxa"/>
            <w:tcBorders>
              <w:top w:val="nil"/>
              <w:left w:val="nil"/>
              <w:bottom w:val="nil"/>
              <w:right w:val="nil"/>
            </w:tcBorders>
            <w:shd w:val="clear" w:color="000000" w:fill="FFFFFF"/>
            <w:vAlign w:val="center"/>
            <w:hideMark/>
          </w:tcPr>
          <w:p w14:paraId="3A3BE30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5077" w:type="dxa"/>
            <w:gridSpan w:val="5"/>
            <w:tcBorders>
              <w:top w:val="single" w:sz="8" w:space="0" w:color="FFFFFF"/>
              <w:left w:val="nil"/>
              <w:bottom w:val="single" w:sz="8" w:space="0" w:color="FFFFFF"/>
              <w:right w:val="nil"/>
            </w:tcBorders>
            <w:shd w:val="clear" w:color="000000" w:fill="DCE6F1"/>
            <w:vAlign w:val="center"/>
            <w:hideMark/>
          </w:tcPr>
          <w:p w14:paraId="26818DF0"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8E4D68" w:rsidRPr="00E46D9D" w14:paraId="685272AE" w14:textId="77777777" w:rsidTr="007E4201">
        <w:trPr>
          <w:trHeight w:val="300"/>
        </w:trPr>
        <w:tc>
          <w:tcPr>
            <w:tcW w:w="3119" w:type="dxa"/>
            <w:vMerge w:val="restart"/>
            <w:tcBorders>
              <w:top w:val="nil"/>
              <w:left w:val="nil"/>
              <w:bottom w:val="single" w:sz="12" w:space="0" w:color="FFFFFF"/>
              <w:right w:val="single" w:sz="12" w:space="0" w:color="FFFFFF"/>
            </w:tcBorders>
            <w:shd w:val="clear" w:color="000000" w:fill="DCE6F1"/>
            <w:vAlign w:val="center"/>
            <w:hideMark/>
          </w:tcPr>
          <w:p w14:paraId="4BB241F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Contributions mises en recouvrement</w:t>
            </w:r>
          </w:p>
        </w:tc>
        <w:tc>
          <w:tcPr>
            <w:tcW w:w="1050" w:type="dxa"/>
            <w:tcBorders>
              <w:top w:val="nil"/>
              <w:left w:val="nil"/>
              <w:bottom w:val="nil"/>
              <w:right w:val="single" w:sz="8" w:space="0" w:color="FFFFFF"/>
            </w:tcBorders>
            <w:shd w:val="clear" w:color="000000" w:fill="DCE6F1"/>
            <w:vAlign w:val="bottom"/>
            <w:hideMark/>
          </w:tcPr>
          <w:p w14:paraId="1099A1E9"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50" w:type="dxa"/>
            <w:tcBorders>
              <w:top w:val="nil"/>
              <w:left w:val="nil"/>
              <w:bottom w:val="nil"/>
              <w:right w:val="single" w:sz="8" w:space="0" w:color="FFFFFF"/>
            </w:tcBorders>
            <w:shd w:val="clear" w:color="000000" w:fill="DCE6F1"/>
            <w:vAlign w:val="bottom"/>
            <w:hideMark/>
          </w:tcPr>
          <w:p w14:paraId="70E520D0"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p>
        </w:tc>
        <w:tc>
          <w:tcPr>
            <w:tcW w:w="940" w:type="dxa"/>
            <w:tcBorders>
              <w:top w:val="nil"/>
              <w:left w:val="nil"/>
              <w:bottom w:val="nil"/>
              <w:right w:val="single" w:sz="8" w:space="0" w:color="FFFFFF"/>
            </w:tcBorders>
            <w:shd w:val="clear" w:color="000000" w:fill="DCE6F1"/>
            <w:vAlign w:val="bottom"/>
            <w:hideMark/>
          </w:tcPr>
          <w:p w14:paraId="2128BC1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40" w:type="dxa"/>
            <w:tcBorders>
              <w:top w:val="nil"/>
              <w:left w:val="nil"/>
              <w:bottom w:val="nil"/>
              <w:right w:val="nil"/>
            </w:tcBorders>
            <w:shd w:val="clear" w:color="000000" w:fill="DCE6F1"/>
            <w:vAlign w:val="bottom"/>
            <w:hideMark/>
          </w:tcPr>
          <w:p w14:paraId="32C52B0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c>
          <w:tcPr>
            <w:tcW w:w="441" w:type="dxa"/>
            <w:tcBorders>
              <w:top w:val="nil"/>
              <w:left w:val="nil"/>
              <w:bottom w:val="nil"/>
              <w:right w:val="nil"/>
            </w:tcBorders>
            <w:shd w:val="clear" w:color="000000" w:fill="FFFFFF"/>
            <w:vAlign w:val="bottom"/>
            <w:hideMark/>
          </w:tcPr>
          <w:p w14:paraId="51118A5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1050" w:type="dxa"/>
            <w:tcBorders>
              <w:top w:val="nil"/>
              <w:left w:val="nil"/>
              <w:bottom w:val="nil"/>
              <w:right w:val="single" w:sz="8" w:space="0" w:color="FFFFFF"/>
            </w:tcBorders>
            <w:shd w:val="clear" w:color="000000" w:fill="DCE6F1"/>
            <w:vAlign w:val="bottom"/>
            <w:hideMark/>
          </w:tcPr>
          <w:p w14:paraId="28F5AFD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58" w:type="dxa"/>
            <w:tcBorders>
              <w:top w:val="nil"/>
              <w:left w:val="nil"/>
              <w:bottom w:val="nil"/>
              <w:right w:val="single" w:sz="8" w:space="0" w:color="FFFFFF"/>
            </w:tcBorders>
            <w:shd w:val="clear" w:color="000000" w:fill="DCE6F1"/>
            <w:vAlign w:val="bottom"/>
            <w:hideMark/>
          </w:tcPr>
          <w:p w14:paraId="746751FF"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p>
        </w:tc>
        <w:tc>
          <w:tcPr>
            <w:tcW w:w="1049" w:type="dxa"/>
            <w:tcBorders>
              <w:top w:val="nil"/>
              <w:left w:val="nil"/>
              <w:bottom w:val="nil"/>
              <w:right w:val="single" w:sz="8" w:space="0" w:color="FFFFFF"/>
            </w:tcBorders>
            <w:shd w:val="clear" w:color="000000" w:fill="DCE6F1"/>
            <w:vAlign w:val="bottom"/>
            <w:hideMark/>
          </w:tcPr>
          <w:p w14:paraId="3AC198C0"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Prévisions</w:t>
            </w:r>
          </w:p>
        </w:tc>
        <w:tc>
          <w:tcPr>
            <w:tcW w:w="940" w:type="dxa"/>
            <w:tcBorders>
              <w:top w:val="nil"/>
              <w:left w:val="nil"/>
              <w:bottom w:val="nil"/>
              <w:right w:val="single" w:sz="8" w:space="0" w:color="FFFFFF"/>
            </w:tcBorders>
            <w:shd w:val="clear" w:color="000000" w:fill="DCE6F1"/>
            <w:vAlign w:val="bottom"/>
            <w:hideMark/>
          </w:tcPr>
          <w:p w14:paraId="300DD3F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80" w:type="dxa"/>
            <w:tcBorders>
              <w:top w:val="nil"/>
              <w:left w:val="nil"/>
              <w:bottom w:val="nil"/>
              <w:right w:val="nil"/>
            </w:tcBorders>
            <w:shd w:val="clear" w:color="000000" w:fill="DCE6F1"/>
            <w:vAlign w:val="bottom"/>
            <w:hideMark/>
          </w:tcPr>
          <w:p w14:paraId="1D8A93B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r>
      <w:tr w:rsidR="008E4D68" w:rsidRPr="00E46D9D" w14:paraId="7EBF139F" w14:textId="77777777" w:rsidTr="007E4201">
        <w:trPr>
          <w:trHeight w:val="300"/>
        </w:trPr>
        <w:tc>
          <w:tcPr>
            <w:tcW w:w="3119" w:type="dxa"/>
            <w:vMerge/>
            <w:tcBorders>
              <w:top w:val="nil"/>
              <w:left w:val="nil"/>
              <w:bottom w:val="single" w:sz="12" w:space="0" w:color="FFFFFF"/>
              <w:right w:val="single" w:sz="12" w:space="0" w:color="FFFFFF"/>
            </w:tcBorders>
            <w:vAlign w:val="center"/>
            <w:hideMark/>
          </w:tcPr>
          <w:p w14:paraId="3E065FD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1050" w:type="dxa"/>
            <w:tcBorders>
              <w:top w:val="nil"/>
              <w:left w:val="nil"/>
              <w:bottom w:val="nil"/>
              <w:right w:val="single" w:sz="8" w:space="0" w:color="FFFFFF"/>
            </w:tcBorders>
            <w:shd w:val="clear" w:color="000000" w:fill="DCE6F1"/>
            <w:hideMark/>
          </w:tcPr>
          <w:p w14:paraId="1596B04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1050" w:type="dxa"/>
            <w:tcBorders>
              <w:top w:val="nil"/>
              <w:left w:val="nil"/>
              <w:bottom w:val="nil"/>
              <w:right w:val="single" w:sz="8" w:space="0" w:color="FFFFFF"/>
            </w:tcBorders>
            <w:shd w:val="clear" w:color="000000" w:fill="DCE6F1"/>
            <w:hideMark/>
          </w:tcPr>
          <w:p w14:paraId="50F4E44A"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40" w:type="dxa"/>
            <w:tcBorders>
              <w:top w:val="nil"/>
              <w:left w:val="nil"/>
              <w:bottom w:val="nil"/>
              <w:right w:val="single" w:sz="8" w:space="0" w:color="FFFFFF"/>
            </w:tcBorders>
            <w:shd w:val="clear" w:color="000000" w:fill="DCE6F1"/>
            <w:hideMark/>
          </w:tcPr>
          <w:p w14:paraId="5DE6BE9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40" w:type="dxa"/>
            <w:tcBorders>
              <w:top w:val="nil"/>
              <w:left w:val="nil"/>
              <w:bottom w:val="nil"/>
              <w:right w:val="single" w:sz="8" w:space="0" w:color="FFFFFF"/>
            </w:tcBorders>
            <w:shd w:val="clear" w:color="000000" w:fill="DCE6F1"/>
            <w:hideMark/>
          </w:tcPr>
          <w:p w14:paraId="782A097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441" w:type="dxa"/>
            <w:tcBorders>
              <w:top w:val="nil"/>
              <w:left w:val="nil"/>
              <w:bottom w:val="nil"/>
              <w:right w:val="nil"/>
            </w:tcBorders>
            <w:shd w:val="clear" w:color="000000" w:fill="FFFFFF"/>
            <w:hideMark/>
          </w:tcPr>
          <w:p w14:paraId="7FBAAC1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1050" w:type="dxa"/>
            <w:tcBorders>
              <w:top w:val="nil"/>
              <w:left w:val="nil"/>
              <w:bottom w:val="nil"/>
              <w:right w:val="single" w:sz="8" w:space="0" w:color="FFFFFF"/>
            </w:tcBorders>
            <w:shd w:val="clear" w:color="000000" w:fill="DCE6F1"/>
            <w:hideMark/>
          </w:tcPr>
          <w:p w14:paraId="3768EAAA"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1058" w:type="dxa"/>
            <w:tcBorders>
              <w:top w:val="nil"/>
              <w:left w:val="nil"/>
              <w:bottom w:val="nil"/>
              <w:right w:val="single" w:sz="8" w:space="0" w:color="FFFFFF"/>
            </w:tcBorders>
            <w:shd w:val="clear" w:color="000000" w:fill="DCE6F1"/>
            <w:hideMark/>
          </w:tcPr>
          <w:p w14:paraId="4EFF3C6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18.02.2019</w:t>
            </w:r>
          </w:p>
        </w:tc>
        <w:tc>
          <w:tcPr>
            <w:tcW w:w="1049" w:type="dxa"/>
            <w:tcBorders>
              <w:top w:val="nil"/>
              <w:left w:val="nil"/>
              <w:bottom w:val="nil"/>
              <w:right w:val="single" w:sz="8" w:space="0" w:color="FFFFFF"/>
            </w:tcBorders>
            <w:shd w:val="clear" w:color="000000" w:fill="DCE6F1"/>
            <w:hideMark/>
          </w:tcPr>
          <w:p w14:paraId="30BDCBB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40" w:type="dxa"/>
            <w:tcBorders>
              <w:top w:val="nil"/>
              <w:left w:val="nil"/>
              <w:bottom w:val="nil"/>
              <w:right w:val="single" w:sz="8" w:space="0" w:color="FFFFFF"/>
            </w:tcBorders>
            <w:shd w:val="clear" w:color="000000" w:fill="DCE6F1"/>
            <w:hideMark/>
          </w:tcPr>
          <w:p w14:paraId="7C3CBBB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80" w:type="dxa"/>
            <w:tcBorders>
              <w:top w:val="nil"/>
              <w:left w:val="nil"/>
              <w:bottom w:val="nil"/>
              <w:right w:val="single" w:sz="8" w:space="0" w:color="FFFFFF"/>
            </w:tcBorders>
            <w:shd w:val="clear" w:color="000000" w:fill="DCE6F1"/>
            <w:hideMark/>
          </w:tcPr>
          <w:p w14:paraId="40FB2B76"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8E4D68" w:rsidRPr="00E46D9D" w14:paraId="57A75740" w14:textId="77777777" w:rsidTr="007E4201">
        <w:trPr>
          <w:trHeight w:val="300"/>
        </w:trPr>
        <w:tc>
          <w:tcPr>
            <w:tcW w:w="3119" w:type="dxa"/>
            <w:vMerge/>
            <w:tcBorders>
              <w:top w:val="nil"/>
              <w:left w:val="nil"/>
              <w:bottom w:val="single" w:sz="12" w:space="0" w:color="FFFFFF"/>
              <w:right w:val="single" w:sz="12" w:space="0" w:color="FFFFFF"/>
            </w:tcBorders>
            <w:vAlign w:val="center"/>
            <w:hideMark/>
          </w:tcPr>
          <w:p w14:paraId="0360BF1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1050" w:type="dxa"/>
            <w:tcBorders>
              <w:top w:val="single" w:sz="8" w:space="0" w:color="FFFFFF"/>
              <w:left w:val="nil"/>
              <w:bottom w:val="single" w:sz="8" w:space="0" w:color="FFFFFF"/>
              <w:right w:val="single" w:sz="8" w:space="0" w:color="FFFFFF"/>
            </w:tcBorders>
            <w:shd w:val="clear" w:color="000000" w:fill="DCE6F1"/>
            <w:vAlign w:val="center"/>
            <w:hideMark/>
          </w:tcPr>
          <w:p w14:paraId="318F807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a</w:t>
            </w:r>
          </w:p>
        </w:tc>
        <w:tc>
          <w:tcPr>
            <w:tcW w:w="1050" w:type="dxa"/>
            <w:tcBorders>
              <w:top w:val="single" w:sz="8" w:space="0" w:color="FFFFFF"/>
              <w:left w:val="nil"/>
              <w:bottom w:val="single" w:sz="8" w:space="0" w:color="FFFFFF"/>
              <w:right w:val="single" w:sz="8" w:space="0" w:color="FFFFFF"/>
            </w:tcBorders>
            <w:shd w:val="clear" w:color="000000" w:fill="DCE6F1"/>
            <w:vAlign w:val="center"/>
            <w:hideMark/>
          </w:tcPr>
          <w:p w14:paraId="693F338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38A8E95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c = b - a</w:t>
            </w:r>
          </w:p>
        </w:tc>
        <w:tc>
          <w:tcPr>
            <w:tcW w:w="940" w:type="dxa"/>
            <w:tcBorders>
              <w:top w:val="single" w:sz="8" w:space="0" w:color="FFFFFF"/>
              <w:left w:val="nil"/>
              <w:bottom w:val="single" w:sz="8" w:space="0" w:color="FFFFFF"/>
              <w:right w:val="nil"/>
            </w:tcBorders>
            <w:shd w:val="clear" w:color="000000" w:fill="DCE6F1"/>
            <w:vAlign w:val="center"/>
            <w:hideMark/>
          </w:tcPr>
          <w:p w14:paraId="430D390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d = c / a</w:t>
            </w:r>
          </w:p>
        </w:tc>
        <w:tc>
          <w:tcPr>
            <w:tcW w:w="441" w:type="dxa"/>
            <w:tcBorders>
              <w:top w:val="nil"/>
              <w:left w:val="nil"/>
              <w:bottom w:val="nil"/>
              <w:right w:val="nil"/>
            </w:tcBorders>
            <w:shd w:val="clear" w:color="000000" w:fill="FFFFFF"/>
            <w:noWrap/>
            <w:vAlign w:val="center"/>
            <w:hideMark/>
          </w:tcPr>
          <w:p w14:paraId="6D527E43"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1050" w:type="dxa"/>
            <w:tcBorders>
              <w:top w:val="single" w:sz="8" w:space="0" w:color="FFFFFF"/>
              <w:left w:val="nil"/>
              <w:bottom w:val="single" w:sz="8" w:space="0" w:color="FFFFFF"/>
              <w:right w:val="single" w:sz="8" w:space="0" w:color="FFFFFF"/>
            </w:tcBorders>
            <w:shd w:val="clear" w:color="000000" w:fill="DCE6F1"/>
            <w:vAlign w:val="center"/>
            <w:hideMark/>
          </w:tcPr>
          <w:p w14:paraId="10C2C8A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e</w:t>
            </w:r>
          </w:p>
        </w:tc>
        <w:tc>
          <w:tcPr>
            <w:tcW w:w="1058" w:type="dxa"/>
            <w:tcBorders>
              <w:top w:val="single" w:sz="8" w:space="0" w:color="FFFFFF"/>
              <w:left w:val="nil"/>
              <w:bottom w:val="single" w:sz="8" w:space="0" w:color="FFFFFF"/>
              <w:right w:val="single" w:sz="8" w:space="0" w:color="FFFFFF"/>
            </w:tcBorders>
            <w:shd w:val="clear" w:color="000000" w:fill="DCE6F1"/>
            <w:vAlign w:val="center"/>
            <w:hideMark/>
          </w:tcPr>
          <w:p w14:paraId="1B9963E6"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f</w:t>
            </w:r>
          </w:p>
        </w:tc>
        <w:tc>
          <w:tcPr>
            <w:tcW w:w="1049" w:type="dxa"/>
            <w:tcBorders>
              <w:top w:val="single" w:sz="8" w:space="0" w:color="FFFFFF"/>
              <w:left w:val="nil"/>
              <w:bottom w:val="single" w:sz="8" w:space="0" w:color="FFFFFF"/>
              <w:right w:val="single" w:sz="8" w:space="0" w:color="FFFFFF"/>
            </w:tcBorders>
            <w:shd w:val="clear" w:color="000000" w:fill="DCE6F1"/>
            <w:vAlign w:val="center"/>
            <w:hideMark/>
          </w:tcPr>
          <w:p w14:paraId="669A3A3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g</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45B8D4C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h = g - e</w:t>
            </w:r>
          </w:p>
        </w:tc>
        <w:tc>
          <w:tcPr>
            <w:tcW w:w="980" w:type="dxa"/>
            <w:tcBorders>
              <w:top w:val="single" w:sz="8" w:space="0" w:color="FFFFFF"/>
              <w:left w:val="nil"/>
              <w:bottom w:val="single" w:sz="8" w:space="0" w:color="FFFFFF"/>
              <w:right w:val="nil"/>
            </w:tcBorders>
            <w:shd w:val="clear" w:color="000000" w:fill="DCE6F1"/>
            <w:vAlign w:val="center"/>
            <w:hideMark/>
          </w:tcPr>
          <w:p w14:paraId="5EC8C7D6"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i = h / e</w:t>
            </w:r>
          </w:p>
        </w:tc>
      </w:tr>
      <w:tr w:rsidR="00973215" w:rsidRPr="00E46D9D" w14:paraId="592BBBD1" w14:textId="77777777" w:rsidTr="007E4201">
        <w:trPr>
          <w:trHeight w:val="300"/>
        </w:trPr>
        <w:tc>
          <w:tcPr>
            <w:tcW w:w="3119" w:type="dxa"/>
            <w:tcBorders>
              <w:top w:val="nil"/>
              <w:left w:val="nil"/>
              <w:bottom w:val="nil"/>
              <w:right w:val="single" w:sz="12" w:space="0" w:color="FFFFFF"/>
            </w:tcBorders>
            <w:shd w:val="clear" w:color="000000" w:fill="DCE6F1"/>
            <w:noWrap/>
            <w:vAlign w:val="bottom"/>
            <w:hideMark/>
          </w:tcPr>
          <w:p w14:paraId="49CB0B6A" w14:textId="4B4A2403" w:rsidR="008E4D68" w:rsidRPr="007D0AEF" w:rsidRDefault="008E4D68" w:rsidP="00C4556E">
            <w:pPr>
              <w:tabs>
                <w:tab w:val="clear" w:pos="567"/>
                <w:tab w:val="clear" w:pos="1134"/>
                <w:tab w:val="clear" w:pos="1701"/>
                <w:tab w:val="clear" w:pos="2268"/>
                <w:tab w:val="clear" w:pos="2835"/>
                <w:tab w:val="left" w:pos="497"/>
              </w:tabs>
              <w:overflowPunct/>
              <w:autoSpaceDE/>
              <w:autoSpaceDN/>
              <w:adjustRightInd/>
              <w:spacing w:before="0"/>
              <w:textAlignment w:val="auto"/>
              <w:rPr>
                <w:rFonts w:cs="Calibri"/>
                <w:sz w:val="20"/>
                <w:lang w:val="fr-CH" w:eastAsia="zh-CN"/>
              </w:rPr>
            </w:pPr>
            <w:r w:rsidRPr="007D0AEF">
              <w:rPr>
                <w:rFonts w:cs="Calibri"/>
                <w:sz w:val="20"/>
                <w:lang w:val="fr-CH" w:eastAsia="zh-CN"/>
              </w:rPr>
              <w:t>1</w:t>
            </w:r>
            <w:r w:rsidR="002F7242" w:rsidRPr="007D0AEF">
              <w:rPr>
                <w:rFonts w:cs="Calibri"/>
                <w:sz w:val="20"/>
                <w:lang w:val="fr-CH" w:eastAsia="zh-CN"/>
              </w:rPr>
              <w:t>)</w:t>
            </w:r>
            <w:r w:rsidR="007E4201">
              <w:rPr>
                <w:rFonts w:cs="Calibri"/>
                <w:sz w:val="20"/>
                <w:lang w:val="fr-CH" w:eastAsia="zh-CN"/>
              </w:rPr>
              <w:tab/>
            </w:r>
            <w:r w:rsidR="00DC4ADF" w:rsidRPr="007D0AEF">
              <w:rPr>
                <w:rFonts w:cs="Calibri"/>
                <w:sz w:val="20"/>
                <w:lang w:val="fr-CH" w:eastAsia="zh-CN"/>
              </w:rPr>
              <w:t>États</w:t>
            </w:r>
            <w:r w:rsidR="009A258F" w:rsidRPr="007D0AEF">
              <w:rPr>
                <w:rFonts w:cs="Calibri"/>
                <w:sz w:val="20"/>
                <w:lang w:val="fr-CH" w:eastAsia="zh-CN"/>
              </w:rPr>
              <w:t xml:space="preserve"> Membres</w:t>
            </w:r>
          </w:p>
        </w:tc>
        <w:tc>
          <w:tcPr>
            <w:tcW w:w="1050" w:type="dxa"/>
            <w:tcBorders>
              <w:top w:val="nil"/>
              <w:left w:val="nil"/>
              <w:bottom w:val="nil"/>
              <w:right w:val="single" w:sz="8" w:space="0" w:color="FFFFFF"/>
            </w:tcBorders>
            <w:shd w:val="clear" w:color="000000" w:fill="FFFFFF"/>
            <w:noWrap/>
            <w:vAlign w:val="bottom"/>
            <w:hideMark/>
          </w:tcPr>
          <w:p w14:paraId="0D81C132"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106 292</w:t>
            </w:r>
          </w:p>
        </w:tc>
        <w:tc>
          <w:tcPr>
            <w:tcW w:w="1050" w:type="dxa"/>
            <w:tcBorders>
              <w:top w:val="nil"/>
              <w:left w:val="nil"/>
              <w:bottom w:val="nil"/>
              <w:right w:val="single" w:sz="8" w:space="0" w:color="FFFFFF"/>
            </w:tcBorders>
            <w:shd w:val="clear" w:color="000000" w:fill="FFFFFF"/>
            <w:noWrap/>
            <w:vAlign w:val="bottom"/>
            <w:hideMark/>
          </w:tcPr>
          <w:p w14:paraId="45DD4CE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108 597</w:t>
            </w:r>
          </w:p>
        </w:tc>
        <w:tc>
          <w:tcPr>
            <w:tcW w:w="940" w:type="dxa"/>
            <w:tcBorders>
              <w:top w:val="nil"/>
              <w:left w:val="nil"/>
              <w:bottom w:val="nil"/>
              <w:right w:val="single" w:sz="8" w:space="0" w:color="FFFFFF"/>
            </w:tcBorders>
            <w:shd w:val="clear" w:color="000000" w:fill="FFFFFF"/>
            <w:noWrap/>
            <w:vAlign w:val="bottom"/>
            <w:hideMark/>
          </w:tcPr>
          <w:p w14:paraId="55DC9E39"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2 305</w:t>
            </w:r>
          </w:p>
        </w:tc>
        <w:tc>
          <w:tcPr>
            <w:tcW w:w="940" w:type="dxa"/>
            <w:tcBorders>
              <w:top w:val="nil"/>
              <w:left w:val="nil"/>
              <w:bottom w:val="nil"/>
              <w:right w:val="nil"/>
            </w:tcBorders>
            <w:shd w:val="clear" w:color="000000" w:fill="FFFFFF"/>
            <w:noWrap/>
            <w:vAlign w:val="center"/>
            <w:hideMark/>
          </w:tcPr>
          <w:p w14:paraId="0BAEDC2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2</w:t>
            </w:r>
            <w:r w:rsidR="000D030F" w:rsidRPr="007D0AEF">
              <w:rPr>
                <w:rFonts w:cs="Calibri"/>
                <w:sz w:val="20"/>
                <w:lang w:val="fr-CH" w:eastAsia="zh-CN"/>
              </w:rPr>
              <w:t>,</w:t>
            </w:r>
            <w:r w:rsidRPr="007D0AEF">
              <w:rPr>
                <w:rFonts w:cs="Calibri"/>
                <w:sz w:val="20"/>
                <w:lang w:val="fr-CH" w:eastAsia="zh-CN"/>
              </w:rPr>
              <w:t>2%</w:t>
            </w:r>
          </w:p>
        </w:tc>
        <w:tc>
          <w:tcPr>
            <w:tcW w:w="441" w:type="dxa"/>
            <w:tcBorders>
              <w:top w:val="nil"/>
              <w:left w:val="nil"/>
              <w:bottom w:val="nil"/>
              <w:right w:val="nil"/>
            </w:tcBorders>
            <w:shd w:val="clear" w:color="000000" w:fill="FFFFFF"/>
            <w:noWrap/>
            <w:vAlign w:val="bottom"/>
            <w:hideMark/>
          </w:tcPr>
          <w:p w14:paraId="4E40B02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FFFFFF"/>
            <w:noWrap/>
            <w:vAlign w:val="bottom"/>
            <w:hideMark/>
          </w:tcPr>
          <w:p w14:paraId="22B2251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106 292</w:t>
            </w:r>
          </w:p>
        </w:tc>
        <w:tc>
          <w:tcPr>
            <w:tcW w:w="1058" w:type="dxa"/>
            <w:tcBorders>
              <w:top w:val="nil"/>
              <w:left w:val="nil"/>
              <w:bottom w:val="nil"/>
              <w:right w:val="single" w:sz="8" w:space="0" w:color="FFFFFF"/>
            </w:tcBorders>
            <w:shd w:val="clear" w:color="000000" w:fill="FFFFFF"/>
            <w:noWrap/>
            <w:vAlign w:val="bottom"/>
            <w:hideMark/>
          </w:tcPr>
          <w:p w14:paraId="27462FF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109 551</w:t>
            </w:r>
          </w:p>
        </w:tc>
        <w:tc>
          <w:tcPr>
            <w:tcW w:w="1049" w:type="dxa"/>
            <w:tcBorders>
              <w:top w:val="nil"/>
              <w:left w:val="nil"/>
              <w:bottom w:val="nil"/>
              <w:right w:val="single" w:sz="8" w:space="0" w:color="FFFFFF"/>
            </w:tcBorders>
            <w:shd w:val="clear" w:color="000000" w:fill="FFFFFF"/>
            <w:noWrap/>
            <w:vAlign w:val="bottom"/>
            <w:hideMark/>
          </w:tcPr>
          <w:p w14:paraId="4AABB2B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108 597</w:t>
            </w:r>
          </w:p>
        </w:tc>
        <w:tc>
          <w:tcPr>
            <w:tcW w:w="940" w:type="dxa"/>
            <w:tcBorders>
              <w:top w:val="nil"/>
              <w:left w:val="nil"/>
              <w:bottom w:val="nil"/>
              <w:right w:val="single" w:sz="8" w:space="0" w:color="FFFFFF"/>
            </w:tcBorders>
            <w:shd w:val="clear" w:color="000000" w:fill="FFFFFF"/>
            <w:noWrap/>
            <w:vAlign w:val="bottom"/>
            <w:hideMark/>
          </w:tcPr>
          <w:p w14:paraId="37F3B3A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2 305</w:t>
            </w:r>
          </w:p>
        </w:tc>
        <w:tc>
          <w:tcPr>
            <w:tcW w:w="980" w:type="dxa"/>
            <w:tcBorders>
              <w:top w:val="nil"/>
              <w:left w:val="nil"/>
              <w:bottom w:val="nil"/>
              <w:right w:val="nil"/>
            </w:tcBorders>
            <w:shd w:val="clear" w:color="000000" w:fill="FFFFFF"/>
            <w:noWrap/>
            <w:vAlign w:val="bottom"/>
            <w:hideMark/>
          </w:tcPr>
          <w:p w14:paraId="1B3EF43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w:t>
            </w:r>
            <w:r w:rsidR="000D030F" w:rsidRPr="007D0AEF">
              <w:rPr>
                <w:rFonts w:cs="Calibri"/>
                <w:sz w:val="20"/>
                <w:lang w:val="fr-CH" w:eastAsia="zh-CN"/>
              </w:rPr>
              <w:t>,</w:t>
            </w:r>
            <w:r w:rsidRPr="007D0AEF">
              <w:rPr>
                <w:rFonts w:cs="Calibri"/>
                <w:sz w:val="20"/>
                <w:lang w:val="fr-CH" w:eastAsia="zh-CN"/>
              </w:rPr>
              <w:t>2%</w:t>
            </w:r>
          </w:p>
        </w:tc>
      </w:tr>
      <w:tr w:rsidR="00973215" w:rsidRPr="00E46D9D" w14:paraId="2A067CB8" w14:textId="77777777" w:rsidTr="007E4201">
        <w:trPr>
          <w:trHeight w:val="300"/>
        </w:trPr>
        <w:tc>
          <w:tcPr>
            <w:tcW w:w="3119" w:type="dxa"/>
            <w:tcBorders>
              <w:top w:val="nil"/>
              <w:left w:val="nil"/>
              <w:bottom w:val="nil"/>
              <w:right w:val="single" w:sz="12" w:space="0" w:color="FFFFFF"/>
            </w:tcBorders>
            <w:shd w:val="clear" w:color="000000" w:fill="DCE6F1"/>
            <w:noWrap/>
            <w:vAlign w:val="bottom"/>
            <w:hideMark/>
          </w:tcPr>
          <w:p w14:paraId="7DD138F5" w14:textId="00A57CEE" w:rsidR="008E4D68" w:rsidRPr="007D0AEF" w:rsidRDefault="002F7242" w:rsidP="00C4556E">
            <w:pPr>
              <w:tabs>
                <w:tab w:val="clear" w:pos="567"/>
                <w:tab w:val="clear" w:pos="1134"/>
                <w:tab w:val="clear" w:pos="1701"/>
                <w:tab w:val="clear" w:pos="2268"/>
                <w:tab w:val="clear" w:pos="2835"/>
                <w:tab w:val="left" w:pos="497"/>
              </w:tabs>
              <w:overflowPunct/>
              <w:autoSpaceDE/>
              <w:autoSpaceDN/>
              <w:adjustRightInd/>
              <w:spacing w:before="0"/>
              <w:textAlignment w:val="auto"/>
              <w:rPr>
                <w:rFonts w:cs="Calibri"/>
                <w:sz w:val="20"/>
                <w:lang w:val="fr-CH" w:eastAsia="zh-CN"/>
              </w:rPr>
            </w:pPr>
            <w:r w:rsidRPr="007D0AEF">
              <w:rPr>
                <w:rFonts w:cs="Calibri"/>
                <w:sz w:val="20"/>
                <w:lang w:val="fr-CH" w:eastAsia="zh-CN"/>
              </w:rPr>
              <w:t>2)</w:t>
            </w:r>
            <w:r w:rsidR="007E4201">
              <w:rPr>
                <w:rFonts w:cs="Calibri"/>
                <w:sz w:val="20"/>
                <w:lang w:val="fr-CH" w:eastAsia="zh-CN"/>
              </w:rPr>
              <w:tab/>
            </w:r>
            <w:r w:rsidR="009A258F" w:rsidRPr="007D0AEF">
              <w:rPr>
                <w:rFonts w:cs="Calibri"/>
                <w:sz w:val="20"/>
                <w:lang w:val="fr-CH" w:eastAsia="zh-CN"/>
              </w:rPr>
              <w:t>Membres de Secteur</w:t>
            </w:r>
          </w:p>
        </w:tc>
        <w:tc>
          <w:tcPr>
            <w:tcW w:w="1050" w:type="dxa"/>
            <w:tcBorders>
              <w:top w:val="nil"/>
              <w:left w:val="nil"/>
              <w:bottom w:val="nil"/>
              <w:right w:val="single" w:sz="8" w:space="0" w:color="FFFFFF"/>
            </w:tcBorders>
            <w:shd w:val="clear" w:color="000000" w:fill="FFFFFF"/>
            <w:noWrap/>
            <w:vAlign w:val="bottom"/>
            <w:hideMark/>
          </w:tcPr>
          <w:p w14:paraId="5E830EC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15 875</w:t>
            </w:r>
          </w:p>
        </w:tc>
        <w:tc>
          <w:tcPr>
            <w:tcW w:w="1050" w:type="dxa"/>
            <w:tcBorders>
              <w:top w:val="nil"/>
              <w:left w:val="nil"/>
              <w:bottom w:val="nil"/>
              <w:right w:val="single" w:sz="8" w:space="0" w:color="FFFFFF"/>
            </w:tcBorders>
            <w:shd w:val="clear" w:color="000000" w:fill="FFFFFF"/>
            <w:noWrap/>
            <w:vAlign w:val="bottom"/>
            <w:hideMark/>
          </w:tcPr>
          <w:p w14:paraId="64D9F6C6"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14 219</w:t>
            </w:r>
          </w:p>
        </w:tc>
        <w:tc>
          <w:tcPr>
            <w:tcW w:w="940" w:type="dxa"/>
            <w:tcBorders>
              <w:top w:val="nil"/>
              <w:left w:val="nil"/>
              <w:bottom w:val="nil"/>
              <w:right w:val="single" w:sz="8" w:space="0" w:color="FFFFFF"/>
            </w:tcBorders>
            <w:shd w:val="clear" w:color="000000" w:fill="FFFFFF"/>
            <w:noWrap/>
            <w:vAlign w:val="bottom"/>
            <w:hideMark/>
          </w:tcPr>
          <w:p w14:paraId="18DD0304" w14:textId="2878945A"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1 656</w:t>
            </w:r>
          </w:p>
        </w:tc>
        <w:tc>
          <w:tcPr>
            <w:tcW w:w="940" w:type="dxa"/>
            <w:tcBorders>
              <w:top w:val="nil"/>
              <w:left w:val="nil"/>
              <w:bottom w:val="nil"/>
              <w:right w:val="nil"/>
            </w:tcBorders>
            <w:shd w:val="clear" w:color="000000" w:fill="FFFFFF"/>
            <w:noWrap/>
            <w:vAlign w:val="center"/>
            <w:hideMark/>
          </w:tcPr>
          <w:p w14:paraId="71C9784F" w14:textId="12B79ED8"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10</w:t>
            </w:r>
            <w:r w:rsidR="000D030F" w:rsidRPr="007D0AEF">
              <w:rPr>
                <w:rFonts w:cs="Calibri"/>
                <w:sz w:val="20"/>
                <w:lang w:val="fr-CH" w:eastAsia="zh-CN"/>
              </w:rPr>
              <w:t>,</w:t>
            </w:r>
            <w:r w:rsidR="008E4D68" w:rsidRPr="007D0AEF">
              <w:rPr>
                <w:rFonts w:cs="Calibri"/>
                <w:sz w:val="20"/>
                <w:lang w:val="fr-CH" w:eastAsia="zh-CN"/>
              </w:rPr>
              <w:t>4%</w:t>
            </w:r>
          </w:p>
        </w:tc>
        <w:tc>
          <w:tcPr>
            <w:tcW w:w="441" w:type="dxa"/>
            <w:tcBorders>
              <w:top w:val="nil"/>
              <w:left w:val="nil"/>
              <w:bottom w:val="nil"/>
              <w:right w:val="nil"/>
            </w:tcBorders>
            <w:shd w:val="clear" w:color="000000" w:fill="FFFFFF"/>
            <w:noWrap/>
            <w:vAlign w:val="bottom"/>
            <w:hideMark/>
          </w:tcPr>
          <w:p w14:paraId="59194FF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FFFFFF"/>
            <w:noWrap/>
            <w:vAlign w:val="bottom"/>
            <w:hideMark/>
          </w:tcPr>
          <w:p w14:paraId="3B1D3B2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15 875</w:t>
            </w:r>
          </w:p>
        </w:tc>
        <w:tc>
          <w:tcPr>
            <w:tcW w:w="1058" w:type="dxa"/>
            <w:tcBorders>
              <w:top w:val="nil"/>
              <w:left w:val="nil"/>
              <w:bottom w:val="nil"/>
              <w:right w:val="single" w:sz="8" w:space="0" w:color="FFFFFF"/>
            </w:tcBorders>
            <w:shd w:val="clear" w:color="000000" w:fill="FFFFFF"/>
            <w:noWrap/>
            <w:vAlign w:val="bottom"/>
            <w:hideMark/>
          </w:tcPr>
          <w:p w14:paraId="6B73162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14 036</w:t>
            </w:r>
          </w:p>
        </w:tc>
        <w:tc>
          <w:tcPr>
            <w:tcW w:w="1049" w:type="dxa"/>
            <w:tcBorders>
              <w:top w:val="nil"/>
              <w:left w:val="nil"/>
              <w:bottom w:val="nil"/>
              <w:right w:val="single" w:sz="8" w:space="0" w:color="FFFFFF"/>
            </w:tcBorders>
            <w:shd w:val="clear" w:color="000000" w:fill="FFFFFF"/>
            <w:noWrap/>
            <w:vAlign w:val="bottom"/>
            <w:hideMark/>
          </w:tcPr>
          <w:p w14:paraId="39254E2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15 000</w:t>
            </w:r>
          </w:p>
        </w:tc>
        <w:tc>
          <w:tcPr>
            <w:tcW w:w="940" w:type="dxa"/>
            <w:tcBorders>
              <w:top w:val="nil"/>
              <w:left w:val="nil"/>
              <w:bottom w:val="nil"/>
              <w:right w:val="single" w:sz="8" w:space="0" w:color="FFFFFF"/>
            </w:tcBorders>
            <w:shd w:val="clear" w:color="000000" w:fill="FFFFFF"/>
            <w:noWrap/>
            <w:vAlign w:val="bottom"/>
            <w:hideMark/>
          </w:tcPr>
          <w:p w14:paraId="6733F75F" w14:textId="4F7CC9DC"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875</w:t>
            </w:r>
          </w:p>
        </w:tc>
        <w:tc>
          <w:tcPr>
            <w:tcW w:w="980" w:type="dxa"/>
            <w:tcBorders>
              <w:top w:val="nil"/>
              <w:left w:val="nil"/>
              <w:bottom w:val="nil"/>
              <w:right w:val="nil"/>
            </w:tcBorders>
            <w:shd w:val="clear" w:color="000000" w:fill="FFFFFF"/>
            <w:noWrap/>
            <w:vAlign w:val="bottom"/>
            <w:hideMark/>
          </w:tcPr>
          <w:p w14:paraId="4FA5E31C" w14:textId="4A83EDDF"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5</w:t>
            </w:r>
            <w:r w:rsidR="000D030F" w:rsidRPr="007D0AEF">
              <w:rPr>
                <w:rFonts w:cs="Calibri"/>
                <w:sz w:val="20"/>
                <w:lang w:val="fr-CH" w:eastAsia="zh-CN"/>
              </w:rPr>
              <w:t>,</w:t>
            </w:r>
            <w:r w:rsidR="008E4D68" w:rsidRPr="007D0AEF">
              <w:rPr>
                <w:rFonts w:cs="Calibri"/>
                <w:sz w:val="20"/>
                <w:lang w:val="fr-CH" w:eastAsia="zh-CN"/>
              </w:rPr>
              <w:t>5%</w:t>
            </w:r>
          </w:p>
        </w:tc>
      </w:tr>
      <w:tr w:rsidR="00973215" w:rsidRPr="00E46D9D" w14:paraId="6405842E" w14:textId="77777777" w:rsidTr="007E4201">
        <w:trPr>
          <w:trHeight w:val="300"/>
        </w:trPr>
        <w:tc>
          <w:tcPr>
            <w:tcW w:w="3119" w:type="dxa"/>
            <w:tcBorders>
              <w:top w:val="nil"/>
              <w:left w:val="nil"/>
              <w:bottom w:val="nil"/>
              <w:right w:val="single" w:sz="12" w:space="0" w:color="FFFFFF"/>
            </w:tcBorders>
            <w:shd w:val="clear" w:color="000000" w:fill="DCE6F1"/>
            <w:noWrap/>
            <w:vAlign w:val="bottom"/>
            <w:hideMark/>
          </w:tcPr>
          <w:p w14:paraId="55EB66A0" w14:textId="5D27810E" w:rsidR="008E4D68" w:rsidRPr="007D0AEF" w:rsidRDefault="002F7242" w:rsidP="00C4556E">
            <w:pPr>
              <w:tabs>
                <w:tab w:val="clear" w:pos="567"/>
                <w:tab w:val="clear" w:pos="1134"/>
                <w:tab w:val="clear" w:pos="1701"/>
                <w:tab w:val="clear" w:pos="2268"/>
                <w:tab w:val="clear" w:pos="2835"/>
                <w:tab w:val="left" w:pos="497"/>
              </w:tabs>
              <w:overflowPunct/>
              <w:autoSpaceDE/>
              <w:autoSpaceDN/>
              <w:adjustRightInd/>
              <w:spacing w:before="0"/>
              <w:textAlignment w:val="auto"/>
              <w:rPr>
                <w:rFonts w:cs="Calibri"/>
                <w:sz w:val="20"/>
                <w:lang w:val="fr-CH" w:eastAsia="zh-CN"/>
              </w:rPr>
            </w:pPr>
            <w:r w:rsidRPr="007D0AEF">
              <w:rPr>
                <w:rFonts w:cs="Calibri"/>
                <w:sz w:val="20"/>
                <w:lang w:val="fr-CH" w:eastAsia="zh-CN"/>
              </w:rPr>
              <w:t>3)</w:t>
            </w:r>
            <w:r w:rsidR="007E4201">
              <w:rPr>
                <w:rFonts w:cs="Calibri"/>
                <w:sz w:val="20"/>
                <w:lang w:val="fr-CH" w:eastAsia="zh-CN"/>
              </w:rPr>
              <w:tab/>
            </w:r>
            <w:r w:rsidR="009A258F" w:rsidRPr="007D0AEF">
              <w:rPr>
                <w:rFonts w:cs="Calibri"/>
                <w:sz w:val="20"/>
                <w:lang w:val="fr-CH" w:eastAsia="zh-CN"/>
              </w:rPr>
              <w:t>Associés</w:t>
            </w:r>
          </w:p>
        </w:tc>
        <w:tc>
          <w:tcPr>
            <w:tcW w:w="1050" w:type="dxa"/>
            <w:tcBorders>
              <w:top w:val="nil"/>
              <w:left w:val="nil"/>
              <w:bottom w:val="nil"/>
              <w:right w:val="single" w:sz="8" w:space="0" w:color="FFFFFF"/>
            </w:tcBorders>
            <w:shd w:val="clear" w:color="000000" w:fill="FFFFFF"/>
            <w:noWrap/>
            <w:vAlign w:val="bottom"/>
            <w:hideMark/>
          </w:tcPr>
          <w:p w14:paraId="42CCE26A"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1 955</w:t>
            </w:r>
          </w:p>
        </w:tc>
        <w:tc>
          <w:tcPr>
            <w:tcW w:w="1050" w:type="dxa"/>
            <w:tcBorders>
              <w:top w:val="nil"/>
              <w:left w:val="nil"/>
              <w:bottom w:val="nil"/>
              <w:right w:val="single" w:sz="8" w:space="0" w:color="FFFFFF"/>
            </w:tcBorders>
            <w:shd w:val="clear" w:color="000000" w:fill="FFFFFF"/>
            <w:noWrap/>
            <w:vAlign w:val="bottom"/>
            <w:hideMark/>
          </w:tcPr>
          <w:p w14:paraId="4916D1A0"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1 787</w:t>
            </w:r>
          </w:p>
        </w:tc>
        <w:tc>
          <w:tcPr>
            <w:tcW w:w="940" w:type="dxa"/>
            <w:tcBorders>
              <w:top w:val="nil"/>
              <w:left w:val="nil"/>
              <w:bottom w:val="nil"/>
              <w:right w:val="single" w:sz="8" w:space="0" w:color="FFFFFF"/>
            </w:tcBorders>
            <w:shd w:val="clear" w:color="000000" w:fill="FFFFFF"/>
            <w:noWrap/>
            <w:vAlign w:val="bottom"/>
            <w:hideMark/>
          </w:tcPr>
          <w:p w14:paraId="0B74CE28" w14:textId="12D35AA5"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168</w:t>
            </w:r>
          </w:p>
        </w:tc>
        <w:tc>
          <w:tcPr>
            <w:tcW w:w="940" w:type="dxa"/>
            <w:tcBorders>
              <w:top w:val="nil"/>
              <w:left w:val="nil"/>
              <w:bottom w:val="nil"/>
              <w:right w:val="nil"/>
            </w:tcBorders>
            <w:shd w:val="clear" w:color="000000" w:fill="FFFFFF"/>
            <w:noWrap/>
            <w:vAlign w:val="center"/>
            <w:hideMark/>
          </w:tcPr>
          <w:p w14:paraId="1B157EA5" w14:textId="003B1B89"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8</w:t>
            </w:r>
            <w:r w:rsidR="000D030F" w:rsidRPr="007D0AEF">
              <w:rPr>
                <w:rFonts w:cs="Calibri"/>
                <w:sz w:val="20"/>
                <w:lang w:val="fr-CH" w:eastAsia="zh-CN"/>
              </w:rPr>
              <w:t>,</w:t>
            </w:r>
            <w:r w:rsidR="008E4D68" w:rsidRPr="007D0AEF">
              <w:rPr>
                <w:rFonts w:cs="Calibri"/>
                <w:sz w:val="20"/>
                <w:lang w:val="fr-CH" w:eastAsia="zh-CN"/>
              </w:rPr>
              <w:t>6%</w:t>
            </w:r>
          </w:p>
        </w:tc>
        <w:tc>
          <w:tcPr>
            <w:tcW w:w="441" w:type="dxa"/>
            <w:tcBorders>
              <w:top w:val="nil"/>
              <w:left w:val="nil"/>
              <w:bottom w:val="nil"/>
              <w:right w:val="nil"/>
            </w:tcBorders>
            <w:shd w:val="clear" w:color="000000" w:fill="FFFFFF"/>
            <w:noWrap/>
            <w:vAlign w:val="bottom"/>
            <w:hideMark/>
          </w:tcPr>
          <w:p w14:paraId="22A8369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FFFFFF"/>
            <w:noWrap/>
            <w:vAlign w:val="bottom"/>
            <w:hideMark/>
          </w:tcPr>
          <w:p w14:paraId="2A421C1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1 955</w:t>
            </w:r>
          </w:p>
        </w:tc>
        <w:tc>
          <w:tcPr>
            <w:tcW w:w="1058" w:type="dxa"/>
            <w:tcBorders>
              <w:top w:val="nil"/>
              <w:left w:val="nil"/>
              <w:bottom w:val="nil"/>
              <w:right w:val="single" w:sz="8" w:space="0" w:color="FFFFFF"/>
            </w:tcBorders>
            <w:shd w:val="clear" w:color="000000" w:fill="FFFFFF"/>
            <w:noWrap/>
            <w:vAlign w:val="bottom"/>
            <w:hideMark/>
          </w:tcPr>
          <w:p w14:paraId="453D4A4B"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1 936</w:t>
            </w:r>
          </w:p>
        </w:tc>
        <w:tc>
          <w:tcPr>
            <w:tcW w:w="1049" w:type="dxa"/>
            <w:tcBorders>
              <w:top w:val="nil"/>
              <w:left w:val="nil"/>
              <w:bottom w:val="nil"/>
              <w:right w:val="single" w:sz="8" w:space="0" w:color="FFFFFF"/>
            </w:tcBorders>
            <w:shd w:val="clear" w:color="000000" w:fill="FFFFFF"/>
            <w:noWrap/>
            <w:vAlign w:val="bottom"/>
            <w:hideMark/>
          </w:tcPr>
          <w:p w14:paraId="5B57FD3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1 600</w:t>
            </w:r>
          </w:p>
        </w:tc>
        <w:tc>
          <w:tcPr>
            <w:tcW w:w="940" w:type="dxa"/>
            <w:tcBorders>
              <w:top w:val="nil"/>
              <w:left w:val="nil"/>
              <w:bottom w:val="nil"/>
              <w:right w:val="single" w:sz="8" w:space="0" w:color="FFFFFF"/>
            </w:tcBorders>
            <w:shd w:val="clear" w:color="000000" w:fill="FFFFFF"/>
            <w:noWrap/>
            <w:vAlign w:val="bottom"/>
            <w:hideMark/>
          </w:tcPr>
          <w:p w14:paraId="5999AB8D" w14:textId="59BDD605"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355</w:t>
            </w:r>
          </w:p>
        </w:tc>
        <w:tc>
          <w:tcPr>
            <w:tcW w:w="980" w:type="dxa"/>
            <w:tcBorders>
              <w:top w:val="nil"/>
              <w:left w:val="nil"/>
              <w:bottom w:val="nil"/>
              <w:right w:val="nil"/>
            </w:tcBorders>
            <w:shd w:val="clear" w:color="000000" w:fill="FFFFFF"/>
            <w:noWrap/>
            <w:vAlign w:val="bottom"/>
            <w:hideMark/>
          </w:tcPr>
          <w:p w14:paraId="77571D21" w14:textId="3A14227F"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8E4D68" w:rsidRPr="007D0AEF">
              <w:rPr>
                <w:rFonts w:cs="Calibri"/>
                <w:sz w:val="20"/>
                <w:lang w:val="fr-CH" w:eastAsia="zh-CN"/>
              </w:rPr>
              <w:t>18</w:t>
            </w:r>
            <w:r w:rsidR="000D030F" w:rsidRPr="007D0AEF">
              <w:rPr>
                <w:rFonts w:cs="Calibri"/>
                <w:sz w:val="20"/>
                <w:lang w:val="fr-CH" w:eastAsia="zh-CN"/>
              </w:rPr>
              <w:t>,</w:t>
            </w:r>
            <w:r w:rsidR="008E4D68" w:rsidRPr="007D0AEF">
              <w:rPr>
                <w:rFonts w:cs="Calibri"/>
                <w:sz w:val="20"/>
                <w:lang w:val="fr-CH" w:eastAsia="zh-CN"/>
              </w:rPr>
              <w:t>2%</w:t>
            </w:r>
          </w:p>
        </w:tc>
      </w:tr>
      <w:tr w:rsidR="00973215" w:rsidRPr="00E46D9D" w14:paraId="689579B5" w14:textId="77777777" w:rsidTr="007E4201">
        <w:trPr>
          <w:trHeight w:val="300"/>
        </w:trPr>
        <w:tc>
          <w:tcPr>
            <w:tcW w:w="3119" w:type="dxa"/>
            <w:tcBorders>
              <w:top w:val="nil"/>
              <w:left w:val="nil"/>
              <w:bottom w:val="nil"/>
              <w:right w:val="nil"/>
            </w:tcBorders>
            <w:shd w:val="clear" w:color="000000" w:fill="DCE6F1"/>
            <w:noWrap/>
            <w:vAlign w:val="bottom"/>
            <w:hideMark/>
          </w:tcPr>
          <w:p w14:paraId="42ACC907" w14:textId="388B9D93" w:rsidR="008E4D68" w:rsidRPr="007D0AEF" w:rsidRDefault="002F7242" w:rsidP="00C4556E">
            <w:pPr>
              <w:tabs>
                <w:tab w:val="clear" w:pos="567"/>
                <w:tab w:val="clear" w:pos="1134"/>
                <w:tab w:val="clear" w:pos="1701"/>
                <w:tab w:val="clear" w:pos="2268"/>
                <w:tab w:val="clear" w:pos="2835"/>
                <w:tab w:val="left" w:pos="497"/>
              </w:tabs>
              <w:overflowPunct/>
              <w:autoSpaceDE/>
              <w:autoSpaceDN/>
              <w:adjustRightInd/>
              <w:spacing w:before="0"/>
              <w:ind w:left="497" w:hanging="497"/>
              <w:textAlignment w:val="auto"/>
              <w:rPr>
                <w:rFonts w:cs="Calibri"/>
                <w:sz w:val="20"/>
                <w:lang w:val="fr-CH" w:eastAsia="zh-CN"/>
              </w:rPr>
            </w:pPr>
            <w:r w:rsidRPr="007D0AEF">
              <w:rPr>
                <w:rFonts w:cs="Calibri"/>
                <w:sz w:val="20"/>
                <w:lang w:val="fr-CH" w:eastAsia="zh-CN"/>
              </w:rPr>
              <w:t>4)</w:t>
            </w:r>
            <w:r w:rsidR="007E4201">
              <w:rPr>
                <w:rFonts w:cs="Calibri"/>
                <w:sz w:val="20"/>
                <w:lang w:val="fr-CH" w:eastAsia="zh-CN"/>
              </w:rPr>
              <w:tab/>
            </w:r>
            <w:r w:rsidR="00DC4ADF" w:rsidRPr="007D0AEF">
              <w:rPr>
                <w:rFonts w:cs="Calibri"/>
                <w:sz w:val="20"/>
                <w:lang w:val="fr-CH" w:eastAsia="zh-CN"/>
              </w:rPr>
              <w:t>Établissements</w:t>
            </w:r>
            <w:r w:rsidR="009A258F" w:rsidRPr="007D0AEF">
              <w:rPr>
                <w:rFonts w:cs="Calibri"/>
                <w:sz w:val="20"/>
                <w:lang w:val="fr-CH" w:eastAsia="zh-CN"/>
              </w:rPr>
              <w:t xml:space="preserve"> universitaires</w:t>
            </w:r>
          </w:p>
        </w:tc>
        <w:tc>
          <w:tcPr>
            <w:tcW w:w="1050" w:type="dxa"/>
            <w:tcBorders>
              <w:top w:val="nil"/>
              <w:left w:val="nil"/>
              <w:bottom w:val="nil"/>
              <w:right w:val="single" w:sz="8" w:space="0" w:color="FFFFFF"/>
            </w:tcBorders>
            <w:shd w:val="clear" w:color="000000" w:fill="FFFFFF"/>
            <w:noWrap/>
            <w:vAlign w:val="bottom"/>
            <w:hideMark/>
          </w:tcPr>
          <w:p w14:paraId="79A8F61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279</w:t>
            </w:r>
          </w:p>
        </w:tc>
        <w:tc>
          <w:tcPr>
            <w:tcW w:w="1050" w:type="dxa"/>
            <w:tcBorders>
              <w:top w:val="nil"/>
              <w:left w:val="nil"/>
              <w:bottom w:val="nil"/>
              <w:right w:val="single" w:sz="8" w:space="0" w:color="FFFFFF"/>
            </w:tcBorders>
            <w:shd w:val="clear" w:color="000000" w:fill="FFFFFF"/>
            <w:noWrap/>
            <w:vAlign w:val="bottom"/>
            <w:hideMark/>
          </w:tcPr>
          <w:p w14:paraId="61F5EDC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358</w:t>
            </w:r>
          </w:p>
        </w:tc>
        <w:tc>
          <w:tcPr>
            <w:tcW w:w="940" w:type="dxa"/>
            <w:tcBorders>
              <w:top w:val="nil"/>
              <w:left w:val="nil"/>
              <w:bottom w:val="nil"/>
              <w:right w:val="single" w:sz="8" w:space="0" w:color="FFFFFF"/>
            </w:tcBorders>
            <w:shd w:val="clear" w:color="000000" w:fill="FFFFFF"/>
            <w:noWrap/>
            <w:vAlign w:val="bottom"/>
            <w:hideMark/>
          </w:tcPr>
          <w:p w14:paraId="32AFDD43"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79</w:t>
            </w:r>
          </w:p>
        </w:tc>
        <w:tc>
          <w:tcPr>
            <w:tcW w:w="940" w:type="dxa"/>
            <w:tcBorders>
              <w:top w:val="nil"/>
              <w:left w:val="nil"/>
              <w:bottom w:val="nil"/>
              <w:right w:val="nil"/>
            </w:tcBorders>
            <w:shd w:val="clear" w:color="000000" w:fill="FFFFFF"/>
            <w:noWrap/>
            <w:vAlign w:val="center"/>
            <w:hideMark/>
          </w:tcPr>
          <w:p w14:paraId="1FC81162"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28</w:t>
            </w:r>
            <w:r w:rsidR="000D030F" w:rsidRPr="007D0AEF">
              <w:rPr>
                <w:rFonts w:cs="Calibri"/>
                <w:sz w:val="20"/>
                <w:lang w:val="fr-CH" w:eastAsia="zh-CN"/>
              </w:rPr>
              <w:t>,</w:t>
            </w:r>
            <w:r w:rsidRPr="007D0AEF">
              <w:rPr>
                <w:rFonts w:cs="Calibri"/>
                <w:sz w:val="20"/>
                <w:lang w:val="fr-CH" w:eastAsia="zh-CN"/>
              </w:rPr>
              <w:t>3%</w:t>
            </w:r>
          </w:p>
        </w:tc>
        <w:tc>
          <w:tcPr>
            <w:tcW w:w="441" w:type="dxa"/>
            <w:tcBorders>
              <w:top w:val="nil"/>
              <w:left w:val="nil"/>
              <w:bottom w:val="nil"/>
              <w:right w:val="nil"/>
            </w:tcBorders>
            <w:shd w:val="clear" w:color="000000" w:fill="FFFFFF"/>
            <w:noWrap/>
            <w:vAlign w:val="bottom"/>
            <w:hideMark/>
          </w:tcPr>
          <w:p w14:paraId="594F9F5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FFFFFF"/>
            <w:noWrap/>
            <w:vAlign w:val="bottom"/>
            <w:hideMark/>
          </w:tcPr>
          <w:p w14:paraId="5EA1868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279</w:t>
            </w:r>
          </w:p>
        </w:tc>
        <w:tc>
          <w:tcPr>
            <w:tcW w:w="1058" w:type="dxa"/>
            <w:tcBorders>
              <w:top w:val="nil"/>
              <w:left w:val="nil"/>
              <w:bottom w:val="nil"/>
              <w:right w:val="single" w:sz="8" w:space="0" w:color="FFFFFF"/>
            </w:tcBorders>
            <w:shd w:val="clear" w:color="000000" w:fill="FFFFFF"/>
            <w:noWrap/>
            <w:vAlign w:val="bottom"/>
            <w:hideMark/>
          </w:tcPr>
          <w:p w14:paraId="75B3D24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376</w:t>
            </w:r>
          </w:p>
        </w:tc>
        <w:tc>
          <w:tcPr>
            <w:tcW w:w="1049" w:type="dxa"/>
            <w:tcBorders>
              <w:top w:val="nil"/>
              <w:left w:val="nil"/>
              <w:bottom w:val="nil"/>
              <w:right w:val="single" w:sz="8" w:space="0" w:color="FFFFFF"/>
            </w:tcBorders>
            <w:shd w:val="clear" w:color="000000" w:fill="FFFFFF"/>
            <w:noWrap/>
            <w:vAlign w:val="bottom"/>
            <w:hideMark/>
          </w:tcPr>
          <w:p w14:paraId="0E96955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300</w:t>
            </w:r>
          </w:p>
        </w:tc>
        <w:tc>
          <w:tcPr>
            <w:tcW w:w="940" w:type="dxa"/>
            <w:tcBorders>
              <w:top w:val="nil"/>
              <w:left w:val="nil"/>
              <w:bottom w:val="nil"/>
              <w:right w:val="single" w:sz="8" w:space="0" w:color="FFFFFF"/>
            </w:tcBorders>
            <w:shd w:val="clear" w:color="000000" w:fill="FFFFFF"/>
            <w:noWrap/>
            <w:vAlign w:val="bottom"/>
            <w:hideMark/>
          </w:tcPr>
          <w:p w14:paraId="41EC9A4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21</w:t>
            </w:r>
          </w:p>
        </w:tc>
        <w:tc>
          <w:tcPr>
            <w:tcW w:w="980" w:type="dxa"/>
            <w:tcBorders>
              <w:top w:val="nil"/>
              <w:left w:val="nil"/>
              <w:bottom w:val="nil"/>
              <w:right w:val="nil"/>
            </w:tcBorders>
            <w:shd w:val="clear" w:color="000000" w:fill="FFFFFF"/>
            <w:noWrap/>
            <w:vAlign w:val="bottom"/>
            <w:hideMark/>
          </w:tcPr>
          <w:p w14:paraId="2CE85870"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7</w:t>
            </w:r>
            <w:r w:rsidR="000D030F" w:rsidRPr="007D0AEF">
              <w:rPr>
                <w:rFonts w:cs="Calibri"/>
                <w:sz w:val="20"/>
                <w:lang w:val="fr-CH" w:eastAsia="zh-CN"/>
              </w:rPr>
              <w:t>,</w:t>
            </w:r>
            <w:r w:rsidRPr="007D0AEF">
              <w:rPr>
                <w:rFonts w:cs="Calibri"/>
                <w:sz w:val="20"/>
                <w:lang w:val="fr-CH" w:eastAsia="zh-CN"/>
              </w:rPr>
              <w:t>5%</w:t>
            </w:r>
          </w:p>
        </w:tc>
      </w:tr>
      <w:tr w:rsidR="00973215" w:rsidRPr="00E46D9D" w14:paraId="0C14C46D" w14:textId="77777777" w:rsidTr="007E4201">
        <w:trPr>
          <w:trHeight w:val="300"/>
        </w:trPr>
        <w:tc>
          <w:tcPr>
            <w:tcW w:w="3119" w:type="dxa"/>
            <w:tcBorders>
              <w:top w:val="nil"/>
              <w:left w:val="nil"/>
              <w:bottom w:val="nil"/>
              <w:right w:val="nil"/>
            </w:tcBorders>
            <w:shd w:val="clear" w:color="000000" w:fill="DCE6F1"/>
            <w:noWrap/>
            <w:vAlign w:val="bottom"/>
            <w:hideMark/>
          </w:tcPr>
          <w:p w14:paraId="496AF75C" w14:textId="405016F4" w:rsidR="008E4D68" w:rsidRPr="007D0AEF" w:rsidRDefault="008E4D68" w:rsidP="00C4556E">
            <w:pPr>
              <w:tabs>
                <w:tab w:val="clear" w:pos="567"/>
                <w:tab w:val="clear" w:pos="1134"/>
                <w:tab w:val="clear" w:pos="1701"/>
                <w:tab w:val="clear" w:pos="2268"/>
                <w:tab w:val="clear" w:pos="2835"/>
                <w:tab w:val="left" w:pos="497"/>
              </w:tabs>
              <w:overflowPunct/>
              <w:autoSpaceDE/>
              <w:autoSpaceDN/>
              <w:adjustRightInd/>
              <w:spacing w:before="0"/>
              <w:textAlignment w:val="auto"/>
              <w:rPr>
                <w:rFonts w:cs="Calibri"/>
                <w:sz w:val="20"/>
                <w:lang w:val="fr-CH" w:eastAsia="zh-CN"/>
              </w:rPr>
            </w:pPr>
            <w:r w:rsidRPr="007D0AEF">
              <w:rPr>
                <w:rFonts w:cs="Calibri"/>
                <w:sz w:val="20"/>
                <w:lang w:val="fr-CH" w:eastAsia="zh-CN"/>
              </w:rPr>
              <w:t>5</w:t>
            </w:r>
            <w:r w:rsidR="000D030F" w:rsidRPr="007D0AEF">
              <w:rPr>
                <w:rFonts w:cs="Calibri"/>
                <w:sz w:val="20"/>
                <w:lang w:val="fr-CH" w:eastAsia="zh-CN"/>
              </w:rPr>
              <w:t>)</w:t>
            </w:r>
            <w:r w:rsidR="007E4201">
              <w:rPr>
                <w:rFonts w:cs="Calibri"/>
                <w:sz w:val="20"/>
                <w:lang w:val="fr-CH" w:eastAsia="zh-CN"/>
              </w:rPr>
              <w:tab/>
            </w:r>
            <w:r w:rsidR="00DC4ADF" w:rsidRPr="007D0AEF">
              <w:rPr>
                <w:rFonts w:cs="Calibri"/>
                <w:sz w:val="20"/>
                <w:lang w:val="fr-CH" w:eastAsia="zh-CN"/>
              </w:rPr>
              <w:t>Conférence</w:t>
            </w:r>
          </w:p>
        </w:tc>
        <w:tc>
          <w:tcPr>
            <w:tcW w:w="1050" w:type="dxa"/>
            <w:tcBorders>
              <w:top w:val="nil"/>
              <w:left w:val="nil"/>
              <w:bottom w:val="nil"/>
              <w:right w:val="single" w:sz="8" w:space="0" w:color="FFFFFF"/>
            </w:tcBorders>
            <w:shd w:val="clear" w:color="000000" w:fill="FFFFFF"/>
            <w:noWrap/>
            <w:vAlign w:val="bottom"/>
            <w:hideMark/>
          </w:tcPr>
          <w:p w14:paraId="27A05FC3"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1050" w:type="dxa"/>
            <w:tcBorders>
              <w:top w:val="nil"/>
              <w:left w:val="nil"/>
              <w:bottom w:val="nil"/>
              <w:right w:val="single" w:sz="8" w:space="0" w:color="FFFFFF"/>
            </w:tcBorders>
            <w:shd w:val="clear" w:color="000000" w:fill="FFFFFF"/>
            <w:noWrap/>
            <w:vAlign w:val="bottom"/>
            <w:hideMark/>
          </w:tcPr>
          <w:p w14:paraId="4E867F6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231</w:t>
            </w:r>
          </w:p>
        </w:tc>
        <w:tc>
          <w:tcPr>
            <w:tcW w:w="940" w:type="dxa"/>
            <w:tcBorders>
              <w:top w:val="nil"/>
              <w:left w:val="nil"/>
              <w:bottom w:val="nil"/>
              <w:right w:val="single" w:sz="8" w:space="0" w:color="FFFFFF"/>
            </w:tcBorders>
            <w:shd w:val="clear" w:color="000000" w:fill="FFFFFF"/>
            <w:noWrap/>
            <w:vAlign w:val="bottom"/>
            <w:hideMark/>
          </w:tcPr>
          <w:p w14:paraId="18D34C4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231</w:t>
            </w:r>
          </w:p>
        </w:tc>
        <w:tc>
          <w:tcPr>
            <w:tcW w:w="940" w:type="dxa"/>
            <w:tcBorders>
              <w:top w:val="nil"/>
              <w:left w:val="nil"/>
              <w:bottom w:val="nil"/>
              <w:right w:val="nil"/>
            </w:tcBorders>
            <w:shd w:val="clear" w:color="000000" w:fill="FFFFFF"/>
            <w:noWrap/>
            <w:vAlign w:val="center"/>
            <w:hideMark/>
          </w:tcPr>
          <w:p w14:paraId="7D22AEF6" w14:textId="723AB5E5" w:rsidR="008E4D68" w:rsidRPr="007D0AEF" w:rsidRDefault="00C4556E"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p>
        </w:tc>
        <w:tc>
          <w:tcPr>
            <w:tcW w:w="441" w:type="dxa"/>
            <w:tcBorders>
              <w:top w:val="nil"/>
              <w:left w:val="nil"/>
              <w:bottom w:val="nil"/>
              <w:right w:val="nil"/>
            </w:tcBorders>
            <w:shd w:val="clear" w:color="000000" w:fill="FFFFFF"/>
            <w:noWrap/>
            <w:vAlign w:val="bottom"/>
            <w:hideMark/>
          </w:tcPr>
          <w:p w14:paraId="369F0BC7"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FFFFFF"/>
            <w:noWrap/>
            <w:vAlign w:val="bottom"/>
            <w:hideMark/>
          </w:tcPr>
          <w:p w14:paraId="0E93A73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1058" w:type="dxa"/>
            <w:tcBorders>
              <w:top w:val="nil"/>
              <w:left w:val="nil"/>
              <w:bottom w:val="nil"/>
              <w:right w:val="single" w:sz="8" w:space="0" w:color="FFFFFF"/>
            </w:tcBorders>
            <w:shd w:val="clear" w:color="000000" w:fill="FFFFFF"/>
            <w:noWrap/>
            <w:vAlign w:val="bottom"/>
            <w:hideMark/>
          </w:tcPr>
          <w:p w14:paraId="51838FBF"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1049" w:type="dxa"/>
            <w:tcBorders>
              <w:top w:val="nil"/>
              <w:left w:val="nil"/>
              <w:bottom w:val="nil"/>
              <w:right w:val="single" w:sz="8" w:space="0" w:color="FFFFFF"/>
            </w:tcBorders>
            <w:shd w:val="clear" w:color="000000" w:fill="FFFFFF"/>
            <w:noWrap/>
            <w:vAlign w:val="bottom"/>
            <w:hideMark/>
          </w:tcPr>
          <w:p w14:paraId="3F2E824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40" w:type="dxa"/>
            <w:tcBorders>
              <w:top w:val="nil"/>
              <w:left w:val="nil"/>
              <w:bottom w:val="nil"/>
              <w:right w:val="single" w:sz="8" w:space="0" w:color="FFFFFF"/>
            </w:tcBorders>
            <w:shd w:val="clear" w:color="000000" w:fill="FFFFFF"/>
            <w:noWrap/>
            <w:vAlign w:val="bottom"/>
            <w:hideMark/>
          </w:tcPr>
          <w:p w14:paraId="7647D8B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980" w:type="dxa"/>
            <w:tcBorders>
              <w:top w:val="nil"/>
              <w:left w:val="nil"/>
              <w:bottom w:val="nil"/>
              <w:right w:val="nil"/>
            </w:tcBorders>
            <w:shd w:val="clear" w:color="000000" w:fill="FFFFFF"/>
            <w:noWrap/>
            <w:vAlign w:val="bottom"/>
            <w:hideMark/>
          </w:tcPr>
          <w:p w14:paraId="3D51F44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r>
      <w:tr w:rsidR="00973215" w:rsidRPr="00E46D9D" w14:paraId="5E9489E8" w14:textId="77777777" w:rsidTr="007E4201">
        <w:trPr>
          <w:trHeight w:val="300"/>
        </w:trPr>
        <w:tc>
          <w:tcPr>
            <w:tcW w:w="3119" w:type="dxa"/>
            <w:tcBorders>
              <w:top w:val="nil"/>
              <w:left w:val="nil"/>
              <w:bottom w:val="nil"/>
              <w:right w:val="single" w:sz="12" w:space="0" w:color="FFFFFF"/>
            </w:tcBorders>
            <w:shd w:val="clear" w:color="000000" w:fill="DCE6F1"/>
            <w:noWrap/>
            <w:vAlign w:val="bottom"/>
            <w:hideMark/>
          </w:tcPr>
          <w:p w14:paraId="13C0366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Total</w:t>
            </w:r>
          </w:p>
        </w:tc>
        <w:tc>
          <w:tcPr>
            <w:tcW w:w="1050" w:type="dxa"/>
            <w:tcBorders>
              <w:top w:val="nil"/>
              <w:left w:val="nil"/>
              <w:bottom w:val="nil"/>
              <w:right w:val="single" w:sz="8" w:space="0" w:color="FFFFFF"/>
            </w:tcBorders>
            <w:shd w:val="clear" w:color="000000" w:fill="DCE6F1"/>
            <w:noWrap/>
            <w:vAlign w:val="center"/>
            <w:hideMark/>
          </w:tcPr>
          <w:p w14:paraId="4FF3FF1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124 401</w:t>
            </w:r>
          </w:p>
        </w:tc>
        <w:tc>
          <w:tcPr>
            <w:tcW w:w="1050" w:type="dxa"/>
            <w:tcBorders>
              <w:top w:val="nil"/>
              <w:left w:val="nil"/>
              <w:bottom w:val="nil"/>
              <w:right w:val="single" w:sz="8" w:space="0" w:color="FFFFFF"/>
            </w:tcBorders>
            <w:shd w:val="clear" w:color="000000" w:fill="DCE6F1"/>
            <w:noWrap/>
            <w:vAlign w:val="center"/>
            <w:hideMark/>
          </w:tcPr>
          <w:p w14:paraId="5E8DB785"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125 192</w:t>
            </w:r>
          </w:p>
        </w:tc>
        <w:tc>
          <w:tcPr>
            <w:tcW w:w="940" w:type="dxa"/>
            <w:tcBorders>
              <w:top w:val="nil"/>
              <w:left w:val="nil"/>
              <w:bottom w:val="nil"/>
              <w:right w:val="single" w:sz="8" w:space="0" w:color="FFFFFF"/>
            </w:tcBorders>
            <w:shd w:val="clear" w:color="000000" w:fill="DCE6F1"/>
            <w:noWrap/>
            <w:vAlign w:val="center"/>
            <w:hideMark/>
          </w:tcPr>
          <w:p w14:paraId="7DC662EC"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791</w:t>
            </w:r>
          </w:p>
        </w:tc>
        <w:tc>
          <w:tcPr>
            <w:tcW w:w="940" w:type="dxa"/>
            <w:tcBorders>
              <w:top w:val="nil"/>
              <w:left w:val="nil"/>
              <w:bottom w:val="nil"/>
              <w:right w:val="nil"/>
            </w:tcBorders>
            <w:shd w:val="clear" w:color="000000" w:fill="DCE6F1"/>
            <w:noWrap/>
            <w:vAlign w:val="center"/>
            <w:hideMark/>
          </w:tcPr>
          <w:p w14:paraId="3ECDF05F"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0</w:t>
            </w:r>
            <w:r w:rsidR="000D030F" w:rsidRPr="007D0AEF">
              <w:rPr>
                <w:rFonts w:cs="Calibri"/>
                <w:b/>
                <w:bCs/>
                <w:sz w:val="20"/>
                <w:lang w:val="fr-CH" w:eastAsia="zh-CN"/>
              </w:rPr>
              <w:t>,</w:t>
            </w:r>
            <w:r w:rsidRPr="007D0AEF">
              <w:rPr>
                <w:rFonts w:cs="Calibri"/>
                <w:b/>
                <w:bCs/>
                <w:sz w:val="20"/>
                <w:lang w:val="fr-CH" w:eastAsia="zh-CN"/>
              </w:rPr>
              <w:t>6%</w:t>
            </w:r>
          </w:p>
        </w:tc>
        <w:tc>
          <w:tcPr>
            <w:tcW w:w="441" w:type="dxa"/>
            <w:tcBorders>
              <w:top w:val="nil"/>
              <w:left w:val="nil"/>
              <w:bottom w:val="nil"/>
              <w:right w:val="nil"/>
            </w:tcBorders>
            <w:shd w:val="clear" w:color="000000" w:fill="FFFFFF"/>
            <w:noWrap/>
            <w:vAlign w:val="center"/>
            <w:hideMark/>
          </w:tcPr>
          <w:p w14:paraId="7D8B311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single" w:sz="8" w:space="0" w:color="FFFFFF"/>
            </w:tcBorders>
            <w:shd w:val="clear" w:color="000000" w:fill="DCE6F1"/>
            <w:noWrap/>
            <w:vAlign w:val="center"/>
            <w:hideMark/>
          </w:tcPr>
          <w:p w14:paraId="5FE66118"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124 401</w:t>
            </w:r>
          </w:p>
        </w:tc>
        <w:tc>
          <w:tcPr>
            <w:tcW w:w="1058" w:type="dxa"/>
            <w:tcBorders>
              <w:top w:val="nil"/>
              <w:left w:val="nil"/>
              <w:bottom w:val="nil"/>
              <w:right w:val="single" w:sz="8" w:space="0" w:color="FFFFFF"/>
            </w:tcBorders>
            <w:shd w:val="clear" w:color="000000" w:fill="DCE6F1"/>
            <w:noWrap/>
            <w:vAlign w:val="center"/>
            <w:hideMark/>
          </w:tcPr>
          <w:p w14:paraId="2427C2B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125 899</w:t>
            </w:r>
          </w:p>
        </w:tc>
        <w:tc>
          <w:tcPr>
            <w:tcW w:w="1049" w:type="dxa"/>
            <w:tcBorders>
              <w:top w:val="nil"/>
              <w:left w:val="nil"/>
              <w:bottom w:val="nil"/>
              <w:right w:val="single" w:sz="8" w:space="0" w:color="FFFFFF"/>
            </w:tcBorders>
            <w:shd w:val="clear" w:color="000000" w:fill="DCE6F1"/>
            <w:noWrap/>
            <w:vAlign w:val="center"/>
            <w:hideMark/>
          </w:tcPr>
          <w:p w14:paraId="2466B18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125 497</w:t>
            </w:r>
          </w:p>
        </w:tc>
        <w:tc>
          <w:tcPr>
            <w:tcW w:w="940" w:type="dxa"/>
            <w:tcBorders>
              <w:top w:val="nil"/>
              <w:left w:val="nil"/>
              <w:bottom w:val="nil"/>
              <w:right w:val="single" w:sz="8" w:space="0" w:color="FFFFFF"/>
            </w:tcBorders>
            <w:shd w:val="clear" w:color="000000" w:fill="DCE6F1"/>
            <w:noWrap/>
            <w:vAlign w:val="center"/>
            <w:hideMark/>
          </w:tcPr>
          <w:p w14:paraId="12B4DB2A"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sidRPr="007D0AEF">
              <w:rPr>
                <w:rFonts w:cs="Calibri"/>
                <w:b/>
                <w:bCs/>
                <w:sz w:val="20"/>
                <w:lang w:val="fr-CH" w:eastAsia="zh-CN"/>
              </w:rPr>
              <w:t>1 096</w:t>
            </w:r>
          </w:p>
        </w:tc>
        <w:tc>
          <w:tcPr>
            <w:tcW w:w="980" w:type="dxa"/>
            <w:tcBorders>
              <w:top w:val="nil"/>
              <w:left w:val="nil"/>
              <w:bottom w:val="nil"/>
              <w:right w:val="nil"/>
            </w:tcBorders>
            <w:shd w:val="clear" w:color="000000" w:fill="DCE6F1"/>
            <w:noWrap/>
            <w:vAlign w:val="center"/>
            <w:hideMark/>
          </w:tcPr>
          <w:p w14:paraId="3F48954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0</w:t>
            </w:r>
            <w:r w:rsidR="000D030F" w:rsidRPr="007D0AEF">
              <w:rPr>
                <w:rFonts w:cs="Calibri"/>
                <w:b/>
                <w:bCs/>
                <w:sz w:val="20"/>
                <w:lang w:val="fr-CH" w:eastAsia="zh-CN"/>
              </w:rPr>
              <w:t>,</w:t>
            </w:r>
            <w:r w:rsidRPr="007D0AEF">
              <w:rPr>
                <w:rFonts w:cs="Calibri"/>
                <w:b/>
                <w:bCs/>
                <w:sz w:val="20"/>
                <w:lang w:val="fr-CH" w:eastAsia="zh-CN"/>
              </w:rPr>
              <w:t>9%</w:t>
            </w:r>
          </w:p>
        </w:tc>
      </w:tr>
      <w:tr w:rsidR="00973215" w:rsidRPr="00E46D9D" w14:paraId="797AD15B" w14:textId="77777777" w:rsidTr="007E4201">
        <w:trPr>
          <w:trHeight w:val="300"/>
        </w:trPr>
        <w:tc>
          <w:tcPr>
            <w:tcW w:w="3119" w:type="dxa"/>
            <w:tcBorders>
              <w:top w:val="nil"/>
              <w:left w:val="nil"/>
              <w:bottom w:val="nil"/>
              <w:right w:val="nil"/>
            </w:tcBorders>
            <w:shd w:val="clear" w:color="000000" w:fill="FFFFFF"/>
            <w:noWrap/>
            <w:vAlign w:val="bottom"/>
            <w:hideMark/>
          </w:tcPr>
          <w:p w14:paraId="037B6872"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6"/>
                <w:szCs w:val="16"/>
                <w:lang w:val="fr-CH" w:eastAsia="zh-CN"/>
              </w:rPr>
            </w:pPr>
            <w:r w:rsidRPr="007D0AEF">
              <w:rPr>
                <w:rFonts w:ascii="Arial" w:hAnsi="Arial" w:cs="Arial"/>
                <w:sz w:val="16"/>
                <w:szCs w:val="16"/>
                <w:lang w:val="fr-CH" w:eastAsia="zh-CN"/>
              </w:rPr>
              <w:t>* A</w:t>
            </w:r>
            <w:r w:rsidR="00DC4ADF" w:rsidRPr="007D0AEF">
              <w:rPr>
                <w:rFonts w:ascii="Arial" w:hAnsi="Arial" w:cs="Arial"/>
                <w:sz w:val="16"/>
                <w:szCs w:val="16"/>
                <w:lang w:val="fr-CH" w:eastAsia="zh-CN"/>
              </w:rPr>
              <w:t>u</w:t>
            </w:r>
            <w:r w:rsidRPr="007D0AEF">
              <w:rPr>
                <w:rFonts w:ascii="Arial" w:hAnsi="Arial" w:cs="Arial"/>
                <w:sz w:val="16"/>
                <w:szCs w:val="16"/>
                <w:lang w:val="fr-CH" w:eastAsia="zh-CN"/>
              </w:rPr>
              <w:t xml:space="preserve"> 18 </w:t>
            </w:r>
            <w:r w:rsidR="00DC4ADF" w:rsidRPr="007D0AEF">
              <w:rPr>
                <w:rFonts w:ascii="Arial" w:hAnsi="Arial" w:cs="Arial"/>
                <w:sz w:val="16"/>
                <w:szCs w:val="16"/>
                <w:lang w:val="fr-CH" w:eastAsia="zh-CN"/>
              </w:rPr>
              <w:t xml:space="preserve">février </w:t>
            </w:r>
            <w:r w:rsidRPr="007D0AEF">
              <w:rPr>
                <w:rFonts w:ascii="Arial" w:hAnsi="Arial" w:cs="Arial"/>
                <w:sz w:val="16"/>
                <w:szCs w:val="16"/>
                <w:lang w:val="fr-CH" w:eastAsia="zh-CN"/>
              </w:rPr>
              <w:t>2019</w:t>
            </w:r>
          </w:p>
        </w:tc>
        <w:tc>
          <w:tcPr>
            <w:tcW w:w="1050" w:type="dxa"/>
            <w:tcBorders>
              <w:top w:val="nil"/>
              <w:left w:val="nil"/>
              <w:bottom w:val="nil"/>
              <w:right w:val="nil"/>
            </w:tcBorders>
            <w:shd w:val="clear" w:color="000000" w:fill="FFFFFF"/>
            <w:noWrap/>
            <w:vAlign w:val="center"/>
            <w:hideMark/>
          </w:tcPr>
          <w:p w14:paraId="306284C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1050" w:type="dxa"/>
            <w:tcBorders>
              <w:top w:val="nil"/>
              <w:left w:val="nil"/>
              <w:bottom w:val="nil"/>
              <w:right w:val="nil"/>
            </w:tcBorders>
            <w:shd w:val="clear" w:color="000000" w:fill="FFFFFF"/>
            <w:noWrap/>
            <w:vAlign w:val="center"/>
            <w:hideMark/>
          </w:tcPr>
          <w:p w14:paraId="4E8BA173"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nil"/>
            </w:tcBorders>
            <w:shd w:val="clear" w:color="000000" w:fill="FFFFFF"/>
            <w:noWrap/>
            <w:vAlign w:val="center"/>
            <w:hideMark/>
          </w:tcPr>
          <w:p w14:paraId="5DBDA19A"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nil"/>
            </w:tcBorders>
            <w:shd w:val="clear" w:color="000000" w:fill="FFFFFF"/>
            <w:noWrap/>
            <w:vAlign w:val="center"/>
            <w:hideMark/>
          </w:tcPr>
          <w:p w14:paraId="4EED6F34"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441" w:type="dxa"/>
            <w:tcBorders>
              <w:top w:val="nil"/>
              <w:left w:val="nil"/>
              <w:bottom w:val="nil"/>
              <w:right w:val="nil"/>
            </w:tcBorders>
            <w:shd w:val="clear" w:color="000000" w:fill="FFFFFF"/>
            <w:noWrap/>
            <w:vAlign w:val="center"/>
            <w:hideMark/>
          </w:tcPr>
          <w:p w14:paraId="05D00B1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 </w:t>
            </w:r>
          </w:p>
        </w:tc>
        <w:tc>
          <w:tcPr>
            <w:tcW w:w="1050" w:type="dxa"/>
            <w:tcBorders>
              <w:top w:val="nil"/>
              <w:left w:val="nil"/>
              <w:bottom w:val="nil"/>
              <w:right w:val="nil"/>
            </w:tcBorders>
            <w:shd w:val="clear" w:color="000000" w:fill="FFFFFF"/>
            <w:noWrap/>
            <w:vAlign w:val="center"/>
            <w:hideMark/>
          </w:tcPr>
          <w:p w14:paraId="1945313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1058" w:type="dxa"/>
            <w:tcBorders>
              <w:top w:val="nil"/>
              <w:left w:val="nil"/>
              <w:bottom w:val="nil"/>
              <w:right w:val="nil"/>
            </w:tcBorders>
            <w:shd w:val="clear" w:color="000000" w:fill="FFFFFF"/>
            <w:noWrap/>
            <w:vAlign w:val="center"/>
            <w:hideMark/>
          </w:tcPr>
          <w:p w14:paraId="0E7ED57E"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c>
          <w:tcPr>
            <w:tcW w:w="1049" w:type="dxa"/>
            <w:tcBorders>
              <w:top w:val="nil"/>
              <w:left w:val="nil"/>
              <w:bottom w:val="nil"/>
              <w:right w:val="nil"/>
            </w:tcBorders>
            <w:shd w:val="clear" w:color="000000" w:fill="FFFFFF"/>
            <w:noWrap/>
            <w:vAlign w:val="center"/>
            <w:hideMark/>
          </w:tcPr>
          <w:p w14:paraId="32D0FE91"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40" w:type="dxa"/>
            <w:tcBorders>
              <w:top w:val="nil"/>
              <w:left w:val="nil"/>
              <w:bottom w:val="nil"/>
              <w:right w:val="nil"/>
            </w:tcBorders>
            <w:shd w:val="clear" w:color="000000" w:fill="FFFFFF"/>
            <w:noWrap/>
            <w:vAlign w:val="center"/>
            <w:hideMark/>
          </w:tcPr>
          <w:p w14:paraId="16C2D892"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r w:rsidRPr="007D0AEF">
              <w:rPr>
                <w:rFonts w:cs="Calibri"/>
                <w:b/>
                <w:bCs/>
                <w:sz w:val="20"/>
                <w:lang w:val="fr-CH" w:eastAsia="zh-CN"/>
              </w:rPr>
              <w:t> </w:t>
            </w:r>
          </w:p>
        </w:tc>
        <w:tc>
          <w:tcPr>
            <w:tcW w:w="980" w:type="dxa"/>
            <w:tcBorders>
              <w:top w:val="nil"/>
              <w:left w:val="nil"/>
              <w:bottom w:val="nil"/>
              <w:right w:val="nil"/>
            </w:tcBorders>
            <w:shd w:val="clear" w:color="000000" w:fill="FFFFFF"/>
            <w:noWrap/>
            <w:vAlign w:val="center"/>
            <w:hideMark/>
          </w:tcPr>
          <w:p w14:paraId="4BFB0EFD" w14:textId="77777777" w:rsidR="008E4D68" w:rsidRPr="007D0AEF" w:rsidRDefault="008E4D68"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 </w:t>
            </w:r>
          </w:p>
        </w:tc>
      </w:tr>
    </w:tbl>
    <w:p w14:paraId="77BE7AE7" w14:textId="77777777" w:rsidR="00DC4ADF" w:rsidRPr="007D0AEF" w:rsidRDefault="008E4D68" w:rsidP="00C4556E">
      <w:pPr>
        <w:pStyle w:val="Tabletext"/>
        <w:rPr>
          <w:lang w:val="fr-CH"/>
        </w:rPr>
      </w:pPr>
      <w:r w:rsidRPr="007D0AEF">
        <w:rPr>
          <w:lang w:val="fr-CH"/>
        </w:rPr>
        <w:fldChar w:fldCharType="end"/>
      </w:r>
    </w:p>
    <w:p w14:paraId="617DF105" w14:textId="77777777" w:rsidR="00DC4ADF" w:rsidRPr="007D0AEF" w:rsidRDefault="00DC4ADF" w:rsidP="00C4556E">
      <w:pPr>
        <w:pStyle w:val="Tabletext"/>
        <w:rPr>
          <w:lang w:val="fr-CH"/>
        </w:rPr>
        <w:sectPr w:rsidR="00DC4ADF" w:rsidRPr="007D0AEF" w:rsidSect="006B5DA5">
          <w:pgSz w:w="16840" w:h="11907" w:orient="landscape" w:code="9"/>
          <w:pgMar w:top="1134" w:right="1418" w:bottom="1134" w:left="1418" w:header="720" w:footer="720" w:gutter="0"/>
          <w:paperSrc w:first="15" w:other="15"/>
          <w:cols w:space="720"/>
          <w:docGrid w:linePitch="326"/>
        </w:sectPr>
      </w:pPr>
    </w:p>
    <w:p w14:paraId="37942575" w14:textId="2E460922" w:rsidR="00F22AD8" w:rsidRPr="007D0AEF" w:rsidRDefault="00F22AD8" w:rsidP="0000054B">
      <w:pPr>
        <w:pStyle w:val="Tabletext"/>
        <w:snapToGrid w:val="0"/>
        <w:spacing w:before="120" w:after="120"/>
        <w:rPr>
          <w:sz w:val="24"/>
          <w:szCs w:val="22"/>
          <w:lang w:val="fr-CH"/>
        </w:rPr>
      </w:pPr>
      <w:r w:rsidRPr="007D0AEF">
        <w:rPr>
          <w:sz w:val="24"/>
          <w:szCs w:val="22"/>
          <w:lang w:val="fr-CH"/>
        </w:rPr>
        <w:lastRenderedPageBreak/>
        <w:t>3.3</w:t>
      </w:r>
      <w:r w:rsidRPr="007D0AEF">
        <w:rPr>
          <w:sz w:val="24"/>
          <w:szCs w:val="22"/>
          <w:lang w:val="fr-CH"/>
        </w:rPr>
        <w:tab/>
        <w:t>Le montant de l'unité contributive annuelle est fixé à 318 000 CHF pour la période 2018</w:t>
      </w:r>
      <w:r w:rsidRPr="007D0AEF">
        <w:rPr>
          <w:sz w:val="24"/>
          <w:szCs w:val="22"/>
          <w:lang w:val="fr-CH"/>
        </w:rPr>
        <w:noBreakHyphen/>
        <w:t xml:space="preserve">2019. Le nombre d'unités versées par les </w:t>
      </w:r>
      <w:r w:rsidR="00E552E4" w:rsidRPr="007D0AEF">
        <w:rPr>
          <w:sz w:val="24"/>
          <w:szCs w:val="22"/>
          <w:lang w:val="fr-CH"/>
        </w:rPr>
        <w:t>États</w:t>
      </w:r>
      <w:r w:rsidRPr="007D0AEF">
        <w:rPr>
          <w:sz w:val="24"/>
          <w:szCs w:val="22"/>
          <w:lang w:val="fr-CH"/>
        </w:rPr>
        <w:t xml:space="preserve"> Membres au 31 janvier 2018 est de 34</w:t>
      </w:r>
      <w:r w:rsidR="00E552E4" w:rsidRPr="007D0AEF">
        <w:rPr>
          <w:sz w:val="24"/>
          <w:szCs w:val="22"/>
          <w:lang w:val="fr-CH"/>
        </w:rPr>
        <w:t>4</w:t>
      </w:r>
      <w:r w:rsidRPr="007D0AEF">
        <w:rPr>
          <w:sz w:val="24"/>
          <w:szCs w:val="22"/>
          <w:lang w:val="fr-CH"/>
        </w:rPr>
        <w:t> 1/</w:t>
      </w:r>
      <w:r w:rsidR="0037076C" w:rsidRPr="007D0AEF">
        <w:rPr>
          <w:sz w:val="24"/>
          <w:szCs w:val="22"/>
          <w:lang w:val="fr-CH"/>
        </w:rPr>
        <w:t>2</w:t>
      </w:r>
      <w:r w:rsidRPr="007D0AEF">
        <w:rPr>
          <w:sz w:val="24"/>
          <w:szCs w:val="22"/>
          <w:lang w:val="fr-CH"/>
        </w:rPr>
        <w:t xml:space="preserve"> unités, soit </w:t>
      </w:r>
      <w:r w:rsidR="00625DB9" w:rsidRPr="007D0AEF">
        <w:rPr>
          <w:sz w:val="24"/>
          <w:szCs w:val="22"/>
          <w:lang w:val="fr-CH"/>
        </w:rPr>
        <w:t xml:space="preserve">10 1/4 </w:t>
      </w:r>
      <w:r w:rsidRPr="007D0AEF">
        <w:rPr>
          <w:sz w:val="24"/>
          <w:szCs w:val="22"/>
          <w:lang w:val="fr-CH"/>
        </w:rPr>
        <w:t xml:space="preserve">unités de plus que les </w:t>
      </w:r>
      <w:r w:rsidRPr="007D0AEF">
        <w:rPr>
          <w:sz w:val="24"/>
          <w:szCs w:val="28"/>
          <w:lang w:val="fr-CH"/>
        </w:rPr>
        <w:t>334 </w:t>
      </w:r>
      <w:r w:rsidRPr="007D0AEF">
        <w:rPr>
          <w:sz w:val="24"/>
          <w:szCs w:val="22"/>
          <w:lang w:val="fr-CH"/>
        </w:rPr>
        <w:t>1/</w:t>
      </w:r>
      <w:r w:rsidR="00625DB9" w:rsidRPr="007D0AEF">
        <w:rPr>
          <w:sz w:val="24"/>
          <w:szCs w:val="22"/>
          <w:lang w:val="fr-CH"/>
        </w:rPr>
        <w:t>4</w:t>
      </w:r>
      <w:r w:rsidRPr="007D0AEF">
        <w:rPr>
          <w:sz w:val="24"/>
          <w:szCs w:val="28"/>
          <w:lang w:val="fr-CH"/>
        </w:rPr>
        <w:t> </w:t>
      </w:r>
      <w:r w:rsidRPr="007D0AEF">
        <w:rPr>
          <w:sz w:val="24"/>
          <w:szCs w:val="22"/>
          <w:lang w:val="fr-CH"/>
        </w:rPr>
        <w:t xml:space="preserve">unités prévues au budget </w:t>
      </w:r>
      <w:r w:rsidRPr="007D0AEF">
        <w:rPr>
          <w:sz w:val="24"/>
          <w:szCs w:val="28"/>
          <w:lang w:val="fr-CH"/>
        </w:rPr>
        <w:t>(</w:t>
      </w:r>
      <w:r w:rsidR="00625DB9" w:rsidRPr="007D0AEF">
        <w:rPr>
          <w:sz w:val="24"/>
          <w:szCs w:val="28"/>
          <w:lang w:val="fr-CH"/>
        </w:rPr>
        <w:t>par rapport à leurs engagements antérieurs, la Chine, le Pakistan, le Paraguay, le Koweït et le Qatar ont augmenté leur</w:t>
      </w:r>
      <w:r w:rsidR="00E64178" w:rsidRPr="007D0AEF">
        <w:rPr>
          <w:sz w:val="24"/>
          <w:szCs w:val="28"/>
          <w:lang w:val="fr-CH"/>
        </w:rPr>
        <w:t xml:space="preserve"> classe de contribution de respectivement 6 unités, </w:t>
      </w:r>
      <w:r w:rsidR="006C593C">
        <w:rPr>
          <w:sz w:val="24"/>
          <w:szCs w:val="28"/>
          <w:lang w:val="fr-CH"/>
        </w:rPr>
        <w:t>1</w:t>
      </w:r>
      <w:r w:rsidR="00E64178" w:rsidRPr="007D0AEF">
        <w:rPr>
          <w:sz w:val="24"/>
          <w:szCs w:val="28"/>
          <w:lang w:val="fr-CH"/>
        </w:rPr>
        <w:t xml:space="preserve"> unité, </w:t>
      </w:r>
      <w:r w:rsidR="00625DB9" w:rsidRPr="007D0AEF">
        <w:rPr>
          <w:sz w:val="24"/>
          <w:szCs w:val="28"/>
          <w:lang w:val="fr-CH"/>
        </w:rPr>
        <w:t>1/4 d</w:t>
      </w:r>
      <w:r w:rsidR="00166CC6">
        <w:rPr>
          <w:sz w:val="24"/>
          <w:szCs w:val="28"/>
          <w:lang w:val="fr-CH"/>
        </w:rPr>
        <w:t>'</w:t>
      </w:r>
      <w:r w:rsidR="00E64178" w:rsidRPr="007D0AEF">
        <w:rPr>
          <w:sz w:val="24"/>
          <w:szCs w:val="28"/>
          <w:lang w:val="fr-CH"/>
        </w:rPr>
        <w:t xml:space="preserve">unité, </w:t>
      </w:r>
      <w:r w:rsidR="00625DB9" w:rsidRPr="007D0AEF">
        <w:rPr>
          <w:sz w:val="24"/>
          <w:szCs w:val="28"/>
          <w:lang w:val="fr-CH"/>
        </w:rPr>
        <w:t xml:space="preserve">2 unités </w:t>
      </w:r>
      <w:r w:rsidR="006C593C">
        <w:rPr>
          <w:sz w:val="24"/>
          <w:szCs w:val="28"/>
          <w:lang w:val="fr-CH"/>
        </w:rPr>
        <w:t>et 1 </w:t>
      </w:r>
      <w:r w:rsidR="00625DB9" w:rsidRPr="007D0AEF">
        <w:rPr>
          <w:sz w:val="24"/>
          <w:szCs w:val="28"/>
          <w:lang w:val="fr-CH"/>
        </w:rPr>
        <w:t>unité</w:t>
      </w:r>
      <w:r w:rsidRPr="007D0AEF">
        <w:rPr>
          <w:sz w:val="24"/>
          <w:szCs w:val="28"/>
          <w:lang w:val="fr-CH"/>
        </w:rPr>
        <w:t>).</w:t>
      </w:r>
    </w:p>
    <w:p w14:paraId="496DCEC6" w14:textId="0D7D742C" w:rsidR="00F22AD8" w:rsidRPr="007D0AEF" w:rsidRDefault="00F22AD8" w:rsidP="0000054B">
      <w:pPr>
        <w:tabs>
          <w:tab w:val="clear" w:pos="567"/>
          <w:tab w:val="clear" w:pos="1134"/>
          <w:tab w:val="clear" w:pos="1701"/>
          <w:tab w:val="clear" w:pos="2268"/>
          <w:tab w:val="clear" w:pos="2835"/>
        </w:tabs>
        <w:snapToGrid w:val="0"/>
        <w:spacing w:after="120"/>
        <w:rPr>
          <w:snapToGrid w:val="0"/>
          <w:lang w:val="fr-CH"/>
        </w:rPr>
      </w:pPr>
      <w:r w:rsidRPr="007D0AEF">
        <w:rPr>
          <w:snapToGrid w:val="0"/>
          <w:lang w:val="fr-CH"/>
        </w:rPr>
        <w:t>3.4</w:t>
      </w:r>
      <w:r w:rsidRPr="007D0AEF">
        <w:rPr>
          <w:snapToGrid w:val="0"/>
          <w:lang w:val="fr-CH"/>
        </w:rPr>
        <w:tab/>
      </w:r>
      <w:r w:rsidR="008F2A12">
        <w:rPr>
          <w:snapToGrid w:val="0"/>
          <w:lang w:val="fr-CH"/>
        </w:rPr>
        <w:t>Pour l</w:t>
      </w:r>
      <w:r w:rsidR="00166CC6">
        <w:rPr>
          <w:snapToGrid w:val="0"/>
          <w:lang w:val="fr-CH"/>
        </w:rPr>
        <w:t>'</w:t>
      </w:r>
      <w:r w:rsidR="008F2A12">
        <w:rPr>
          <w:snapToGrid w:val="0"/>
          <w:lang w:val="fr-CH"/>
        </w:rPr>
        <w:t>exercice biennal 2018-2019, le</w:t>
      </w:r>
      <w:r w:rsidRPr="007D0AEF">
        <w:rPr>
          <w:snapToGrid w:val="0"/>
          <w:lang w:val="fr-CH"/>
        </w:rPr>
        <w:t xml:space="preserve"> montant de l'unité contributive annuelle est fixé à 63 600 CHF pour les Membres de Secteur et à 10 600 CHF pour les Associés. </w:t>
      </w:r>
    </w:p>
    <w:p w14:paraId="14A25088" w14:textId="56EF9BD8"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lang w:val="fr-CH"/>
        </w:rPr>
        <w:t>3.5</w:t>
      </w:r>
      <w:r w:rsidRPr="007D0AEF">
        <w:rPr>
          <w:lang w:val="fr-CH"/>
        </w:rPr>
        <w:tab/>
        <w:t xml:space="preserve">Depuis 2011, la mise en </w:t>
      </w:r>
      <w:r w:rsidR="00E552E4" w:rsidRPr="0037076C">
        <w:rPr>
          <w:lang w:val="fr-CH"/>
        </w:rPr>
        <w:t>œuvre</w:t>
      </w:r>
      <w:r w:rsidRPr="007D0AEF">
        <w:rPr>
          <w:lang w:val="fr-CH"/>
        </w:rPr>
        <w:t xml:space="preserve"> de la Résolution 169 (</w:t>
      </w:r>
      <w:proofErr w:type="spellStart"/>
      <w:r w:rsidRPr="007D0AEF">
        <w:rPr>
          <w:lang w:val="fr-CH"/>
        </w:rPr>
        <w:t>Rév</w:t>
      </w:r>
      <w:proofErr w:type="spellEnd"/>
      <w:r w:rsidRPr="007D0AEF">
        <w:rPr>
          <w:lang w:val="fr-CH"/>
        </w:rPr>
        <w:t xml:space="preserve">. Busan, 2014) </w:t>
      </w:r>
      <w:r w:rsidR="00827846">
        <w:rPr>
          <w:lang w:val="fr-CH"/>
        </w:rPr>
        <w:t xml:space="preserve">de la Conférence de plénipotentiaires </w:t>
      </w:r>
      <w:r w:rsidRPr="007D0AEF">
        <w:rPr>
          <w:lang w:val="fr-CH"/>
        </w:rPr>
        <w:t xml:space="preserve">a engendré de nouvelles sources de recettes provenant d'établissements universitaires, d'universités et d'instituts de recherche associés. Au 31 </w:t>
      </w:r>
      <w:r w:rsidR="008F2A12">
        <w:rPr>
          <w:lang w:val="fr-CH"/>
        </w:rPr>
        <w:t>décembre</w:t>
      </w:r>
      <w:r w:rsidR="008F2A12" w:rsidRPr="007D0AEF">
        <w:rPr>
          <w:lang w:val="fr-CH"/>
        </w:rPr>
        <w:t xml:space="preserve"> </w:t>
      </w:r>
      <w:r w:rsidRPr="007D0AEF">
        <w:rPr>
          <w:lang w:val="fr-CH"/>
        </w:rPr>
        <w:t>2018, on comptait un total de 1</w:t>
      </w:r>
      <w:r w:rsidR="00310CAB">
        <w:rPr>
          <w:lang w:val="fr-CH"/>
        </w:rPr>
        <w:t>45</w:t>
      </w:r>
      <w:r w:rsidRPr="007D0AEF">
        <w:rPr>
          <w:lang w:val="fr-CH"/>
        </w:rPr>
        <w:t xml:space="preserve"> établissements universitaires </w:t>
      </w:r>
      <w:r w:rsidR="008F2A12" w:rsidRPr="007D0AEF">
        <w:rPr>
          <w:lang w:val="fr-CH"/>
        </w:rPr>
        <w:t>actifs</w:t>
      </w:r>
      <w:r w:rsidRPr="007D0AEF">
        <w:rPr>
          <w:lang w:val="fr-CH"/>
        </w:rPr>
        <w:t>.</w:t>
      </w:r>
    </w:p>
    <w:p w14:paraId="39621FDE" w14:textId="52870A88" w:rsidR="007E214F" w:rsidRPr="007D0AEF" w:rsidRDefault="00F22AD8" w:rsidP="0000054B">
      <w:pPr>
        <w:pStyle w:val="NormalWeb"/>
        <w:shd w:val="clear" w:color="auto" w:fill="FFFFFF"/>
        <w:adjustRightInd w:val="0"/>
        <w:snapToGrid w:val="0"/>
        <w:spacing w:before="120" w:after="120"/>
        <w:rPr>
          <w:rFonts w:ascii="Calibri" w:eastAsia="Times New Roman" w:hAnsi="Calibri" w:cs="Calibri"/>
          <w:lang w:val="fr-CH" w:eastAsia="en-US"/>
        </w:rPr>
      </w:pPr>
      <w:r w:rsidRPr="00310CAB">
        <w:rPr>
          <w:rFonts w:ascii="Calibri" w:eastAsia="Times New Roman" w:hAnsi="Calibri"/>
          <w:szCs w:val="20"/>
          <w:lang w:val="fr-CH" w:eastAsia="en-US"/>
        </w:rPr>
        <w:t>3.6</w:t>
      </w:r>
      <w:r w:rsidRPr="007D0AEF">
        <w:rPr>
          <w:lang w:val="fr-CH"/>
        </w:rPr>
        <w:tab/>
      </w:r>
      <w:r w:rsidR="007E214F" w:rsidRPr="007D0AEF">
        <w:rPr>
          <w:rFonts w:ascii="Calibri" w:eastAsia="Times New Roman" w:hAnsi="Calibri" w:cs="Calibri"/>
          <w:lang w:val="fr-CH" w:eastAsia="en-US"/>
        </w:rPr>
        <w:t xml:space="preserve">En 2018, les produits des ventes de publications étaient moins élevés, </w:t>
      </w:r>
      <w:r w:rsidR="00644884">
        <w:rPr>
          <w:rFonts w:ascii="Calibri" w:eastAsia="Times New Roman" w:hAnsi="Calibri" w:cs="Calibri"/>
          <w:lang w:val="fr-CH" w:eastAsia="en-US"/>
        </w:rPr>
        <w:t xml:space="preserve">ce qui était directement dû au </w:t>
      </w:r>
      <w:r w:rsidR="00584E0C" w:rsidRPr="007D0AEF">
        <w:rPr>
          <w:rFonts w:ascii="Calibri" w:eastAsia="Times New Roman" w:hAnsi="Calibri" w:cs="Calibri"/>
          <w:lang w:val="fr-CH" w:eastAsia="en-US"/>
        </w:rPr>
        <w:t xml:space="preserve">calendrier </w:t>
      </w:r>
      <w:r w:rsidR="00310CAB">
        <w:rPr>
          <w:rFonts w:ascii="Calibri" w:eastAsia="Times New Roman" w:hAnsi="Calibri" w:cs="Calibri"/>
          <w:lang w:val="fr-CH" w:eastAsia="en-US"/>
        </w:rPr>
        <w:t xml:space="preserve">exceptionnel de parution des </w:t>
      </w:r>
      <w:r w:rsidR="00F605A3" w:rsidRPr="00F605A3">
        <w:rPr>
          <w:rFonts w:ascii="Calibri" w:eastAsia="Times New Roman" w:hAnsi="Calibri" w:cs="Calibri"/>
          <w:lang w:val="fr-CH" w:eastAsia="en-US"/>
        </w:rPr>
        <w:t>publications de service de l'UIT (service maritime)</w:t>
      </w:r>
      <w:r w:rsidR="00310CAB">
        <w:rPr>
          <w:rFonts w:ascii="Calibri" w:eastAsia="Times New Roman" w:hAnsi="Calibri" w:cs="Calibri"/>
          <w:lang w:val="fr-CH" w:eastAsia="en-US"/>
        </w:rPr>
        <w:t xml:space="preserve"> les plus vendues</w:t>
      </w:r>
      <w:r w:rsidR="009D759B">
        <w:rPr>
          <w:rFonts w:ascii="Calibri" w:eastAsia="Times New Roman" w:hAnsi="Calibri" w:cs="Calibri"/>
          <w:lang w:val="fr-CH" w:eastAsia="en-US"/>
        </w:rPr>
        <w:t xml:space="preserve">. La publication confirmée de </w:t>
      </w:r>
      <w:r w:rsidR="00DA4AD9">
        <w:rPr>
          <w:rFonts w:ascii="Calibri" w:eastAsia="Times New Roman" w:hAnsi="Calibri" w:cs="Calibri"/>
          <w:lang w:val="fr-CH" w:eastAsia="en-US"/>
        </w:rPr>
        <w:t>nouvelles éditions au cours d</w:t>
      </w:r>
      <w:r w:rsidR="00584E0C">
        <w:rPr>
          <w:rFonts w:ascii="Calibri" w:eastAsia="Times New Roman" w:hAnsi="Calibri" w:cs="Calibri"/>
          <w:lang w:val="fr-CH" w:eastAsia="en-US"/>
        </w:rPr>
        <w:t>u</w:t>
      </w:r>
      <w:r w:rsidR="00DA4AD9">
        <w:rPr>
          <w:rFonts w:ascii="Calibri" w:eastAsia="Times New Roman" w:hAnsi="Calibri" w:cs="Calibri"/>
          <w:lang w:val="fr-CH" w:eastAsia="en-US"/>
        </w:rPr>
        <w:t xml:space="preserve"> 2</w:t>
      </w:r>
      <w:r w:rsidR="00DA4AD9" w:rsidRPr="006C593C">
        <w:rPr>
          <w:rFonts w:ascii="Calibri" w:eastAsia="Times New Roman" w:hAnsi="Calibri" w:cs="Calibri"/>
          <w:lang w:val="fr-CH" w:eastAsia="en-US"/>
        </w:rPr>
        <w:t>ème</w:t>
      </w:r>
      <w:r w:rsidR="00DA4AD9">
        <w:rPr>
          <w:rFonts w:ascii="Calibri" w:eastAsia="Times New Roman" w:hAnsi="Calibri" w:cs="Calibri"/>
          <w:lang w:val="fr-CH" w:eastAsia="en-US"/>
        </w:rPr>
        <w:t xml:space="preserve"> et </w:t>
      </w:r>
      <w:r w:rsidR="00584E0C">
        <w:rPr>
          <w:rFonts w:ascii="Calibri" w:eastAsia="Times New Roman" w:hAnsi="Calibri" w:cs="Calibri"/>
          <w:lang w:val="fr-CH" w:eastAsia="en-US"/>
        </w:rPr>
        <w:t xml:space="preserve">du </w:t>
      </w:r>
      <w:r w:rsidR="00DA4AD9">
        <w:rPr>
          <w:rFonts w:ascii="Calibri" w:eastAsia="Times New Roman" w:hAnsi="Calibri" w:cs="Calibri"/>
          <w:lang w:val="fr-CH" w:eastAsia="en-US"/>
        </w:rPr>
        <w:t>4</w:t>
      </w:r>
      <w:r w:rsidR="00DA4AD9" w:rsidRPr="00A836C2">
        <w:rPr>
          <w:rFonts w:ascii="Calibri" w:eastAsia="Times New Roman" w:hAnsi="Calibri" w:cs="Calibri"/>
          <w:lang w:val="fr-CH" w:eastAsia="en-US"/>
        </w:rPr>
        <w:t>ème</w:t>
      </w:r>
      <w:r w:rsidR="00A836C2" w:rsidRPr="00A836C2">
        <w:rPr>
          <w:rFonts w:ascii="Calibri" w:eastAsia="Times New Roman" w:hAnsi="Calibri" w:cs="Calibri"/>
          <w:lang w:val="fr-CH" w:eastAsia="en-US"/>
        </w:rPr>
        <w:t> </w:t>
      </w:r>
      <w:r w:rsidR="00584E0C">
        <w:rPr>
          <w:rFonts w:ascii="Calibri" w:eastAsia="Times New Roman" w:hAnsi="Calibri" w:cs="Calibri"/>
          <w:lang w:val="fr-CH" w:eastAsia="en-US"/>
        </w:rPr>
        <w:t>trimestre</w:t>
      </w:r>
      <w:r w:rsidR="00DA4AD9">
        <w:rPr>
          <w:rFonts w:ascii="Calibri" w:eastAsia="Times New Roman" w:hAnsi="Calibri" w:cs="Calibri"/>
          <w:lang w:val="fr-CH" w:eastAsia="en-US"/>
        </w:rPr>
        <w:t xml:space="preserve"> 2019 entrainera une augmentation des produits des ventes de l</w:t>
      </w:r>
      <w:r w:rsidR="00166CC6">
        <w:rPr>
          <w:rFonts w:ascii="Calibri" w:eastAsia="Times New Roman" w:hAnsi="Calibri" w:cs="Calibri"/>
          <w:lang w:val="fr-CH" w:eastAsia="en-US"/>
        </w:rPr>
        <w:t>'</w:t>
      </w:r>
      <w:r w:rsidR="00DA4AD9">
        <w:rPr>
          <w:rFonts w:ascii="Calibri" w:eastAsia="Times New Roman" w:hAnsi="Calibri" w:cs="Calibri"/>
          <w:lang w:val="fr-CH" w:eastAsia="en-US"/>
        </w:rPr>
        <w:t xml:space="preserve">UIT pour 2019, ce qui concordera avec le budget. </w:t>
      </w:r>
    </w:p>
    <w:p w14:paraId="6D98E809" w14:textId="4634CB20" w:rsidR="00D86169" w:rsidRPr="007D0AEF" w:rsidRDefault="00DC4ADF" w:rsidP="0000054B">
      <w:pPr>
        <w:tabs>
          <w:tab w:val="clear" w:pos="567"/>
          <w:tab w:val="clear" w:pos="1134"/>
          <w:tab w:val="clear" w:pos="1701"/>
          <w:tab w:val="clear" w:pos="2268"/>
          <w:tab w:val="clear" w:pos="2835"/>
        </w:tabs>
        <w:overflowPunct/>
        <w:snapToGrid w:val="0"/>
        <w:spacing w:after="120"/>
        <w:textAlignment w:val="auto"/>
        <w:rPr>
          <w:rFonts w:cs="Calibri"/>
          <w:szCs w:val="24"/>
          <w:lang w:val="fr-CH"/>
        </w:rPr>
      </w:pPr>
      <w:r w:rsidRPr="007D0AEF">
        <w:rPr>
          <w:rFonts w:cs="Calibri"/>
          <w:szCs w:val="24"/>
          <w:lang w:val="fr-CH"/>
        </w:rPr>
        <w:t>3.7</w:t>
      </w:r>
      <w:r w:rsidRPr="007D0AEF">
        <w:rPr>
          <w:rFonts w:cs="Calibri"/>
          <w:szCs w:val="24"/>
          <w:lang w:val="fr-CH"/>
        </w:rPr>
        <w:tab/>
      </w:r>
      <w:r w:rsidR="00D86169" w:rsidRPr="007D0AEF">
        <w:rPr>
          <w:rFonts w:cs="Calibri"/>
          <w:szCs w:val="24"/>
          <w:lang w:val="fr-CH"/>
        </w:rPr>
        <w:t xml:space="preserve">Les produits </w:t>
      </w:r>
      <w:r w:rsidR="00310CAB">
        <w:rPr>
          <w:rFonts w:cs="Calibri"/>
          <w:szCs w:val="24"/>
          <w:lang w:val="fr-CH"/>
        </w:rPr>
        <w:t xml:space="preserve">provenant </w:t>
      </w:r>
      <w:r w:rsidR="00D86169" w:rsidRPr="007D0AEF">
        <w:rPr>
          <w:rFonts w:cs="Calibri"/>
          <w:szCs w:val="24"/>
          <w:lang w:val="fr-CH"/>
        </w:rPr>
        <w:t xml:space="preserve">des fiches de notifications des réseaux à satellite </w:t>
      </w:r>
      <w:r w:rsidR="00D86169">
        <w:rPr>
          <w:rFonts w:cs="Calibri"/>
          <w:szCs w:val="24"/>
          <w:lang w:val="fr-CH"/>
        </w:rPr>
        <w:t>ont été supérieurs aux montants budgétés, car le</w:t>
      </w:r>
      <w:r w:rsidR="00A91980">
        <w:rPr>
          <w:rFonts w:cs="Calibri"/>
          <w:szCs w:val="24"/>
          <w:lang w:val="fr-CH"/>
        </w:rPr>
        <w:t>s</w:t>
      </w:r>
      <w:r w:rsidR="00D86169">
        <w:rPr>
          <w:rFonts w:cs="Calibri"/>
          <w:szCs w:val="24"/>
          <w:lang w:val="fr-CH"/>
        </w:rPr>
        <w:t xml:space="preserve"> montant</w:t>
      </w:r>
      <w:r w:rsidR="00A91980">
        <w:rPr>
          <w:rFonts w:cs="Calibri"/>
          <w:szCs w:val="24"/>
          <w:lang w:val="fr-CH"/>
        </w:rPr>
        <w:t>s</w:t>
      </w:r>
      <w:r w:rsidR="00D86169">
        <w:rPr>
          <w:rFonts w:cs="Calibri"/>
          <w:szCs w:val="24"/>
          <w:lang w:val="fr-CH"/>
        </w:rPr>
        <w:t xml:space="preserve"> facturé</w:t>
      </w:r>
      <w:r w:rsidR="00A91980">
        <w:rPr>
          <w:rFonts w:cs="Calibri"/>
          <w:szCs w:val="24"/>
          <w:lang w:val="fr-CH"/>
        </w:rPr>
        <w:t>s</w:t>
      </w:r>
      <w:r w:rsidR="00D86169">
        <w:rPr>
          <w:rFonts w:cs="Calibri"/>
          <w:szCs w:val="24"/>
          <w:lang w:val="fr-CH"/>
        </w:rPr>
        <w:t xml:space="preserve"> différé</w:t>
      </w:r>
      <w:r w:rsidR="00A91980">
        <w:rPr>
          <w:rFonts w:cs="Calibri"/>
          <w:szCs w:val="24"/>
          <w:lang w:val="fr-CH"/>
        </w:rPr>
        <w:t>s</w:t>
      </w:r>
      <w:r w:rsidR="00D86169">
        <w:rPr>
          <w:rFonts w:cs="Calibri"/>
          <w:szCs w:val="24"/>
          <w:lang w:val="fr-CH"/>
        </w:rPr>
        <w:t xml:space="preserve"> </w:t>
      </w:r>
      <w:r w:rsidR="005E1CF2">
        <w:rPr>
          <w:rFonts w:cs="Calibri"/>
          <w:szCs w:val="24"/>
          <w:lang w:val="fr-CH"/>
        </w:rPr>
        <w:t>pour l</w:t>
      </w:r>
      <w:r w:rsidR="00166CC6">
        <w:rPr>
          <w:rFonts w:cs="Calibri"/>
          <w:szCs w:val="24"/>
          <w:lang w:val="fr-CH"/>
        </w:rPr>
        <w:t>'</w:t>
      </w:r>
      <w:r w:rsidR="005E1CF2">
        <w:rPr>
          <w:rFonts w:cs="Calibri"/>
          <w:szCs w:val="24"/>
          <w:lang w:val="fr-CH"/>
        </w:rPr>
        <w:t xml:space="preserve">année 2018 </w:t>
      </w:r>
      <w:r w:rsidR="00A91980">
        <w:rPr>
          <w:rFonts w:cs="Calibri"/>
          <w:szCs w:val="24"/>
          <w:lang w:val="fr-CH"/>
        </w:rPr>
        <w:t>ont</w:t>
      </w:r>
      <w:r w:rsidR="005E1CF2">
        <w:rPr>
          <w:rFonts w:cs="Calibri"/>
          <w:szCs w:val="24"/>
          <w:lang w:val="fr-CH"/>
        </w:rPr>
        <w:t xml:space="preserve"> été significativement plus bas que </w:t>
      </w:r>
      <w:r w:rsidR="007E3F27">
        <w:rPr>
          <w:rFonts w:cs="Calibri"/>
          <w:szCs w:val="24"/>
          <w:lang w:val="fr-CH"/>
        </w:rPr>
        <w:t>les années précédentes</w:t>
      </w:r>
      <w:r w:rsidR="005E1CF2">
        <w:rPr>
          <w:rFonts w:cs="Calibri"/>
          <w:szCs w:val="24"/>
          <w:lang w:val="fr-CH"/>
        </w:rPr>
        <w:t xml:space="preserve">. </w:t>
      </w:r>
      <w:r w:rsidR="001F5E29">
        <w:rPr>
          <w:rFonts w:cs="Calibri"/>
          <w:szCs w:val="24"/>
          <w:lang w:val="fr-CH"/>
        </w:rPr>
        <w:t>Pour l</w:t>
      </w:r>
      <w:r w:rsidR="00166CC6">
        <w:rPr>
          <w:rFonts w:cs="Calibri"/>
          <w:szCs w:val="24"/>
          <w:lang w:val="fr-CH"/>
        </w:rPr>
        <w:t>'</w:t>
      </w:r>
      <w:r w:rsidR="00A91980">
        <w:rPr>
          <w:rFonts w:cs="Calibri"/>
          <w:szCs w:val="24"/>
          <w:lang w:val="fr-CH"/>
        </w:rPr>
        <w:t xml:space="preserve">année 2019, les montants effectifs </w:t>
      </w:r>
      <w:r w:rsidR="001F5E29">
        <w:rPr>
          <w:rFonts w:cs="Calibri"/>
          <w:szCs w:val="24"/>
          <w:lang w:val="fr-CH"/>
        </w:rPr>
        <w:t>devrai</w:t>
      </w:r>
      <w:r w:rsidR="00A91980">
        <w:rPr>
          <w:rFonts w:cs="Calibri"/>
          <w:szCs w:val="24"/>
          <w:lang w:val="fr-CH"/>
        </w:rPr>
        <w:t>en</w:t>
      </w:r>
      <w:r w:rsidR="001F5E29">
        <w:rPr>
          <w:rFonts w:cs="Calibri"/>
          <w:szCs w:val="24"/>
          <w:lang w:val="fr-CH"/>
        </w:rPr>
        <w:t>t correspondre au</w:t>
      </w:r>
      <w:r w:rsidR="00A91980">
        <w:rPr>
          <w:rFonts w:cs="Calibri"/>
          <w:szCs w:val="24"/>
          <w:lang w:val="fr-CH"/>
        </w:rPr>
        <w:t>x</w:t>
      </w:r>
      <w:r w:rsidR="001F5E29">
        <w:rPr>
          <w:rFonts w:cs="Calibri"/>
          <w:szCs w:val="24"/>
          <w:lang w:val="fr-CH"/>
        </w:rPr>
        <w:t xml:space="preserve"> montant</w:t>
      </w:r>
      <w:r w:rsidR="00A91980">
        <w:rPr>
          <w:rFonts w:cs="Calibri"/>
          <w:szCs w:val="24"/>
          <w:lang w:val="fr-CH"/>
        </w:rPr>
        <w:t>s</w:t>
      </w:r>
      <w:r w:rsidR="001F5E29">
        <w:rPr>
          <w:rFonts w:cs="Calibri"/>
          <w:szCs w:val="24"/>
          <w:lang w:val="fr-CH"/>
        </w:rPr>
        <w:t xml:space="preserve"> budgété</w:t>
      </w:r>
      <w:r w:rsidR="00A91980">
        <w:rPr>
          <w:rFonts w:cs="Calibri"/>
          <w:szCs w:val="24"/>
          <w:lang w:val="fr-CH"/>
        </w:rPr>
        <w:t>s</w:t>
      </w:r>
      <w:r w:rsidR="001F5E29">
        <w:rPr>
          <w:rFonts w:cs="Calibri"/>
          <w:szCs w:val="24"/>
          <w:lang w:val="fr-CH"/>
        </w:rPr>
        <w:t xml:space="preserve">. </w:t>
      </w:r>
    </w:p>
    <w:p w14:paraId="05B2F009" w14:textId="1B4A9990" w:rsidR="00F22AD8" w:rsidRPr="007D0AEF" w:rsidRDefault="00DC4ADF" w:rsidP="0000054B">
      <w:pPr>
        <w:tabs>
          <w:tab w:val="clear" w:pos="567"/>
          <w:tab w:val="clear" w:pos="1134"/>
          <w:tab w:val="clear" w:pos="1701"/>
          <w:tab w:val="clear" w:pos="2268"/>
          <w:tab w:val="clear" w:pos="2835"/>
        </w:tabs>
        <w:snapToGrid w:val="0"/>
        <w:spacing w:after="120"/>
        <w:rPr>
          <w:color w:val="000000"/>
          <w:lang w:val="fr-CH"/>
        </w:rPr>
      </w:pPr>
      <w:r w:rsidRPr="007D0AEF">
        <w:rPr>
          <w:lang w:val="fr-CH"/>
        </w:rPr>
        <w:t>3.8</w:t>
      </w:r>
      <w:r w:rsidRPr="007D0AEF">
        <w:rPr>
          <w:lang w:val="fr-CH"/>
        </w:rPr>
        <w:tab/>
      </w:r>
      <w:r w:rsidR="00F22AD8" w:rsidRPr="007D0AEF">
        <w:rPr>
          <w:lang w:val="fr-CH"/>
        </w:rPr>
        <w:t xml:space="preserve">Les produits tirés du recouvrement des coûts représentent </w:t>
      </w:r>
      <w:r w:rsidR="00CC74A0">
        <w:rPr>
          <w:lang w:val="fr-CH"/>
        </w:rPr>
        <w:t>22</w:t>
      </w:r>
      <w:r w:rsidR="00F22AD8" w:rsidRPr="007D0AEF">
        <w:rPr>
          <w:lang w:val="fr-CH"/>
        </w:rPr>
        <w:t>% du total des produits inscrits au budget</w:t>
      </w:r>
      <w:r w:rsidR="00CC74A0">
        <w:rPr>
          <w:lang w:val="fr-CH"/>
        </w:rPr>
        <w:t xml:space="preserve"> pour la période 2018-2019</w:t>
      </w:r>
      <w:r w:rsidR="00F22AD8" w:rsidRPr="007D0AEF">
        <w:rPr>
          <w:lang w:val="fr-CH"/>
        </w:rPr>
        <w:t>. La ventilation de ces produit</w:t>
      </w:r>
      <w:r w:rsidR="00310CAB">
        <w:rPr>
          <w:lang w:val="fr-CH"/>
        </w:rPr>
        <w:t>s est présentée dans le Tableau </w:t>
      </w:r>
      <w:r w:rsidR="00F22AD8" w:rsidRPr="007D0AEF">
        <w:rPr>
          <w:lang w:val="fr-CH"/>
        </w:rPr>
        <w:t xml:space="preserve">3. </w:t>
      </w:r>
    </w:p>
    <w:p w14:paraId="3CAF4C2E" w14:textId="77777777" w:rsidR="00403CB2" w:rsidRDefault="00403CB2" w:rsidP="00C4556E">
      <w:pPr>
        <w:rPr>
          <w:lang w:val="fr-CH"/>
        </w:rPr>
      </w:pPr>
    </w:p>
    <w:p w14:paraId="496C629A" w14:textId="77777777" w:rsidR="00BC3018" w:rsidRPr="007D0AEF" w:rsidRDefault="00BC3018" w:rsidP="00C4556E">
      <w:pPr>
        <w:rPr>
          <w:lang w:val="fr-CH"/>
        </w:rPr>
        <w:sectPr w:rsidR="00BC3018" w:rsidRPr="007D0AEF" w:rsidSect="006B5DA5">
          <w:pgSz w:w="11907" w:h="16840" w:code="9"/>
          <w:pgMar w:top="1418" w:right="1134" w:bottom="1418" w:left="1134" w:header="720" w:footer="720" w:gutter="0"/>
          <w:paperSrc w:first="15" w:other="15"/>
          <w:cols w:space="720"/>
          <w:docGrid w:linePitch="326"/>
        </w:sectPr>
      </w:pPr>
    </w:p>
    <w:p w14:paraId="2C0A626B" w14:textId="53BEABD2" w:rsidR="00F22AD8" w:rsidRPr="007D0AEF" w:rsidRDefault="00F22AD8" w:rsidP="00C4556E">
      <w:pPr>
        <w:pStyle w:val="Tabletitle"/>
        <w:keepLines/>
        <w:spacing w:before="240"/>
        <w:rPr>
          <w:lang w:val="fr-CH"/>
        </w:rPr>
      </w:pPr>
      <w:r w:rsidRPr="007D0AEF">
        <w:rPr>
          <w:lang w:val="fr-CH"/>
        </w:rPr>
        <w:lastRenderedPageBreak/>
        <w:t>Tableau 3 ‒ Produits provenant du recouvrement des coûts</w:t>
      </w:r>
      <w:r w:rsidR="00645A42">
        <w:rPr>
          <w:lang w:val="fr-CH"/>
        </w:rPr>
        <w:t xml:space="preserve"> </w:t>
      </w:r>
    </w:p>
    <w:p w14:paraId="256E7751" w14:textId="1A490C03" w:rsidR="00403CB2" w:rsidRPr="007D0AEF" w:rsidRDefault="00403CB2" w:rsidP="00C4556E">
      <w:pPr>
        <w:pStyle w:val="Tabletext"/>
        <w:rPr>
          <w:rFonts w:ascii="CG Times" w:hAnsi="CG Times"/>
          <w:sz w:val="20"/>
          <w:lang w:val="fr-CH" w:eastAsia="zh-CN"/>
        </w:rPr>
      </w:pPr>
      <w:r w:rsidRPr="007D0AEF">
        <w:rPr>
          <w:lang w:val="fr-CH"/>
        </w:rPr>
        <w:fldChar w:fldCharType="begin"/>
      </w:r>
      <w:r w:rsidRPr="007D0AEF">
        <w:rPr>
          <w:lang w:val="fr-CH"/>
        </w:rPr>
        <w:instrText xml:space="preserve"> LINK </w:instrText>
      </w:r>
      <w:r w:rsidR="000D5772">
        <w:rPr>
          <w:lang w:val="fr-CH"/>
        </w:rPr>
        <w:instrText xml:space="preserve">Excel.Sheet.12 "\\\\blue\\dfs\\appxchg\\APP\\CONF\\RefDocs\\CONSEIL\\450218\\009e-Annual Review 2019 Tables-for translations.xlsx" t2-t3!R14C2:R27C12 </w:instrText>
      </w:r>
      <w:r w:rsidRPr="007D0AEF">
        <w:rPr>
          <w:lang w:val="fr-CH"/>
        </w:rPr>
        <w:instrText xml:space="preserve">\a \f 4 \h </w:instrText>
      </w:r>
      <w:r w:rsidR="008D19F5" w:rsidRPr="007D0AEF">
        <w:rPr>
          <w:lang w:val="fr-CH"/>
        </w:rPr>
        <w:instrText xml:space="preserve"> \* MERGEFORMAT </w:instrText>
      </w:r>
      <w:r w:rsidRPr="007D0AEF">
        <w:rPr>
          <w:lang w:val="fr-CH"/>
        </w:rPr>
        <w:fldChar w:fldCharType="separate"/>
      </w:r>
    </w:p>
    <w:tbl>
      <w:tblPr>
        <w:tblW w:w="12540" w:type="dxa"/>
        <w:tblCellMar>
          <w:left w:w="70" w:type="dxa"/>
          <w:right w:w="70" w:type="dxa"/>
        </w:tblCellMar>
        <w:tblLook w:val="04A0" w:firstRow="1" w:lastRow="0" w:firstColumn="1" w:lastColumn="0" w:noHBand="0" w:noVBand="1"/>
      </w:tblPr>
      <w:tblGrid>
        <w:gridCol w:w="3402"/>
        <w:gridCol w:w="949"/>
        <w:gridCol w:w="955"/>
        <w:gridCol w:w="940"/>
        <w:gridCol w:w="940"/>
        <w:gridCol w:w="441"/>
        <w:gridCol w:w="949"/>
        <w:gridCol w:w="1058"/>
        <w:gridCol w:w="986"/>
        <w:gridCol w:w="940"/>
        <w:gridCol w:w="980"/>
      </w:tblGrid>
      <w:tr w:rsidR="009835A7" w:rsidRPr="00E46D9D" w14:paraId="36F42B0B" w14:textId="77777777" w:rsidTr="008D19F5">
        <w:trPr>
          <w:trHeight w:val="300"/>
        </w:trPr>
        <w:tc>
          <w:tcPr>
            <w:tcW w:w="3402" w:type="dxa"/>
            <w:tcBorders>
              <w:top w:val="nil"/>
              <w:left w:val="nil"/>
              <w:bottom w:val="nil"/>
              <w:right w:val="nil"/>
            </w:tcBorders>
            <w:shd w:val="clear" w:color="auto" w:fill="auto"/>
            <w:noWrap/>
            <w:vAlign w:val="bottom"/>
            <w:hideMark/>
          </w:tcPr>
          <w:p w14:paraId="19E42D1A"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fr-CH" w:eastAsia="zh-CN"/>
              </w:rPr>
            </w:pPr>
          </w:p>
        </w:tc>
        <w:tc>
          <w:tcPr>
            <w:tcW w:w="949" w:type="dxa"/>
            <w:tcBorders>
              <w:top w:val="nil"/>
              <w:left w:val="nil"/>
              <w:bottom w:val="nil"/>
              <w:right w:val="nil"/>
            </w:tcBorders>
            <w:shd w:val="clear" w:color="auto" w:fill="auto"/>
            <w:noWrap/>
            <w:vAlign w:val="bottom"/>
            <w:hideMark/>
          </w:tcPr>
          <w:p w14:paraId="61A30DA5"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55" w:type="dxa"/>
            <w:tcBorders>
              <w:top w:val="nil"/>
              <w:left w:val="nil"/>
              <w:bottom w:val="nil"/>
              <w:right w:val="nil"/>
            </w:tcBorders>
            <w:shd w:val="clear" w:color="auto" w:fill="auto"/>
            <w:noWrap/>
            <w:vAlign w:val="bottom"/>
            <w:hideMark/>
          </w:tcPr>
          <w:p w14:paraId="474F4C8E"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40" w:type="dxa"/>
            <w:tcBorders>
              <w:top w:val="nil"/>
              <w:left w:val="nil"/>
              <w:bottom w:val="nil"/>
              <w:right w:val="nil"/>
            </w:tcBorders>
            <w:shd w:val="clear" w:color="auto" w:fill="auto"/>
            <w:noWrap/>
            <w:vAlign w:val="bottom"/>
            <w:hideMark/>
          </w:tcPr>
          <w:p w14:paraId="4838C6B7"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40" w:type="dxa"/>
            <w:tcBorders>
              <w:top w:val="nil"/>
              <w:left w:val="nil"/>
              <w:bottom w:val="nil"/>
              <w:right w:val="nil"/>
            </w:tcBorders>
            <w:shd w:val="clear" w:color="auto" w:fill="auto"/>
            <w:noWrap/>
            <w:vAlign w:val="bottom"/>
            <w:hideMark/>
          </w:tcPr>
          <w:p w14:paraId="452C403C"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441" w:type="dxa"/>
            <w:tcBorders>
              <w:top w:val="nil"/>
              <w:left w:val="nil"/>
              <w:bottom w:val="nil"/>
              <w:right w:val="nil"/>
            </w:tcBorders>
            <w:shd w:val="clear" w:color="auto" w:fill="auto"/>
            <w:noWrap/>
            <w:vAlign w:val="bottom"/>
            <w:hideMark/>
          </w:tcPr>
          <w:p w14:paraId="4DA90AE6"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949" w:type="dxa"/>
            <w:tcBorders>
              <w:top w:val="nil"/>
              <w:left w:val="nil"/>
              <w:bottom w:val="nil"/>
              <w:right w:val="nil"/>
            </w:tcBorders>
            <w:shd w:val="clear" w:color="auto" w:fill="auto"/>
            <w:noWrap/>
            <w:vAlign w:val="bottom"/>
            <w:hideMark/>
          </w:tcPr>
          <w:p w14:paraId="6913EFDF"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058" w:type="dxa"/>
            <w:tcBorders>
              <w:top w:val="nil"/>
              <w:left w:val="nil"/>
              <w:bottom w:val="nil"/>
              <w:right w:val="nil"/>
            </w:tcBorders>
            <w:shd w:val="clear" w:color="auto" w:fill="auto"/>
            <w:noWrap/>
            <w:vAlign w:val="bottom"/>
            <w:hideMark/>
          </w:tcPr>
          <w:p w14:paraId="3CE62171" w14:textId="77777777" w:rsidR="009835A7" w:rsidRPr="007D0AEF" w:rsidRDefault="009835A7" w:rsidP="00C4556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2906" w:type="dxa"/>
            <w:gridSpan w:val="3"/>
            <w:tcBorders>
              <w:top w:val="nil"/>
              <w:left w:val="nil"/>
              <w:bottom w:val="nil"/>
              <w:right w:val="nil"/>
            </w:tcBorders>
            <w:shd w:val="clear" w:color="auto" w:fill="auto"/>
            <w:noWrap/>
            <w:vAlign w:val="bottom"/>
            <w:hideMark/>
          </w:tcPr>
          <w:p w14:paraId="639DC750" w14:textId="77777777" w:rsidR="009835A7" w:rsidRPr="007D0AEF" w:rsidRDefault="00C228DD"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sz w:val="20"/>
                <w:lang w:val="fr-CH" w:eastAsia="zh-CN"/>
              </w:rPr>
            </w:pPr>
            <w:r w:rsidRPr="007D0AEF">
              <w:rPr>
                <w:rFonts w:cs="Calibri"/>
                <w:i/>
                <w:iCs/>
                <w:sz w:val="20"/>
                <w:lang w:val="fr-CH" w:eastAsia="zh-CN"/>
              </w:rPr>
              <w:t>En milliers CHF</w:t>
            </w:r>
          </w:p>
        </w:tc>
      </w:tr>
      <w:tr w:rsidR="00403CB2" w:rsidRPr="00E46D9D" w14:paraId="3902DE86" w14:textId="77777777" w:rsidTr="008D19F5">
        <w:trPr>
          <w:trHeight w:val="300"/>
        </w:trPr>
        <w:tc>
          <w:tcPr>
            <w:tcW w:w="3402" w:type="dxa"/>
            <w:tcBorders>
              <w:top w:val="nil"/>
              <w:left w:val="nil"/>
              <w:bottom w:val="nil"/>
              <w:right w:val="nil"/>
            </w:tcBorders>
            <w:shd w:val="clear" w:color="000000" w:fill="FFFFFF"/>
            <w:noWrap/>
            <w:vAlign w:val="bottom"/>
            <w:hideMark/>
          </w:tcPr>
          <w:p w14:paraId="50241CD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3784" w:type="dxa"/>
            <w:gridSpan w:val="4"/>
            <w:tcBorders>
              <w:top w:val="single" w:sz="8" w:space="0" w:color="FFFFFF"/>
              <w:left w:val="nil"/>
              <w:bottom w:val="single" w:sz="8" w:space="0" w:color="FFFFFF"/>
              <w:right w:val="single" w:sz="8" w:space="0" w:color="FFFFFF"/>
            </w:tcBorders>
            <w:shd w:val="clear" w:color="000000" w:fill="DCE6F1"/>
            <w:vAlign w:val="center"/>
            <w:hideMark/>
          </w:tcPr>
          <w:p w14:paraId="14722CE9"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441" w:type="dxa"/>
            <w:tcBorders>
              <w:top w:val="nil"/>
              <w:left w:val="nil"/>
              <w:bottom w:val="nil"/>
              <w:right w:val="nil"/>
            </w:tcBorders>
            <w:shd w:val="clear" w:color="000000" w:fill="FFFFFF"/>
            <w:vAlign w:val="center"/>
            <w:hideMark/>
          </w:tcPr>
          <w:p w14:paraId="7B3195D9"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4913" w:type="dxa"/>
            <w:gridSpan w:val="5"/>
            <w:tcBorders>
              <w:top w:val="single" w:sz="8" w:space="0" w:color="FFFFFF"/>
              <w:left w:val="nil"/>
              <w:bottom w:val="single" w:sz="8" w:space="0" w:color="FFFFFF"/>
              <w:right w:val="nil"/>
            </w:tcBorders>
            <w:shd w:val="clear" w:color="000000" w:fill="DCE6F1"/>
            <w:vAlign w:val="center"/>
            <w:hideMark/>
          </w:tcPr>
          <w:p w14:paraId="384E904E"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403CB2" w:rsidRPr="00E46D9D" w14:paraId="3E6158C7" w14:textId="77777777" w:rsidTr="008D19F5">
        <w:trPr>
          <w:trHeight w:val="300"/>
        </w:trPr>
        <w:tc>
          <w:tcPr>
            <w:tcW w:w="3402" w:type="dxa"/>
            <w:vMerge w:val="restart"/>
            <w:tcBorders>
              <w:top w:val="nil"/>
              <w:left w:val="nil"/>
              <w:bottom w:val="single" w:sz="12" w:space="0" w:color="FFFFFF"/>
              <w:right w:val="single" w:sz="12" w:space="0" w:color="FFFFFF"/>
            </w:tcBorders>
            <w:shd w:val="clear" w:color="000000" w:fill="DCE6F1"/>
            <w:vAlign w:val="center"/>
            <w:hideMark/>
          </w:tcPr>
          <w:p w14:paraId="3E1F7A85" w14:textId="77777777" w:rsidR="00403CB2" w:rsidRPr="007D0AEF" w:rsidRDefault="009835A7"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Recouvrement des coûts</w:t>
            </w:r>
          </w:p>
        </w:tc>
        <w:tc>
          <w:tcPr>
            <w:tcW w:w="949" w:type="dxa"/>
            <w:tcBorders>
              <w:top w:val="nil"/>
              <w:left w:val="nil"/>
              <w:bottom w:val="nil"/>
              <w:right w:val="single" w:sz="8" w:space="0" w:color="FFFFFF"/>
            </w:tcBorders>
            <w:shd w:val="clear" w:color="000000" w:fill="DCE6F1"/>
            <w:vAlign w:val="bottom"/>
            <w:hideMark/>
          </w:tcPr>
          <w:p w14:paraId="58AC10D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955" w:type="dxa"/>
            <w:tcBorders>
              <w:top w:val="nil"/>
              <w:left w:val="nil"/>
              <w:bottom w:val="nil"/>
              <w:right w:val="single" w:sz="8" w:space="0" w:color="FFFFFF"/>
            </w:tcBorders>
            <w:shd w:val="clear" w:color="000000" w:fill="DCE6F1"/>
            <w:vAlign w:val="bottom"/>
            <w:hideMark/>
          </w:tcPr>
          <w:p w14:paraId="5C0FD23D" w14:textId="20F80225" w:rsidR="00403CB2" w:rsidRPr="007D0AEF" w:rsidRDefault="009835A7"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w:t>
            </w:r>
            <w:r w:rsidR="00DF21E5">
              <w:rPr>
                <w:rFonts w:cs="Calibri"/>
                <w:b/>
                <w:bCs/>
                <w:sz w:val="20"/>
                <w:lang w:val="fr-CH" w:eastAsia="zh-CN"/>
              </w:rPr>
              <w:t>e</w:t>
            </w:r>
            <w:r w:rsidRPr="007D0AEF">
              <w:rPr>
                <w:rFonts w:cs="Calibri"/>
                <w:b/>
                <w:bCs/>
                <w:sz w:val="20"/>
                <w:lang w:val="fr-CH" w:eastAsia="zh-CN"/>
              </w:rPr>
              <w:t>ctifs</w:t>
            </w:r>
            <w:r w:rsidR="00403CB2" w:rsidRPr="007D0AEF">
              <w:rPr>
                <w:rFonts w:cs="Calibri"/>
                <w:b/>
                <w:bCs/>
                <w:sz w:val="20"/>
                <w:lang w:val="fr-CH" w:eastAsia="zh-CN"/>
              </w:rPr>
              <w:t>*</w:t>
            </w:r>
          </w:p>
        </w:tc>
        <w:tc>
          <w:tcPr>
            <w:tcW w:w="940" w:type="dxa"/>
            <w:tcBorders>
              <w:top w:val="nil"/>
              <w:left w:val="nil"/>
              <w:bottom w:val="nil"/>
              <w:right w:val="single" w:sz="8" w:space="0" w:color="FFFFFF"/>
            </w:tcBorders>
            <w:shd w:val="clear" w:color="000000" w:fill="DCE6F1"/>
            <w:vAlign w:val="bottom"/>
            <w:hideMark/>
          </w:tcPr>
          <w:p w14:paraId="660153D6" w14:textId="67C7EB76" w:rsidR="00403CB2" w:rsidRPr="007D0AEF" w:rsidRDefault="002A4C0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40" w:type="dxa"/>
            <w:tcBorders>
              <w:top w:val="nil"/>
              <w:left w:val="nil"/>
              <w:bottom w:val="nil"/>
              <w:right w:val="nil"/>
            </w:tcBorders>
            <w:shd w:val="clear" w:color="000000" w:fill="DCE6F1"/>
            <w:vAlign w:val="bottom"/>
            <w:hideMark/>
          </w:tcPr>
          <w:p w14:paraId="5BFA253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c>
          <w:tcPr>
            <w:tcW w:w="441" w:type="dxa"/>
            <w:tcBorders>
              <w:top w:val="nil"/>
              <w:left w:val="nil"/>
              <w:bottom w:val="nil"/>
              <w:right w:val="nil"/>
            </w:tcBorders>
            <w:shd w:val="clear" w:color="000000" w:fill="FFFFFF"/>
            <w:vAlign w:val="bottom"/>
            <w:hideMark/>
          </w:tcPr>
          <w:p w14:paraId="26736F9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9" w:type="dxa"/>
            <w:tcBorders>
              <w:top w:val="nil"/>
              <w:left w:val="nil"/>
              <w:bottom w:val="nil"/>
              <w:right w:val="single" w:sz="8" w:space="0" w:color="FFFFFF"/>
            </w:tcBorders>
            <w:shd w:val="clear" w:color="000000" w:fill="DCE6F1"/>
            <w:vAlign w:val="bottom"/>
            <w:hideMark/>
          </w:tcPr>
          <w:p w14:paraId="358D23A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Budget</w:t>
            </w:r>
          </w:p>
        </w:tc>
        <w:tc>
          <w:tcPr>
            <w:tcW w:w="1058" w:type="dxa"/>
            <w:tcBorders>
              <w:top w:val="nil"/>
              <w:left w:val="nil"/>
              <w:bottom w:val="nil"/>
              <w:right w:val="single" w:sz="8" w:space="0" w:color="FFFFFF"/>
            </w:tcBorders>
            <w:shd w:val="clear" w:color="000000" w:fill="DCE6F1"/>
            <w:vAlign w:val="bottom"/>
            <w:hideMark/>
          </w:tcPr>
          <w:p w14:paraId="029D0301" w14:textId="77777777" w:rsidR="00403CB2" w:rsidRPr="007D0AEF" w:rsidRDefault="009835A7"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Montants effectifs</w:t>
            </w:r>
          </w:p>
        </w:tc>
        <w:tc>
          <w:tcPr>
            <w:tcW w:w="986" w:type="dxa"/>
            <w:tcBorders>
              <w:top w:val="nil"/>
              <w:left w:val="nil"/>
              <w:bottom w:val="nil"/>
              <w:right w:val="single" w:sz="8" w:space="0" w:color="FFFFFF"/>
            </w:tcBorders>
            <w:shd w:val="clear" w:color="000000" w:fill="DCE6F1"/>
            <w:vAlign w:val="bottom"/>
            <w:hideMark/>
          </w:tcPr>
          <w:p w14:paraId="5C88E839" w14:textId="77777777" w:rsidR="00403CB2" w:rsidRPr="007D0AEF" w:rsidRDefault="009835A7"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Prévisions</w:t>
            </w:r>
          </w:p>
        </w:tc>
        <w:tc>
          <w:tcPr>
            <w:tcW w:w="940" w:type="dxa"/>
            <w:tcBorders>
              <w:top w:val="nil"/>
              <w:left w:val="nil"/>
              <w:bottom w:val="nil"/>
              <w:right w:val="single" w:sz="8" w:space="0" w:color="FFFFFF"/>
            </w:tcBorders>
            <w:shd w:val="clear" w:color="000000" w:fill="DCE6F1"/>
            <w:vAlign w:val="bottom"/>
            <w:hideMark/>
          </w:tcPr>
          <w:p w14:paraId="0B41A8A8" w14:textId="68D7260D" w:rsidR="00403CB2" w:rsidRPr="007D0AEF" w:rsidRDefault="002A4C0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Écart</w:t>
            </w:r>
          </w:p>
        </w:tc>
        <w:tc>
          <w:tcPr>
            <w:tcW w:w="980" w:type="dxa"/>
            <w:tcBorders>
              <w:top w:val="nil"/>
              <w:left w:val="nil"/>
              <w:bottom w:val="nil"/>
              <w:right w:val="nil"/>
            </w:tcBorders>
            <w:shd w:val="clear" w:color="000000" w:fill="DCE6F1"/>
            <w:vAlign w:val="bottom"/>
            <w:hideMark/>
          </w:tcPr>
          <w:p w14:paraId="70EFE64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w:t>
            </w:r>
          </w:p>
        </w:tc>
      </w:tr>
      <w:tr w:rsidR="00403CB2" w:rsidRPr="00E46D9D" w14:paraId="2F1017E6" w14:textId="77777777" w:rsidTr="008D19F5">
        <w:trPr>
          <w:trHeight w:val="300"/>
        </w:trPr>
        <w:tc>
          <w:tcPr>
            <w:tcW w:w="3402" w:type="dxa"/>
            <w:vMerge/>
            <w:tcBorders>
              <w:top w:val="nil"/>
              <w:left w:val="nil"/>
              <w:bottom w:val="single" w:sz="12" w:space="0" w:color="FFFFFF"/>
              <w:right w:val="single" w:sz="12" w:space="0" w:color="FFFFFF"/>
            </w:tcBorders>
            <w:vAlign w:val="center"/>
            <w:hideMark/>
          </w:tcPr>
          <w:p w14:paraId="3797AC3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949" w:type="dxa"/>
            <w:tcBorders>
              <w:top w:val="nil"/>
              <w:left w:val="nil"/>
              <w:bottom w:val="nil"/>
              <w:right w:val="single" w:sz="8" w:space="0" w:color="FFFFFF"/>
            </w:tcBorders>
            <w:shd w:val="clear" w:color="000000" w:fill="DCE6F1"/>
            <w:hideMark/>
          </w:tcPr>
          <w:p w14:paraId="50B6F00E"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55" w:type="dxa"/>
            <w:tcBorders>
              <w:top w:val="nil"/>
              <w:left w:val="nil"/>
              <w:bottom w:val="nil"/>
              <w:right w:val="single" w:sz="8" w:space="0" w:color="FFFFFF"/>
            </w:tcBorders>
            <w:shd w:val="clear" w:color="000000" w:fill="DCE6F1"/>
            <w:hideMark/>
          </w:tcPr>
          <w:p w14:paraId="152431C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40" w:type="dxa"/>
            <w:tcBorders>
              <w:top w:val="nil"/>
              <w:left w:val="nil"/>
              <w:bottom w:val="nil"/>
              <w:right w:val="single" w:sz="8" w:space="0" w:color="FFFFFF"/>
            </w:tcBorders>
            <w:shd w:val="clear" w:color="000000" w:fill="DCE6F1"/>
            <w:hideMark/>
          </w:tcPr>
          <w:p w14:paraId="2895D62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940" w:type="dxa"/>
            <w:tcBorders>
              <w:top w:val="nil"/>
              <w:left w:val="nil"/>
              <w:bottom w:val="nil"/>
              <w:right w:val="single" w:sz="8" w:space="0" w:color="FFFFFF"/>
            </w:tcBorders>
            <w:shd w:val="clear" w:color="000000" w:fill="DCE6F1"/>
            <w:hideMark/>
          </w:tcPr>
          <w:p w14:paraId="1745D84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2018</w:t>
            </w:r>
          </w:p>
        </w:tc>
        <w:tc>
          <w:tcPr>
            <w:tcW w:w="441" w:type="dxa"/>
            <w:tcBorders>
              <w:top w:val="nil"/>
              <w:left w:val="nil"/>
              <w:bottom w:val="nil"/>
              <w:right w:val="nil"/>
            </w:tcBorders>
            <w:shd w:val="clear" w:color="000000" w:fill="FFFFFF"/>
            <w:hideMark/>
          </w:tcPr>
          <w:p w14:paraId="6D881A6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 </w:t>
            </w:r>
          </w:p>
        </w:tc>
        <w:tc>
          <w:tcPr>
            <w:tcW w:w="949" w:type="dxa"/>
            <w:tcBorders>
              <w:top w:val="nil"/>
              <w:left w:val="nil"/>
              <w:bottom w:val="nil"/>
              <w:right w:val="single" w:sz="8" w:space="0" w:color="FFFFFF"/>
            </w:tcBorders>
            <w:shd w:val="clear" w:color="000000" w:fill="DCE6F1"/>
            <w:hideMark/>
          </w:tcPr>
          <w:p w14:paraId="1968C04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1058" w:type="dxa"/>
            <w:tcBorders>
              <w:top w:val="nil"/>
              <w:left w:val="nil"/>
              <w:bottom w:val="nil"/>
              <w:right w:val="single" w:sz="8" w:space="0" w:color="FFFFFF"/>
            </w:tcBorders>
            <w:shd w:val="clear" w:color="000000" w:fill="DCE6F1"/>
            <w:hideMark/>
          </w:tcPr>
          <w:p w14:paraId="62A415F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18.02.2019</w:t>
            </w:r>
          </w:p>
        </w:tc>
        <w:tc>
          <w:tcPr>
            <w:tcW w:w="986" w:type="dxa"/>
            <w:tcBorders>
              <w:top w:val="nil"/>
              <w:left w:val="nil"/>
              <w:bottom w:val="nil"/>
              <w:right w:val="single" w:sz="8" w:space="0" w:color="FFFFFF"/>
            </w:tcBorders>
            <w:shd w:val="clear" w:color="000000" w:fill="DCE6F1"/>
            <w:hideMark/>
          </w:tcPr>
          <w:p w14:paraId="4BEB7FD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40" w:type="dxa"/>
            <w:tcBorders>
              <w:top w:val="nil"/>
              <w:left w:val="nil"/>
              <w:bottom w:val="nil"/>
              <w:right w:val="single" w:sz="8" w:space="0" w:color="FFFFFF"/>
            </w:tcBorders>
            <w:shd w:val="clear" w:color="000000" w:fill="DCE6F1"/>
            <w:hideMark/>
          </w:tcPr>
          <w:p w14:paraId="2494568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c>
          <w:tcPr>
            <w:tcW w:w="980" w:type="dxa"/>
            <w:tcBorders>
              <w:top w:val="nil"/>
              <w:left w:val="nil"/>
              <w:bottom w:val="nil"/>
              <w:right w:val="single" w:sz="8" w:space="0" w:color="FFFFFF"/>
            </w:tcBorders>
            <w:shd w:val="clear" w:color="000000" w:fill="DCE6F1"/>
            <w:hideMark/>
          </w:tcPr>
          <w:p w14:paraId="69C7BFA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2019</w:t>
            </w:r>
          </w:p>
        </w:tc>
      </w:tr>
      <w:tr w:rsidR="00403CB2" w:rsidRPr="00E46D9D" w14:paraId="70E7B948" w14:textId="77777777" w:rsidTr="008D19F5">
        <w:trPr>
          <w:trHeight w:val="300"/>
        </w:trPr>
        <w:tc>
          <w:tcPr>
            <w:tcW w:w="3402" w:type="dxa"/>
            <w:vMerge/>
            <w:tcBorders>
              <w:top w:val="nil"/>
              <w:left w:val="nil"/>
              <w:bottom w:val="single" w:sz="12" w:space="0" w:color="FFFFFF"/>
              <w:right w:val="single" w:sz="12" w:space="0" w:color="FFFFFF"/>
            </w:tcBorders>
            <w:vAlign w:val="center"/>
            <w:hideMark/>
          </w:tcPr>
          <w:p w14:paraId="1771AF2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fr-CH" w:eastAsia="zh-CN"/>
              </w:rPr>
            </w:pPr>
          </w:p>
        </w:tc>
        <w:tc>
          <w:tcPr>
            <w:tcW w:w="949" w:type="dxa"/>
            <w:tcBorders>
              <w:top w:val="single" w:sz="8" w:space="0" w:color="FFFFFF"/>
              <w:left w:val="nil"/>
              <w:bottom w:val="single" w:sz="8" w:space="0" w:color="FFFFFF"/>
              <w:right w:val="single" w:sz="8" w:space="0" w:color="FFFFFF"/>
            </w:tcBorders>
            <w:shd w:val="clear" w:color="000000" w:fill="DCE6F1"/>
            <w:vAlign w:val="center"/>
            <w:hideMark/>
          </w:tcPr>
          <w:p w14:paraId="7F59CB9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a</w:t>
            </w:r>
          </w:p>
        </w:tc>
        <w:tc>
          <w:tcPr>
            <w:tcW w:w="955" w:type="dxa"/>
            <w:tcBorders>
              <w:top w:val="single" w:sz="8" w:space="0" w:color="FFFFFF"/>
              <w:left w:val="nil"/>
              <w:bottom w:val="single" w:sz="8" w:space="0" w:color="FFFFFF"/>
              <w:right w:val="single" w:sz="8" w:space="0" w:color="FFFFFF"/>
            </w:tcBorders>
            <w:shd w:val="clear" w:color="000000" w:fill="DCE6F1"/>
            <w:vAlign w:val="center"/>
            <w:hideMark/>
          </w:tcPr>
          <w:p w14:paraId="32E3C72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b</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675B1939"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c = b - a</w:t>
            </w:r>
          </w:p>
        </w:tc>
        <w:tc>
          <w:tcPr>
            <w:tcW w:w="940" w:type="dxa"/>
            <w:tcBorders>
              <w:top w:val="single" w:sz="8" w:space="0" w:color="FFFFFF"/>
              <w:left w:val="nil"/>
              <w:bottom w:val="single" w:sz="8" w:space="0" w:color="FFFFFF"/>
              <w:right w:val="nil"/>
            </w:tcBorders>
            <w:shd w:val="clear" w:color="000000" w:fill="DCE6F1"/>
            <w:vAlign w:val="center"/>
            <w:hideMark/>
          </w:tcPr>
          <w:p w14:paraId="2CE3908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d = c / a</w:t>
            </w:r>
          </w:p>
        </w:tc>
        <w:tc>
          <w:tcPr>
            <w:tcW w:w="441" w:type="dxa"/>
            <w:tcBorders>
              <w:top w:val="nil"/>
              <w:left w:val="nil"/>
              <w:bottom w:val="nil"/>
              <w:right w:val="nil"/>
            </w:tcBorders>
            <w:shd w:val="clear" w:color="000000" w:fill="FFFFFF"/>
            <w:noWrap/>
            <w:vAlign w:val="center"/>
            <w:hideMark/>
          </w:tcPr>
          <w:p w14:paraId="312D39D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 </w:t>
            </w:r>
          </w:p>
        </w:tc>
        <w:tc>
          <w:tcPr>
            <w:tcW w:w="949" w:type="dxa"/>
            <w:tcBorders>
              <w:top w:val="single" w:sz="8" w:space="0" w:color="FFFFFF"/>
              <w:left w:val="nil"/>
              <w:bottom w:val="single" w:sz="8" w:space="0" w:color="FFFFFF"/>
              <w:right w:val="single" w:sz="8" w:space="0" w:color="FFFFFF"/>
            </w:tcBorders>
            <w:shd w:val="clear" w:color="000000" w:fill="DCE6F1"/>
            <w:vAlign w:val="center"/>
            <w:hideMark/>
          </w:tcPr>
          <w:p w14:paraId="2F10543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e</w:t>
            </w:r>
          </w:p>
        </w:tc>
        <w:tc>
          <w:tcPr>
            <w:tcW w:w="1058" w:type="dxa"/>
            <w:tcBorders>
              <w:top w:val="single" w:sz="8" w:space="0" w:color="FFFFFF"/>
              <w:left w:val="nil"/>
              <w:bottom w:val="single" w:sz="8" w:space="0" w:color="FFFFFF"/>
              <w:right w:val="single" w:sz="8" w:space="0" w:color="FFFFFF"/>
            </w:tcBorders>
            <w:shd w:val="clear" w:color="000000" w:fill="DCE6F1"/>
            <w:vAlign w:val="center"/>
            <w:hideMark/>
          </w:tcPr>
          <w:p w14:paraId="207C299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f</w:t>
            </w:r>
          </w:p>
        </w:tc>
        <w:tc>
          <w:tcPr>
            <w:tcW w:w="986" w:type="dxa"/>
            <w:tcBorders>
              <w:top w:val="single" w:sz="8" w:space="0" w:color="FFFFFF"/>
              <w:left w:val="nil"/>
              <w:bottom w:val="single" w:sz="8" w:space="0" w:color="FFFFFF"/>
              <w:right w:val="single" w:sz="8" w:space="0" w:color="FFFFFF"/>
            </w:tcBorders>
            <w:shd w:val="clear" w:color="000000" w:fill="DCE6F1"/>
            <w:vAlign w:val="center"/>
            <w:hideMark/>
          </w:tcPr>
          <w:p w14:paraId="5654244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g</w:t>
            </w:r>
          </w:p>
        </w:tc>
        <w:tc>
          <w:tcPr>
            <w:tcW w:w="940" w:type="dxa"/>
            <w:tcBorders>
              <w:top w:val="single" w:sz="8" w:space="0" w:color="FFFFFF"/>
              <w:left w:val="nil"/>
              <w:bottom w:val="single" w:sz="8" w:space="0" w:color="FFFFFF"/>
              <w:right w:val="single" w:sz="8" w:space="0" w:color="FFFFFF"/>
            </w:tcBorders>
            <w:shd w:val="clear" w:color="000000" w:fill="DCE6F1"/>
            <w:vAlign w:val="center"/>
            <w:hideMark/>
          </w:tcPr>
          <w:p w14:paraId="750087E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h = g - e</w:t>
            </w:r>
          </w:p>
        </w:tc>
        <w:tc>
          <w:tcPr>
            <w:tcW w:w="980" w:type="dxa"/>
            <w:tcBorders>
              <w:top w:val="single" w:sz="8" w:space="0" w:color="FFFFFF"/>
              <w:left w:val="nil"/>
              <w:bottom w:val="single" w:sz="8" w:space="0" w:color="FFFFFF"/>
              <w:right w:val="nil"/>
            </w:tcBorders>
            <w:shd w:val="clear" w:color="000000" w:fill="DCE6F1"/>
            <w:vAlign w:val="center"/>
            <w:hideMark/>
          </w:tcPr>
          <w:p w14:paraId="306A165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7D0AEF">
              <w:rPr>
                <w:rFonts w:cs="Calibri"/>
                <w:b/>
                <w:bCs/>
                <w:sz w:val="20"/>
                <w:lang w:val="fr-CH" w:eastAsia="zh-CN"/>
              </w:rPr>
              <w:t>i = h / e</w:t>
            </w:r>
          </w:p>
        </w:tc>
      </w:tr>
      <w:tr w:rsidR="009835A7" w:rsidRPr="00E46D9D" w14:paraId="72690444" w14:textId="77777777" w:rsidTr="008D19F5">
        <w:trPr>
          <w:trHeight w:val="300"/>
        </w:trPr>
        <w:tc>
          <w:tcPr>
            <w:tcW w:w="3402" w:type="dxa"/>
            <w:tcBorders>
              <w:top w:val="nil"/>
              <w:left w:val="nil"/>
              <w:bottom w:val="nil"/>
              <w:right w:val="single" w:sz="12" w:space="0" w:color="FFFFFF"/>
            </w:tcBorders>
            <w:shd w:val="clear" w:color="000000" w:fill="DCE6F1"/>
            <w:noWrap/>
            <w:vAlign w:val="bottom"/>
            <w:hideMark/>
          </w:tcPr>
          <w:p w14:paraId="04BBE969" w14:textId="77777777" w:rsidR="00403CB2" w:rsidRPr="007D0AEF" w:rsidRDefault="00403CB2"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1</w:t>
            </w:r>
            <w:r w:rsidR="008D19F5" w:rsidRPr="007D0AEF">
              <w:rPr>
                <w:rFonts w:cs="Calibri"/>
                <w:sz w:val="20"/>
                <w:lang w:val="fr-CH" w:eastAsia="zh-CN"/>
              </w:rPr>
              <w:t>)</w:t>
            </w:r>
            <w:r w:rsidR="008D19F5" w:rsidRPr="007D0AEF">
              <w:rPr>
                <w:rFonts w:cs="Calibri"/>
                <w:sz w:val="20"/>
                <w:lang w:val="fr-CH" w:eastAsia="zh-CN"/>
              </w:rPr>
              <w:tab/>
            </w:r>
            <w:r w:rsidR="009835A7" w:rsidRPr="007D0AEF">
              <w:rPr>
                <w:rFonts w:cs="Calibri"/>
                <w:sz w:val="20"/>
                <w:lang w:val="fr-CH" w:eastAsia="zh-CN"/>
              </w:rPr>
              <w:t>Appui aux projets</w:t>
            </w:r>
          </w:p>
        </w:tc>
        <w:tc>
          <w:tcPr>
            <w:tcW w:w="949" w:type="dxa"/>
            <w:tcBorders>
              <w:top w:val="nil"/>
              <w:left w:val="nil"/>
              <w:bottom w:val="nil"/>
              <w:right w:val="single" w:sz="8" w:space="0" w:color="FFFFFF"/>
            </w:tcBorders>
            <w:shd w:val="clear" w:color="000000" w:fill="FFFFFF"/>
            <w:noWrap/>
            <w:vAlign w:val="bottom"/>
            <w:hideMark/>
          </w:tcPr>
          <w:p w14:paraId="37F6042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1 375</w:t>
            </w:r>
          </w:p>
        </w:tc>
        <w:tc>
          <w:tcPr>
            <w:tcW w:w="955" w:type="dxa"/>
            <w:tcBorders>
              <w:top w:val="nil"/>
              <w:left w:val="nil"/>
              <w:bottom w:val="nil"/>
              <w:right w:val="single" w:sz="8" w:space="0" w:color="FFFFFF"/>
            </w:tcBorders>
            <w:shd w:val="clear" w:color="000000" w:fill="FFFFFF"/>
            <w:noWrap/>
            <w:vAlign w:val="bottom"/>
            <w:hideMark/>
          </w:tcPr>
          <w:p w14:paraId="740985E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425</w:t>
            </w:r>
          </w:p>
        </w:tc>
        <w:tc>
          <w:tcPr>
            <w:tcW w:w="940" w:type="dxa"/>
            <w:tcBorders>
              <w:top w:val="nil"/>
              <w:left w:val="nil"/>
              <w:bottom w:val="nil"/>
              <w:right w:val="single" w:sz="8" w:space="0" w:color="FFFFFF"/>
            </w:tcBorders>
            <w:shd w:val="clear" w:color="000000" w:fill="FFFFFF"/>
            <w:noWrap/>
            <w:vAlign w:val="bottom"/>
            <w:hideMark/>
          </w:tcPr>
          <w:p w14:paraId="2C6220C5" w14:textId="2ADD130C"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950</w:t>
            </w:r>
          </w:p>
        </w:tc>
        <w:tc>
          <w:tcPr>
            <w:tcW w:w="940" w:type="dxa"/>
            <w:tcBorders>
              <w:top w:val="nil"/>
              <w:left w:val="nil"/>
              <w:bottom w:val="nil"/>
              <w:right w:val="nil"/>
            </w:tcBorders>
            <w:shd w:val="clear" w:color="000000" w:fill="FFFFFF"/>
            <w:noWrap/>
            <w:vAlign w:val="center"/>
            <w:hideMark/>
          </w:tcPr>
          <w:p w14:paraId="4B8FEE2C" w14:textId="2421F7AE"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69</w:t>
            </w:r>
            <w:r w:rsidR="00596ABA" w:rsidRPr="007D0AEF">
              <w:rPr>
                <w:rFonts w:cs="Calibri"/>
                <w:sz w:val="20"/>
                <w:lang w:val="fr-CH" w:eastAsia="zh-CN"/>
              </w:rPr>
              <w:t>,</w:t>
            </w:r>
            <w:r w:rsidR="00403CB2" w:rsidRPr="007D0AEF">
              <w:rPr>
                <w:rFonts w:cs="Calibri"/>
                <w:sz w:val="20"/>
                <w:lang w:val="fr-CH" w:eastAsia="zh-CN"/>
              </w:rPr>
              <w:t>1%</w:t>
            </w:r>
          </w:p>
        </w:tc>
        <w:tc>
          <w:tcPr>
            <w:tcW w:w="441" w:type="dxa"/>
            <w:tcBorders>
              <w:top w:val="nil"/>
              <w:left w:val="nil"/>
              <w:bottom w:val="nil"/>
              <w:right w:val="nil"/>
            </w:tcBorders>
            <w:shd w:val="clear" w:color="000000" w:fill="FFFFFF"/>
            <w:noWrap/>
            <w:vAlign w:val="bottom"/>
            <w:hideMark/>
          </w:tcPr>
          <w:p w14:paraId="6BB0E83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bottom"/>
            <w:hideMark/>
          </w:tcPr>
          <w:p w14:paraId="7CC8BAA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1 375</w:t>
            </w:r>
          </w:p>
        </w:tc>
        <w:tc>
          <w:tcPr>
            <w:tcW w:w="1058" w:type="dxa"/>
            <w:tcBorders>
              <w:top w:val="nil"/>
              <w:left w:val="nil"/>
              <w:bottom w:val="nil"/>
              <w:right w:val="single" w:sz="8" w:space="0" w:color="FFFFFF"/>
            </w:tcBorders>
            <w:shd w:val="clear" w:color="000000" w:fill="FFFFFF"/>
            <w:noWrap/>
            <w:vAlign w:val="bottom"/>
            <w:hideMark/>
          </w:tcPr>
          <w:p w14:paraId="3BAE6A1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6" w:type="dxa"/>
            <w:tcBorders>
              <w:top w:val="nil"/>
              <w:left w:val="nil"/>
              <w:bottom w:val="nil"/>
              <w:right w:val="single" w:sz="8" w:space="0" w:color="FFFFFF"/>
            </w:tcBorders>
            <w:shd w:val="clear" w:color="000000" w:fill="FFFFFF"/>
            <w:noWrap/>
            <w:vAlign w:val="bottom"/>
            <w:hideMark/>
          </w:tcPr>
          <w:p w14:paraId="2D280BA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500</w:t>
            </w:r>
          </w:p>
        </w:tc>
        <w:tc>
          <w:tcPr>
            <w:tcW w:w="940" w:type="dxa"/>
            <w:tcBorders>
              <w:top w:val="nil"/>
              <w:left w:val="nil"/>
              <w:bottom w:val="nil"/>
              <w:right w:val="single" w:sz="8" w:space="0" w:color="FFFFFF"/>
            </w:tcBorders>
            <w:shd w:val="clear" w:color="000000" w:fill="FFFFFF"/>
            <w:noWrap/>
            <w:vAlign w:val="bottom"/>
            <w:hideMark/>
          </w:tcPr>
          <w:p w14:paraId="7454F590" w14:textId="782DA5FF"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875</w:t>
            </w:r>
          </w:p>
        </w:tc>
        <w:tc>
          <w:tcPr>
            <w:tcW w:w="980" w:type="dxa"/>
            <w:tcBorders>
              <w:top w:val="nil"/>
              <w:left w:val="nil"/>
              <w:bottom w:val="nil"/>
              <w:right w:val="nil"/>
            </w:tcBorders>
            <w:shd w:val="clear" w:color="000000" w:fill="FFFFFF"/>
            <w:noWrap/>
            <w:vAlign w:val="bottom"/>
            <w:hideMark/>
          </w:tcPr>
          <w:p w14:paraId="7A5D8FF8" w14:textId="41EEA3C8"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63</w:t>
            </w:r>
            <w:r w:rsidR="00596ABA" w:rsidRPr="007D0AEF">
              <w:rPr>
                <w:rFonts w:cs="Calibri"/>
                <w:sz w:val="20"/>
                <w:lang w:val="fr-CH" w:eastAsia="zh-CN"/>
              </w:rPr>
              <w:t>,</w:t>
            </w:r>
            <w:r w:rsidR="00403CB2" w:rsidRPr="007D0AEF">
              <w:rPr>
                <w:rFonts w:cs="Calibri"/>
                <w:sz w:val="20"/>
                <w:lang w:val="fr-CH" w:eastAsia="zh-CN"/>
              </w:rPr>
              <w:t>6%</w:t>
            </w:r>
          </w:p>
        </w:tc>
      </w:tr>
      <w:tr w:rsidR="009835A7" w:rsidRPr="00E46D9D" w14:paraId="1F03BF58" w14:textId="77777777" w:rsidTr="008D19F5">
        <w:trPr>
          <w:trHeight w:val="300"/>
        </w:trPr>
        <w:tc>
          <w:tcPr>
            <w:tcW w:w="3402" w:type="dxa"/>
            <w:tcBorders>
              <w:top w:val="nil"/>
              <w:left w:val="nil"/>
              <w:bottom w:val="nil"/>
              <w:right w:val="single" w:sz="12" w:space="0" w:color="FFFFFF"/>
            </w:tcBorders>
            <w:shd w:val="clear" w:color="000000" w:fill="DCE6F1"/>
            <w:noWrap/>
            <w:vAlign w:val="bottom"/>
            <w:hideMark/>
          </w:tcPr>
          <w:p w14:paraId="41D5A98D" w14:textId="77777777" w:rsidR="00403CB2" w:rsidRPr="007D0AEF" w:rsidRDefault="008D19F5"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2)</w:t>
            </w:r>
            <w:r w:rsidRPr="007D0AEF">
              <w:rPr>
                <w:rFonts w:cs="Calibri"/>
                <w:sz w:val="20"/>
                <w:lang w:val="fr-CH" w:eastAsia="zh-CN"/>
              </w:rPr>
              <w:tab/>
            </w:r>
            <w:r w:rsidR="009835A7" w:rsidRPr="007D0AEF">
              <w:rPr>
                <w:rFonts w:cs="Calibri"/>
                <w:sz w:val="20"/>
                <w:lang w:val="fr-CH" w:eastAsia="zh-CN"/>
              </w:rPr>
              <w:t>Ventes des publications</w:t>
            </w:r>
          </w:p>
        </w:tc>
        <w:tc>
          <w:tcPr>
            <w:tcW w:w="949" w:type="dxa"/>
            <w:tcBorders>
              <w:top w:val="nil"/>
              <w:left w:val="nil"/>
              <w:bottom w:val="nil"/>
              <w:right w:val="single" w:sz="8" w:space="0" w:color="FFFFFF"/>
            </w:tcBorders>
            <w:shd w:val="clear" w:color="000000" w:fill="FFFFFF"/>
            <w:noWrap/>
            <w:vAlign w:val="bottom"/>
            <w:hideMark/>
          </w:tcPr>
          <w:p w14:paraId="3CD6620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19 000</w:t>
            </w:r>
          </w:p>
        </w:tc>
        <w:tc>
          <w:tcPr>
            <w:tcW w:w="955" w:type="dxa"/>
            <w:tcBorders>
              <w:top w:val="nil"/>
              <w:left w:val="nil"/>
              <w:bottom w:val="nil"/>
              <w:right w:val="single" w:sz="8" w:space="0" w:color="FFFFFF"/>
            </w:tcBorders>
            <w:shd w:val="clear" w:color="000000" w:fill="FFFFFF"/>
            <w:noWrap/>
            <w:vAlign w:val="bottom"/>
            <w:hideMark/>
          </w:tcPr>
          <w:p w14:paraId="077AD42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13 858</w:t>
            </w:r>
          </w:p>
        </w:tc>
        <w:tc>
          <w:tcPr>
            <w:tcW w:w="940" w:type="dxa"/>
            <w:tcBorders>
              <w:top w:val="nil"/>
              <w:left w:val="nil"/>
              <w:bottom w:val="nil"/>
              <w:right w:val="single" w:sz="8" w:space="0" w:color="FFFFFF"/>
            </w:tcBorders>
            <w:shd w:val="clear" w:color="000000" w:fill="FFFFFF"/>
            <w:noWrap/>
            <w:vAlign w:val="bottom"/>
            <w:hideMark/>
          </w:tcPr>
          <w:p w14:paraId="0E288A99" w14:textId="6480BF74"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5 142</w:t>
            </w:r>
          </w:p>
        </w:tc>
        <w:tc>
          <w:tcPr>
            <w:tcW w:w="940" w:type="dxa"/>
            <w:tcBorders>
              <w:top w:val="nil"/>
              <w:left w:val="nil"/>
              <w:bottom w:val="nil"/>
              <w:right w:val="nil"/>
            </w:tcBorders>
            <w:shd w:val="clear" w:color="000000" w:fill="FFFFFF"/>
            <w:noWrap/>
            <w:vAlign w:val="center"/>
            <w:hideMark/>
          </w:tcPr>
          <w:p w14:paraId="4459C12F" w14:textId="6C10F1EF"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27</w:t>
            </w:r>
            <w:r w:rsidR="00596ABA" w:rsidRPr="007D0AEF">
              <w:rPr>
                <w:rFonts w:cs="Calibri"/>
                <w:sz w:val="20"/>
                <w:lang w:val="fr-CH" w:eastAsia="zh-CN"/>
              </w:rPr>
              <w:t>,</w:t>
            </w:r>
            <w:r w:rsidR="00403CB2" w:rsidRPr="007D0AEF">
              <w:rPr>
                <w:rFonts w:cs="Calibri"/>
                <w:sz w:val="20"/>
                <w:lang w:val="fr-CH" w:eastAsia="zh-CN"/>
              </w:rPr>
              <w:t>1%</w:t>
            </w:r>
          </w:p>
        </w:tc>
        <w:tc>
          <w:tcPr>
            <w:tcW w:w="441" w:type="dxa"/>
            <w:tcBorders>
              <w:top w:val="nil"/>
              <w:left w:val="nil"/>
              <w:bottom w:val="nil"/>
              <w:right w:val="nil"/>
            </w:tcBorders>
            <w:shd w:val="clear" w:color="000000" w:fill="FFFFFF"/>
            <w:noWrap/>
            <w:vAlign w:val="bottom"/>
            <w:hideMark/>
          </w:tcPr>
          <w:p w14:paraId="42550B5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bottom"/>
            <w:hideMark/>
          </w:tcPr>
          <w:p w14:paraId="53A16F6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19 000</w:t>
            </w:r>
          </w:p>
        </w:tc>
        <w:tc>
          <w:tcPr>
            <w:tcW w:w="1058" w:type="dxa"/>
            <w:tcBorders>
              <w:top w:val="nil"/>
              <w:left w:val="nil"/>
              <w:bottom w:val="nil"/>
              <w:right w:val="single" w:sz="8" w:space="0" w:color="FFFFFF"/>
            </w:tcBorders>
            <w:shd w:val="clear" w:color="000000" w:fill="FFFFFF"/>
            <w:noWrap/>
            <w:vAlign w:val="bottom"/>
            <w:hideMark/>
          </w:tcPr>
          <w:p w14:paraId="733AEDD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577</w:t>
            </w:r>
          </w:p>
        </w:tc>
        <w:tc>
          <w:tcPr>
            <w:tcW w:w="986" w:type="dxa"/>
            <w:tcBorders>
              <w:top w:val="nil"/>
              <w:left w:val="nil"/>
              <w:bottom w:val="nil"/>
              <w:right w:val="single" w:sz="8" w:space="0" w:color="FFFFFF"/>
            </w:tcBorders>
            <w:shd w:val="clear" w:color="000000" w:fill="FFFFFF"/>
            <w:noWrap/>
            <w:vAlign w:val="bottom"/>
            <w:hideMark/>
          </w:tcPr>
          <w:p w14:paraId="36C28EB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19 000</w:t>
            </w:r>
          </w:p>
        </w:tc>
        <w:tc>
          <w:tcPr>
            <w:tcW w:w="940" w:type="dxa"/>
            <w:tcBorders>
              <w:top w:val="nil"/>
              <w:left w:val="nil"/>
              <w:bottom w:val="nil"/>
              <w:right w:val="single" w:sz="8" w:space="0" w:color="FFFFFF"/>
            </w:tcBorders>
            <w:shd w:val="clear" w:color="000000" w:fill="FFFFFF"/>
            <w:noWrap/>
            <w:vAlign w:val="bottom"/>
            <w:hideMark/>
          </w:tcPr>
          <w:p w14:paraId="60EA056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bottom"/>
            <w:hideMark/>
          </w:tcPr>
          <w:p w14:paraId="0CDD409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r w:rsidR="00596ABA" w:rsidRPr="007D0AEF">
              <w:rPr>
                <w:rFonts w:cs="Calibri"/>
                <w:sz w:val="20"/>
                <w:lang w:val="fr-CH" w:eastAsia="zh-CN"/>
              </w:rPr>
              <w:t>,</w:t>
            </w:r>
            <w:r w:rsidRPr="007D0AEF">
              <w:rPr>
                <w:rFonts w:cs="Calibri"/>
                <w:sz w:val="20"/>
                <w:lang w:val="fr-CH" w:eastAsia="zh-CN"/>
              </w:rPr>
              <w:t>0%</w:t>
            </w:r>
          </w:p>
        </w:tc>
      </w:tr>
      <w:tr w:rsidR="009835A7" w:rsidRPr="00E46D9D" w14:paraId="67401563" w14:textId="77777777" w:rsidTr="008D19F5">
        <w:trPr>
          <w:trHeight w:val="300"/>
        </w:trPr>
        <w:tc>
          <w:tcPr>
            <w:tcW w:w="3402" w:type="dxa"/>
            <w:tcBorders>
              <w:top w:val="nil"/>
              <w:left w:val="nil"/>
              <w:bottom w:val="nil"/>
              <w:right w:val="single" w:sz="12" w:space="0" w:color="FFFFFF"/>
            </w:tcBorders>
            <w:shd w:val="clear" w:color="000000" w:fill="DCE6F1"/>
            <w:noWrap/>
            <w:vAlign w:val="bottom"/>
            <w:hideMark/>
          </w:tcPr>
          <w:p w14:paraId="6DD04851" w14:textId="77777777" w:rsidR="00403CB2" w:rsidRPr="007D0AEF" w:rsidRDefault="008D19F5"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3)</w:t>
            </w:r>
            <w:r w:rsidRPr="007D0AEF">
              <w:rPr>
                <w:rFonts w:cs="Calibri"/>
                <w:sz w:val="20"/>
                <w:lang w:val="fr-CH" w:eastAsia="zh-CN"/>
              </w:rPr>
              <w:tab/>
            </w:r>
            <w:r w:rsidR="009835A7" w:rsidRPr="007D0AEF">
              <w:rPr>
                <w:rFonts w:cs="Calibri"/>
                <w:sz w:val="20"/>
                <w:lang w:val="fr-CH" w:eastAsia="zh-CN"/>
              </w:rPr>
              <w:t xml:space="preserve">Numéros </w:t>
            </w:r>
            <w:r w:rsidR="00403CB2" w:rsidRPr="007D0AEF">
              <w:rPr>
                <w:rFonts w:cs="Calibri"/>
                <w:sz w:val="20"/>
                <w:lang w:val="fr-CH" w:eastAsia="zh-CN"/>
              </w:rPr>
              <w:t>UIFN</w:t>
            </w:r>
          </w:p>
        </w:tc>
        <w:tc>
          <w:tcPr>
            <w:tcW w:w="949" w:type="dxa"/>
            <w:tcBorders>
              <w:top w:val="nil"/>
              <w:left w:val="nil"/>
              <w:bottom w:val="nil"/>
              <w:right w:val="single" w:sz="8" w:space="0" w:color="FFFFFF"/>
            </w:tcBorders>
            <w:shd w:val="clear" w:color="000000" w:fill="FFFFFF"/>
            <w:noWrap/>
            <w:vAlign w:val="bottom"/>
            <w:hideMark/>
          </w:tcPr>
          <w:p w14:paraId="6A7331D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500</w:t>
            </w:r>
          </w:p>
        </w:tc>
        <w:tc>
          <w:tcPr>
            <w:tcW w:w="955" w:type="dxa"/>
            <w:tcBorders>
              <w:top w:val="nil"/>
              <w:left w:val="nil"/>
              <w:bottom w:val="nil"/>
              <w:right w:val="single" w:sz="8" w:space="0" w:color="FFFFFF"/>
            </w:tcBorders>
            <w:shd w:val="clear" w:color="000000" w:fill="FFFFFF"/>
            <w:noWrap/>
            <w:vAlign w:val="bottom"/>
            <w:hideMark/>
          </w:tcPr>
          <w:p w14:paraId="604C5DB9"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913</w:t>
            </w:r>
          </w:p>
        </w:tc>
        <w:tc>
          <w:tcPr>
            <w:tcW w:w="940" w:type="dxa"/>
            <w:tcBorders>
              <w:top w:val="nil"/>
              <w:left w:val="nil"/>
              <w:bottom w:val="nil"/>
              <w:right w:val="single" w:sz="8" w:space="0" w:color="FFFFFF"/>
            </w:tcBorders>
            <w:shd w:val="clear" w:color="000000" w:fill="FFFFFF"/>
            <w:noWrap/>
            <w:vAlign w:val="bottom"/>
            <w:hideMark/>
          </w:tcPr>
          <w:p w14:paraId="6CB460C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413</w:t>
            </w:r>
          </w:p>
        </w:tc>
        <w:tc>
          <w:tcPr>
            <w:tcW w:w="940" w:type="dxa"/>
            <w:tcBorders>
              <w:top w:val="nil"/>
              <w:left w:val="nil"/>
              <w:bottom w:val="nil"/>
              <w:right w:val="nil"/>
            </w:tcBorders>
            <w:shd w:val="clear" w:color="000000" w:fill="FFFFFF"/>
            <w:noWrap/>
            <w:vAlign w:val="center"/>
            <w:hideMark/>
          </w:tcPr>
          <w:p w14:paraId="5EF121E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82</w:t>
            </w:r>
            <w:r w:rsidR="00596ABA" w:rsidRPr="007D0AEF">
              <w:rPr>
                <w:rFonts w:cs="Calibri"/>
                <w:sz w:val="20"/>
                <w:lang w:val="fr-CH" w:eastAsia="zh-CN"/>
              </w:rPr>
              <w:t>,</w:t>
            </w:r>
            <w:r w:rsidRPr="007D0AEF">
              <w:rPr>
                <w:rFonts w:cs="Calibri"/>
                <w:sz w:val="20"/>
                <w:lang w:val="fr-CH" w:eastAsia="zh-CN"/>
              </w:rPr>
              <w:t>6%</w:t>
            </w:r>
          </w:p>
        </w:tc>
        <w:tc>
          <w:tcPr>
            <w:tcW w:w="441" w:type="dxa"/>
            <w:tcBorders>
              <w:top w:val="nil"/>
              <w:left w:val="nil"/>
              <w:bottom w:val="nil"/>
              <w:right w:val="nil"/>
            </w:tcBorders>
            <w:shd w:val="clear" w:color="000000" w:fill="FFFFFF"/>
            <w:noWrap/>
            <w:vAlign w:val="bottom"/>
            <w:hideMark/>
          </w:tcPr>
          <w:p w14:paraId="63ADBD7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bottom"/>
            <w:hideMark/>
          </w:tcPr>
          <w:p w14:paraId="1B4B047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500</w:t>
            </w:r>
          </w:p>
        </w:tc>
        <w:tc>
          <w:tcPr>
            <w:tcW w:w="1058" w:type="dxa"/>
            <w:tcBorders>
              <w:top w:val="nil"/>
              <w:left w:val="nil"/>
              <w:bottom w:val="nil"/>
              <w:right w:val="single" w:sz="8" w:space="0" w:color="FFFFFF"/>
            </w:tcBorders>
            <w:shd w:val="clear" w:color="000000" w:fill="FFFFFF"/>
            <w:noWrap/>
            <w:vAlign w:val="bottom"/>
            <w:hideMark/>
          </w:tcPr>
          <w:p w14:paraId="27F7B2A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9</w:t>
            </w:r>
          </w:p>
        </w:tc>
        <w:tc>
          <w:tcPr>
            <w:tcW w:w="986" w:type="dxa"/>
            <w:tcBorders>
              <w:top w:val="nil"/>
              <w:left w:val="nil"/>
              <w:bottom w:val="nil"/>
              <w:right w:val="single" w:sz="8" w:space="0" w:color="FFFFFF"/>
            </w:tcBorders>
            <w:shd w:val="clear" w:color="000000" w:fill="FFFFFF"/>
            <w:noWrap/>
            <w:vAlign w:val="bottom"/>
            <w:hideMark/>
          </w:tcPr>
          <w:p w14:paraId="648CC36C"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900</w:t>
            </w:r>
          </w:p>
        </w:tc>
        <w:tc>
          <w:tcPr>
            <w:tcW w:w="940" w:type="dxa"/>
            <w:tcBorders>
              <w:top w:val="nil"/>
              <w:left w:val="nil"/>
              <w:bottom w:val="nil"/>
              <w:right w:val="single" w:sz="8" w:space="0" w:color="FFFFFF"/>
            </w:tcBorders>
            <w:shd w:val="clear" w:color="000000" w:fill="FFFFFF"/>
            <w:noWrap/>
            <w:vAlign w:val="bottom"/>
            <w:hideMark/>
          </w:tcPr>
          <w:p w14:paraId="0731E68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400</w:t>
            </w:r>
          </w:p>
        </w:tc>
        <w:tc>
          <w:tcPr>
            <w:tcW w:w="980" w:type="dxa"/>
            <w:tcBorders>
              <w:top w:val="nil"/>
              <w:left w:val="nil"/>
              <w:bottom w:val="nil"/>
              <w:right w:val="nil"/>
            </w:tcBorders>
            <w:shd w:val="clear" w:color="000000" w:fill="FFFFFF"/>
            <w:noWrap/>
            <w:vAlign w:val="bottom"/>
            <w:hideMark/>
          </w:tcPr>
          <w:p w14:paraId="20653F7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80</w:t>
            </w:r>
            <w:r w:rsidR="00596ABA" w:rsidRPr="007D0AEF">
              <w:rPr>
                <w:rFonts w:cs="Calibri"/>
                <w:sz w:val="20"/>
                <w:lang w:val="fr-CH" w:eastAsia="zh-CN"/>
              </w:rPr>
              <w:t>,</w:t>
            </w:r>
            <w:r w:rsidRPr="007D0AEF">
              <w:rPr>
                <w:rFonts w:cs="Calibri"/>
                <w:sz w:val="20"/>
                <w:lang w:val="fr-CH" w:eastAsia="zh-CN"/>
              </w:rPr>
              <w:t>0%</w:t>
            </w:r>
          </w:p>
        </w:tc>
      </w:tr>
      <w:tr w:rsidR="009835A7" w:rsidRPr="00E46D9D" w14:paraId="17E9D928" w14:textId="77777777" w:rsidTr="008D19F5">
        <w:trPr>
          <w:trHeight w:val="300"/>
        </w:trPr>
        <w:tc>
          <w:tcPr>
            <w:tcW w:w="3402" w:type="dxa"/>
            <w:tcBorders>
              <w:top w:val="nil"/>
              <w:left w:val="nil"/>
              <w:bottom w:val="nil"/>
              <w:right w:val="nil"/>
            </w:tcBorders>
            <w:shd w:val="clear" w:color="000000" w:fill="DCE6F1"/>
            <w:noWrap/>
            <w:vAlign w:val="bottom"/>
            <w:hideMark/>
          </w:tcPr>
          <w:p w14:paraId="20816569" w14:textId="77777777" w:rsidR="00403CB2" w:rsidRPr="007D0AEF" w:rsidRDefault="008D19F5"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4)</w:t>
            </w:r>
            <w:r w:rsidRPr="007D0AEF">
              <w:rPr>
                <w:rFonts w:cs="Calibri"/>
                <w:sz w:val="20"/>
                <w:lang w:val="fr-CH" w:eastAsia="zh-CN"/>
              </w:rPr>
              <w:tab/>
            </w:r>
            <w:r w:rsidR="00403CB2" w:rsidRPr="007D0AEF">
              <w:rPr>
                <w:rFonts w:cs="Calibri"/>
                <w:sz w:val="20"/>
                <w:lang w:val="fr-CH" w:eastAsia="zh-CN"/>
              </w:rPr>
              <w:t>TELECOM</w:t>
            </w:r>
          </w:p>
        </w:tc>
        <w:tc>
          <w:tcPr>
            <w:tcW w:w="949" w:type="dxa"/>
            <w:tcBorders>
              <w:top w:val="nil"/>
              <w:left w:val="nil"/>
              <w:bottom w:val="nil"/>
              <w:right w:val="single" w:sz="8" w:space="0" w:color="FFFFFF"/>
            </w:tcBorders>
            <w:shd w:val="clear" w:color="000000" w:fill="FFFFFF"/>
            <w:noWrap/>
            <w:vAlign w:val="bottom"/>
            <w:hideMark/>
          </w:tcPr>
          <w:p w14:paraId="1F1C3CF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1 500</w:t>
            </w:r>
          </w:p>
        </w:tc>
        <w:tc>
          <w:tcPr>
            <w:tcW w:w="955" w:type="dxa"/>
            <w:tcBorders>
              <w:top w:val="nil"/>
              <w:left w:val="nil"/>
              <w:bottom w:val="nil"/>
              <w:right w:val="single" w:sz="8" w:space="0" w:color="FFFFFF"/>
            </w:tcBorders>
            <w:shd w:val="clear" w:color="000000" w:fill="FFFFFF"/>
            <w:noWrap/>
            <w:vAlign w:val="bottom"/>
            <w:hideMark/>
          </w:tcPr>
          <w:p w14:paraId="195AD48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1 000</w:t>
            </w:r>
          </w:p>
        </w:tc>
        <w:tc>
          <w:tcPr>
            <w:tcW w:w="940" w:type="dxa"/>
            <w:tcBorders>
              <w:top w:val="nil"/>
              <w:left w:val="nil"/>
              <w:bottom w:val="nil"/>
              <w:right w:val="single" w:sz="8" w:space="0" w:color="FFFFFF"/>
            </w:tcBorders>
            <w:shd w:val="clear" w:color="000000" w:fill="FFFFFF"/>
            <w:noWrap/>
            <w:vAlign w:val="bottom"/>
            <w:hideMark/>
          </w:tcPr>
          <w:p w14:paraId="4C98E762" w14:textId="64F30553"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500</w:t>
            </w:r>
          </w:p>
        </w:tc>
        <w:tc>
          <w:tcPr>
            <w:tcW w:w="940" w:type="dxa"/>
            <w:tcBorders>
              <w:top w:val="nil"/>
              <w:left w:val="nil"/>
              <w:bottom w:val="nil"/>
              <w:right w:val="nil"/>
            </w:tcBorders>
            <w:shd w:val="clear" w:color="000000" w:fill="FFFFFF"/>
            <w:noWrap/>
            <w:vAlign w:val="center"/>
            <w:hideMark/>
          </w:tcPr>
          <w:p w14:paraId="20F1835B" w14:textId="1CE37202"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33</w:t>
            </w:r>
            <w:r w:rsidR="00596ABA" w:rsidRPr="007D0AEF">
              <w:rPr>
                <w:rFonts w:cs="Calibri"/>
                <w:sz w:val="20"/>
                <w:lang w:val="fr-CH" w:eastAsia="zh-CN"/>
              </w:rPr>
              <w:t>,</w:t>
            </w:r>
            <w:r w:rsidR="00403CB2" w:rsidRPr="007D0AEF">
              <w:rPr>
                <w:rFonts w:cs="Calibri"/>
                <w:sz w:val="20"/>
                <w:lang w:val="fr-CH" w:eastAsia="zh-CN"/>
              </w:rPr>
              <w:t>3%</w:t>
            </w:r>
          </w:p>
        </w:tc>
        <w:tc>
          <w:tcPr>
            <w:tcW w:w="441" w:type="dxa"/>
            <w:tcBorders>
              <w:top w:val="nil"/>
              <w:left w:val="nil"/>
              <w:bottom w:val="nil"/>
              <w:right w:val="nil"/>
            </w:tcBorders>
            <w:shd w:val="clear" w:color="000000" w:fill="FFFFFF"/>
            <w:noWrap/>
            <w:vAlign w:val="bottom"/>
            <w:hideMark/>
          </w:tcPr>
          <w:p w14:paraId="6C48EAFC"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bottom"/>
            <w:hideMark/>
          </w:tcPr>
          <w:p w14:paraId="446BB6D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1 500</w:t>
            </w:r>
          </w:p>
        </w:tc>
        <w:tc>
          <w:tcPr>
            <w:tcW w:w="1058" w:type="dxa"/>
            <w:tcBorders>
              <w:top w:val="nil"/>
              <w:left w:val="nil"/>
              <w:bottom w:val="nil"/>
              <w:right w:val="single" w:sz="8" w:space="0" w:color="FFFFFF"/>
            </w:tcBorders>
            <w:shd w:val="clear" w:color="000000" w:fill="FFFFFF"/>
            <w:noWrap/>
            <w:vAlign w:val="bottom"/>
            <w:hideMark/>
          </w:tcPr>
          <w:p w14:paraId="7352222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6" w:type="dxa"/>
            <w:tcBorders>
              <w:top w:val="nil"/>
              <w:left w:val="nil"/>
              <w:bottom w:val="nil"/>
              <w:right w:val="single" w:sz="8" w:space="0" w:color="FFFFFF"/>
            </w:tcBorders>
            <w:shd w:val="clear" w:color="000000" w:fill="FFFFFF"/>
            <w:noWrap/>
            <w:vAlign w:val="bottom"/>
            <w:hideMark/>
          </w:tcPr>
          <w:p w14:paraId="30F5406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1 000</w:t>
            </w:r>
          </w:p>
        </w:tc>
        <w:tc>
          <w:tcPr>
            <w:tcW w:w="940" w:type="dxa"/>
            <w:tcBorders>
              <w:top w:val="nil"/>
              <w:left w:val="nil"/>
              <w:bottom w:val="nil"/>
              <w:right w:val="single" w:sz="8" w:space="0" w:color="FFFFFF"/>
            </w:tcBorders>
            <w:shd w:val="clear" w:color="000000" w:fill="FFFFFF"/>
            <w:noWrap/>
            <w:vAlign w:val="bottom"/>
            <w:hideMark/>
          </w:tcPr>
          <w:p w14:paraId="4BB3C026" w14:textId="06B6E59B"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500</w:t>
            </w:r>
          </w:p>
        </w:tc>
        <w:tc>
          <w:tcPr>
            <w:tcW w:w="980" w:type="dxa"/>
            <w:tcBorders>
              <w:top w:val="nil"/>
              <w:left w:val="nil"/>
              <w:bottom w:val="nil"/>
              <w:right w:val="nil"/>
            </w:tcBorders>
            <w:shd w:val="clear" w:color="000000" w:fill="FFFFFF"/>
            <w:noWrap/>
            <w:vAlign w:val="bottom"/>
            <w:hideMark/>
          </w:tcPr>
          <w:p w14:paraId="49DF55C2" w14:textId="758965BF"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Pr>
                <w:rFonts w:cs="Calibri"/>
                <w:sz w:val="20"/>
                <w:lang w:val="fr-CH" w:eastAsia="zh-CN"/>
              </w:rPr>
              <w:t>–</w:t>
            </w:r>
            <w:r w:rsidR="00403CB2" w:rsidRPr="007D0AEF">
              <w:rPr>
                <w:rFonts w:cs="Calibri"/>
                <w:sz w:val="20"/>
                <w:lang w:val="fr-CH" w:eastAsia="zh-CN"/>
              </w:rPr>
              <w:t>33</w:t>
            </w:r>
            <w:r w:rsidR="00596ABA" w:rsidRPr="007D0AEF">
              <w:rPr>
                <w:rFonts w:cs="Calibri"/>
                <w:sz w:val="20"/>
                <w:lang w:val="fr-CH" w:eastAsia="zh-CN"/>
              </w:rPr>
              <w:t>,</w:t>
            </w:r>
            <w:r w:rsidR="00403CB2" w:rsidRPr="007D0AEF">
              <w:rPr>
                <w:rFonts w:cs="Calibri"/>
                <w:sz w:val="20"/>
                <w:lang w:val="fr-CH" w:eastAsia="zh-CN"/>
              </w:rPr>
              <w:t>3%</w:t>
            </w:r>
          </w:p>
        </w:tc>
      </w:tr>
      <w:tr w:rsidR="009835A7" w:rsidRPr="00E46D9D" w14:paraId="32C164D0" w14:textId="77777777" w:rsidTr="005B4714">
        <w:trPr>
          <w:trHeight w:val="300"/>
        </w:trPr>
        <w:tc>
          <w:tcPr>
            <w:tcW w:w="3402" w:type="dxa"/>
            <w:tcBorders>
              <w:top w:val="nil"/>
              <w:left w:val="nil"/>
              <w:bottom w:val="nil"/>
              <w:right w:val="nil"/>
            </w:tcBorders>
            <w:shd w:val="clear" w:color="000000" w:fill="DCE6F1"/>
            <w:noWrap/>
            <w:vAlign w:val="bottom"/>
            <w:hideMark/>
          </w:tcPr>
          <w:p w14:paraId="013C99AB" w14:textId="77777777" w:rsidR="00403CB2" w:rsidRPr="007D0AEF" w:rsidRDefault="008D19F5"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5)</w:t>
            </w:r>
            <w:r w:rsidRPr="007D0AEF">
              <w:rPr>
                <w:rFonts w:cs="Calibri"/>
                <w:sz w:val="20"/>
                <w:lang w:val="fr-CH" w:eastAsia="zh-CN"/>
              </w:rPr>
              <w:tab/>
            </w:r>
            <w:r w:rsidR="009835A7" w:rsidRPr="007D0AEF">
              <w:rPr>
                <w:rFonts w:cs="Calibri"/>
                <w:sz w:val="20"/>
                <w:lang w:val="fr-CH" w:eastAsia="zh-CN"/>
              </w:rPr>
              <w:t xml:space="preserve">Fiches de notification des réseaux </w:t>
            </w:r>
            <w:r w:rsidRPr="007D0AEF">
              <w:rPr>
                <w:rFonts w:cs="Calibri"/>
                <w:sz w:val="20"/>
                <w:lang w:val="fr-CH" w:eastAsia="zh-CN"/>
              </w:rPr>
              <w:tab/>
            </w:r>
            <w:r w:rsidR="009835A7" w:rsidRPr="007D0AEF">
              <w:rPr>
                <w:rFonts w:cs="Calibri"/>
                <w:sz w:val="20"/>
                <w:lang w:val="fr-CH" w:eastAsia="zh-CN"/>
              </w:rPr>
              <w:t>à satellite</w:t>
            </w:r>
          </w:p>
        </w:tc>
        <w:tc>
          <w:tcPr>
            <w:tcW w:w="949" w:type="dxa"/>
            <w:tcBorders>
              <w:top w:val="nil"/>
              <w:left w:val="nil"/>
              <w:bottom w:val="nil"/>
              <w:right w:val="single" w:sz="8" w:space="0" w:color="FFFFFF"/>
            </w:tcBorders>
            <w:shd w:val="clear" w:color="000000" w:fill="FFFFFF"/>
            <w:noWrap/>
            <w:vAlign w:val="center"/>
            <w:hideMark/>
          </w:tcPr>
          <w:p w14:paraId="0CDFE93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14 000</w:t>
            </w:r>
          </w:p>
        </w:tc>
        <w:tc>
          <w:tcPr>
            <w:tcW w:w="955" w:type="dxa"/>
            <w:tcBorders>
              <w:top w:val="nil"/>
              <w:left w:val="nil"/>
              <w:bottom w:val="nil"/>
              <w:right w:val="single" w:sz="8" w:space="0" w:color="FFFFFF"/>
            </w:tcBorders>
            <w:shd w:val="clear" w:color="000000" w:fill="FFFFFF"/>
            <w:noWrap/>
            <w:vAlign w:val="center"/>
            <w:hideMark/>
          </w:tcPr>
          <w:p w14:paraId="05020639"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19 070</w:t>
            </w:r>
          </w:p>
        </w:tc>
        <w:tc>
          <w:tcPr>
            <w:tcW w:w="940" w:type="dxa"/>
            <w:tcBorders>
              <w:top w:val="nil"/>
              <w:left w:val="nil"/>
              <w:bottom w:val="nil"/>
              <w:right w:val="single" w:sz="8" w:space="0" w:color="FFFFFF"/>
            </w:tcBorders>
            <w:shd w:val="clear" w:color="000000" w:fill="FFFFFF"/>
            <w:noWrap/>
            <w:vAlign w:val="center"/>
            <w:hideMark/>
          </w:tcPr>
          <w:p w14:paraId="39B57CA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5 070</w:t>
            </w:r>
          </w:p>
        </w:tc>
        <w:tc>
          <w:tcPr>
            <w:tcW w:w="940" w:type="dxa"/>
            <w:tcBorders>
              <w:top w:val="nil"/>
              <w:left w:val="nil"/>
              <w:bottom w:val="nil"/>
              <w:right w:val="nil"/>
            </w:tcBorders>
            <w:shd w:val="clear" w:color="000000" w:fill="FFFFFF"/>
            <w:noWrap/>
            <w:vAlign w:val="center"/>
            <w:hideMark/>
          </w:tcPr>
          <w:p w14:paraId="027B0C5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36</w:t>
            </w:r>
            <w:r w:rsidR="00596ABA" w:rsidRPr="007D0AEF">
              <w:rPr>
                <w:rFonts w:cs="Calibri"/>
                <w:sz w:val="20"/>
                <w:lang w:val="fr-CH" w:eastAsia="zh-CN"/>
              </w:rPr>
              <w:t>,</w:t>
            </w:r>
            <w:r w:rsidRPr="007D0AEF">
              <w:rPr>
                <w:rFonts w:cs="Calibri"/>
                <w:sz w:val="20"/>
                <w:lang w:val="fr-CH" w:eastAsia="zh-CN"/>
              </w:rPr>
              <w:t>2%</w:t>
            </w:r>
          </w:p>
        </w:tc>
        <w:tc>
          <w:tcPr>
            <w:tcW w:w="441" w:type="dxa"/>
            <w:tcBorders>
              <w:top w:val="nil"/>
              <w:left w:val="nil"/>
              <w:bottom w:val="nil"/>
              <w:right w:val="nil"/>
            </w:tcBorders>
            <w:shd w:val="clear" w:color="000000" w:fill="FFFFFF"/>
            <w:noWrap/>
            <w:vAlign w:val="bottom"/>
            <w:hideMark/>
          </w:tcPr>
          <w:p w14:paraId="4595FBB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center"/>
            <w:hideMark/>
          </w:tcPr>
          <w:p w14:paraId="25E7651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14 000</w:t>
            </w:r>
          </w:p>
        </w:tc>
        <w:tc>
          <w:tcPr>
            <w:tcW w:w="1058" w:type="dxa"/>
            <w:tcBorders>
              <w:top w:val="nil"/>
              <w:left w:val="nil"/>
              <w:bottom w:val="nil"/>
              <w:right w:val="single" w:sz="8" w:space="0" w:color="FFFFFF"/>
            </w:tcBorders>
            <w:shd w:val="clear" w:color="000000" w:fill="FFFFFF"/>
            <w:noWrap/>
            <w:vAlign w:val="center"/>
            <w:hideMark/>
          </w:tcPr>
          <w:p w14:paraId="391E159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1 990</w:t>
            </w:r>
          </w:p>
        </w:tc>
        <w:tc>
          <w:tcPr>
            <w:tcW w:w="986" w:type="dxa"/>
            <w:tcBorders>
              <w:top w:val="nil"/>
              <w:left w:val="nil"/>
              <w:bottom w:val="nil"/>
              <w:right w:val="single" w:sz="8" w:space="0" w:color="FFFFFF"/>
            </w:tcBorders>
            <w:shd w:val="clear" w:color="000000" w:fill="FFFFFF"/>
            <w:noWrap/>
            <w:vAlign w:val="center"/>
            <w:hideMark/>
          </w:tcPr>
          <w:p w14:paraId="52304EA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14 000</w:t>
            </w:r>
          </w:p>
        </w:tc>
        <w:tc>
          <w:tcPr>
            <w:tcW w:w="940" w:type="dxa"/>
            <w:tcBorders>
              <w:top w:val="nil"/>
              <w:left w:val="nil"/>
              <w:bottom w:val="nil"/>
              <w:right w:val="single" w:sz="8" w:space="0" w:color="FFFFFF"/>
            </w:tcBorders>
            <w:shd w:val="clear" w:color="000000" w:fill="FFFFFF"/>
            <w:noWrap/>
            <w:vAlign w:val="center"/>
            <w:hideMark/>
          </w:tcPr>
          <w:p w14:paraId="22471B7D" w14:textId="77777777" w:rsidR="00403CB2" w:rsidRPr="007D0AEF" w:rsidRDefault="00403CB2" w:rsidP="00952F06">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center"/>
            <w:hideMark/>
          </w:tcPr>
          <w:p w14:paraId="1CF65FAE"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center"/>
              <w:textAlignment w:val="auto"/>
              <w:rPr>
                <w:rFonts w:cs="Calibri"/>
                <w:sz w:val="20"/>
                <w:lang w:val="fr-CH" w:eastAsia="zh-CN"/>
              </w:rPr>
            </w:pPr>
            <w:r w:rsidRPr="007D0AEF">
              <w:rPr>
                <w:rFonts w:cs="Calibri"/>
                <w:sz w:val="20"/>
                <w:lang w:val="fr-CH" w:eastAsia="zh-CN"/>
              </w:rPr>
              <w:t>0</w:t>
            </w:r>
            <w:r w:rsidR="00596ABA" w:rsidRPr="007D0AEF">
              <w:rPr>
                <w:rFonts w:cs="Calibri"/>
                <w:sz w:val="20"/>
                <w:lang w:val="fr-CH" w:eastAsia="zh-CN"/>
              </w:rPr>
              <w:t>,</w:t>
            </w:r>
            <w:r w:rsidRPr="007D0AEF">
              <w:rPr>
                <w:rFonts w:cs="Calibri"/>
                <w:sz w:val="20"/>
                <w:lang w:val="fr-CH" w:eastAsia="zh-CN"/>
              </w:rPr>
              <w:t>0%</w:t>
            </w:r>
          </w:p>
        </w:tc>
      </w:tr>
      <w:tr w:rsidR="009835A7" w:rsidRPr="00E46D9D" w14:paraId="58D63BAD" w14:textId="77777777" w:rsidTr="008D19F5">
        <w:trPr>
          <w:trHeight w:val="300"/>
        </w:trPr>
        <w:tc>
          <w:tcPr>
            <w:tcW w:w="3402" w:type="dxa"/>
            <w:tcBorders>
              <w:top w:val="nil"/>
              <w:left w:val="nil"/>
              <w:bottom w:val="nil"/>
              <w:right w:val="nil"/>
            </w:tcBorders>
            <w:shd w:val="clear" w:color="000000" w:fill="DCE6F1"/>
            <w:noWrap/>
            <w:vAlign w:val="bottom"/>
            <w:hideMark/>
          </w:tcPr>
          <w:p w14:paraId="404547CB" w14:textId="77777777" w:rsidR="00403CB2" w:rsidRPr="007D0AEF" w:rsidRDefault="008D19F5" w:rsidP="00C4556E">
            <w:pPr>
              <w:tabs>
                <w:tab w:val="clear" w:pos="567"/>
                <w:tab w:val="clear" w:pos="1134"/>
                <w:tab w:val="clear" w:pos="1701"/>
                <w:tab w:val="clear" w:pos="2268"/>
                <w:tab w:val="clear" w:pos="2835"/>
                <w:tab w:val="left" w:pos="497"/>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6)</w:t>
            </w:r>
            <w:r w:rsidRPr="007D0AEF">
              <w:rPr>
                <w:rFonts w:cs="Calibri"/>
                <w:sz w:val="20"/>
                <w:lang w:val="fr-CH" w:eastAsia="zh-CN"/>
              </w:rPr>
              <w:tab/>
            </w:r>
            <w:r w:rsidR="009835A7" w:rsidRPr="007D0AEF">
              <w:rPr>
                <w:rFonts w:cs="Calibri"/>
                <w:sz w:val="20"/>
                <w:lang w:val="fr-CH" w:eastAsia="zh-CN"/>
              </w:rPr>
              <w:t>Autres</w:t>
            </w:r>
          </w:p>
        </w:tc>
        <w:tc>
          <w:tcPr>
            <w:tcW w:w="949" w:type="dxa"/>
            <w:tcBorders>
              <w:top w:val="nil"/>
              <w:left w:val="nil"/>
              <w:bottom w:val="nil"/>
              <w:right w:val="single" w:sz="8" w:space="0" w:color="FFFFFF"/>
            </w:tcBorders>
            <w:shd w:val="clear" w:color="000000" w:fill="FFFFFF"/>
            <w:noWrap/>
            <w:vAlign w:val="bottom"/>
            <w:hideMark/>
          </w:tcPr>
          <w:p w14:paraId="3CE0147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55" w:type="dxa"/>
            <w:tcBorders>
              <w:top w:val="nil"/>
              <w:left w:val="nil"/>
              <w:bottom w:val="nil"/>
              <w:right w:val="single" w:sz="8" w:space="0" w:color="FFFFFF"/>
            </w:tcBorders>
            <w:shd w:val="clear" w:color="000000" w:fill="FFFFFF"/>
            <w:noWrap/>
            <w:vAlign w:val="bottom"/>
            <w:hideMark/>
          </w:tcPr>
          <w:p w14:paraId="7B7E957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60</w:t>
            </w:r>
          </w:p>
        </w:tc>
        <w:tc>
          <w:tcPr>
            <w:tcW w:w="940" w:type="dxa"/>
            <w:tcBorders>
              <w:top w:val="nil"/>
              <w:left w:val="nil"/>
              <w:bottom w:val="nil"/>
              <w:right w:val="single" w:sz="8" w:space="0" w:color="FFFFFF"/>
            </w:tcBorders>
            <w:shd w:val="clear" w:color="000000" w:fill="FFFFFF"/>
            <w:noWrap/>
            <w:vAlign w:val="bottom"/>
            <w:hideMark/>
          </w:tcPr>
          <w:p w14:paraId="4237D2F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60</w:t>
            </w:r>
          </w:p>
        </w:tc>
        <w:tc>
          <w:tcPr>
            <w:tcW w:w="940" w:type="dxa"/>
            <w:tcBorders>
              <w:top w:val="nil"/>
              <w:left w:val="nil"/>
              <w:bottom w:val="nil"/>
              <w:right w:val="nil"/>
            </w:tcBorders>
            <w:shd w:val="clear" w:color="000000" w:fill="FFFFFF"/>
            <w:noWrap/>
            <w:vAlign w:val="center"/>
            <w:hideMark/>
          </w:tcPr>
          <w:p w14:paraId="72A5092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fr-CH" w:eastAsia="zh-CN"/>
              </w:rPr>
            </w:pPr>
            <w:r w:rsidRPr="007D0AEF">
              <w:rPr>
                <w:rFonts w:cs="Calibri"/>
                <w:sz w:val="20"/>
                <w:lang w:val="fr-CH" w:eastAsia="zh-CN"/>
              </w:rPr>
              <w:t>-</w:t>
            </w:r>
          </w:p>
        </w:tc>
        <w:tc>
          <w:tcPr>
            <w:tcW w:w="441" w:type="dxa"/>
            <w:tcBorders>
              <w:top w:val="nil"/>
              <w:left w:val="nil"/>
              <w:bottom w:val="nil"/>
              <w:right w:val="nil"/>
            </w:tcBorders>
            <w:shd w:val="clear" w:color="000000" w:fill="FFFFFF"/>
            <w:noWrap/>
            <w:vAlign w:val="bottom"/>
            <w:hideMark/>
          </w:tcPr>
          <w:p w14:paraId="405CD23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FFFFFF"/>
            <w:noWrap/>
            <w:vAlign w:val="bottom"/>
            <w:hideMark/>
          </w:tcPr>
          <w:p w14:paraId="43F978E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c>
          <w:tcPr>
            <w:tcW w:w="1058" w:type="dxa"/>
            <w:tcBorders>
              <w:top w:val="nil"/>
              <w:left w:val="nil"/>
              <w:bottom w:val="nil"/>
              <w:right w:val="single" w:sz="8" w:space="0" w:color="FFFFFF"/>
            </w:tcBorders>
            <w:shd w:val="clear" w:color="000000" w:fill="FFFFFF"/>
            <w:noWrap/>
            <w:vAlign w:val="bottom"/>
            <w:hideMark/>
          </w:tcPr>
          <w:p w14:paraId="549FDF2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6" w:type="dxa"/>
            <w:tcBorders>
              <w:top w:val="nil"/>
              <w:left w:val="nil"/>
              <w:bottom w:val="nil"/>
              <w:right w:val="single" w:sz="8" w:space="0" w:color="FFFFFF"/>
            </w:tcBorders>
            <w:shd w:val="clear" w:color="000000" w:fill="FFFFFF"/>
            <w:noWrap/>
            <w:vAlign w:val="bottom"/>
            <w:hideMark/>
          </w:tcPr>
          <w:p w14:paraId="143FCB1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40" w:type="dxa"/>
            <w:tcBorders>
              <w:top w:val="nil"/>
              <w:left w:val="nil"/>
              <w:bottom w:val="nil"/>
              <w:right w:val="single" w:sz="8" w:space="0" w:color="FFFFFF"/>
            </w:tcBorders>
            <w:shd w:val="clear" w:color="000000" w:fill="FFFFFF"/>
            <w:noWrap/>
            <w:vAlign w:val="bottom"/>
            <w:hideMark/>
          </w:tcPr>
          <w:p w14:paraId="6E5EB32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0</w:t>
            </w:r>
          </w:p>
        </w:tc>
        <w:tc>
          <w:tcPr>
            <w:tcW w:w="980" w:type="dxa"/>
            <w:tcBorders>
              <w:top w:val="nil"/>
              <w:left w:val="nil"/>
              <w:bottom w:val="nil"/>
              <w:right w:val="nil"/>
            </w:tcBorders>
            <w:shd w:val="clear" w:color="000000" w:fill="FFFFFF"/>
            <w:noWrap/>
            <w:vAlign w:val="bottom"/>
            <w:hideMark/>
          </w:tcPr>
          <w:p w14:paraId="420BC6C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jc w:val="right"/>
              <w:textAlignment w:val="auto"/>
              <w:rPr>
                <w:rFonts w:cs="Calibri"/>
                <w:sz w:val="20"/>
                <w:lang w:val="fr-CH" w:eastAsia="zh-CN"/>
              </w:rPr>
            </w:pPr>
            <w:r w:rsidRPr="007D0AEF">
              <w:rPr>
                <w:rFonts w:cs="Calibri"/>
                <w:sz w:val="20"/>
                <w:lang w:val="fr-CH" w:eastAsia="zh-CN"/>
              </w:rPr>
              <w:t> </w:t>
            </w:r>
          </w:p>
        </w:tc>
      </w:tr>
      <w:tr w:rsidR="009835A7" w:rsidRPr="00E46D9D" w14:paraId="5201A6C5" w14:textId="77777777" w:rsidTr="008D19F5">
        <w:trPr>
          <w:trHeight w:val="300"/>
        </w:trPr>
        <w:tc>
          <w:tcPr>
            <w:tcW w:w="3402" w:type="dxa"/>
            <w:tcBorders>
              <w:top w:val="nil"/>
              <w:left w:val="nil"/>
              <w:bottom w:val="nil"/>
              <w:right w:val="single" w:sz="12" w:space="0" w:color="FFFFFF"/>
            </w:tcBorders>
            <w:shd w:val="clear" w:color="000000" w:fill="DCE6F1"/>
            <w:noWrap/>
            <w:vAlign w:val="bottom"/>
            <w:hideMark/>
          </w:tcPr>
          <w:p w14:paraId="2DBC4533"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textAlignment w:val="auto"/>
              <w:rPr>
                <w:rFonts w:cs="Calibri"/>
                <w:b/>
                <w:bCs/>
                <w:sz w:val="20"/>
                <w:lang w:val="fr-CH" w:eastAsia="zh-CN"/>
              </w:rPr>
            </w:pPr>
            <w:r w:rsidRPr="007D0AEF">
              <w:rPr>
                <w:rFonts w:cs="Calibri"/>
                <w:b/>
                <w:bCs/>
                <w:sz w:val="20"/>
                <w:lang w:val="fr-CH" w:eastAsia="zh-CN"/>
              </w:rPr>
              <w:t>Total</w:t>
            </w:r>
          </w:p>
        </w:tc>
        <w:tc>
          <w:tcPr>
            <w:tcW w:w="949" w:type="dxa"/>
            <w:tcBorders>
              <w:top w:val="nil"/>
              <w:left w:val="nil"/>
              <w:bottom w:val="nil"/>
              <w:right w:val="single" w:sz="8" w:space="0" w:color="FFFFFF"/>
            </w:tcBorders>
            <w:shd w:val="clear" w:color="000000" w:fill="DCE6F1"/>
            <w:noWrap/>
            <w:vAlign w:val="center"/>
            <w:hideMark/>
          </w:tcPr>
          <w:p w14:paraId="2AB777D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36 375</w:t>
            </w:r>
          </w:p>
        </w:tc>
        <w:tc>
          <w:tcPr>
            <w:tcW w:w="955" w:type="dxa"/>
            <w:tcBorders>
              <w:top w:val="nil"/>
              <w:left w:val="nil"/>
              <w:bottom w:val="nil"/>
              <w:right w:val="single" w:sz="8" w:space="0" w:color="FFFFFF"/>
            </w:tcBorders>
            <w:shd w:val="clear" w:color="000000" w:fill="DCE6F1"/>
            <w:noWrap/>
            <w:vAlign w:val="center"/>
            <w:hideMark/>
          </w:tcPr>
          <w:p w14:paraId="5B7D436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35 326</w:t>
            </w:r>
          </w:p>
        </w:tc>
        <w:tc>
          <w:tcPr>
            <w:tcW w:w="940" w:type="dxa"/>
            <w:tcBorders>
              <w:top w:val="nil"/>
              <w:left w:val="nil"/>
              <w:bottom w:val="nil"/>
              <w:right w:val="single" w:sz="8" w:space="0" w:color="FFFFFF"/>
            </w:tcBorders>
            <w:shd w:val="clear" w:color="000000" w:fill="DCE6F1"/>
            <w:noWrap/>
            <w:vAlign w:val="center"/>
            <w:hideMark/>
          </w:tcPr>
          <w:p w14:paraId="6F90A202" w14:textId="39D1E817"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Pr>
                <w:rFonts w:cs="Calibri"/>
                <w:b/>
                <w:bCs/>
                <w:sz w:val="20"/>
                <w:lang w:val="fr-CH" w:eastAsia="zh-CN"/>
              </w:rPr>
              <w:t>–</w:t>
            </w:r>
            <w:r w:rsidR="00403CB2" w:rsidRPr="007D0AEF">
              <w:rPr>
                <w:rFonts w:cs="Calibri"/>
                <w:b/>
                <w:bCs/>
                <w:sz w:val="20"/>
                <w:lang w:val="fr-CH" w:eastAsia="zh-CN"/>
              </w:rPr>
              <w:t>1 049</w:t>
            </w:r>
          </w:p>
        </w:tc>
        <w:tc>
          <w:tcPr>
            <w:tcW w:w="940" w:type="dxa"/>
            <w:tcBorders>
              <w:top w:val="nil"/>
              <w:left w:val="nil"/>
              <w:bottom w:val="nil"/>
              <w:right w:val="nil"/>
            </w:tcBorders>
            <w:shd w:val="clear" w:color="000000" w:fill="DCE6F1"/>
            <w:noWrap/>
            <w:vAlign w:val="center"/>
            <w:hideMark/>
          </w:tcPr>
          <w:p w14:paraId="1AA418C5" w14:textId="4F1D4DD4"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Pr>
                <w:rFonts w:cs="Calibri"/>
                <w:b/>
                <w:bCs/>
                <w:sz w:val="20"/>
                <w:lang w:val="fr-CH" w:eastAsia="zh-CN"/>
              </w:rPr>
              <w:t>–</w:t>
            </w:r>
            <w:r w:rsidR="00403CB2" w:rsidRPr="007D0AEF">
              <w:rPr>
                <w:rFonts w:cs="Calibri"/>
                <w:b/>
                <w:bCs/>
                <w:sz w:val="20"/>
                <w:lang w:val="fr-CH" w:eastAsia="zh-CN"/>
              </w:rPr>
              <w:t>2</w:t>
            </w:r>
            <w:r w:rsidR="00596ABA" w:rsidRPr="007D0AEF">
              <w:rPr>
                <w:rFonts w:cs="Calibri"/>
                <w:b/>
                <w:bCs/>
                <w:sz w:val="20"/>
                <w:lang w:val="fr-CH" w:eastAsia="zh-CN"/>
              </w:rPr>
              <w:t>,</w:t>
            </w:r>
            <w:r w:rsidR="00403CB2" w:rsidRPr="007D0AEF">
              <w:rPr>
                <w:rFonts w:cs="Calibri"/>
                <w:b/>
                <w:bCs/>
                <w:sz w:val="20"/>
                <w:lang w:val="fr-CH" w:eastAsia="zh-CN"/>
              </w:rPr>
              <w:t>9%</w:t>
            </w:r>
          </w:p>
        </w:tc>
        <w:tc>
          <w:tcPr>
            <w:tcW w:w="441" w:type="dxa"/>
            <w:tcBorders>
              <w:top w:val="nil"/>
              <w:left w:val="nil"/>
              <w:bottom w:val="nil"/>
              <w:right w:val="nil"/>
            </w:tcBorders>
            <w:shd w:val="clear" w:color="000000" w:fill="FFFFFF"/>
            <w:noWrap/>
            <w:vAlign w:val="center"/>
            <w:hideMark/>
          </w:tcPr>
          <w:p w14:paraId="245702B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0"/>
              <w:textAlignment w:val="auto"/>
              <w:rPr>
                <w:rFonts w:cs="Calibri"/>
                <w:sz w:val="20"/>
                <w:lang w:val="fr-CH" w:eastAsia="zh-CN"/>
              </w:rPr>
            </w:pPr>
            <w:r w:rsidRPr="007D0AEF">
              <w:rPr>
                <w:rFonts w:cs="Calibri"/>
                <w:sz w:val="20"/>
                <w:lang w:val="fr-CH" w:eastAsia="zh-CN"/>
              </w:rPr>
              <w:t> </w:t>
            </w:r>
          </w:p>
        </w:tc>
        <w:tc>
          <w:tcPr>
            <w:tcW w:w="949" w:type="dxa"/>
            <w:tcBorders>
              <w:top w:val="nil"/>
              <w:left w:val="nil"/>
              <w:bottom w:val="nil"/>
              <w:right w:val="single" w:sz="8" w:space="0" w:color="FFFFFF"/>
            </w:tcBorders>
            <w:shd w:val="clear" w:color="000000" w:fill="DCE6F1"/>
            <w:noWrap/>
            <w:vAlign w:val="center"/>
            <w:hideMark/>
          </w:tcPr>
          <w:p w14:paraId="39106626"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36 375</w:t>
            </w:r>
          </w:p>
        </w:tc>
        <w:tc>
          <w:tcPr>
            <w:tcW w:w="1058" w:type="dxa"/>
            <w:tcBorders>
              <w:top w:val="nil"/>
              <w:left w:val="nil"/>
              <w:bottom w:val="nil"/>
              <w:right w:val="single" w:sz="8" w:space="0" w:color="FFFFFF"/>
            </w:tcBorders>
            <w:shd w:val="clear" w:color="000000" w:fill="DCE6F1"/>
            <w:noWrap/>
            <w:vAlign w:val="center"/>
            <w:hideMark/>
          </w:tcPr>
          <w:p w14:paraId="452B8BB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2 576</w:t>
            </w:r>
          </w:p>
        </w:tc>
        <w:tc>
          <w:tcPr>
            <w:tcW w:w="986" w:type="dxa"/>
            <w:tcBorders>
              <w:top w:val="nil"/>
              <w:left w:val="nil"/>
              <w:bottom w:val="nil"/>
              <w:right w:val="single" w:sz="8" w:space="0" w:color="FFFFFF"/>
            </w:tcBorders>
            <w:shd w:val="clear" w:color="000000" w:fill="DCE6F1"/>
            <w:noWrap/>
            <w:vAlign w:val="center"/>
            <w:hideMark/>
          </w:tcPr>
          <w:p w14:paraId="329B78AB"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sidRPr="007D0AEF">
              <w:rPr>
                <w:rFonts w:cs="Calibri"/>
                <w:b/>
                <w:bCs/>
                <w:sz w:val="20"/>
                <w:lang w:val="fr-CH" w:eastAsia="zh-CN"/>
              </w:rPr>
              <w:t>35 400</w:t>
            </w:r>
          </w:p>
        </w:tc>
        <w:tc>
          <w:tcPr>
            <w:tcW w:w="940" w:type="dxa"/>
            <w:tcBorders>
              <w:top w:val="nil"/>
              <w:left w:val="nil"/>
              <w:bottom w:val="nil"/>
              <w:right w:val="single" w:sz="8" w:space="0" w:color="FFFFFF"/>
            </w:tcBorders>
            <w:shd w:val="clear" w:color="000000" w:fill="DCE6F1"/>
            <w:noWrap/>
            <w:vAlign w:val="center"/>
            <w:hideMark/>
          </w:tcPr>
          <w:p w14:paraId="117110C4" w14:textId="500737D2"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fr-CH" w:eastAsia="zh-CN"/>
              </w:rPr>
            </w:pPr>
            <w:r>
              <w:rPr>
                <w:rFonts w:cs="Calibri"/>
                <w:b/>
                <w:bCs/>
                <w:sz w:val="20"/>
                <w:lang w:val="fr-CH" w:eastAsia="zh-CN"/>
              </w:rPr>
              <w:t>–</w:t>
            </w:r>
            <w:r w:rsidR="00403CB2" w:rsidRPr="007D0AEF">
              <w:rPr>
                <w:rFonts w:cs="Calibri"/>
                <w:b/>
                <w:bCs/>
                <w:sz w:val="20"/>
                <w:lang w:val="fr-CH" w:eastAsia="zh-CN"/>
              </w:rPr>
              <w:t>975</w:t>
            </w:r>
          </w:p>
        </w:tc>
        <w:tc>
          <w:tcPr>
            <w:tcW w:w="980" w:type="dxa"/>
            <w:tcBorders>
              <w:top w:val="nil"/>
              <w:left w:val="nil"/>
              <w:bottom w:val="nil"/>
              <w:right w:val="nil"/>
            </w:tcBorders>
            <w:shd w:val="clear" w:color="000000" w:fill="DCE6F1"/>
            <w:noWrap/>
            <w:vAlign w:val="center"/>
            <w:hideMark/>
          </w:tcPr>
          <w:p w14:paraId="399CDE1C" w14:textId="41185719" w:rsidR="00403CB2" w:rsidRPr="007D0AEF" w:rsidRDefault="00645A42" w:rsidP="00C4556E">
            <w:pPr>
              <w:tabs>
                <w:tab w:val="clear" w:pos="567"/>
                <w:tab w:val="clear" w:pos="1134"/>
                <w:tab w:val="clear" w:pos="1701"/>
                <w:tab w:val="clear" w:pos="2268"/>
                <w:tab w:val="clear" w:pos="2835"/>
              </w:tabs>
              <w:overflowPunct/>
              <w:autoSpaceDE/>
              <w:autoSpaceDN/>
              <w:adjustRightInd/>
              <w:spacing w:before="0"/>
              <w:ind w:firstLineChars="100" w:firstLine="201"/>
              <w:jc w:val="right"/>
              <w:textAlignment w:val="auto"/>
              <w:rPr>
                <w:rFonts w:cs="Calibri"/>
                <w:b/>
                <w:bCs/>
                <w:sz w:val="20"/>
                <w:lang w:val="fr-CH" w:eastAsia="zh-CN"/>
              </w:rPr>
            </w:pPr>
            <w:r>
              <w:rPr>
                <w:rFonts w:cs="Calibri"/>
                <w:b/>
                <w:bCs/>
                <w:sz w:val="20"/>
                <w:lang w:val="fr-CH" w:eastAsia="zh-CN"/>
              </w:rPr>
              <w:t>–</w:t>
            </w:r>
            <w:r w:rsidR="00403CB2" w:rsidRPr="007D0AEF">
              <w:rPr>
                <w:rFonts w:cs="Calibri"/>
                <w:b/>
                <w:bCs/>
                <w:sz w:val="20"/>
                <w:lang w:val="fr-CH" w:eastAsia="zh-CN"/>
              </w:rPr>
              <w:t>2</w:t>
            </w:r>
            <w:r w:rsidR="00596ABA" w:rsidRPr="007D0AEF">
              <w:rPr>
                <w:rFonts w:cs="Calibri"/>
                <w:b/>
                <w:bCs/>
                <w:sz w:val="20"/>
                <w:lang w:val="fr-CH" w:eastAsia="zh-CN"/>
              </w:rPr>
              <w:t>,</w:t>
            </w:r>
            <w:r w:rsidR="00403CB2" w:rsidRPr="007D0AEF">
              <w:rPr>
                <w:rFonts w:cs="Calibri"/>
                <w:b/>
                <w:bCs/>
                <w:sz w:val="20"/>
                <w:lang w:val="fr-CH" w:eastAsia="zh-CN"/>
              </w:rPr>
              <w:t>7%</w:t>
            </w:r>
          </w:p>
        </w:tc>
      </w:tr>
      <w:tr w:rsidR="009835A7" w:rsidRPr="00E46D9D" w14:paraId="778D5869" w14:textId="77777777" w:rsidTr="008D19F5">
        <w:trPr>
          <w:trHeight w:val="300"/>
        </w:trPr>
        <w:tc>
          <w:tcPr>
            <w:tcW w:w="3402" w:type="dxa"/>
            <w:tcBorders>
              <w:top w:val="nil"/>
              <w:left w:val="nil"/>
              <w:bottom w:val="nil"/>
              <w:right w:val="nil"/>
            </w:tcBorders>
            <w:shd w:val="clear" w:color="000000" w:fill="FFFFFF"/>
            <w:noWrap/>
            <w:vAlign w:val="bottom"/>
            <w:hideMark/>
          </w:tcPr>
          <w:p w14:paraId="2467C22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6"/>
                <w:szCs w:val="16"/>
                <w:lang w:val="fr-CH" w:eastAsia="zh-CN"/>
              </w:rPr>
            </w:pPr>
            <w:r w:rsidRPr="007D0AEF">
              <w:rPr>
                <w:rFonts w:ascii="Arial" w:hAnsi="Arial" w:cs="Arial"/>
                <w:sz w:val="16"/>
                <w:szCs w:val="16"/>
                <w:lang w:val="fr-CH" w:eastAsia="zh-CN"/>
              </w:rPr>
              <w:t>* A</w:t>
            </w:r>
            <w:r w:rsidR="009835A7" w:rsidRPr="007D0AEF">
              <w:rPr>
                <w:rFonts w:ascii="Arial" w:hAnsi="Arial" w:cs="Arial"/>
                <w:sz w:val="16"/>
                <w:szCs w:val="16"/>
                <w:lang w:val="fr-CH" w:eastAsia="zh-CN"/>
              </w:rPr>
              <w:t>u</w:t>
            </w:r>
            <w:r w:rsidRPr="007D0AEF">
              <w:rPr>
                <w:rFonts w:ascii="Arial" w:hAnsi="Arial" w:cs="Arial"/>
                <w:sz w:val="16"/>
                <w:szCs w:val="16"/>
                <w:lang w:val="fr-CH" w:eastAsia="zh-CN"/>
              </w:rPr>
              <w:t xml:space="preserve"> 18 </w:t>
            </w:r>
            <w:r w:rsidR="009835A7" w:rsidRPr="007D0AEF">
              <w:rPr>
                <w:rFonts w:ascii="Arial" w:hAnsi="Arial" w:cs="Arial"/>
                <w:sz w:val="16"/>
                <w:szCs w:val="16"/>
                <w:lang w:val="fr-CH" w:eastAsia="zh-CN"/>
              </w:rPr>
              <w:t xml:space="preserve">février </w:t>
            </w:r>
            <w:r w:rsidRPr="007D0AEF">
              <w:rPr>
                <w:rFonts w:ascii="Arial" w:hAnsi="Arial" w:cs="Arial"/>
                <w:sz w:val="16"/>
                <w:szCs w:val="16"/>
                <w:lang w:val="fr-CH" w:eastAsia="zh-CN"/>
              </w:rPr>
              <w:t>2019</w:t>
            </w:r>
          </w:p>
        </w:tc>
        <w:tc>
          <w:tcPr>
            <w:tcW w:w="949" w:type="dxa"/>
            <w:tcBorders>
              <w:top w:val="nil"/>
              <w:left w:val="nil"/>
              <w:bottom w:val="nil"/>
              <w:right w:val="nil"/>
            </w:tcBorders>
            <w:shd w:val="clear" w:color="000000" w:fill="FFFFFF"/>
            <w:noWrap/>
            <w:vAlign w:val="bottom"/>
            <w:hideMark/>
          </w:tcPr>
          <w:p w14:paraId="3B907CA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55" w:type="dxa"/>
            <w:tcBorders>
              <w:top w:val="nil"/>
              <w:left w:val="nil"/>
              <w:bottom w:val="nil"/>
              <w:right w:val="nil"/>
            </w:tcBorders>
            <w:shd w:val="clear" w:color="000000" w:fill="FFFFFF"/>
            <w:noWrap/>
            <w:vAlign w:val="bottom"/>
            <w:hideMark/>
          </w:tcPr>
          <w:p w14:paraId="310A0F3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69F7A6CC"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5CC6C1D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441" w:type="dxa"/>
            <w:tcBorders>
              <w:top w:val="nil"/>
              <w:left w:val="nil"/>
              <w:bottom w:val="nil"/>
              <w:right w:val="nil"/>
            </w:tcBorders>
            <w:shd w:val="clear" w:color="000000" w:fill="FFFFFF"/>
            <w:noWrap/>
            <w:vAlign w:val="bottom"/>
            <w:hideMark/>
          </w:tcPr>
          <w:p w14:paraId="5006435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9" w:type="dxa"/>
            <w:tcBorders>
              <w:top w:val="nil"/>
              <w:left w:val="nil"/>
              <w:bottom w:val="nil"/>
              <w:right w:val="nil"/>
            </w:tcBorders>
            <w:shd w:val="clear" w:color="000000" w:fill="FFFFFF"/>
            <w:noWrap/>
            <w:vAlign w:val="bottom"/>
            <w:hideMark/>
          </w:tcPr>
          <w:p w14:paraId="1B53623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1058" w:type="dxa"/>
            <w:tcBorders>
              <w:top w:val="nil"/>
              <w:left w:val="nil"/>
              <w:bottom w:val="nil"/>
              <w:right w:val="nil"/>
            </w:tcBorders>
            <w:shd w:val="clear" w:color="000000" w:fill="FFFFFF"/>
            <w:noWrap/>
            <w:vAlign w:val="bottom"/>
            <w:hideMark/>
          </w:tcPr>
          <w:p w14:paraId="68EA9AA2"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86" w:type="dxa"/>
            <w:tcBorders>
              <w:top w:val="nil"/>
              <w:left w:val="nil"/>
              <w:bottom w:val="nil"/>
              <w:right w:val="nil"/>
            </w:tcBorders>
            <w:shd w:val="clear" w:color="000000" w:fill="FFFFFF"/>
            <w:noWrap/>
            <w:vAlign w:val="bottom"/>
            <w:hideMark/>
          </w:tcPr>
          <w:p w14:paraId="0B3B38D5"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7A000024"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80" w:type="dxa"/>
            <w:tcBorders>
              <w:top w:val="nil"/>
              <w:left w:val="nil"/>
              <w:bottom w:val="nil"/>
              <w:right w:val="nil"/>
            </w:tcBorders>
            <w:shd w:val="clear" w:color="000000" w:fill="FFFFFF"/>
            <w:noWrap/>
            <w:vAlign w:val="bottom"/>
            <w:hideMark/>
          </w:tcPr>
          <w:p w14:paraId="6D12713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r>
      <w:tr w:rsidR="009835A7" w:rsidRPr="00E46D9D" w14:paraId="75BE7ABA" w14:textId="77777777" w:rsidTr="008D19F5">
        <w:trPr>
          <w:trHeight w:val="300"/>
        </w:trPr>
        <w:tc>
          <w:tcPr>
            <w:tcW w:w="3402" w:type="dxa"/>
            <w:tcBorders>
              <w:top w:val="nil"/>
              <w:left w:val="nil"/>
              <w:bottom w:val="nil"/>
              <w:right w:val="nil"/>
            </w:tcBorders>
            <w:shd w:val="clear" w:color="000000" w:fill="FFFFFF"/>
            <w:noWrap/>
            <w:vAlign w:val="bottom"/>
            <w:hideMark/>
          </w:tcPr>
          <w:p w14:paraId="0485BED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9" w:type="dxa"/>
            <w:tcBorders>
              <w:top w:val="nil"/>
              <w:left w:val="nil"/>
              <w:bottom w:val="nil"/>
              <w:right w:val="nil"/>
            </w:tcBorders>
            <w:shd w:val="clear" w:color="000000" w:fill="FFFFFF"/>
            <w:noWrap/>
            <w:vAlign w:val="bottom"/>
            <w:hideMark/>
          </w:tcPr>
          <w:p w14:paraId="19F6F9FA"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55" w:type="dxa"/>
            <w:tcBorders>
              <w:top w:val="nil"/>
              <w:left w:val="nil"/>
              <w:bottom w:val="nil"/>
              <w:right w:val="nil"/>
            </w:tcBorders>
            <w:shd w:val="clear" w:color="000000" w:fill="FFFFFF"/>
            <w:noWrap/>
            <w:vAlign w:val="bottom"/>
            <w:hideMark/>
          </w:tcPr>
          <w:p w14:paraId="32E0A451"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6F0C8F9D"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4FEE723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441" w:type="dxa"/>
            <w:tcBorders>
              <w:top w:val="nil"/>
              <w:left w:val="nil"/>
              <w:bottom w:val="nil"/>
              <w:right w:val="nil"/>
            </w:tcBorders>
            <w:shd w:val="clear" w:color="000000" w:fill="FFFFFF"/>
            <w:noWrap/>
            <w:vAlign w:val="bottom"/>
            <w:hideMark/>
          </w:tcPr>
          <w:p w14:paraId="09A0B5AC"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9" w:type="dxa"/>
            <w:tcBorders>
              <w:top w:val="nil"/>
              <w:left w:val="nil"/>
              <w:bottom w:val="nil"/>
              <w:right w:val="nil"/>
            </w:tcBorders>
            <w:shd w:val="clear" w:color="000000" w:fill="FFFFFF"/>
            <w:noWrap/>
            <w:vAlign w:val="bottom"/>
            <w:hideMark/>
          </w:tcPr>
          <w:p w14:paraId="75664D77"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1058" w:type="dxa"/>
            <w:tcBorders>
              <w:top w:val="nil"/>
              <w:left w:val="nil"/>
              <w:bottom w:val="nil"/>
              <w:right w:val="nil"/>
            </w:tcBorders>
            <w:shd w:val="clear" w:color="000000" w:fill="FFFFFF"/>
            <w:noWrap/>
            <w:vAlign w:val="bottom"/>
            <w:hideMark/>
          </w:tcPr>
          <w:p w14:paraId="70B6C11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86" w:type="dxa"/>
            <w:tcBorders>
              <w:top w:val="nil"/>
              <w:left w:val="nil"/>
              <w:bottom w:val="nil"/>
              <w:right w:val="nil"/>
            </w:tcBorders>
            <w:shd w:val="clear" w:color="000000" w:fill="FFFFFF"/>
            <w:noWrap/>
            <w:vAlign w:val="bottom"/>
            <w:hideMark/>
          </w:tcPr>
          <w:p w14:paraId="2E1AA118"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40" w:type="dxa"/>
            <w:tcBorders>
              <w:top w:val="nil"/>
              <w:left w:val="nil"/>
              <w:bottom w:val="nil"/>
              <w:right w:val="nil"/>
            </w:tcBorders>
            <w:shd w:val="clear" w:color="000000" w:fill="FFFFFF"/>
            <w:noWrap/>
            <w:vAlign w:val="bottom"/>
            <w:hideMark/>
          </w:tcPr>
          <w:p w14:paraId="4EA2D46F"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c>
          <w:tcPr>
            <w:tcW w:w="980" w:type="dxa"/>
            <w:tcBorders>
              <w:top w:val="nil"/>
              <w:left w:val="nil"/>
              <w:bottom w:val="nil"/>
              <w:right w:val="nil"/>
            </w:tcBorders>
            <w:shd w:val="clear" w:color="000000" w:fill="FFFFFF"/>
            <w:noWrap/>
            <w:vAlign w:val="bottom"/>
            <w:hideMark/>
          </w:tcPr>
          <w:p w14:paraId="57BC8170" w14:textId="77777777" w:rsidR="00403CB2" w:rsidRPr="007D0AEF" w:rsidRDefault="00403CB2" w:rsidP="00C4556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fr-CH" w:eastAsia="zh-CN"/>
              </w:rPr>
            </w:pPr>
            <w:r w:rsidRPr="007D0AEF">
              <w:rPr>
                <w:rFonts w:ascii="Arial" w:hAnsi="Arial" w:cs="Arial"/>
                <w:sz w:val="20"/>
                <w:lang w:val="fr-CH" w:eastAsia="zh-CN"/>
              </w:rPr>
              <w:t> </w:t>
            </w:r>
          </w:p>
        </w:tc>
      </w:tr>
    </w:tbl>
    <w:p w14:paraId="277737FE" w14:textId="77777777" w:rsidR="00403CB2" w:rsidRPr="007D0AEF" w:rsidRDefault="00403CB2" w:rsidP="00C4556E">
      <w:pPr>
        <w:pStyle w:val="Tabletext"/>
        <w:rPr>
          <w:lang w:val="fr-CH"/>
        </w:rPr>
      </w:pPr>
      <w:r w:rsidRPr="007D0AEF">
        <w:rPr>
          <w:lang w:val="fr-CH"/>
        </w:rPr>
        <w:fldChar w:fldCharType="end"/>
      </w:r>
    </w:p>
    <w:p w14:paraId="23ABE005" w14:textId="77777777" w:rsidR="00AB5571" w:rsidRPr="007D0AEF" w:rsidRDefault="00AB5571" w:rsidP="00C4556E">
      <w:pPr>
        <w:pStyle w:val="Tabletext"/>
        <w:rPr>
          <w:lang w:val="fr-CH"/>
        </w:rPr>
        <w:sectPr w:rsidR="00AB5571" w:rsidRPr="007D0AEF" w:rsidSect="006B5DA5">
          <w:pgSz w:w="16840" w:h="11907" w:orient="landscape" w:code="9"/>
          <w:pgMar w:top="1134" w:right="1418" w:bottom="1134" w:left="1418" w:header="720" w:footer="720" w:gutter="0"/>
          <w:paperSrc w:first="15" w:other="15"/>
          <w:cols w:space="720"/>
          <w:docGrid w:linePitch="326"/>
        </w:sectPr>
      </w:pPr>
    </w:p>
    <w:p w14:paraId="13BDE401" w14:textId="77777777" w:rsidR="00F22AD8" w:rsidRPr="007D0AEF" w:rsidRDefault="00F22AD8" w:rsidP="0000054B">
      <w:pPr>
        <w:pStyle w:val="Heading1"/>
        <w:tabs>
          <w:tab w:val="clear" w:pos="567"/>
          <w:tab w:val="clear" w:pos="1134"/>
          <w:tab w:val="clear" w:pos="1701"/>
          <w:tab w:val="clear" w:pos="2268"/>
          <w:tab w:val="clear" w:pos="2835"/>
        </w:tabs>
        <w:snapToGrid w:val="0"/>
        <w:spacing w:before="120" w:after="120"/>
        <w:ind w:left="0" w:firstLine="0"/>
        <w:rPr>
          <w:lang w:val="fr-CH"/>
        </w:rPr>
      </w:pPr>
      <w:r w:rsidRPr="007D0AEF">
        <w:rPr>
          <w:lang w:val="fr-CH"/>
        </w:rPr>
        <w:lastRenderedPageBreak/>
        <w:t>4</w:t>
      </w:r>
      <w:r w:rsidRPr="007D0AEF">
        <w:rPr>
          <w:lang w:val="fr-CH"/>
        </w:rPr>
        <w:tab/>
        <w:t>Charges</w:t>
      </w:r>
    </w:p>
    <w:p w14:paraId="76E0B913" w14:textId="3F6F783D"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lang w:val="fr-CH"/>
        </w:rPr>
        <w:t>4.1</w:t>
      </w:r>
      <w:r w:rsidRPr="007D0AEF">
        <w:rPr>
          <w:lang w:val="fr-CH"/>
        </w:rPr>
        <w:tab/>
        <w:t>S'agissant des charges, l'UIT prend en permanence des mesures d'efficacité et déploie constamment des efforts pour se conformer aux dispositions de la Résolution 1387. L'objectif est de maintenir les charges dans les limites du budget</w:t>
      </w:r>
      <w:r w:rsidRPr="007D0AEF">
        <w:rPr>
          <w:szCs w:val="24"/>
          <w:lang w:val="fr-CH"/>
        </w:rPr>
        <w:t>.</w:t>
      </w:r>
    </w:p>
    <w:p w14:paraId="26290F61" w14:textId="5A1F9991" w:rsidR="00F22AD8" w:rsidRPr="007D0AEF" w:rsidRDefault="00F22AD8" w:rsidP="0000054B">
      <w:pPr>
        <w:pStyle w:val="Heading1"/>
        <w:tabs>
          <w:tab w:val="clear" w:pos="567"/>
          <w:tab w:val="clear" w:pos="1134"/>
          <w:tab w:val="clear" w:pos="1701"/>
          <w:tab w:val="clear" w:pos="2268"/>
          <w:tab w:val="clear" w:pos="2835"/>
        </w:tabs>
        <w:snapToGrid w:val="0"/>
        <w:spacing w:before="360" w:after="120"/>
        <w:ind w:left="0" w:firstLine="0"/>
        <w:rPr>
          <w:szCs w:val="24"/>
          <w:lang w:val="fr-CH"/>
        </w:rPr>
      </w:pPr>
      <w:r w:rsidRPr="007D0AEF">
        <w:rPr>
          <w:bCs/>
          <w:szCs w:val="24"/>
          <w:lang w:val="fr-CH"/>
        </w:rPr>
        <w:t>5</w:t>
      </w:r>
      <w:r w:rsidRPr="007D0AEF">
        <w:rPr>
          <w:bCs/>
          <w:szCs w:val="24"/>
          <w:lang w:val="fr-CH"/>
        </w:rPr>
        <w:tab/>
      </w:r>
      <w:r w:rsidR="0000054B">
        <w:rPr>
          <w:lang w:val="fr-CH"/>
        </w:rPr>
        <w:t>Fonds de réserve</w:t>
      </w:r>
    </w:p>
    <w:p w14:paraId="103FD149" w14:textId="2281CCED"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szCs w:val="24"/>
          <w:lang w:val="fr-CH"/>
        </w:rPr>
        <w:t>5.1</w:t>
      </w:r>
      <w:r w:rsidRPr="007D0AEF">
        <w:rPr>
          <w:szCs w:val="24"/>
          <w:lang w:val="fr-CH"/>
        </w:rPr>
        <w:tab/>
      </w:r>
      <w:r w:rsidRPr="007D0AEF">
        <w:rPr>
          <w:lang w:val="fr-CH"/>
        </w:rPr>
        <w:t xml:space="preserve">Un montant de 1,15 million CHF devait être versé au Fonds de réserve pendant la période 2018-2019 conformément à la Résolution 1387, étant donné que le même montant a été prélevé pour l'exercice biennal </w:t>
      </w:r>
      <w:r w:rsidRPr="007D0AEF">
        <w:rPr>
          <w:szCs w:val="24"/>
          <w:lang w:val="fr-CH"/>
        </w:rPr>
        <w:t>2016-2017. En outre, la direction s'est engagée à réaliser des économies</w:t>
      </w:r>
      <w:r w:rsidRPr="007D0AEF">
        <w:rPr>
          <w:color w:val="000000"/>
          <w:lang w:val="fr-CH"/>
        </w:rPr>
        <w:t xml:space="preserve"> d'un montant de</w:t>
      </w:r>
      <w:r w:rsidRPr="007D0AEF">
        <w:rPr>
          <w:szCs w:val="24"/>
          <w:lang w:val="fr-CH"/>
        </w:rPr>
        <w:t xml:space="preserve"> </w:t>
      </w:r>
      <w:r w:rsidR="004A3ED5" w:rsidRPr="007D0AEF">
        <w:rPr>
          <w:szCs w:val="24"/>
          <w:lang w:val="fr-CH"/>
        </w:rPr>
        <w:t>3,415</w:t>
      </w:r>
      <w:r w:rsidRPr="007D0AEF">
        <w:rPr>
          <w:szCs w:val="24"/>
          <w:lang w:val="fr-CH"/>
        </w:rPr>
        <w:t xml:space="preserve"> million</w:t>
      </w:r>
      <w:r w:rsidR="004A3ED5" w:rsidRPr="007D0AEF">
        <w:rPr>
          <w:szCs w:val="24"/>
          <w:lang w:val="fr-CH"/>
        </w:rPr>
        <w:t>s</w:t>
      </w:r>
      <w:r w:rsidRPr="007D0AEF">
        <w:rPr>
          <w:color w:val="000000"/>
          <w:lang w:val="fr-CH"/>
        </w:rPr>
        <w:t xml:space="preserve"> </w:t>
      </w:r>
      <w:r w:rsidRPr="007D0AEF">
        <w:rPr>
          <w:szCs w:val="24"/>
          <w:lang w:val="fr-CH"/>
        </w:rPr>
        <w:t>CHF</w:t>
      </w:r>
      <w:r w:rsidRPr="007D0AEF">
        <w:rPr>
          <w:color w:val="000000"/>
          <w:lang w:val="fr-CH"/>
        </w:rPr>
        <w:t xml:space="preserve"> dans le cadre de la mise en </w:t>
      </w:r>
      <w:r w:rsidR="00DF21E5" w:rsidRPr="007B470D">
        <w:rPr>
          <w:color w:val="000000"/>
          <w:lang w:val="fr-CH"/>
        </w:rPr>
        <w:t>œuvre</w:t>
      </w:r>
      <w:r w:rsidRPr="007D0AEF">
        <w:rPr>
          <w:color w:val="000000"/>
          <w:lang w:val="fr-CH"/>
        </w:rPr>
        <w:t xml:space="preserve"> du budget, </w:t>
      </w:r>
      <w:r w:rsidRPr="007D0AEF">
        <w:rPr>
          <w:lang w:val="fr-CH"/>
        </w:rPr>
        <w:t xml:space="preserve">afin d'équilibrer le budget pour </w:t>
      </w:r>
      <w:r w:rsidRPr="007D0AEF">
        <w:rPr>
          <w:szCs w:val="24"/>
          <w:lang w:val="fr-CH"/>
        </w:rPr>
        <w:t>2018</w:t>
      </w:r>
      <w:r w:rsidR="004A3ED5" w:rsidRPr="007D0AEF">
        <w:rPr>
          <w:szCs w:val="24"/>
          <w:lang w:val="fr-CH"/>
        </w:rPr>
        <w:t>-2019</w:t>
      </w:r>
      <w:r w:rsidR="00DF21E5">
        <w:rPr>
          <w:szCs w:val="24"/>
          <w:lang w:val="fr-CH"/>
        </w:rPr>
        <w:t xml:space="preserve">, comme indiqué dans la </w:t>
      </w:r>
      <w:r w:rsidR="004A3ED5" w:rsidRPr="007D0AEF">
        <w:rPr>
          <w:szCs w:val="24"/>
          <w:lang w:val="fr-CH"/>
        </w:rPr>
        <w:t>Résolution 1387</w:t>
      </w:r>
      <w:r w:rsidRPr="007D0AEF">
        <w:rPr>
          <w:szCs w:val="24"/>
          <w:lang w:val="fr-CH"/>
        </w:rPr>
        <w:t>.</w:t>
      </w:r>
    </w:p>
    <w:p w14:paraId="7B4C9736" w14:textId="466BC769"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lang w:val="fr-CH"/>
        </w:rPr>
        <w:t>5.2</w:t>
      </w:r>
      <w:r w:rsidRPr="007D0AEF">
        <w:rPr>
          <w:lang w:val="fr-CH"/>
        </w:rPr>
        <w:tab/>
        <w:t xml:space="preserve">Le montant effectif du versement/prélèvement sur le Fonds de réserve sera déterminé à la clôture des comptes à la fin </w:t>
      </w:r>
      <w:r w:rsidR="00432EB3">
        <w:rPr>
          <w:lang w:val="fr-CH"/>
        </w:rPr>
        <w:t xml:space="preserve">des années 2018 et </w:t>
      </w:r>
      <w:r w:rsidR="00DF21E5">
        <w:rPr>
          <w:lang w:val="fr-CH"/>
        </w:rPr>
        <w:t>2019</w:t>
      </w:r>
      <w:r w:rsidRPr="007D0AEF">
        <w:rPr>
          <w:lang w:val="fr-CH"/>
        </w:rPr>
        <w:t>.</w:t>
      </w:r>
    </w:p>
    <w:p w14:paraId="4451ED93" w14:textId="0F7DAEAB" w:rsidR="00F22AD8" w:rsidRPr="007D0AEF" w:rsidRDefault="00F22AD8" w:rsidP="0000054B">
      <w:pPr>
        <w:tabs>
          <w:tab w:val="clear" w:pos="567"/>
          <w:tab w:val="clear" w:pos="1134"/>
          <w:tab w:val="clear" w:pos="1701"/>
          <w:tab w:val="clear" w:pos="2268"/>
          <w:tab w:val="clear" w:pos="2835"/>
        </w:tabs>
        <w:snapToGrid w:val="0"/>
        <w:spacing w:after="120"/>
        <w:rPr>
          <w:lang w:val="fr-CH"/>
        </w:rPr>
      </w:pPr>
      <w:r w:rsidRPr="007D0AEF">
        <w:rPr>
          <w:szCs w:val="24"/>
          <w:lang w:val="fr-CH"/>
        </w:rPr>
        <w:t>5.3</w:t>
      </w:r>
      <w:r w:rsidRPr="007D0AEF">
        <w:rPr>
          <w:szCs w:val="24"/>
          <w:lang w:val="fr-CH"/>
        </w:rPr>
        <w:tab/>
      </w:r>
      <w:r w:rsidR="00DF21E5">
        <w:rPr>
          <w:lang w:val="fr-CH"/>
        </w:rPr>
        <w:t xml:space="preserve">Conformément aux instructions données par le Conseil, le </w:t>
      </w:r>
      <w:r w:rsidRPr="007D0AEF">
        <w:rPr>
          <w:lang w:val="fr-CH"/>
        </w:rPr>
        <w:t xml:space="preserve">Secrétaire général </w:t>
      </w:r>
      <w:r w:rsidR="00DF21E5">
        <w:rPr>
          <w:lang w:val="fr-CH"/>
        </w:rPr>
        <w:t>a prélevé, le 1</w:t>
      </w:r>
      <w:r w:rsidR="00DF21E5" w:rsidRPr="00D67DF9">
        <w:rPr>
          <w:lang w:val="fr-CH"/>
        </w:rPr>
        <w:t>er</w:t>
      </w:r>
      <w:r w:rsidR="00D67DF9" w:rsidRPr="00D67DF9">
        <w:rPr>
          <w:lang w:val="fr-CH"/>
        </w:rPr>
        <w:t> </w:t>
      </w:r>
      <w:r w:rsidR="00DF21E5">
        <w:rPr>
          <w:lang w:val="fr-CH"/>
        </w:rPr>
        <w:t>janvier 2018,</w:t>
      </w:r>
      <w:r w:rsidRPr="007D0AEF">
        <w:rPr>
          <w:lang w:val="fr-CH"/>
        </w:rPr>
        <w:t xml:space="preserve"> un montant de 1,0 million CHF sur le Fonds de réserve </w:t>
      </w:r>
      <w:r w:rsidR="00DF21E5">
        <w:rPr>
          <w:lang w:val="fr-CH"/>
        </w:rPr>
        <w:t>et l</w:t>
      </w:r>
      <w:r w:rsidR="00166CC6">
        <w:rPr>
          <w:lang w:val="fr-CH"/>
        </w:rPr>
        <w:t>'</w:t>
      </w:r>
      <w:r w:rsidR="00DF21E5">
        <w:rPr>
          <w:lang w:val="fr-CH"/>
        </w:rPr>
        <w:t>a ensuite transféré</w:t>
      </w:r>
      <w:r w:rsidRPr="007D0AEF">
        <w:rPr>
          <w:lang w:val="fr-CH"/>
        </w:rPr>
        <w:t xml:space="preserve"> au Fonds ASHI pour régler les engagements à long terme non financés.</w:t>
      </w:r>
    </w:p>
    <w:p w14:paraId="17E12949" w14:textId="61B7C7C9" w:rsidR="006B5DA5" w:rsidRPr="007D0AEF" w:rsidRDefault="00E46E44" w:rsidP="0000054B">
      <w:pPr>
        <w:tabs>
          <w:tab w:val="clear" w:pos="567"/>
          <w:tab w:val="clear" w:pos="1134"/>
          <w:tab w:val="clear" w:pos="1701"/>
          <w:tab w:val="clear" w:pos="2268"/>
          <w:tab w:val="clear" w:pos="2835"/>
        </w:tabs>
        <w:snapToGrid w:val="0"/>
        <w:spacing w:after="120"/>
        <w:rPr>
          <w:lang w:val="fr-CH"/>
        </w:rPr>
      </w:pPr>
      <w:r w:rsidRPr="007D0AEF">
        <w:rPr>
          <w:rFonts w:cs="Calibri"/>
          <w:szCs w:val="24"/>
          <w:lang w:val="fr-CH"/>
        </w:rPr>
        <w:t>5.4</w:t>
      </w:r>
      <w:r w:rsidRPr="007D0AEF">
        <w:rPr>
          <w:rFonts w:cs="Calibri"/>
          <w:szCs w:val="24"/>
          <w:lang w:val="fr-CH"/>
        </w:rPr>
        <w:tab/>
      </w:r>
      <w:r w:rsidR="007B470D" w:rsidRPr="007B470D">
        <w:rPr>
          <w:rFonts w:cs="Calibri"/>
          <w:szCs w:val="24"/>
          <w:lang w:val="fr-CH"/>
        </w:rPr>
        <w:t xml:space="preserve"> </w:t>
      </w:r>
      <w:r w:rsidR="007B470D">
        <w:rPr>
          <w:rFonts w:cs="Calibri"/>
          <w:szCs w:val="24"/>
          <w:lang w:val="fr-CH"/>
        </w:rPr>
        <w:t>Au</w:t>
      </w:r>
      <w:r w:rsidR="007B470D" w:rsidRPr="006C7DDE">
        <w:rPr>
          <w:rFonts w:cs="Calibri"/>
          <w:szCs w:val="24"/>
          <w:lang w:val="fr-CH"/>
        </w:rPr>
        <w:t xml:space="preserve"> 31 décembre 2017, l</w:t>
      </w:r>
      <w:r w:rsidR="007B470D" w:rsidRPr="006C7DDE">
        <w:rPr>
          <w:lang w:val="fr-CH"/>
        </w:rPr>
        <w:t xml:space="preserve">e </w:t>
      </w:r>
      <w:r w:rsidR="007B470D">
        <w:rPr>
          <w:lang w:val="fr-CH"/>
        </w:rPr>
        <w:t>solde</w:t>
      </w:r>
      <w:r w:rsidR="007B470D" w:rsidRPr="006C7DDE">
        <w:rPr>
          <w:lang w:val="fr-CH"/>
        </w:rPr>
        <w:t xml:space="preserve"> </w:t>
      </w:r>
      <w:r w:rsidR="007B470D">
        <w:rPr>
          <w:lang w:val="fr-CH"/>
        </w:rPr>
        <w:t>du Fonds de réserve</w:t>
      </w:r>
      <w:r w:rsidR="007B470D" w:rsidRPr="006C7DDE">
        <w:rPr>
          <w:lang w:val="fr-CH"/>
        </w:rPr>
        <w:t xml:space="preserve"> </w:t>
      </w:r>
      <w:r w:rsidR="007B470D">
        <w:rPr>
          <w:lang w:val="fr-CH"/>
        </w:rPr>
        <w:t>s</w:t>
      </w:r>
      <w:r w:rsidR="00166CC6">
        <w:rPr>
          <w:lang w:val="fr-CH"/>
        </w:rPr>
        <w:t>'</w:t>
      </w:r>
      <w:r w:rsidR="007B470D">
        <w:rPr>
          <w:lang w:val="fr-CH"/>
        </w:rPr>
        <w:t>élevait</w:t>
      </w:r>
      <w:r w:rsidR="007B470D" w:rsidRPr="006C7DDE">
        <w:rPr>
          <w:lang w:val="fr-CH"/>
        </w:rPr>
        <w:t xml:space="preserve"> à 27,77 millions CHF. </w:t>
      </w:r>
      <w:r w:rsidR="007B470D">
        <w:rPr>
          <w:lang w:val="fr-CH"/>
        </w:rPr>
        <w:t>Les résultats de l</w:t>
      </w:r>
      <w:r w:rsidR="00166CC6">
        <w:rPr>
          <w:lang w:val="fr-CH"/>
        </w:rPr>
        <w:t>'</w:t>
      </w:r>
      <w:r w:rsidR="007B470D">
        <w:rPr>
          <w:lang w:val="fr-CH"/>
        </w:rPr>
        <w:t>année 2018 seront communiqués après la clôture de l</w:t>
      </w:r>
      <w:r w:rsidR="00166CC6">
        <w:rPr>
          <w:lang w:val="fr-CH"/>
        </w:rPr>
        <w:t>'</w:t>
      </w:r>
      <w:r w:rsidR="007B470D">
        <w:rPr>
          <w:lang w:val="fr-CH"/>
        </w:rPr>
        <w:t>exercice financier. Les chiffres définitifs seront communiqués dans le rapport de gestion financière pour l</w:t>
      </w:r>
      <w:r w:rsidR="00166CC6">
        <w:rPr>
          <w:lang w:val="fr-CH"/>
        </w:rPr>
        <w:t>'</w:t>
      </w:r>
      <w:r w:rsidR="007B470D">
        <w:rPr>
          <w:lang w:val="fr-CH"/>
        </w:rPr>
        <w:t>exercice 2018</w:t>
      </w:r>
      <w:r w:rsidRPr="007D0AEF">
        <w:rPr>
          <w:rFonts w:cs="Calibri"/>
          <w:szCs w:val="24"/>
          <w:lang w:val="fr-CH"/>
        </w:rPr>
        <w:t>.</w:t>
      </w:r>
    </w:p>
    <w:p w14:paraId="067F7685" w14:textId="6B5D9183" w:rsidR="00F22AD8" w:rsidRPr="007D0AEF" w:rsidRDefault="006B5DA5" w:rsidP="0000054B">
      <w:pPr>
        <w:tabs>
          <w:tab w:val="clear" w:pos="567"/>
          <w:tab w:val="clear" w:pos="1134"/>
          <w:tab w:val="clear" w:pos="1701"/>
          <w:tab w:val="clear" w:pos="2268"/>
          <w:tab w:val="clear" w:pos="2835"/>
        </w:tabs>
        <w:snapToGrid w:val="0"/>
        <w:spacing w:before="840"/>
        <w:jc w:val="center"/>
        <w:rPr>
          <w:lang w:val="fr-CH"/>
        </w:rPr>
      </w:pPr>
      <w:r w:rsidRPr="007D0AEF">
        <w:rPr>
          <w:lang w:val="fr-CH"/>
        </w:rPr>
        <w:t>______________</w:t>
      </w:r>
    </w:p>
    <w:sectPr w:rsidR="00F22AD8" w:rsidRPr="007D0AEF" w:rsidSect="006B5DA5">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A2FBA" w14:textId="77777777" w:rsidR="00BD153E" w:rsidRDefault="00BD153E">
      <w:r>
        <w:separator/>
      </w:r>
    </w:p>
  </w:endnote>
  <w:endnote w:type="continuationSeparator" w:id="0">
    <w:p w14:paraId="75B270A1" w14:textId="77777777" w:rsidR="00BD153E" w:rsidRDefault="00BD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D1BC" w14:textId="056D4F35" w:rsidR="00BD153E" w:rsidRDefault="000D5772">
    <w:pPr>
      <w:pStyle w:val="Footer"/>
    </w:pPr>
    <w:r>
      <w:fldChar w:fldCharType="begin"/>
    </w:r>
    <w:r>
      <w:instrText xml:space="preserve"> FILENAME \p \* MERGEFORMAT </w:instrText>
    </w:r>
    <w:r>
      <w:fldChar w:fldCharType="separate"/>
    </w:r>
    <w:r w:rsidR="007B7F21">
      <w:t>P:\FRA\SG\CONSEIL\C19\000\009F.docx</w:t>
    </w:r>
    <w:r>
      <w:fldChar w:fldCharType="end"/>
    </w:r>
    <w:r w:rsidR="00BD153E">
      <w:tab/>
    </w:r>
    <w:r w:rsidR="00BD153E">
      <w:fldChar w:fldCharType="begin"/>
    </w:r>
    <w:r w:rsidR="00BD153E">
      <w:instrText xml:space="preserve"> savedate \@ dd.MM.yy </w:instrText>
    </w:r>
    <w:r w:rsidR="00BD153E">
      <w:fldChar w:fldCharType="separate"/>
    </w:r>
    <w:r>
      <w:t>23.04.19</w:t>
    </w:r>
    <w:r w:rsidR="00BD153E">
      <w:fldChar w:fldCharType="end"/>
    </w:r>
    <w:r w:rsidR="00BD153E">
      <w:tab/>
    </w:r>
    <w:r w:rsidR="00BD153E">
      <w:fldChar w:fldCharType="begin"/>
    </w:r>
    <w:r w:rsidR="00BD153E">
      <w:instrText xml:space="preserve"> printdate \@ dd.MM.yy </w:instrText>
    </w:r>
    <w:r w:rsidR="00BD153E">
      <w:fldChar w:fldCharType="separate"/>
    </w:r>
    <w:r w:rsidR="007B7F21">
      <w:t>17.04.19</w:t>
    </w:r>
    <w:r w:rsidR="00BD15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79A4" w14:textId="77777777" w:rsidR="00BD153E" w:rsidRPr="0000054B" w:rsidRDefault="00952F06" w:rsidP="006B5DA5">
    <w:pPr>
      <w:pStyle w:val="Footer"/>
      <w:rPr>
        <w:color w:val="D9D9D9" w:themeColor="background1" w:themeShade="D9"/>
      </w:rPr>
    </w:pPr>
    <w:r w:rsidRPr="0000054B">
      <w:rPr>
        <w:color w:val="D9D9D9" w:themeColor="background1" w:themeShade="D9"/>
      </w:rPr>
      <w:fldChar w:fldCharType="begin"/>
    </w:r>
    <w:r w:rsidRPr="0000054B">
      <w:rPr>
        <w:color w:val="D9D9D9" w:themeColor="background1" w:themeShade="D9"/>
      </w:rPr>
      <w:instrText xml:space="preserve"> FILENAME \p \* MERGEFORMAT </w:instrText>
    </w:r>
    <w:r w:rsidRPr="0000054B">
      <w:rPr>
        <w:color w:val="D9D9D9" w:themeColor="background1" w:themeShade="D9"/>
      </w:rPr>
      <w:fldChar w:fldCharType="separate"/>
    </w:r>
    <w:r w:rsidR="007B7F21" w:rsidRPr="0000054B">
      <w:rPr>
        <w:color w:val="D9D9D9" w:themeColor="background1" w:themeShade="D9"/>
      </w:rPr>
      <w:t>P:\FRA\SG\CONSEIL\C19\000\009F.docx</w:t>
    </w:r>
    <w:r w:rsidRPr="0000054B">
      <w:rPr>
        <w:color w:val="D9D9D9" w:themeColor="background1" w:themeShade="D9"/>
      </w:rPr>
      <w:fldChar w:fldCharType="end"/>
    </w:r>
    <w:r w:rsidR="00BD153E" w:rsidRPr="0000054B">
      <w:rPr>
        <w:color w:val="D9D9D9" w:themeColor="background1" w:themeShade="D9"/>
      </w:rPr>
      <w:t xml:space="preserve"> (450218)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61ED" w14:textId="77777777" w:rsidR="00BD153E" w:rsidRDefault="00BD153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964AC" w14:textId="77777777" w:rsidR="00BD153E" w:rsidRDefault="00BD153E">
      <w:r>
        <w:t>____________________</w:t>
      </w:r>
    </w:p>
  </w:footnote>
  <w:footnote w:type="continuationSeparator" w:id="0">
    <w:p w14:paraId="344D4973" w14:textId="77777777" w:rsidR="00BD153E" w:rsidRDefault="00BD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1BBC3" w14:textId="77777777" w:rsidR="00BD153E" w:rsidRDefault="00BD153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F1CE6A1" w14:textId="77777777" w:rsidR="00BD153E" w:rsidRDefault="00BD153E">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01F5" w14:textId="77777777" w:rsidR="00BD153E" w:rsidRDefault="00BD153E" w:rsidP="00475FB3">
    <w:pPr>
      <w:pStyle w:val="Header"/>
    </w:pPr>
    <w:r>
      <w:fldChar w:fldCharType="begin"/>
    </w:r>
    <w:r>
      <w:instrText>PAGE</w:instrText>
    </w:r>
    <w:r>
      <w:fldChar w:fldCharType="separate"/>
    </w:r>
    <w:r w:rsidR="000D5772">
      <w:rPr>
        <w:noProof/>
      </w:rPr>
      <w:t>2</w:t>
    </w:r>
    <w:r>
      <w:rPr>
        <w:noProof/>
      </w:rPr>
      <w:fldChar w:fldCharType="end"/>
    </w:r>
  </w:p>
  <w:p w14:paraId="1EDB1ACD" w14:textId="77777777" w:rsidR="00BD153E" w:rsidRDefault="00BD153E" w:rsidP="00106B19">
    <w:pPr>
      <w:pStyle w:val="Header"/>
    </w:pPr>
    <w:r>
      <w:t>C19/9-F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C1"/>
    <w:rsid w:val="0000054B"/>
    <w:rsid w:val="00025DE8"/>
    <w:rsid w:val="00035853"/>
    <w:rsid w:val="000640A7"/>
    <w:rsid w:val="000802B0"/>
    <w:rsid w:val="00094742"/>
    <w:rsid w:val="000D030F"/>
    <w:rsid w:val="000D0D0A"/>
    <w:rsid w:val="000D5772"/>
    <w:rsid w:val="00103163"/>
    <w:rsid w:val="00106B19"/>
    <w:rsid w:val="00115D93"/>
    <w:rsid w:val="001247A8"/>
    <w:rsid w:val="00135B0E"/>
    <w:rsid w:val="001378C0"/>
    <w:rsid w:val="00166CC6"/>
    <w:rsid w:val="0018694A"/>
    <w:rsid w:val="001A3287"/>
    <w:rsid w:val="001A6508"/>
    <w:rsid w:val="001D4C31"/>
    <w:rsid w:val="001E4D21"/>
    <w:rsid w:val="001F5411"/>
    <w:rsid w:val="001F5E29"/>
    <w:rsid w:val="00207CD1"/>
    <w:rsid w:val="002477A2"/>
    <w:rsid w:val="002628C8"/>
    <w:rsid w:val="00263A51"/>
    <w:rsid w:val="00266080"/>
    <w:rsid w:val="00267E02"/>
    <w:rsid w:val="002A4C02"/>
    <w:rsid w:val="002A5D44"/>
    <w:rsid w:val="002B5E56"/>
    <w:rsid w:val="002C638F"/>
    <w:rsid w:val="002E0BC4"/>
    <w:rsid w:val="002F1B76"/>
    <w:rsid w:val="002F638A"/>
    <w:rsid w:val="002F7242"/>
    <w:rsid w:val="003005A0"/>
    <w:rsid w:val="00310CAB"/>
    <w:rsid w:val="0033568E"/>
    <w:rsid w:val="00355FF5"/>
    <w:rsid w:val="00361350"/>
    <w:rsid w:val="0037076C"/>
    <w:rsid w:val="00374FC1"/>
    <w:rsid w:val="003C3FAE"/>
    <w:rsid w:val="003E58BC"/>
    <w:rsid w:val="004038CB"/>
    <w:rsid w:val="00403CB2"/>
    <w:rsid w:val="0040546F"/>
    <w:rsid w:val="0042404A"/>
    <w:rsid w:val="00432EB3"/>
    <w:rsid w:val="0044618F"/>
    <w:rsid w:val="0046769A"/>
    <w:rsid w:val="00475FB3"/>
    <w:rsid w:val="00491E18"/>
    <w:rsid w:val="004A3ED5"/>
    <w:rsid w:val="004A6115"/>
    <w:rsid w:val="004C37A9"/>
    <w:rsid w:val="004F259E"/>
    <w:rsid w:val="004F5778"/>
    <w:rsid w:val="00511F1D"/>
    <w:rsid w:val="00520F36"/>
    <w:rsid w:val="00540615"/>
    <w:rsid w:val="00540A6D"/>
    <w:rsid w:val="00543159"/>
    <w:rsid w:val="00571EEA"/>
    <w:rsid w:val="00575417"/>
    <w:rsid w:val="005768E1"/>
    <w:rsid w:val="00584E0C"/>
    <w:rsid w:val="00596ABA"/>
    <w:rsid w:val="005A3BD3"/>
    <w:rsid w:val="005A6552"/>
    <w:rsid w:val="005B1938"/>
    <w:rsid w:val="005B4714"/>
    <w:rsid w:val="005C3890"/>
    <w:rsid w:val="005E1CF2"/>
    <w:rsid w:val="005F7BFE"/>
    <w:rsid w:val="00600017"/>
    <w:rsid w:val="006235CA"/>
    <w:rsid w:val="00625DB9"/>
    <w:rsid w:val="00644884"/>
    <w:rsid w:val="00645A42"/>
    <w:rsid w:val="00654393"/>
    <w:rsid w:val="006643AB"/>
    <w:rsid w:val="006B5DA5"/>
    <w:rsid w:val="006C593C"/>
    <w:rsid w:val="006F53B2"/>
    <w:rsid w:val="00706E47"/>
    <w:rsid w:val="00712B77"/>
    <w:rsid w:val="007210CD"/>
    <w:rsid w:val="00732045"/>
    <w:rsid w:val="007369DB"/>
    <w:rsid w:val="0074225A"/>
    <w:rsid w:val="007805E7"/>
    <w:rsid w:val="007956C2"/>
    <w:rsid w:val="007A187E"/>
    <w:rsid w:val="007B3277"/>
    <w:rsid w:val="007B470D"/>
    <w:rsid w:val="007B7F21"/>
    <w:rsid w:val="007C72C2"/>
    <w:rsid w:val="007D0AEF"/>
    <w:rsid w:val="007D4436"/>
    <w:rsid w:val="007E214F"/>
    <w:rsid w:val="007E3F27"/>
    <w:rsid w:val="007E4201"/>
    <w:rsid w:val="007F257A"/>
    <w:rsid w:val="007F3665"/>
    <w:rsid w:val="00800037"/>
    <w:rsid w:val="00801B95"/>
    <w:rsid w:val="00803E92"/>
    <w:rsid w:val="00827846"/>
    <w:rsid w:val="008574DF"/>
    <w:rsid w:val="00861D73"/>
    <w:rsid w:val="008A4E87"/>
    <w:rsid w:val="008B2ECB"/>
    <w:rsid w:val="008D19F5"/>
    <w:rsid w:val="008D76E6"/>
    <w:rsid w:val="008E4D68"/>
    <w:rsid w:val="008F2A12"/>
    <w:rsid w:val="0092392D"/>
    <w:rsid w:val="00927399"/>
    <w:rsid w:val="00930845"/>
    <w:rsid w:val="0093234A"/>
    <w:rsid w:val="00940D66"/>
    <w:rsid w:val="00944597"/>
    <w:rsid w:val="00952F06"/>
    <w:rsid w:val="00973215"/>
    <w:rsid w:val="009835A7"/>
    <w:rsid w:val="009A258F"/>
    <w:rsid w:val="009C0672"/>
    <w:rsid w:val="009C307F"/>
    <w:rsid w:val="009D759B"/>
    <w:rsid w:val="009E1F4A"/>
    <w:rsid w:val="00A061BF"/>
    <w:rsid w:val="00A2113E"/>
    <w:rsid w:val="00A23A51"/>
    <w:rsid w:val="00A24607"/>
    <w:rsid w:val="00A25CD3"/>
    <w:rsid w:val="00A546A1"/>
    <w:rsid w:val="00A7549A"/>
    <w:rsid w:val="00A82767"/>
    <w:rsid w:val="00A836C2"/>
    <w:rsid w:val="00A91980"/>
    <w:rsid w:val="00AA08AE"/>
    <w:rsid w:val="00AA332F"/>
    <w:rsid w:val="00AA7BBB"/>
    <w:rsid w:val="00AB5571"/>
    <w:rsid w:val="00AB64A8"/>
    <w:rsid w:val="00AC0266"/>
    <w:rsid w:val="00AD24EC"/>
    <w:rsid w:val="00B309F9"/>
    <w:rsid w:val="00B32B60"/>
    <w:rsid w:val="00B61285"/>
    <w:rsid w:val="00B61619"/>
    <w:rsid w:val="00B821C7"/>
    <w:rsid w:val="00BB4545"/>
    <w:rsid w:val="00BC3018"/>
    <w:rsid w:val="00BD153E"/>
    <w:rsid w:val="00BD5873"/>
    <w:rsid w:val="00BE1927"/>
    <w:rsid w:val="00C04BE3"/>
    <w:rsid w:val="00C06EB1"/>
    <w:rsid w:val="00C16998"/>
    <w:rsid w:val="00C228DD"/>
    <w:rsid w:val="00C25D29"/>
    <w:rsid w:val="00C27A7C"/>
    <w:rsid w:val="00C4556E"/>
    <w:rsid w:val="00C66119"/>
    <w:rsid w:val="00CA08ED"/>
    <w:rsid w:val="00CC74A0"/>
    <w:rsid w:val="00CF183B"/>
    <w:rsid w:val="00D375CD"/>
    <w:rsid w:val="00D553A2"/>
    <w:rsid w:val="00D67DF9"/>
    <w:rsid w:val="00D71E36"/>
    <w:rsid w:val="00D774D3"/>
    <w:rsid w:val="00D86169"/>
    <w:rsid w:val="00D904E8"/>
    <w:rsid w:val="00DA08C3"/>
    <w:rsid w:val="00DA4AD9"/>
    <w:rsid w:val="00DB5A3E"/>
    <w:rsid w:val="00DC22AA"/>
    <w:rsid w:val="00DC4ADF"/>
    <w:rsid w:val="00DF21E5"/>
    <w:rsid w:val="00DF74DD"/>
    <w:rsid w:val="00E22C62"/>
    <w:rsid w:val="00E25AD0"/>
    <w:rsid w:val="00E408C8"/>
    <w:rsid w:val="00E46D9D"/>
    <w:rsid w:val="00E46E44"/>
    <w:rsid w:val="00E5082B"/>
    <w:rsid w:val="00E552E4"/>
    <w:rsid w:val="00E64178"/>
    <w:rsid w:val="00E85FB5"/>
    <w:rsid w:val="00E957F4"/>
    <w:rsid w:val="00EB3BE6"/>
    <w:rsid w:val="00EB6350"/>
    <w:rsid w:val="00ED6364"/>
    <w:rsid w:val="00F15B57"/>
    <w:rsid w:val="00F22AD8"/>
    <w:rsid w:val="00F427DB"/>
    <w:rsid w:val="00F47D98"/>
    <w:rsid w:val="00F53B3F"/>
    <w:rsid w:val="00F605A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A123E0"/>
  <w15:docId w15:val="{3E06FBDB-3D66-4D9A-95FE-0D40B0D7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F22AD8"/>
    <w:rPr>
      <w:rFonts w:ascii="Calibri" w:hAnsi="Calibri"/>
      <w:b/>
      <w:sz w:val="28"/>
      <w:lang w:val="fr-FR" w:eastAsia="en-US"/>
    </w:rPr>
  </w:style>
  <w:style w:type="character" w:customStyle="1" w:styleId="NormalaftertitleChar">
    <w:name w:val="Normal after title Char"/>
    <w:basedOn w:val="DefaultParagraphFont"/>
    <w:link w:val="Normalaftertitle"/>
    <w:rsid w:val="00F22AD8"/>
    <w:rPr>
      <w:rFonts w:ascii="Calibri" w:hAnsi="Calibri"/>
      <w:sz w:val="24"/>
      <w:lang w:val="fr-FR" w:eastAsia="en-US"/>
    </w:rPr>
  </w:style>
  <w:style w:type="table" w:styleId="TableGrid">
    <w:name w:val="Table Grid"/>
    <w:basedOn w:val="TableNormal"/>
    <w:rsid w:val="00F2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4AD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character" w:styleId="CommentReference">
    <w:name w:val="annotation reference"/>
    <w:basedOn w:val="DefaultParagraphFont"/>
    <w:semiHidden/>
    <w:unhideWhenUsed/>
    <w:rsid w:val="00927399"/>
    <w:rPr>
      <w:sz w:val="16"/>
      <w:szCs w:val="16"/>
    </w:rPr>
  </w:style>
  <w:style w:type="paragraph" w:styleId="CommentText">
    <w:name w:val="annotation text"/>
    <w:basedOn w:val="Normal"/>
    <w:link w:val="CommentTextChar"/>
    <w:semiHidden/>
    <w:unhideWhenUsed/>
    <w:rsid w:val="00927399"/>
    <w:rPr>
      <w:sz w:val="20"/>
    </w:rPr>
  </w:style>
  <w:style w:type="character" w:customStyle="1" w:styleId="CommentTextChar">
    <w:name w:val="Comment Text Char"/>
    <w:basedOn w:val="DefaultParagraphFont"/>
    <w:link w:val="CommentText"/>
    <w:semiHidden/>
    <w:rsid w:val="00927399"/>
    <w:rPr>
      <w:rFonts w:ascii="Calibri" w:hAnsi="Calibri"/>
      <w:lang w:val="fr-FR" w:eastAsia="en-US"/>
    </w:rPr>
  </w:style>
  <w:style w:type="paragraph" w:styleId="CommentSubject">
    <w:name w:val="annotation subject"/>
    <w:basedOn w:val="CommentText"/>
    <w:next w:val="CommentText"/>
    <w:link w:val="CommentSubjectChar"/>
    <w:semiHidden/>
    <w:unhideWhenUsed/>
    <w:rsid w:val="00927399"/>
    <w:rPr>
      <w:b/>
      <w:bCs/>
    </w:rPr>
  </w:style>
  <w:style w:type="character" w:customStyle="1" w:styleId="CommentSubjectChar">
    <w:name w:val="Comment Subject Char"/>
    <w:basedOn w:val="CommentTextChar"/>
    <w:link w:val="CommentSubject"/>
    <w:semiHidden/>
    <w:rsid w:val="00927399"/>
    <w:rPr>
      <w:rFonts w:ascii="Calibri" w:hAnsi="Calibri"/>
      <w:b/>
      <w:bCs/>
      <w:lang w:val="fr-FR" w:eastAsia="en-US"/>
    </w:rPr>
  </w:style>
  <w:style w:type="paragraph" w:styleId="Revision">
    <w:name w:val="Revision"/>
    <w:hidden/>
    <w:uiPriority w:val="99"/>
    <w:semiHidden/>
    <w:rsid w:val="00927399"/>
    <w:rPr>
      <w:rFonts w:ascii="Calibri" w:hAnsi="Calibri"/>
      <w:sz w:val="24"/>
      <w:lang w:val="fr-FR" w:eastAsia="en-US"/>
    </w:rPr>
  </w:style>
  <w:style w:type="paragraph" w:styleId="BalloonText">
    <w:name w:val="Balloon Text"/>
    <w:basedOn w:val="Normal"/>
    <w:link w:val="BalloonTextChar"/>
    <w:semiHidden/>
    <w:unhideWhenUsed/>
    <w:rsid w:val="009273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739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008">
      <w:bodyDiv w:val="1"/>
      <w:marLeft w:val="0"/>
      <w:marRight w:val="0"/>
      <w:marTop w:val="0"/>
      <w:marBottom w:val="0"/>
      <w:divBdr>
        <w:top w:val="none" w:sz="0" w:space="0" w:color="auto"/>
        <w:left w:val="none" w:sz="0" w:space="0" w:color="auto"/>
        <w:bottom w:val="none" w:sz="0" w:space="0" w:color="auto"/>
        <w:right w:val="none" w:sz="0" w:space="0" w:color="auto"/>
      </w:divBdr>
    </w:div>
    <w:div w:id="458305234">
      <w:bodyDiv w:val="1"/>
      <w:marLeft w:val="0"/>
      <w:marRight w:val="0"/>
      <w:marTop w:val="0"/>
      <w:marBottom w:val="0"/>
      <w:divBdr>
        <w:top w:val="none" w:sz="0" w:space="0" w:color="auto"/>
        <w:left w:val="none" w:sz="0" w:space="0" w:color="auto"/>
        <w:bottom w:val="none" w:sz="0" w:space="0" w:color="auto"/>
        <w:right w:val="none" w:sz="0" w:space="0" w:color="auto"/>
      </w:divBdr>
    </w:div>
    <w:div w:id="1559320863">
      <w:bodyDiv w:val="1"/>
      <w:marLeft w:val="0"/>
      <w:marRight w:val="0"/>
      <w:marTop w:val="0"/>
      <w:marBottom w:val="0"/>
      <w:divBdr>
        <w:top w:val="none" w:sz="0" w:space="0" w:color="auto"/>
        <w:left w:val="none" w:sz="0" w:space="0" w:color="auto"/>
        <w:bottom w:val="none" w:sz="0" w:space="0" w:color="auto"/>
        <w:right w:val="none" w:sz="0" w:space="0" w:color="auto"/>
      </w:divBdr>
    </w:div>
    <w:div w:id="1670982404">
      <w:bodyDiv w:val="1"/>
      <w:marLeft w:val="0"/>
      <w:marRight w:val="0"/>
      <w:marTop w:val="0"/>
      <w:marBottom w:val="0"/>
      <w:divBdr>
        <w:top w:val="none" w:sz="0" w:space="0" w:color="auto"/>
        <w:left w:val="none" w:sz="0" w:space="0" w:color="auto"/>
        <w:bottom w:val="none" w:sz="0" w:space="0" w:color="auto"/>
        <w:right w:val="none" w:sz="0" w:space="0" w:color="auto"/>
      </w:divBdr>
    </w:div>
    <w:div w:id="1720125611">
      <w:bodyDiv w:val="1"/>
      <w:marLeft w:val="0"/>
      <w:marRight w:val="0"/>
      <w:marTop w:val="0"/>
      <w:marBottom w:val="0"/>
      <w:divBdr>
        <w:top w:val="none" w:sz="0" w:space="0" w:color="auto"/>
        <w:left w:val="none" w:sz="0" w:space="0" w:color="auto"/>
        <w:bottom w:val="none" w:sz="0" w:space="0" w:color="auto"/>
        <w:right w:val="none" w:sz="0" w:space="0" w:color="auto"/>
      </w:divBdr>
    </w:div>
    <w:div w:id="1743793947">
      <w:bodyDiv w:val="1"/>
      <w:marLeft w:val="0"/>
      <w:marRight w:val="0"/>
      <w:marTop w:val="0"/>
      <w:marBottom w:val="0"/>
      <w:divBdr>
        <w:top w:val="none" w:sz="0" w:space="0" w:color="auto"/>
        <w:left w:val="none" w:sz="0" w:space="0" w:color="auto"/>
        <w:bottom w:val="none" w:sz="0" w:space="0" w:color="auto"/>
        <w:right w:val="none" w:sz="0" w:space="0" w:color="auto"/>
      </w:divBdr>
    </w:div>
    <w:div w:id="1921131427">
      <w:bodyDiv w:val="1"/>
      <w:marLeft w:val="0"/>
      <w:marRight w:val="0"/>
      <w:marTop w:val="0"/>
      <w:marBottom w:val="0"/>
      <w:divBdr>
        <w:top w:val="none" w:sz="0" w:space="0" w:color="auto"/>
        <w:left w:val="none" w:sz="0" w:space="0" w:color="auto"/>
        <w:bottom w:val="none" w:sz="0" w:space="0" w:color="auto"/>
        <w:right w:val="none" w:sz="0" w:space="0" w:color="auto"/>
      </w:divBdr>
    </w:div>
    <w:div w:id="21412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32/fr"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Documents/basic-texts/Convention-F.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www.itu.int/md/S17-CL-C-0010/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0</TotalTime>
  <Pages>8</Pages>
  <Words>1739</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Examen annuel des produits et des charges</vt:lpstr>
    </vt:vector>
  </TitlesOfParts>
  <Manager>Secrétariat général - Pool</Manager>
  <Company>Union internationale des télécommunications (UIT)</Company>
  <LinksUpToDate>false</LinksUpToDate>
  <CharactersWithSpaces>10791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annuel des produits et des charges</dc:title>
  <dc:subject>Conseil 2019</dc:subject>
  <dc:creator>Brouard, Ricarda</dc:creator>
  <cp:keywords>C2019, C19</cp:keywords>
  <dc:description/>
  <cp:lastModifiedBy>Brouard, Ricarda</cp:lastModifiedBy>
  <cp:revision>2</cp:revision>
  <cp:lastPrinted>2019-04-17T06:38:00Z</cp:lastPrinted>
  <dcterms:created xsi:type="dcterms:W3CDTF">2019-05-10T13:59:00Z</dcterms:created>
  <dcterms:modified xsi:type="dcterms:W3CDTF">2019-05-10T13:59:00Z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