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E26429">
        <w:trPr>
          <w:cantSplit/>
        </w:trPr>
        <w:tc>
          <w:tcPr>
            <w:tcW w:w="6629" w:type="dxa"/>
            <w:vAlign w:val="center"/>
          </w:tcPr>
          <w:p w:rsidR="001A16ED" w:rsidRPr="00F04067" w:rsidRDefault="001A16ED" w:rsidP="00E2642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49456A9F" wp14:editId="07183A5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26429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E26429" w:rsidP="006A6CD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6A6CDC">
              <w:rPr>
                <w:rFonts w:cstheme="minorHAnsi"/>
                <w:b/>
                <w:szCs w:val="24"/>
              </w:rPr>
              <w:t>175</w:t>
            </w:r>
            <w:r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6A6CDC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7 December</w:t>
            </w:r>
            <w:r w:rsidR="00E26429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E26429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pStyle w:val="Title1"/>
              <w:spacing w:before="720"/>
              <w:rPr>
                <w:lang w:val="en-CA"/>
              </w:rPr>
            </w:pPr>
            <w:r w:rsidRPr="00DB0816">
              <w:rPr>
                <w:lang w:val="en-CA"/>
              </w:rPr>
              <w:t>minutes</w:t>
            </w:r>
          </w:p>
          <w:p w:rsidR="009609D9" w:rsidRPr="00DB0816" w:rsidRDefault="009609D9" w:rsidP="009609D9">
            <w:pPr>
              <w:pStyle w:val="Title1"/>
              <w:rPr>
                <w:lang w:val="en-CA"/>
              </w:rPr>
            </w:pPr>
            <w:r w:rsidRPr="00DB0816">
              <w:rPr>
                <w:lang w:val="en-CA"/>
              </w:rPr>
              <w:t>OF THE</w:t>
            </w:r>
          </w:p>
          <w:p w:rsidR="001A16ED" w:rsidRDefault="006A6CDC" w:rsidP="009609D9">
            <w:pPr>
              <w:pStyle w:val="Title2"/>
              <w:spacing w:after="240"/>
            </w:pPr>
            <w:r>
              <w:rPr>
                <w:lang w:val="en-CA"/>
              </w:rPr>
              <w:t>Eighteenth</w:t>
            </w:r>
            <w:r w:rsidR="009609D9" w:rsidRPr="00DB0816">
              <w:rPr>
                <w:lang w:val="en-CA"/>
              </w:rPr>
              <w:t xml:space="preserve"> PLENARY MEETING</w:t>
            </w:r>
          </w:p>
        </w:tc>
      </w:tr>
      <w:tr w:rsidR="009609D9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6A6CDC" w:rsidP="009609D9">
            <w:pPr>
              <w:jc w:val="center"/>
              <w:rPr>
                <w:lang w:val="en-CA"/>
              </w:rPr>
            </w:pPr>
            <w:r w:rsidRPr="006A6CDC">
              <w:rPr>
                <w:lang w:val="en-CA"/>
              </w:rPr>
              <w:t>Friday, 16 November 2018, at 0935 hours</w:t>
            </w:r>
          </w:p>
        </w:tc>
      </w:tr>
      <w:tr w:rsidR="009609D9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jc w:val="center"/>
              <w:rPr>
                <w:b/>
                <w:bCs/>
                <w:lang w:val="en-CA"/>
              </w:rPr>
            </w:pPr>
            <w:r w:rsidRPr="00DB0816">
              <w:rPr>
                <w:b/>
                <w:bCs/>
                <w:lang w:val="en-CA"/>
              </w:rPr>
              <w:t xml:space="preserve">Chairman: </w:t>
            </w:r>
            <w:proofErr w:type="spellStart"/>
            <w:r w:rsidRPr="00DB0816">
              <w:rPr>
                <w:bCs/>
                <w:lang w:val="en-CA"/>
              </w:rPr>
              <w:t>Mr</w:t>
            </w:r>
            <w:proofErr w:type="spellEnd"/>
            <w:r w:rsidRPr="00DB0816">
              <w:rPr>
                <w:bCs/>
                <w:lang w:val="en-CA"/>
              </w:rPr>
              <w:t xml:space="preserve"> M</w:t>
            </w:r>
            <w:r>
              <w:rPr>
                <w:bCs/>
                <w:lang w:val="en-CA"/>
              </w:rPr>
              <w:t>ajed</w:t>
            </w:r>
            <w:r w:rsidRPr="00DB0816">
              <w:rPr>
                <w:bCs/>
                <w:lang w:val="en-CA"/>
              </w:rPr>
              <w:t xml:space="preserve"> ALMESMAR (United Arab Emirates)</w:t>
            </w:r>
          </w:p>
        </w:tc>
      </w:tr>
      <w:bookmarkEnd w:id="7"/>
      <w:bookmarkEnd w:id="8"/>
    </w:tbl>
    <w:p w:rsidR="001A16ED" w:rsidRDefault="001A16ED" w:rsidP="00AB2D04"/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6A6CDC" w:rsidRPr="005857B8" w:rsidTr="00AE07EE">
        <w:tc>
          <w:tcPr>
            <w:tcW w:w="534" w:type="dxa"/>
          </w:tcPr>
          <w:p w:rsidR="006A6CDC" w:rsidRPr="00662728" w:rsidRDefault="006A6CDC" w:rsidP="00AE07EE">
            <w:pPr>
              <w:pStyle w:val="toc0"/>
              <w:rPr>
                <w:szCs w:val="24"/>
              </w:rPr>
            </w:pPr>
          </w:p>
        </w:tc>
        <w:tc>
          <w:tcPr>
            <w:tcW w:w="7164" w:type="dxa"/>
          </w:tcPr>
          <w:p w:rsidR="006A6CDC" w:rsidRPr="00662728" w:rsidRDefault="006A6CDC" w:rsidP="00AE07EE">
            <w:pPr>
              <w:pStyle w:val="toc0"/>
              <w:rPr>
                <w:szCs w:val="24"/>
              </w:rPr>
            </w:pPr>
            <w:r w:rsidRPr="00662728">
              <w:rPr>
                <w:szCs w:val="24"/>
              </w:rPr>
              <w:t>Subjects discussed</w:t>
            </w:r>
          </w:p>
        </w:tc>
        <w:tc>
          <w:tcPr>
            <w:tcW w:w="2333" w:type="dxa"/>
          </w:tcPr>
          <w:p w:rsidR="006A6CDC" w:rsidRPr="00662728" w:rsidRDefault="006A6CDC" w:rsidP="00AE07EE">
            <w:pPr>
              <w:pStyle w:val="toc0"/>
              <w:jc w:val="center"/>
              <w:rPr>
                <w:szCs w:val="24"/>
              </w:rPr>
            </w:pPr>
            <w:r w:rsidRPr="00662728">
              <w:rPr>
                <w:szCs w:val="24"/>
              </w:rPr>
              <w:t>Documents</w:t>
            </w:r>
          </w:p>
        </w:tc>
      </w:tr>
      <w:tr w:rsidR="006A6CDC" w:rsidRPr="005857B8" w:rsidTr="00AE07EE">
        <w:tc>
          <w:tcPr>
            <w:tcW w:w="534" w:type="dxa"/>
          </w:tcPr>
          <w:p w:rsidR="006A6CDC" w:rsidRPr="00662728" w:rsidRDefault="006A6CDC" w:rsidP="00AE07EE">
            <w:pPr>
              <w:spacing w:before="240"/>
              <w:ind w:left="567" w:hanging="567"/>
              <w:rPr>
                <w:szCs w:val="24"/>
              </w:rPr>
            </w:pPr>
            <w:r w:rsidRPr="00662728">
              <w:rPr>
                <w:szCs w:val="24"/>
              </w:rPr>
              <w:t>1</w:t>
            </w:r>
          </w:p>
        </w:tc>
        <w:tc>
          <w:tcPr>
            <w:tcW w:w="7164" w:type="dxa"/>
          </w:tcPr>
          <w:p w:rsidR="006A6CDC" w:rsidRPr="00662728" w:rsidRDefault="006A6CDC" w:rsidP="00AE07EE">
            <w:pPr>
              <w:spacing w:before="240"/>
              <w:ind w:left="567" w:hanging="567"/>
              <w:rPr>
                <w:szCs w:val="24"/>
              </w:rPr>
            </w:pPr>
            <w:r>
              <w:rPr>
                <w:szCs w:val="24"/>
              </w:rPr>
              <w:t>Declarations</w:t>
            </w:r>
          </w:p>
        </w:tc>
        <w:tc>
          <w:tcPr>
            <w:tcW w:w="2333" w:type="dxa"/>
          </w:tcPr>
          <w:p w:rsidR="006A6CDC" w:rsidRPr="00662728" w:rsidRDefault="003A586F" w:rsidP="00AE07EE">
            <w:pPr>
              <w:spacing w:before="240"/>
              <w:jc w:val="center"/>
              <w:rPr>
                <w:szCs w:val="24"/>
              </w:rPr>
            </w:pPr>
            <w:hyperlink r:id="rId8" w:history="1">
              <w:r w:rsidR="006A6CDC" w:rsidRPr="003A586F">
                <w:rPr>
                  <w:rStyle w:val="Hyperlink"/>
                  <w:szCs w:val="24"/>
                </w:rPr>
                <w:t>167</w:t>
              </w:r>
            </w:hyperlink>
          </w:p>
        </w:tc>
      </w:tr>
      <w:tr w:rsidR="006A6CDC" w:rsidRPr="005857B8" w:rsidTr="00AE07EE">
        <w:tc>
          <w:tcPr>
            <w:tcW w:w="534" w:type="dxa"/>
          </w:tcPr>
          <w:p w:rsidR="006A6CDC" w:rsidRPr="00662728" w:rsidRDefault="006A6CDC" w:rsidP="00AE07EE">
            <w:pPr>
              <w:spacing w:before="240"/>
              <w:ind w:left="567" w:hanging="567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164" w:type="dxa"/>
          </w:tcPr>
          <w:p w:rsidR="006A6CDC" w:rsidRDefault="006A6CDC" w:rsidP="00AE07EE">
            <w:pPr>
              <w:spacing w:before="240"/>
              <w:ind w:left="567" w:hanging="567"/>
              <w:rPr>
                <w:szCs w:val="24"/>
              </w:rPr>
            </w:pPr>
            <w:r>
              <w:rPr>
                <w:szCs w:val="24"/>
              </w:rPr>
              <w:t>Deadline for the deposit of additional declarations</w:t>
            </w:r>
          </w:p>
        </w:tc>
        <w:tc>
          <w:tcPr>
            <w:tcW w:w="2333" w:type="dxa"/>
          </w:tcPr>
          <w:p w:rsidR="006A6CDC" w:rsidRPr="006A6CDC" w:rsidRDefault="006A6CDC" w:rsidP="00AE07EE">
            <w:pPr>
              <w:jc w:val="center"/>
              <w:rPr>
                <w:rStyle w:val="Hyperlink"/>
                <w:szCs w:val="24"/>
                <w:u w:val="none"/>
              </w:rPr>
            </w:pPr>
            <w:r w:rsidRPr="006A6CDC">
              <w:rPr>
                <w:rStyle w:val="Hyperlink"/>
                <w:color w:val="auto"/>
                <w:szCs w:val="24"/>
                <w:u w:val="none"/>
              </w:rPr>
              <w:t>-</w:t>
            </w:r>
          </w:p>
        </w:tc>
      </w:tr>
    </w:tbl>
    <w:p w:rsidR="001A16ED" w:rsidRDefault="001A16ED" w:rsidP="00AB2D04">
      <w:r>
        <w:br w:type="page"/>
      </w:r>
    </w:p>
    <w:p w:rsidR="006A6CDC" w:rsidRPr="006A6CDC" w:rsidRDefault="006A6CDC" w:rsidP="006A6CDC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0" w:firstLine="0"/>
        <w:rPr>
          <w:sz w:val="26"/>
          <w:szCs w:val="26"/>
        </w:rPr>
      </w:pPr>
      <w:r w:rsidRPr="006A6CDC">
        <w:rPr>
          <w:sz w:val="26"/>
          <w:szCs w:val="26"/>
        </w:rPr>
        <w:lastRenderedPageBreak/>
        <w:t>1</w:t>
      </w:r>
      <w:r w:rsidRPr="006A6CDC">
        <w:rPr>
          <w:sz w:val="26"/>
          <w:szCs w:val="26"/>
        </w:rPr>
        <w:tab/>
        <w:t>Declarations (</w:t>
      </w:r>
      <w:hyperlink r:id="rId9" w:history="1">
        <w:r w:rsidRPr="00885026">
          <w:rPr>
            <w:rStyle w:val="Hyperlink"/>
            <w:sz w:val="26"/>
            <w:szCs w:val="26"/>
          </w:rPr>
          <w:t>Document 167</w:t>
        </w:r>
      </w:hyperlink>
      <w:bookmarkStart w:id="9" w:name="_GoBack"/>
      <w:bookmarkEnd w:id="9"/>
      <w:r w:rsidRPr="006A6CDC">
        <w:rPr>
          <w:sz w:val="26"/>
          <w:szCs w:val="26"/>
        </w:rPr>
        <w:t>)</w:t>
      </w:r>
    </w:p>
    <w:p w:rsidR="006A6CDC" w:rsidRPr="006E5FCC" w:rsidRDefault="006A6CDC" w:rsidP="006A6CD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</w:rPr>
      </w:pPr>
      <w:r w:rsidRPr="006E5FCC">
        <w:rPr>
          <w:szCs w:val="24"/>
        </w:rPr>
        <w:t>1.1</w:t>
      </w:r>
      <w:r w:rsidRPr="006E5FCC">
        <w:rPr>
          <w:szCs w:val="24"/>
        </w:rPr>
        <w:tab/>
        <w:t xml:space="preserve">The declarations in Document 167 </w:t>
      </w:r>
      <w:proofErr w:type="gramStart"/>
      <w:r w:rsidRPr="006E5FCC">
        <w:rPr>
          <w:szCs w:val="24"/>
        </w:rPr>
        <w:t xml:space="preserve">were </w:t>
      </w:r>
      <w:r w:rsidRPr="006E5FCC">
        <w:rPr>
          <w:b/>
          <w:bCs/>
          <w:szCs w:val="24"/>
        </w:rPr>
        <w:t>noted</w:t>
      </w:r>
      <w:proofErr w:type="gramEnd"/>
      <w:r w:rsidRPr="006E5FCC">
        <w:rPr>
          <w:szCs w:val="24"/>
        </w:rPr>
        <w:t>.</w:t>
      </w:r>
    </w:p>
    <w:p w:rsidR="006A6CDC" w:rsidRPr="006A6CDC" w:rsidRDefault="006A6CDC" w:rsidP="006A6CDC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rPr>
          <w:sz w:val="26"/>
          <w:szCs w:val="26"/>
        </w:rPr>
      </w:pPr>
      <w:r w:rsidRPr="006A6CDC">
        <w:rPr>
          <w:sz w:val="26"/>
          <w:szCs w:val="26"/>
        </w:rPr>
        <w:t>2</w:t>
      </w:r>
      <w:r w:rsidRPr="006A6CDC">
        <w:rPr>
          <w:sz w:val="26"/>
          <w:szCs w:val="26"/>
        </w:rPr>
        <w:tab/>
        <w:t>Deadline for the deposit of additional declarations</w:t>
      </w:r>
    </w:p>
    <w:p w:rsidR="006A6CDC" w:rsidRPr="006E5FCC" w:rsidRDefault="006A6CDC" w:rsidP="006A6CD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</w:rPr>
      </w:pPr>
      <w:r w:rsidRPr="006E5FCC">
        <w:rPr>
          <w:szCs w:val="24"/>
        </w:rPr>
        <w:t>2.1</w:t>
      </w:r>
      <w:r w:rsidRPr="006E5FCC">
        <w:rPr>
          <w:szCs w:val="24"/>
        </w:rPr>
        <w:tab/>
        <w:t xml:space="preserve">The </w:t>
      </w:r>
      <w:r w:rsidRPr="006E5FCC">
        <w:rPr>
          <w:b/>
          <w:bCs/>
          <w:szCs w:val="24"/>
        </w:rPr>
        <w:t>Chairman</w:t>
      </w:r>
      <w:r w:rsidRPr="006E5FCC">
        <w:rPr>
          <w:szCs w:val="24"/>
        </w:rPr>
        <w:t xml:space="preserve"> announced that additional declarat</w:t>
      </w:r>
      <w:r>
        <w:rPr>
          <w:szCs w:val="24"/>
        </w:rPr>
        <w:t xml:space="preserve">ions </w:t>
      </w:r>
      <w:proofErr w:type="gramStart"/>
      <w:r>
        <w:rPr>
          <w:szCs w:val="24"/>
        </w:rPr>
        <w:t>would be accepted</w:t>
      </w:r>
      <w:proofErr w:type="gramEnd"/>
      <w:r>
        <w:rPr>
          <w:szCs w:val="24"/>
        </w:rPr>
        <w:t xml:space="preserve"> until 1045 </w:t>
      </w:r>
      <w:r w:rsidRPr="006E5FCC">
        <w:rPr>
          <w:szCs w:val="24"/>
        </w:rPr>
        <w:t>hours; those declarations would be limited to responses to declarations already deposited.</w:t>
      </w:r>
    </w:p>
    <w:p w:rsidR="006A6CDC" w:rsidRPr="005857B8" w:rsidRDefault="006A6CDC" w:rsidP="006A6CDC">
      <w:pPr>
        <w:pStyle w:val="Normalpv"/>
        <w:spacing w:before="240" w:after="120"/>
        <w:rPr>
          <w:b/>
          <w:bCs/>
        </w:rPr>
      </w:pPr>
      <w:r>
        <w:rPr>
          <w:b/>
          <w:bCs/>
        </w:rPr>
        <w:t>The meeting rose at 0940 hours.</w:t>
      </w:r>
    </w:p>
    <w:p w:rsidR="006A6CDC" w:rsidRPr="005857B8" w:rsidRDefault="006A6CDC" w:rsidP="006A6CDC">
      <w:pPr>
        <w:pStyle w:val="Normalpv"/>
        <w:tabs>
          <w:tab w:val="clear" w:pos="1588"/>
          <w:tab w:val="clear" w:pos="1985"/>
          <w:tab w:val="left" w:pos="6804"/>
        </w:tabs>
        <w:spacing w:before="600"/>
      </w:pPr>
      <w:r w:rsidRPr="005857B8">
        <w:t>The Secretary</w:t>
      </w:r>
      <w:r>
        <w:t>-General</w:t>
      </w:r>
      <w:r w:rsidRPr="005857B8">
        <w:t>:</w:t>
      </w:r>
      <w:r w:rsidRPr="005857B8">
        <w:tab/>
        <w:t>The Chairman</w:t>
      </w:r>
      <w:proofErr w:type="gramStart"/>
      <w:r w:rsidRPr="005857B8">
        <w:t>:</w:t>
      </w:r>
      <w:proofErr w:type="gramEnd"/>
      <w:r w:rsidRPr="005857B8">
        <w:br/>
      </w:r>
      <w:r w:rsidRPr="005857B8">
        <w:rPr>
          <w:szCs w:val="24"/>
        </w:rPr>
        <w:t xml:space="preserve">H. </w:t>
      </w:r>
      <w:r>
        <w:rPr>
          <w:szCs w:val="24"/>
        </w:rPr>
        <w:t>ZHAO</w:t>
      </w:r>
      <w:r w:rsidRPr="005857B8">
        <w:tab/>
      </w:r>
      <w:r w:rsidRPr="005857B8">
        <w:tab/>
      </w:r>
      <w:r>
        <w:rPr>
          <w:szCs w:val="24"/>
        </w:rPr>
        <w:t>M. ALMESMAR</w:t>
      </w:r>
    </w:p>
    <w:p w:rsidR="0008540E" w:rsidRPr="006A6CDC" w:rsidRDefault="006A6CDC" w:rsidP="006A6CDC">
      <w:pPr>
        <w:spacing w:before="840"/>
        <w:jc w:val="center"/>
        <w:rPr>
          <w:szCs w:val="24"/>
        </w:rPr>
      </w:pPr>
      <w:r>
        <w:rPr>
          <w:szCs w:val="24"/>
        </w:rPr>
        <w:t>__________________</w:t>
      </w:r>
    </w:p>
    <w:sectPr w:rsidR="0008540E" w:rsidRPr="006A6CDC" w:rsidSect="00361097">
      <w:headerReference w:type="default" r:id="rId10"/>
      <w:foot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C2" w:rsidRDefault="00F94BC2">
      <w:r>
        <w:separator/>
      </w:r>
    </w:p>
  </w:endnote>
  <w:endnote w:type="continuationSeparator" w:id="0">
    <w:p w:rsidR="00F94BC2" w:rsidRDefault="00F9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63" w:rsidRDefault="007E7B6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A516BB" w:rsidRDefault="00A516BB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C2" w:rsidRDefault="00F94BC2">
      <w:r>
        <w:t>____________________</w:t>
      </w:r>
    </w:p>
  </w:footnote>
  <w:footnote w:type="continuationSeparator" w:id="0">
    <w:p w:rsidR="00F94BC2" w:rsidRDefault="00F9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885026">
      <w:rPr>
        <w:noProof/>
      </w:rPr>
      <w:t>2</w:t>
    </w:r>
    <w:r>
      <w:fldChar w:fldCharType="end"/>
    </w:r>
  </w:p>
  <w:p w:rsidR="00CE1B90" w:rsidRDefault="00CE1B90" w:rsidP="006A6CDC">
    <w:pPr>
      <w:pStyle w:val="Header"/>
    </w:pPr>
    <w:r>
      <w:t>PP1</w:t>
    </w:r>
    <w:r w:rsidR="004F7925">
      <w:t>8</w:t>
    </w:r>
    <w:r w:rsidR="00E26429">
      <w:t>/</w:t>
    </w:r>
    <w:r w:rsidR="006A6CDC">
      <w:t>175</w:t>
    </w:r>
    <w:r w:rsidR="00E26429"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86F"/>
    <w:rsid w:val="003A5FFB"/>
    <w:rsid w:val="003A7FB6"/>
    <w:rsid w:val="003B3751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404B0"/>
    <w:rsid w:val="0066499C"/>
    <w:rsid w:val="00676E68"/>
    <w:rsid w:val="006A6CDC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85026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09D9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26429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67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167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</dc:title>
  <dc:subject>Plenipotentiary Conference (PP-18)</dc:subject>
  <dc:creator/>
  <cp:keywords>PP-18, Plenipotentiary</cp:keywords>
  <cp:lastModifiedBy/>
  <cp:revision>1</cp:revision>
  <dcterms:created xsi:type="dcterms:W3CDTF">2018-12-07T13:42:00Z</dcterms:created>
  <dcterms:modified xsi:type="dcterms:W3CDTF">2018-12-07T13:43:00Z</dcterms:modified>
  <cp:category>Conference document</cp:category>
</cp:coreProperties>
</file>