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07A7D" w14:paraId="38519499" w14:textId="77777777" w:rsidTr="00843B4A">
        <w:trPr>
          <w:cantSplit/>
        </w:trPr>
        <w:tc>
          <w:tcPr>
            <w:tcW w:w="6911" w:type="dxa"/>
          </w:tcPr>
          <w:p w14:paraId="45009BE4" w14:textId="1CDD7108" w:rsidR="00BD1614" w:rsidRPr="00F07A7D" w:rsidRDefault="00BD1614" w:rsidP="003126DC">
            <w:pPr>
              <w:rPr>
                <w:b/>
                <w:bCs/>
                <w:position w:val="6"/>
                <w:szCs w:val="24"/>
                <w:lang w:val="fr-CH"/>
              </w:rPr>
            </w:pPr>
            <w:r w:rsidRPr="00F07A7D">
              <w:rPr>
                <w:rFonts w:cs="Times"/>
                <w:b/>
                <w:sz w:val="30"/>
                <w:szCs w:val="30"/>
                <w:lang w:val="fr-CH"/>
              </w:rPr>
              <w:t>Conférence de plénipotentiaires</w:t>
            </w:r>
            <w:r w:rsidRPr="00F07A7D">
              <w:rPr>
                <w:b/>
                <w:smallCaps/>
                <w:sz w:val="30"/>
                <w:szCs w:val="30"/>
                <w:lang w:val="fr-CH"/>
              </w:rPr>
              <w:t xml:space="preserve"> (PP-1</w:t>
            </w:r>
            <w:r w:rsidR="001E2226" w:rsidRPr="00F07A7D">
              <w:rPr>
                <w:b/>
                <w:smallCaps/>
                <w:sz w:val="30"/>
                <w:szCs w:val="30"/>
                <w:lang w:val="fr-CH"/>
              </w:rPr>
              <w:t>8</w:t>
            </w:r>
            <w:r w:rsidRPr="00F07A7D">
              <w:rPr>
                <w:b/>
                <w:smallCaps/>
                <w:sz w:val="30"/>
                <w:szCs w:val="30"/>
                <w:lang w:val="fr-CH"/>
              </w:rPr>
              <w:t>)</w:t>
            </w:r>
            <w:r w:rsidRPr="00F07A7D">
              <w:rPr>
                <w:b/>
                <w:smallCaps/>
                <w:sz w:val="36"/>
                <w:lang w:val="fr-CH"/>
              </w:rPr>
              <w:br/>
            </w:r>
            <w:r w:rsidR="001E2226" w:rsidRPr="00F07A7D">
              <w:rPr>
                <w:rFonts w:cs="Times New Roman Bold"/>
                <w:b/>
                <w:bCs/>
                <w:szCs w:val="24"/>
                <w:lang w:val="fr-CH"/>
              </w:rPr>
              <w:t>Dubaï</w:t>
            </w:r>
            <w:r w:rsidRPr="00F07A7D">
              <w:rPr>
                <w:rFonts w:cs="Times New Roman Bold"/>
                <w:b/>
                <w:bCs/>
                <w:szCs w:val="24"/>
                <w:lang w:val="fr-CH"/>
              </w:rPr>
              <w:t>, 2</w:t>
            </w:r>
            <w:r w:rsidR="001E2226" w:rsidRPr="00F07A7D">
              <w:rPr>
                <w:rFonts w:cs="Times New Roman Bold"/>
                <w:b/>
                <w:bCs/>
                <w:szCs w:val="24"/>
                <w:lang w:val="fr-CH"/>
              </w:rPr>
              <w:t>9</w:t>
            </w:r>
            <w:r w:rsidRPr="00F07A7D">
              <w:rPr>
                <w:rFonts w:cs="Times New Roman Bold"/>
                <w:b/>
                <w:bCs/>
                <w:szCs w:val="24"/>
                <w:lang w:val="fr-CH"/>
              </w:rPr>
              <w:t xml:space="preserve"> octobre </w:t>
            </w:r>
            <w:r w:rsidR="001E2226" w:rsidRPr="00F07A7D">
              <w:rPr>
                <w:rFonts w:cs="Times New Roman Bold"/>
                <w:b/>
                <w:bCs/>
                <w:szCs w:val="24"/>
                <w:lang w:val="fr-CH"/>
              </w:rPr>
              <w:t>–</w:t>
            </w:r>
            <w:r w:rsidRPr="00F07A7D">
              <w:rPr>
                <w:rFonts w:cs="Times New Roman Bold"/>
                <w:b/>
                <w:bCs/>
                <w:szCs w:val="24"/>
                <w:lang w:val="fr-CH"/>
              </w:rPr>
              <w:t xml:space="preserve"> </w:t>
            </w:r>
            <w:r w:rsidR="001E2226" w:rsidRPr="00F07A7D">
              <w:rPr>
                <w:rFonts w:cs="Times New Roman Bold"/>
                <w:b/>
                <w:bCs/>
                <w:szCs w:val="24"/>
                <w:lang w:val="fr-CH"/>
              </w:rPr>
              <w:t>16</w:t>
            </w:r>
            <w:r w:rsidRPr="00F07A7D">
              <w:rPr>
                <w:rFonts w:cs="Times New Roman Bold"/>
                <w:b/>
                <w:bCs/>
                <w:szCs w:val="24"/>
                <w:lang w:val="fr-CH"/>
              </w:rPr>
              <w:t xml:space="preserve"> novembre 201</w:t>
            </w:r>
            <w:r w:rsidR="001E2226" w:rsidRPr="00F07A7D">
              <w:rPr>
                <w:rFonts w:cs="Times New Roman Bold"/>
                <w:b/>
                <w:bCs/>
                <w:szCs w:val="24"/>
                <w:lang w:val="fr-CH"/>
              </w:rPr>
              <w:t>8</w:t>
            </w:r>
          </w:p>
        </w:tc>
        <w:tc>
          <w:tcPr>
            <w:tcW w:w="3120" w:type="dxa"/>
          </w:tcPr>
          <w:p w14:paraId="4369438F" w14:textId="77777777" w:rsidR="00BD1614" w:rsidRPr="00F07A7D" w:rsidRDefault="00BD1614" w:rsidP="003126DC">
            <w:pPr>
              <w:spacing w:before="0"/>
              <w:rPr>
                <w:rFonts w:cstheme="minorHAnsi"/>
                <w:lang w:val="fr-CH"/>
              </w:rPr>
            </w:pPr>
            <w:bookmarkStart w:id="0" w:name="ditulogo"/>
            <w:bookmarkEnd w:id="0"/>
            <w:r w:rsidRPr="00F07A7D">
              <w:rPr>
                <w:rFonts w:cstheme="minorHAnsi"/>
                <w:b/>
                <w:bCs/>
                <w:noProof/>
                <w:lang w:eastAsia="zh-CN"/>
              </w:rPr>
              <w:drawing>
                <wp:inline distT="0" distB="0" distL="0" distR="0" wp14:anchorId="62699CF4" wp14:editId="08B73A3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07A7D" w14:paraId="4BC689F8" w14:textId="77777777" w:rsidTr="00843B4A">
        <w:trPr>
          <w:cantSplit/>
        </w:trPr>
        <w:tc>
          <w:tcPr>
            <w:tcW w:w="6911" w:type="dxa"/>
            <w:tcBorders>
              <w:bottom w:val="single" w:sz="12" w:space="0" w:color="auto"/>
            </w:tcBorders>
          </w:tcPr>
          <w:p w14:paraId="2CBE8EA5" w14:textId="77777777" w:rsidR="00BD1614" w:rsidRPr="00F07A7D" w:rsidRDefault="00BD1614" w:rsidP="003126DC">
            <w:pPr>
              <w:spacing w:before="0" w:after="48"/>
              <w:rPr>
                <w:rFonts w:cstheme="minorHAnsi"/>
                <w:b/>
                <w:smallCaps/>
                <w:szCs w:val="24"/>
                <w:lang w:val="fr-CH"/>
              </w:rPr>
            </w:pPr>
            <w:bookmarkStart w:id="1" w:name="dhead"/>
          </w:p>
        </w:tc>
        <w:tc>
          <w:tcPr>
            <w:tcW w:w="3120" w:type="dxa"/>
            <w:tcBorders>
              <w:bottom w:val="single" w:sz="12" w:space="0" w:color="auto"/>
            </w:tcBorders>
          </w:tcPr>
          <w:p w14:paraId="25731A59" w14:textId="77777777" w:rsidR="00BD1614" w:rsidRPr="00F07A7D" w:rsidRDefault="00BD1614" w:rsidP="003126DC">
            <w:pPr>
              <w:spacing w:before="0" w:after="48"/>
              <w:rPr>
                <w:rFonts w:cstheme="minorHAnsi"/>
                <w:b/>
                <w:smallCaps/>
                <w:szCs w:val="24"/>
                <w:lang w:val="fr-CH"/>
              </w:rPr>
            </w:pPr>
          </w:p>
        </w:tc>
      </w:tr>
      <w:tr w:rsidR="00BD1614" w:rsidRPr="00F07A7D" w14:paraId="10BB94F8" w14:textId="77777777" w:rsidTr="00843B4A">
        <w:trPr>
          <w:cantSplit/>
        </w:trPr>
        <w:tc>
          <w:tcPr>
            <w:tcW w:w="6911" w:type="dxa"/>
            <w:tcBorders>
              <w:top w:val="single" w:sz="12" w:space="0" w:color="auto"/>
            </w:tcBorders>
          </w:tcPr>
          <w:p w14:paraId="1AA7CD6E" w14:textId="77777777" w:rsidR="00BD1614" w:rsidRPr="00F07A7D" w:rsidRDefault="00BD1614" w:rsidP="003126DC">
            <w:pPr>
              <w:spacing w:before="0"/>
              <w:rPr>
                <w:rFonts w:cstheme="minorHAnsi"/>
                <w:b/>
                <w:smallCaps/>
                <w:szCs w:val="24"/>
                <w:lang w:val="fr-CH"/>
              </w:rPr>
            </w:pPr>
          </w:p>
        </w:tc>
        <w:tc>
          <w:tcPr>
            <w:tcW w:w="3120" w:type="dxa"/>
            <w:tcBorders>
              <w:top w:val="single" w:sz="12" w:space="0" w:color="auto"/>
            </w:tcBorders>
          </w:tcPr>
          <w:p w14:paraId="3280C2BD" w14:textId="77777777" w:rsidR="00BD1614" w:rsidRPr="00F07A7D" w:rsidRDefault="00BD1614" w:rsidP="003126DC">
            <w:pPr>
              <w:spacing w:before="0"/>
              <w:rPr>
                <w:rFonts w:cstheme="minorHAnsi"/>
                <w:szCs w:val="24"/>
                <w:lang w:val="fr-CH"/>
              </w:rPr>
            </w:pPr>
          </w:p>
        </w:tc>
      </w:tr>
      <w:tr w:rsidR="00BD1614" w:rsidRPr="00F07A7D" w14:paraId="7BAA2CA6" w14:textId="77777777" w:rsidTr="00843B4A">
        <w:trPr>
          <w:cantSplit/>
        </w:trPr>
        <w:tc>
          <w:tcPr>
            <w:tcW w:w="6911" w:type="dxa"/>
          </w:tcPr>
          <w:p w14:paraId="074EAC70" w14:textId="0A7DA913" w:rsidR="00BD1614" w:rsidRPr="00F07A7D" w:rsidRDefault="00417658" w:rsidP="003126DC">
            <w:pPr>
              <w:pStyle w:val="Committee"/>
              <w:framePr w:hSpace="0" w:wrap="auto" w:hAnchor="text" w:yAlign="inline"/>
              <w:spacing w:after="0" w:line="240" w:lineRule="auto"/>
              <w:rPr>
                <w:lang w:val="fr-CH"/>
              </w:rPr>
            </w:pPr>
            <w:r w:rsidRPr="00F07A7D">
              <w:rPr>
                <w:lang w:val="fr-CH"/>
              </w:rPr>
              <w:t>S</w:t>
            </w:r>
            <w:r w:rsidR="00B858C7">
              <w:rPr>
                <w:lang w:val="fr-CH"/>
              </w:rPr>
              <w:t>E</w:t>
            </w:r>
            <w:r w:rsidRPr="00F07A7D">
              <w:rPr>
                <w:lang w:val="fr-CH"/>
              </w:rPr>
              <w:t>ANCE PL</w:t>
            </w:r>
            <w:r w:rsidR="00B858C7">
              <w:rPr>
                <w:lang w:val="fr-CH"/>
              </w:rPr>
              <w:t>E</w:t>
            </w:r>
            <w:r w:rsidRPr="00F07A7D">
              <w:rPr>
                <w:lang w:val="fr-CH"/>
              </w:rPr>
              <w:t>NIÈRE</w:t>
            </w:r>
          </w:p>
        </w:tc>
        <w:tc>
          <w:tcPr>
            <w:tcW w:w="3120" w:type="dxa"/>
          </w:tcPr>
          <w:p w14:paraId="7039FCF5" w14:textId="59239663" w:rsidR="00BD1614" w:rsidRPr="00F07A7D" w:rsidRDefault="00417658" w:rsidP="003126DC">
            <w:pPr>
              <w:spacing w:before="0"/>
              <w:rPr>
                <w:rFonts w:cstheme="minorHAnsi"/>
                <w:szCs w:val="24"/>
                <w:lang w:val="fr-CH"/>
              </w:rPr>
            </w:pPr>
            <w:r w:rsidRPr="00F07A7D">
              <w:rPr>
                <w:rFonts w:cstheme="minorHAnsi"/>
                <w:b/>
                <w:szCs w:val="24"/>
                <w:lang w:val="fr-CH"/>
              </w:rPr>
              <w:t>Document</w:t>
            </w:r>
            <w:r w:rsidR="00167392" w:rsidRPr="00F07A7D">
              <w:rPr>
                <w:rFonts w:cstheme="minorHAnsi"/>
                <w:b/>
                <w:szCs w:val="24"/>
                <w:lang w:val="fr-CH"/>
              </w:rPr>
              <w:t> </w:t>
            </w:r>
            <w:r w:rsidR="005E6F80" w:rsidRPr="00F07A7D">
              <w:rPr>
                <w:rFonts w:cstheme="minorHAnsi"/>
                <w:b/>
                <w:szCs w:val="24"/>
                <w:lang w:val="fr-CH"/>
              </w:rPr>
              <w:t>1</w:t>
            </w:r>
            <w:r w:rsidR="003A16C0">
              <w:rPr>
                <w:rFonts w:cstheme="minorHAnsi"/>
                <w:b/>
                <w:szCs w:val="24"/>
                <w:lang w:val="fr-CH"/>
              </w:rPr>
              <w:t>74</w:t>
            </w:r>
            <w:r w:rsidRPr="00F07A7D">
              <w:rPr>
                <w:rFonts w:cstheme="minorHAnsi"/>
                <w:b/>
                <w:szCs w:val="24"/>
                <w:lang w:val="fr-CH"/>
              </w:rPr>
              <w:t>-F</w:t>
            </w:r>
          </w:p>
        </w:tc>
      </w:tr>
      <w:tr w:rsidR="00BD1614" w:rsidRPr="00F07A7D" w14:paraId="21865A42" w14:textId="77777777" w:rsidTr="00843B4A">
        <w:trPr>
          <w:cantSplit/>
        </w:trPr>
        <w:tc>
          <w:tcPr>
            <w:tcW w:w="6911" w:type="dxa"/>
          </w:tcPr>
          <w:p w14:paraId="4A7FE101" w14:textId="77777777" w:rsidR="00BD1614" w:rsidRPr="00F07A7D" w:rsidRDefault="00BD1614" w:rsidP="003126DC">
            <w:pPr>
              <w:spacing w:before="0"/>
              <w:rPr>
                <w:rFonts w:cstheme="minorHAnsi"/>
                <w:b/>
                <w:szCs w:val="24"/>
                <w:lang w:val="fr-CH"/>
              </w:rPr>
            </w:pPr>
          </w:p>
        </w:tc>
        <w:tc>
          <w:tcPr>
            <w:tcW w:w="3120" w:type="dxa"/>
          </w:tcPr>
          <w:p w14:paraId="26E7B137" w14:textId="1A24745F" w:rsidR="00BD1614" w:rsidRPr="00F07A7D" w:rsidRDefault="003A16C0" w:rsidP="003126DC">
            <w:pPr>
              <w:spacing w:before="0"/>
              <w:rPr>
                <w:rFonts w:cstheme="minorHAnsi"/>
                <w:b/>
                <w:szCs w:val="24"/>
                <w:lang w:val="fr-CH"/>
              </w:rPr>
            </w:pPr>
            <w:r>
              <w:rPr>
                <w:rFonts w:cstheme="minorHAnsi"/>
                <w:b/>
                <w:szCs w:val="24"/>
                <w:lang w:val="fr-CH"/>
              </w:rPr>
              <w:t>7 décembre</w:t>
            </w:r>
            <w:r w:rsidR="00417658" w:rsidRPr="00F07A7D">
              <w:rPr>
                <w:rFonts w:cstheme="minorHAnsi"/>
                <w:b/>
                <w:szCs w:val="24"/>
                <w:lang w:val="fr-CH"/>
              </w:rPr>
              <w:t xml:space="preserve"> 201</w:t>
            </w:r>
            <w:r w:rsidR="00B22ABD" w:rsidRPr="00F07A7D">
              <w:rPr>
                <w:rFonts w:cstheme="minorHAnsi"/>
                <w:b/>
                <w:szCs w:val="24"/>
                <w:lang w:val="fr-CH"/>
              </w:rPr>
              <w:t>8</w:t>
            </w:r>
          </w:p>
        </w:tc>
      </w:tr>
      <w:tr w:rsidR="00BD1614" w:rsidRPr="00F07A7D" w14:paraId="1C9F171D" w14:textId="77777777" w:rsidTr="00843B4A">
        <w:trPr>
          <w:cantSplit/>
        </w:trPr>
        <w:tc>
          <w:tcPr>
            <w:tcW w:w="6911" w:type="dxa"/>
          </w:tcPr>
          <w:p w14:paraId="3A415032" w14:textId="77777777" w:rsidR="00BD1614" w:rsidRPr="00F07A7D" w:rsidRDefault="00BD1614" w:rsidP="003126DC">
            <w:pPr>
              <w:spacing w:before="0"/>
              <w:rPr>
                <w:rFonts w:cstheme="minorHAnsi"/>
                <w:b/>
                <w:smallCaps/>
                <w:szCs w:val="24"/>
                <w:lang w:val="fr-CH"/>
              </w:rPr>
            </w:pPr>
          </w:p>
        </w:tc>
        <w:tc>
          <w:tcPr>
            <w:tcW w:w="3120" w:type="dxa"/>
          </w:tcPr>
          <w:p w14:paraId="76AE6D2C" w14:textId="77777777" w:rsidR="00BD1614" w:rsidRPr="00F07A7D" w:rsidRDefault="00417658" w:rsidP="003126DC">
            <w:pPr>
              <w:spacing w:before="0"/>
              <w:rPr>
                <w:rFonts w:cstheme="minorHAnsi"/>
                <w:b/>
                <w:szCs w:val="24"/>
                <w:lang w:val="fr-CH"/>
              </w:rPr>
            </w:pPr>
            <w:r w:rsidRPr="00F07A7D">
              <w:rPr>
                <w:rFonts w:cstheme="minorHAnsi"/>
                <w:b/>
                <w:szCs w:val="24"/>
                <w:lang w:val="fr-CH"/>
              </w:rPr>
              <w:t>Original: anglais</w:t>
            </w:r>
          </w:p>
        </w:tc>
      </w:tr>
      <w:tr w:rsidR="00BD1614" w:rsidRPr="00F07A7D" w14:paraId="113D897C" w14:textId="77777777" w:rsidTr="00843B4A">
        <w:trPr>
          <w:cantSplit/>
        </w:trPr>
        <w:tc>
          <w:tcPr>
            <w:tcW w:w="10031" w:type="dxa"/>
            <w:gridSpan w:val="2"/>
          </w:tcPr>
          <w:p w14:paraId="1E467D31" w14:textId="77777777" w:rsidR="00BD1614" w:rsidRPr="00F07A7D" w:rsidRDefault="00BD1614" w:rsidP="003126DC">
            <w:pPr>
              <w:spacing w:before="0"/>
              <w:rPr>
                <w:rFonts w:cstheme="minorHAnsi"/>
                <w:b/>
                <w:szCs w:val="24"/>
                <w:lang w:val="fr-CH"/>
              </w:rPr>
            </w:pPr>
          </w:p>
        </w:tc>
      </w:tr>
      <w:tr w:rsidR="00A10B2B" w:rsidRPr="00F07A7D" w14:paraId="1576EE8E" w14:textId="77777777" w:rsidTr="00843B4A">
        <w:trPr>
          <w:cantSplit/>
        </w:trPr>
        <w:tc>
          <w:tcPr>
            <w:tcW w:w="10031" w:type="dxa"/>
            <w:gridSpan w:val="2"/>
          </w:tcPr>
          <w:p w14:paraId="00D014DF" w14:textId="77777777" w:rsidR="00A10B2B" w:rsidRPr="00F07A7D" w:rsidRDefault="00A10B2B" w:rsidP="003126DC">
            <w:pPr>
              <w:pStyle w:val="Title1"/>
              <w:rPr>
                <w:lang w:val="fr-CH"/>
              </w:rPr>
            </w:pPr>
            <w:bookmarkStart w:id="2" w:name="dsource" w:colFirst="0" w:colLast="0"/>
            <w:bookmarkEnd w:id="1"/>
            <w:r w:rsidRPr="00F07A7D">
              <w:rPr>
                <w:lang w:val="fr-CH"/>
              </w:rPr>
              <w:t xml:space="preserve">PROCèS-VERBAL </w:t>
            </w:r>
          </w:p>
          <w:p w14:paraId="49BD52AD" w14:textId="77777777" w:rsidR="00A10B2B" w:rsidRPr="00F07A7D" w:rsidRDefault="00A10B2B" w:rsidP="003126DC">
            <w:pPr>
              <w:pStyle w:val="Title1"/>
              <w:rPr>
                <w:lang w:val="fr-CH"/>
              </w:rPr>
            </w:pPr>
            <w:r w:rsidRPr="00F07A7D">
              <w:rPr>
                <w:lang w:val="fr-CH"/>
              </w:rPr>
              <w:t xml:space="preserve">DE LA </w:t>
            </w:r>
          </w:p>
          <w:p w14:paraId="7F19A25E" w14:textId="4B45EBAF" w:rsidR="00A10B2B" w:rsidRPr="00F07A7D" w:rsidRDefault="009B32BA" w:rsidP="003126DC">
            <w:pPr>
              <w:pStyle w:val="Title1"/>
              <w:rPr>
                <w:lang w:val="fr-CH"/>
              </w:rPr>
            </w:pPr>
            <w:r w:rsidRPr="00F07A7D">
              <w:rPr>
                <w:lang w:val="fr-CH"/>
              </w:rPr>
              <w:t>Dix-septième</w:t>
            </w:r>
            <w:r w:rsidR="00A10B2B" w:rsidRPr="00F07A7D">
              <w:rPr>
                <w:lang w:val="fr-CH"/>
              </w:rPr>
              <w:t xml:space="preserve"> SéANCE PLéNIèRE</w:t>
            </w:r>
          </w:p>
        </w:tc>
      </w:tr>
      <w:tr w:rsidR="00A10B2B" w:rsidRPr="00F07A7D" w14:paraId="3E38A808" w14:textId="77777777" w:rsidTr="00843B4A">
        <w:trPr>
          <w:cantSplit/>
        </w:trPr>
        <w:tc>
          <w:tcPr>
            <w:tcW w:w="10031" w:type="dxa"/>
            <w:gridSpan w:val="2"/>
          </w:tcPr>
          <w:p w14:paraId="0EAA818D" w14:textId="49EE7ED1" w:rsidR="00A10B2B" w:rsidRPr="00F07A7D" w:rsidRDefault="00A10B2B" w:rsidP="003126DC">
            <w:pPr>
              <w:pStyle w:val="Title1"/>
              <w:rPr>
                <w:sz w:val="24"/>
                <w:szCs w:val="24"/>
                <w:lang w:val="fr-CH"/>
              </w:rPr>
            </w:pPr>
            <w:bookmarkStart w:id="3" w:name="dtitle1" w:colFirst="0" w:colLast="0"/>
            <w:bookmarkEnd w:id="2"/>
            <w:r w:rsidRPr="00F07A7D">
              <w:rPr>
                <w:caps w:val="0"/>
                <w:sz w:val="24"/>
                <w:szCs w:val="24"/>
                <w:lang w:val="fr-CH"/>
              </w:rPr>
              <w:t xml:space="preserve">Jeudi </w:t>
            </w:r>
            <w:r w:rsidR="009B32BA" w:rsidRPr="00F07A7D">
              <w:rPr>
                <w:caps w:val="0"/>
                <w:sz w:val="24"/>
                <w:szCs w:val="24"/>
                <w:lang w:val="fr-CH"/>
              </w:rPr>
              <w:t>15</w:t>
            </w:r>
            <w:r w:rsidR="005A7F15" w:rsidRPr="00F07A7D">
              <w:rPr>
                <w:caps w:val="0"/>
                <w:sz w:val="24"/>
                <w:szCs w:val="24"/>
                <w:lang w:val="fr-CH"/>
              </w:rPr>
              <w:t xml:space="preserve"> novembre 2018</w:t>
            </w:r>
            <w:r w:rsidRPr="00F07A7D">
              <w:rPr>
                <w:caps w:val="0"/>
                <w:sz w:val="24"/>
                <w:szCs w:val="24"/>
                <w:lang w:val="fr-CH"/>
              </w:rPr>
              <w:t>, à 1</w:t>
            </w:r>
            <w:r w:rsidR="009B32BA" w:rsidRPr="00F07A7D">
              <w:rPr>
                <w:caps w:val="0"/>
                <w:sz w:val="24"/>
                <w:szCs w:val="24"/>
                <w:lang w:val="fr-CH"/>
              </w:rPr>
              <w:t>4</w:t>
            </w:r>
            <w:r w:rsidRPr="00F07A7D">
              <w:rPr>
                <w:caps w:val="0"/>
                <w:sz w:val="24"/>
                <w:szCs w:val="24"/>
                <w:lang w:val="fr-CH"/>
              </w:rPr>
              <w:t xml:space="preserve"> h </w:t>
            </w:r>
            <w:r w:rsidR="009B32BA" w:rsidRPr="00F07A7D">
              <w:rPr>
                <w:caps w:val="0"/>
                <w:sz w:val="24"/>
                <w:szCs w:val="24"/>
                <w:lang w:val="fr-CH"/>
              </w:rPr>
              <w:t>45</w:t>
            </w:r>
          </w:p>
        </w:tc>
      </w:tr>
      <w:tr w:rsidR="00A10B2B" w:rsidRPr="00F07A7D" w14:paraId="0D9ADD86" w14:textId="77777777" w:rsidTr="00843B4A">
        <w:trPr>
          <w:cantSplit/>
        </w:trPr>
        <w:tc>
          <w:tcPr>
            <w:tcW w:w="10031" w:type="dxa"/>
            <w:gridSpan w:val="2"/>
          </w:tcPr>
          <w:p w14:paraId="1E932262" w14:textId="77777777" w:rsidR="00A10B2B" w:rsidRPr="00F07A7D" w:rsidRDefault="00A10B2B" w:rsidP="003126DC">
            <w:pPr>
              <w:pStyle w:val="Title2"/>
              <w:rPr>
                <w:sz w:val="24"/>
                <w:szCs w:val="24"/>
                <w:lang w:val="fr-CH"/>
              </w:rPr>
            </w:pPr>
            <w:bookmarkStart w:id="4" w:name="dtitle2" w:colFirst="0" w:colLast="0"/>
            <w:bookmarkEnd w:id="3"/>
            <w:r w:rsidRPr="00F07A7D">
              <w:rPr>
                <w:b/>
                <w:bCs/>
                <w:caps w:val="0"/>
                <w:sz w:val="24"/>
                <w:szCs w:val="24"/>
                <w:lang w:val="fr-CH"/>
              </w:rPr>
              <w:t>Président:</w:t>
            </w:r>
            <w:r w:rsidRPr="00F07A7D">
              <w:rPr>
                <w:caps w:val="0"/>
                <w:sz w:val="24"/>
                <w:szCs w:val="24"/>
                <w:lang w:val="fr-CH"/>
              </w:rPr>
              <w:t xml:space="preserve"> M.</w:t>
            </w:r>
            <w:r w:rsidR="005A7F15" w:rsidRPr="00F07A7D">
              <w:rPr>
                <w:bCs/>
                <w:sz w:val="24"/>
                <w:szCs w:val="24"/>
                <w:lang w:val="fr-CH"/>
              </w:rPr>
              <w:t xml:space="preserve"> </w:t>
            </w:r>
            <w:r w:rsidR="005A7F15" w:rsidRPr="00F07A7D">
              <w:rPr>
                <w:bCs/>
                <w:caps w:val="0"/>
                <w:sz w:val="24"/>
                <w:szCs w:val="24"/>
                <w:lang w:val="fr-CH"/>
              </w:rPr>
              <w:t xml:space="preserve">Majed </w:t>
            </w:r>
            <w:r w:rsidR="005A7F15" w:rsidRPr="00F07A7D">
              <w:rPr>
                <w:bCs/>
                <w:sz w:val="24"/>
                <w:szCs w:val="24"/>
                <w:lang w:val="fr-CH"/>
              </w:rPr>
              <w:t>ALMESMAR (</w:t>
            </w:r>
            <w:r w:rsidR="005E6F80" w:rsidRPr="00F07A7D">
              <w:rPr>
                <w:bCs/>
                <w:caps w:val="0"/>
                <w:sz w:val="24"/>
                <w:szCs w:val="24"/>
                <w:lang w:val="fr-CH"/>
              </w:rPr>
              <w:t>Emirat</w:t>
            </w:r>
            <w:r w:rsidR="005A7F15" w:rsidRPr="00F07A7D">
              <w:rPr>
                <w:bCs/>
                <w:caps w:val="0"/>
                <w:sz w:val="24"/>
                <w:szCs w:val="24"/>
                <w:lang w:val="fr-CH"/>
              </w:rPr>
              <w:t>s</w:t>
            </w:r>
            <w:r w:rsidR="005E6F80" w:rsidRPr="00F07A7D">
              <w:rPr>
                <w:bCs/>
                <w:caps w:val="0"/>
                <w:sz w:val="24"/>
                <w:szCs w:val="24"/>
                <w:lang w:val="fr-CH"/>
              </w:rPr>
              <w:t xml:space="preserve"> arabes unis</w:t>
            </w:r>
            <w:r w:rsidR="005A7F15" w:rsidRPr="00F07A7D">
              <w:rPr>
                <w:bCs/>
                <w:sz w:val="24"/>
                <w:szCs w:val="24"/>
                <w:lang w:val="fr-CH"/>
              </w:rPr>
              <w:t>)</w:t>
            </w:r>
          </w:p>
        </w:tc>
      </w:tr>
      <w:bookmarkEnd w:id="4"/>
    </w:tbl>
    <w:p w14:paraId="093121F1" w14:textId="77777777" w:rsidR="005A54D8" w:rsidRPr="00F07A7D" w:rsidRDefault="005A54D8" w:rsidP="003126DC">
      <w:pPr>
        <w:rPr>
          <w:lang w:val="fr-CH"/>
        </w:rPr>
      </w:pPr>
    </w:p>
    <w:tbl>
      <w:tblPr>
        <w:tblW w:w="10031" w:type="dxa"/>
        <w:tblLayout w:type="fixed"/>
        <w:tblLook w:val="0000" w:firstRow="0" w:lastRow="0" w:firstColumn="0" w:lastColumn="0" w:noHBand="0" w:noVBand="0"/>
      </w:tblPr>
      <w:tblGrid>
        <w:gridCol w:w="534"/>
        <w:gridCol w:w="7164"/>
        <w:gridCol w:w="2333"/>
      </w:tblGrid>
      <w:tr w:rsidR="005A54D8" w:rsidRPr="00F07A7D" w14:paraId="2506DB03" w14:textId="77777777" w:rsidTr="005A54D8">
        <w:tc>
          <w:tcPr>
            <w:tcW w:w="534" w:type="dxa"/>
          </w:tcPr>
          <w:p w14:paraId="3CEFE03C" w14:textId="77777777" w:rsidR="005A54D8" w:rsidRPr="00F07A7D" w:rsidRDefault="005A54D8" w:rsidP="003126DC">
            <w:pPr>
              <w:snapToGrid w:val="0"/>
              <w:spacing w:before="40" w:after="40"/>
              <w:ind w:left="567" w:hanging="567"/>
              <w:rPr>
                <w:rFonts w:asciiTheme="minorHAnsi" w:hAnsiTheme="minorHAnsi"/>
                <w:b/>
                <w:bCs/>
                <w:lang w:val="fr-CH"/>
              </w:rPr>
            </w:pPr>
          </w:p>
        </w:tc>
        <w:tc>
          <w:tcPr>
            <w:tcW w:w="7164" w:type="dxa"/>
          </w:tcPr>
          <w:p w14:paraId="597A34CA" w14:textId="77777777" w:rsidR="005A54D8" w:rsidRPr="00F07A7D" w:rsidRDefault="005A54D8" w:rsidP="003126DC">
            <w:pPr>
              <w:snapToGrid w:val="0"/>
              <w:spacing w:before="40" w:after="40"/>
              <w:rPr>
                <w:rFonts w:asciiTheme="minorHAnsi" w:hAnsiTheme="minorHAnsi"/>
                <w:b/>
                <w:bCs/>
                <w:szCs w:val="24"/>
                <w:lang w:val="fr-CH"/>
              </w:rPr>
            </w:pPr>
            <w:r w:rsidRPr="00F07A7D">
              <w:rPr>
                <w:rFonts w:asciiTheme="minorHAnsi" w:hAnsiTheme="minorHAnsi"/>
                <w:b/>
                <w:bCs/>
                <w:szCs w:val="24"/>
                <w:lang w:val="fr-CH"/>
              </w:rPr>
              <w:t>Sujets traités</w:t>
            </w:r>
          </w:p>
        </w:tc>
        <w:tc>
          <w:tcPr>
            <w:tcW w:w="2333" w:type="dxa"/>
          </w:tcPr>
          <w:p w14:paraId="4047FECD" w14:textId="77777777" w:rsidR="005A54D8" w:rsidRPr="00F07A7D" w:rsidRDefault="005A54D8" w:rsidP="003126DC">
            <w:pPr>
              <w:snapToGrid w:val="0"/>
              <w:spacing w:before="40" w:after="40"/>
              <w:jc w:val="center"/>
              <w:rPr>
                <w:b/>
                <w:bCs/>
                <w:lang w:val="fr-CH"/>
              </w:rPr>
            </w:pPr>
            <w:r w:rsidRPr="00F07A7D">
              <w:rPr>
                <w:b/>
                <w:bCs/>
                <w:lang w:val="fr-CH"/>
              </w:rPr>
              <w:t>Documents</w:t>
            </w:r>
          </w:p>
        </w:tc>
      </w:tr>
      <w:tr w:rsidR="00F30283" w:rsidRPr="00F07A7D" w14:paraId="3C91614B" w14:textId="77777777" w:rsidTr="000C5071">
        <w:tc>
          <w:tcPr>
            <w:tcW w:w="534" w:type="dxa"/>
          </w:tcPr>
          <w:p w14:paraId="130CC215" w14:textId="77777777" w:rsidR="00F30283" w:rsidRPr="00F07A7D" w:rsidRDefault="00F30283" w:rsidP="003126DC">
            <w:pPr>
              <w:snapToGrid w:val="0"/>
              <w:spacing w:before="40" w:after="40"/>
              <w:ind w:left="567" w:hanging="567"/>
              <w:rPr>
                <w:lang w:val="fr-CH"/>
              </w:rPr>
            </w:pPr>
            <w:r w:rsidRPr="00F07A7D">
              <w:rPr>
                <w:rFonts w:asciiTheme="minorHAnsi" w:hAnsiTheme="minorHAnsi"/>
                <w:lang w:val="fr-CH"/>
              </w:rPr>
              <w:t>1</w:t>
            </w:r>
          </w:p>
        </w:tc>
        <w:tc>
          <w:tcPr>
            <w:tcW w:w="7164" w:type="dxa"/>
          </w:tcPr>
          <w:p w14:paraId="6B7E57BF" w14:textId="3DDCE21E" w:rsidR="00F30283" w:rsidRPr="00F07A7D" w:rsidRDefault="00F30283" w:rsidP="003126DC">
            <w:pPr>
              <w:snapToGrid w:val="0"/>
              <w:spacing w:before="40" w:after="40"/>
              <w:rPr>
                <w:rFonts w:asciiTheme="minorHAnsi" w:hAnsiTheme="minorHAnsi"/>
                <w:lang w:val="fr-CH"/>
              </w:rPr>
            </w:pPr>
            <w:r w:rsidRPr="00F07A7D">
              <w:rPr>
                <w:lang w:val="fr-CH"/>
              </w:rPr>
              <w:t>Vingt-et-unième série de textes soumis par la Commission de rédaction en première lecture (B21) (suite)</w:t>
            </w:r>
          </w:p>
        </w:tc>
        <w:tc>
          <w:tcPr>
            <w:tcW w:w="2333" w:type="dxa"/>
            <w:vMerge w:val="restart"/>
            <w:vAlign w:val="center"/>
          </w:tcPr>
          <w:p w14:paraId="68F93C76" w14:textId="22F5C882" w:rsidR="00F30283" w:rsidRPr="00F07A7D" w:rsidRDefault="004C5C79" w:rsidP="003126DC">
            <w:pPr>
              <w:snapToGrid w:val="0"/>
              <w:spacing w:before="40" w:after="40"/>
              <w:jc w:val="center"/>
              <w:rPr>
                <w:lang w:val="fr-CH"/>
              </w:rPr>
            </w:pPr>
            <w:hyperlink r:id="rId9" w:history="1">
              <w:r w:rsidR="00F30283" w:rsidRPr="00F07A7D">
                <w:rPr>
                  <w:rStyle w:val="Hyperlink"/>
                  <w:rFonts w:cstheme="minorHAnsi"/>
                  <w:lang w:val="fr-CH"/>
                </w:rPr>
                <w:t>162</w:t>
              </w:r>
            </w:hyperlink>
          </w:p>
        </w:tc>
      </w:tr>
      <w:tr w:rsidR="00F30283" w:rsidRPr="00F07A7D" w14:paraId="4EBC9F75" w14:textId="77777777" w:rsidTr="00843B4A">
        <w:tc>
          <w:tcPr>
            <w:tcW w:w="534" w:type="dxa"/>
          </w:tcPr>
          <w:p w14:paraId="304E5FB3" w14:textId="46059629"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2</w:t>
            </w:r>
          </w:p>
        </w:tc>
        <w:tc>
          <w:tcPr>
            <w:tcW w:w="7164" w:type="dxa"/>
          </w:tcPr>
          <w:p w14:paraId="49BA2D9E" w14:textId="1409463E" w:rsidR="00F30283" w:rsidRPr="00F07A7D" w:rsidRDefault="00F30283" w:rsidP="003126DC">
            <w:pPr>
              <w:spacing w:before="40" w:after="40"/>
              <w:rPr>
                <w:lang w:val="fr-CH"/>
              </w:rPr>
            </w:pPr>
            <w:r w:rsidRPr="00F07A7D">
              <w:rPr>
                <w:lang w:val="fr-CH"/>
              </w:rPr>
              <w:t xml:space="preserve">Vingt-et-unième série de textes soumis par la Commission de rédaction — seconde lecture </w:t>
            </w:r>
          </w:p>
        </w:tc>
        <w:tc>
          <w:tcPr>
            <w:tcW w:w="2333" w:type="dxa"/>
            <w:vMerge/>
          </w:tcPr>
          <w:p w14:paraId="0674ED34" w14:textId="781AD623" w:rsidR="00F30283" w:rsidRPr="00F07A7D" w:rsidRDefault="00F30283" w:rsidP="003126DC">
            <w:pPr>
              <w:snapToGrid w:val="0"/>
              <w:spacing w:before="40" w:after="40"/>
              <w:jc w:val="center"/>
              <w:rPr>
                <w:lang w:val="fr-CH"/>
              </w:rPr>
            </w:pPr>
          </w:p>
        </w:tc>
      </w:tr>
      <w:tr w:rsidR="00F30283" w:rsidRPr="00F07A7D" w14:paraId="7FCD904A" w14:textId="77777777" w:rsidTr="00843B4A">
        <w:tc>
          <w:tcPr>
            <w:tcW w:w="534" w:type="dxa"/>
          </w:tcPr>
          <w:p w14:paraId="353E34DB"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3</w:t>
            </w:r>
          </w:p>
        </w:tc>
        <w:tc>
          <w:tcPr>
            <w:tcW w:w="7164" w:type="dxa"/>
          </w:tcPr>
          <w:p w14:paraId="2E7E77DF" w14:textId="525DAD5B" w:rsidR="00F30283" w:rsidRPr="00F07A7D" w:rsidRDefault="003A16C0" w:rsidP="003126DC">
            <w:pPr>
              <w:spacing w:before="40" w:after="40"/>
              <w:rPr>
                <w:lang w:val="fr-CH"/>
              </w:rPr>
            </w:pPr>
            <w:bookmarkStart w:id="5" w:name="lt_pId026"/>
            <w:r>
              <w:rPr>
                <w:rFonts w:cstheme="minorHAnsi"/>
                <w:lang w:val="fr-CH"/>
              </w:rPr>
              <w:t>Amendements apporté</w:t>
            </w:r>
            <w:r w:rsidR="00F07A7D" w:rsidRPr="00F07A7D">
              <w:rPr>
                <w:rFonts w:cstheme="minorHAnsi"/>
                <w:lang w:val="fr-CH"/>
              </w:rPr>
              <w:t>s à la</w:t>
            </w:r>
            <w:r w:rsidR="00F30283" w:rsidRPr="00F07A7D">
              <w:rPr>
                <w:rFonts w:cstheme="minorHAnsi"/>
                <w:lang w:val="fr-CH"/>
              </w:rPr>
              <w:t xml:space="preserve"> R</w:t>
            </w:r>
            <w:r w:rsidR="00F07A7D" w:rsidRPr="00F07A7D">
              <w:rPr>
                <w:rFonts w:cstheme="minorHAnsi"/>
                <w:lang w:val="fr-CH"/>
              </w:rPr>
              <w:t>é</w:t>
            </w:r>
            <w:r w:rsidR="00F30283" w:rsidRPr="00F07A7D">
              <w:rPr>
                <w:rFonts w:cstheme="minorHAnsi"/>
                <w:lang w:val="fr-CH"/>
              </w:rPr>
              <w:t xml:space="preserve">solution 99 </w:t>
            </w:r>
            <w:r w:rsidR="00F07A7D" w:rsidRPr="00F07A7D">
              <w:rPr>
                <w:rFonts w:cstheme="minorHAnsi"/>
                <w:lang w:val="fr-CH"/>
              </w:rPr>
              <w:t>et à la</w:t>
            </w:r>
            <w:r w:rsidR="00F30283" w:rsidRPr="00F07A7D">
              <w:rPr>
                <w:rFonts w:cstheme="minorHAnsi"/>
                <w:lang w:val="fr-CH"/>
              </w:rPr>
              <w:t xml:space="preserve"> R</w:t>
            </w:r>
            <w:r w:rsidR="00F07A7D" w:rsidRPr="00F07A7D">
              <w:rPr>
                <w:rFonts w:cstheme="minorHAnsi"/>
                <w:lang w:val="fr-CH"/>
              </w:rPr>
              <w:t>é</w:t>
            </w:r>
            <w:r w:rsidR="00F30283" w:rsidRPr="00F07A7D">
              <w:rPr>
                <w:rFonts w:cstheme="minorHAnsi"/>
                <w:lang w:val="fr-CH"/>
              </w:rPr>
              <w:t xml:space="preserve">solution 125 – </w:t>
            </w:r>
            <w:bookmarkEnd w:id="5"/>
            <w:r w:rsidR="00F07A7D">
              <w:rPr>
                <w:rFonts w:cstheme="minorHAnsi"/>
                <w:lang w:val="fr-CH"/>
              </w:rPr>
              <w:t>première et seconde lecture</w:t>
            </w:r>
          </w:p>
        </w:tc>
        <w:tc>
          <w:tcPr>
            <w:tcW w:w="2333" w:type="dxa"/>
          </w:tcPr>
          <w:p w14:paraId="44C97656" w14:textId="4A19E949" w:rsidR="00F30283" w:rsidRPr="00F07A7D" w:rsidRDefault="004C5C79" w:rsidP="003126DC">
            <w:pPr>
              <w:snapToGrid w:val="0"/>
              <w:spacing w:before="40" w:after="40"/>
              <w:jc w:val="center"/>
              <w:rPr>
                <w:lang w:val="fr-CH"/>
              </w:rPr>
            </w:pPr>
            <w:hyperlink r:id="rId10" w:history="1">
              <w:r w:rsidR="00F30283" w:rsidRPr="00F07A7D">
                <w:rPr>
                  <w:rStyle w:val="Hyperlink"/>
                  <w:rFonts w:cstheme="minorHAnsi"/>
                  <w:lang w:val="fr-CH"/>
                </w:rPr>
                <w:t>154</w:t>
              </w:r>
            </w:hyperlink>
          </w:p>
        </w:tc>
      </w:tr>
      <w:tr w:rsidR="00F30283" w:rsidRPr="00F07A7D" w14:paraId="37C90C7D" w14:textId="77777777" w:rsidTr="000C5071">
        <w:tc>
          <w:tcPr>
            <w:tcW w:w="534" w:type="dxa"/>
          </w:tcPr>
          <w:p w14:paraId="0C2558ED"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4</w:t>
            </w:r>
          </w:p>
        </w:tc>
        <w:tc>
          <w:tcPr>
            <w:tcW w:w="7164" w:type="dxa"/>
          </w:tcPr>
          <w:p w14:paraId="0FD14142" w14:textId="6CF8F534" w:rsidR="00F30283" w:rsidRPr="00F07A7D" w:rsidRDefault="00F30283" w:rsidP="003126DC">
            <w:pPr>
              <w:spacing w:before="40" w:after="40"/>
              <w:rPr>
                <w:lang w:val="fr-CH"/>
              </w:rPr>
            </w:pPr>
            <w:r w:rsidRPr="00F07A7D">
              <w:rPr>
                <w:lang w:val="fr-CH"/>
              </w:rPr>
              <w:t>Treizième série de textes soumis par la Commission de rédaction en première lecture (B13)</w:t>
            </w:r>
          </w:p>
        </w:tc>
        <w:tc>
          <w:tcPr>
            <w:tcW w:w="2333" w:type="dxa"/>
            <w:vAlign w:val="center"/>
          </w:tcPr>
          <w:p w14:paraId="69C14D8D" w14:textId="5F1768FD" w:rsidR="00F30283" w:rsidRPr="00F07A7D" w:rsidRDefault="004C5C79" w:rsidP="003126DC">
            <w:pPr>
              <w:snapToGrid w:val="0"/>
              <w:spacing w:before="40" w:after="40"/>
              <w:jc w:val="center"/>
              <w:rPr>
                <w:lang w:val="fr-CH"/>
              </w:rPr>
            </w:pPr>
            <w:hyperlink r:id="rId11" w:history="1">
              <w:r w:rsidR="00F30283" w:rsidRPr="00F07A7D">
                <w:rPr>
                  <w:rStyle w:val="Hyperlink"/>
                  <w:rFonts w:cstheme="minorHAnsi"/>
                  <w:lang w:val="fr-CH"/>
                </w:rPr>
                <w:t>139</w:t>
              </w:r>
            </w:hyperlink>
          </w:p>
        </w:tc>
      </w:tr>
      <w:tr w:rsidR="00F30283" w:rsidRPr="00F07A7D" w14:paraId="0068420F" w14:textId="77777777" w:rsidTr="00843B4A">
        <w:tc>
          <w:tcPr>
            <w:tcW w:w="534" w:type="dxa"/>
          </w:tcPr>
          <w:p w14:paraId="36F0F153"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5</w:t>
            </w:r>
          </w:p>
        </w:tc>
        <w:tc>
          <w:tcPr>
            <w:tcW w:w="7164" w:type="dxa"/>
          </w:tcPr>
          <w:p w14:paraId="5466D5CB" w14:textId="080FD554" w:rsidR="00F30283" w:rsidRPr="00F07A7D" w:rsidRDefault="00F30283" w:rsidP="003126DC">
            <w:pPr>
              <w:spacing w:before="40" w:after="40"/>
              <w:rPr>
                <w:lang w:val="fr-CH"/>
              </w:rPr>
            </w:pPr>
            <w:r w:rsidRPr="00F07A7D">
              <w:rPr>
                <w:lang w:val="fr-CH"/>
              </w:rPr>
              <w:t xml:space="preserve">Treizième série de textes soumis par la Commission de rédaction – seconde lecture </w:t>
            </w:r>
          </w:p>
        </w:tc>
        <w:tc>
          <w:tcPr>
            <w:tcW w:w="2333" w:type="dxa"/>
          </w:tcPr>
          <w:p w14:paraId="0824A205" w14:textId="63E970DB" w:rsidR="00F30283" w:rsidRPr="00F07A7D" w:rsidRDefault="00F30283" w:rsidP="003126DC">
            <w:pPr>
              <w:snapToGrid w:val="0"/>
              <w:spacing w:before="40" w:after="40"/>
              <w:jc w:val="center"/>
              <w:rPr>
                <w:lang w:val="fr-CH"/>
              </w:rPr>
            </w:pPr>
          </w:p>
        </w:tc>
      </w:tr>
      <w:tr w:rsidR="00F30283" w:rsidRPr="00F07A7D" w14:paraId="635E4BBF" w14:textId="77777777" w:rsidTr="000C5071">
        <w:tc>
          <w:tcPr>
            <w:tcW w:w="534" w:type="dxa"/>
          </w:tcPr>
          <w:p w14:paraId="3ABADB51"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6</w:t>
            </w:r>
          </w:p>
        </w:tc>
        <w:tc>
          <w:tcPr>
            <w:tcW w:w="7164" w:type="dxa"/>
          </w:tcPr>
          <w:p w14:paraId="2D7C902A" w14:textId="32050D77" w:rsidR="00F30283" w:rsidRPr="00F07A7D" w:rsidRDefault="00F30283" w:rsidP="003126DC">
            <w:pPr>
              <w:snapToGrid w:val="0"/>
              <w:spacing w:before="40" w:after="40"/>
              <w:rPr>
                <w:rFonts w:asciiTheme="minorHAnsi" w:hAnsiTheme="minorHAnsi"/>
                <w:szCs w:val="24"/>
                <w:highlight w:val="yellow"/>
                <w:lang w:val="fr-CH"/>
              </w:rPr>
            </w:pPr>
            <w:r w:rsidRPr="00F07A7D">
              <w:rPr>
                <w:lang w:val="fr-CH"/>
              </w:rPr>
              <w:t>Vingtième série de textes soumis par la Commission de rédaction en première lecture (B20)</w:t>
            </w:r>
          </w:p>
        </w:tc>
        <w:tc>
          <w:tcPr>
            <w:tcW w:w="2333" w:type="dxa"/>
          </w:tcPr>
          <w:p w14:paraId="1EB3660A" w14:textId="20239917" w:rsidR="00F30283" w:rsidRPr="00F07A7D" w:rsidRDefault="004C5C79" w:rsidP="003126DC">
            <w:pPr>
              <w:snapToGrid w:val="0"/>
              <w:spacing w:before="40" w:after="40"/>
              <w:jc w:val="center"/>
              <w:rPr>
                <w:lang w:val="fr-CH"/>
              </w:rPr>
            </w:pPr>
            <w:hyperlink r:id="rId12" w:history="1">
              <w:r w:rsidR="00F30283" w:rsidRPr="00F07A7D">
                <w:rPr>
                  <w:rStyle w:val="Hyperlink"/>
                  <w:rFonts w:cstheme="minorHAnsi"/>
                  <w:lang w:val="fr-CH"/>
                </w:rPr>
                <w:t>161</w:t>
              </w:r>
            </w:hyperlink>
            <w:r w:rsidR="00F30283" w:rsidRPr="00F07A7D">
              <w:rPr>
                <w:rFonts w:cstheme="minorHAnsi"/>
                <w:lang w:val="fr-CH"/>
              </w:rPr>
              <w:t xml:space="preserve"> </w:t>
            </w:r>
          </w:p>
        </w:tc>
      </w:tr>
      <w:tr w:rsidR="00F30283" w:rsidRPr="00F07A7D" w14:paraId="2B3130F5" w14:textId="77777777" w:rsidTr="00843B4A">
        <w:tc>
          <w:tcPr>
            <w:tcW w:w="534" w:type="dxa"/>
          </w:tcPr>
          <w:p w14:paraId="338CCE7B"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7</w:t>
            </w:r>
          </w:p>
        </w:tc>
        <w:tc>
          <w:tcPr>
            <w:tcW w:w="7164" w:type="dxa"/>
          </w:tcPr>
          <w:p w14:paraId="3BDA1455" w14:textId="66F7FD5C" w:rsidR="00F30283" w:rsidRPr="00F07A7D" w:rsidRDefault="00F30283" w:rsidP="003126DC">
            <w:pPr>
              <w:snapToGrid w:val="0"/>
              <w:spacing w:before="40" w:after="40"/>
              <w:rPr>
                <w:rFonts w:asciiTheme="minorHAnsi" w:hAnsiTheme="minorHAnsi"/>
                <w:szCs w:val="24"/>
                <w:highlight w:val="cyan"/>
                <w:lang w:val="fr-CH"/>
              </w:rPr>
            </w:pPr>
            <w:r w:rsidRPr="00F07A7D">
              <w:rPr>
                <w:lang w:val="fr-CH"/>
              </w:rPr>
              <w:t xml:space="preserve">Seizième série de textes soumis par la Commission de rédaction en première lecture (B16) (première et </w:t>
            </w:r>
            <w:r w:rsidR="003A16C0">
              <w:rPr>
                <w:lang w:val="fr-CH"/>
              </w:rPr>
              <w:t>seconde</w:t>
            </w:r>
            <w:r w:rsidRPr="00F07A7D">
              <w:rPr>
                <w:lang w:val="fr-CH"/>
              </w:rPr>
              <w:t xml:space="preserve"> lecture)</w:t>
            </w:r>
          </w:p>
        </w:tc>
        <w:tc>
          <w:tcPr>
            <w:tcW w:w="2333" w:type="dxa"/>
          </w:tcPr>
          <w:p w14:paraId="384ADDF1" w14:textId="10B4BF68" w:rsidR="00F30283" w:rsidRPr="00F07A7D" w:rsidRDefault="004C5C79" w:rsidP="003126DC">
            <w:pPr>
              <w:snapToGrid w:val="0"/>
              <w:spacing w:before="40" w:after="40"/>
              <w:jc w:val="center"/>
              <w:rPr>
                <w:lang w:val="fr-CH"/>
              </w:rPr>
            </w:pPr>
            <w:hyperlink r:id="rId13" w:history="1">
              <w:r w:rsidR="00F30283" w:rsidRPr="00F07A7D">
                <w:rPr>
                  <w:rStyle w:val="Hyperlink"/>
                  <w:rFonts w:cstheme="minorHAnsi"/>
                  <w:lang w:val="fr-CH"/>
                </w:rPr>
                <w:t>149</w:t>
              </w:r>
            </w:hyperlink>
          </w:p>
        </w:tc>
      </w:tr>
      <w:tr w:rsidR="00F30283" w:rsidRPr="00F07A7D" w14:paraId="7D84CE52" w14:textId="77777777" w:rsidTr="000C5071">
        <w:tc>
          <w:tcPr>
            <w:tcW w:w="534" w:type="dxa"/>
          </w:tcPr>
          <w:p w14:paraId="192FE8A5"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8</w:t>
            </w:r>
          </w:p>
        </w:tc>
        <w:tc>
          <w:tcPr>
            <w:tcW w:w="7164" w:type="dxa"/>
          </w:tcPr>
          <w:p w14:paraId="5DFCB9E9" w14:textId="7CD00F54" w:rsidR="00F30283" w:rsidRPr="00F07A7D" w:rsidRDefault="00F07A7D" w:rsidP="003126DC">
            <w:pPr>
              <w:spacing w:before="40" w:after="40"/>
              <w:rPr>
                <w:lang w:val="fr-CH"/>
              </w:rPr>
            </w:pPr>
            <w:bookmarkStart w:id="6" w:name="lt_pId041"/>
            <w:r>
              <w:rPr>
                <w:rFonts w:cstheme="minorHAnsi"/>
                <w:lang w:val="fr-CH"/>
              </w:rPr>
              <w:t>Informations mises à jour présentées par la Présidente de la Commission</w:t>
            </w:r>
            <w:r w:rsidR="00F30283" w:rsidRPr="00F07A7D">
              <w:rPr>
                <w:rFonts w:cstheme="minorHAnsi"/>
                <w:lang w:val="fr-CH"/>
              </w:rPr>
              <w:t xml:space="preserve"> 2 (</w:t>
            </w:r>
            <w:r>
              <w:rPr>
                <w:rFonts w:cstheme="minorHAnsi"/>
                <w:lang w:val="fr-CH"/>
              </w:rPr>
              <w:t>Pouvoirs</w:t>
            </w:r>
            <w:r w:rsidR="00F30283" w:rsidRPr="00F07A7D">
              <w:rPr>
                <w:rFonts w:cstheme="minorHAnsi"/>
                <w:lang w:val="fr-CH"/>
              </w:rPr>
              <w:t>)</w:t>
            </w:r>
            <w:bookmarkEnd w:id="6"/>
          </w:p>
        </w:tc>
        <w:tc>
          <w:tcPr>
            <w:tcW w:w="2333" w:type="dxa"/>
          </w:tcPr>
          <w:p w14:paraId="437513C9" w14:textId="1E04713D" w:rsidR="00F30283" w:rsidRPr="00F07A7D" w:rsidRDefault="004C5C79" w:rsidP="003126DC">
            <w:pPr>
              <w:snapToGrid w:val="0"/>
              <w:spacing w:before="40" w:after="40"/>
              <w:jc w:val="center"/>
              <w:rPr>
                <w:lang w:val="fr-CH"/>
              </w:rPr>
            </w:pPr>
            <w:hyperlink r:id="rId14" w:history="1">
              <w:r w:rsidR="00F30283" w:rsidRPr="00F07A7D">
                <w:rPr>
                  <w:rStyle w:val="Hyperlink"/>
                  <w:rFonts w:cstheme="minorHAnsi"/>
                  <w:lang w:val="fr-CH"/>
                </w:rPr>
                <w:t>106(Rév.3)</w:t>
              </w:r>
            </w:hyperlink>
          </w:p>
        </w:tc>
      </w:tr>
      <w:tr w:rsidR="00F30283" w:rsidRPr="00F07A7D" w14:paraId="0A5E98D6" w14:textId="77777777" w:rsidTr="00843B4A">
        <w:tc>
          <w:tcPr>
            <w:tcW w:w="534" w:type="dxa"/>
          </w:tcPr>
          <w:p w14:paraId="6AEC2ADB" w14:textId="7777777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9</w:t>
            </w:r>
          </w:p>
        </w:tc>
        <w:tc>
          <w:tcPr>
            <w:tcW w:w="7164" w:type="dxa"/>
          </w:tcPr>
          <w:p w14:paraId="0134F232" w14:textId="5C818BF9" w:rsidR="00F30283" w:rsidRPr="00F07A7D" w:rsidRDefault="00F30283" w:rsidP="003126DC">
            <w:pPr>
              <w:spacing w:before="40" w:after="40"/>
              <w:rPr>
                <w:lang w:val="fr-CH"/>
              </w:rPr>
            </w:pPr>
            <w:r w:rsidRPr="00F07A7D">
              <w:rPr>
                <w:lang w:val="fr-CH"/>
              </w:rPr>
              <w:t xml:space="preserve">Quatrième série de textes soumis par la Commission de rédaction </w:t>
            </w:r>
            <w:r w:rsidR="003A16C0">
              <w:rPr>
                <w:lang w:val="fr-CH"/>
              </w:rPr>
              <w:t>en</w:t>
            </w:r>
            <w:r w:rsidRPr="00F07A7D">
              <w:rPr>
                <w:lang w:val="fr-CH"/>
              </w:rPr>
              <w:t xml:space="preserve"> seconde lecture (R4)</w:t>
            </w:r>
          </w:p>
        </w:tc>
        <w:tc>
          <w:tcPr>
            <w:tcW w:w="2333" w:type="dxa"/>
          </w:tcPr>
          <w:p w14:paraId="673C2B86" w14:textId="365CBA72" w:rsidR="00F30283" w:rsidRPr="00F07A7D" w:rsidRDefault="004C5C79" w:rsidP="003126DC">
            <w:pPr>
              <w:snapToGrid w:val="0"/>
              <w:spacing w:before="40" w:after="40"/>
              <w:jc w:val="center"/>
              <w:rPr>
                <w:lang w:val="fr-CH"/>
              </w:rPr>
            </w:pPr>
            <w:hyperlink r:id="rId15" w:history="1">
              <w:r w:rsidR="00F30283" w:rsidRPr="00F07A7D">
                <w:rPr>
                  <w:rStyle w:val="Hyperlink"/>
                  <w:rFonts w:cstheme="minorHAnsi"/>
                  <w:lang w:val="fr-CH"/>
                </w:rPr>
                <w:t>164</w:t>
              </w:r>
            </w:hyperlink>
          </w:p>
        </w:tc>
      </w:tr>
      <w:tr w:rsidR="00F30283" w:rsidRPr="00F07A7D" w14:paraId="1D59B291" w14:textId="77777777" w:rsidTr="000C5071">
        <w:tc>
          <w:tcPr>
            <w:tcW w:w="534" w:type="dxa"/>
          </w:tcPr>
          <w:p w14:paraId="6341A4F4" w14:textId="655E46EB"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10</w:t>
            </w:r>
          </w:p>
        </w:tc>
        <w:tc>
          <w:tcPr>
            <w:tcW w:w="7164" w:type="dxa"/>
          </w:tcPr>
          <w:p w14:paraId="686207FE" w14:textId="1CF480B2" w:rsidR="00F30283" w:rsidRPr="00F07A7D" w:rsidRDefault="00F30283" w:rsidP="003126DC">
            <w:pPr>
              <w:spacing w:before="40" w:after="40"/>
              <w:rPr>
                <w:lang w:val="fr-CH"/>
              </w:rPr>
            </w:pPr>
            <w:r w:rsidRPr="00F07A7D">
              <w:rPr>
                <w:lang w:val="fr-CH"/>
              </w:rPr>
              <w:t>Vingt-troisième série de textes soumis par la Commission de rédaction en première lecture (B23)</w:t>
            </w:r>
          </w:p>
        </w:tc>
        <w:tc>
          <w:tcPr>
            <w:tcW w:w="2333" w:type="dxa"/>
            <w:vMerge w:val="restart"/>
            <w:vAlign w:val="center"/>
          </w:tcPr>
          <w:p w14:paraId="13D995EF" w14:textId="1E696622" w:rsidR="00F30283" w:rsidRPr="00F07A7D" w:rsidRDefault="004C5C79" w:rsidP="003126DC">
            <w:pPr>
              <w:snapToGrid w:val="0"/>
              <w:spacing w:before="40" w:after="40"/>
              <w:jc w:val="center"/>
              <w:rPr>
                <w:lang w:val="fr-CH"/>
              </w:rPr>
            </w:pPr>
            <w:hyperlink r:id="rId16" w:history="1">
              <w:r w:rsidR="00F30283" w:rsidRPr="00F07A7D">
                <w:rPr>
                  <w:rStyle w:val="Hyperlink"/>
                  <w:rFonts w:cstheme="minorHAnsi"/>
                  <w:lang w:val="fr-CH"/>
                </w:rPr>
                <w:t>166</w:t>
              </w:r>
            </w:hyperlink>
          </w:p>
        </w:tc>
      </w:tr>
      <w:tr w:rsidR="00F30283" w:rsidRPr="00F07A7D" w14:paraId="4DA40F1C" w14:textId="77777777" w:rsidTr="00843B4A">
        <w:tc>
          <w:tcPr>
            <w:tcW w:w="534" w:type="dxa"/>
          </w:tcPr>
          <w:p w14:paraId="455B25E0" w14:textId="6E9BFA3B"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11</w:t>
            </w:r>
          </w:p>
        </w:tc>
        <w:tc>
          <w:tcPr>
            <w:tcW w:w="7164" w:type="dxa"/>
          </w:tcPr>
          <w:p w14:paraId="54C8CBBB" w14:textId="3F6D4C94" w:rsidR="00F30283" w:rsidRPr="00F07A7D" w:rsidRDefault="00F30283" w:rsidP="003126DC">
            <w:pPr>
              <w:spacing w:before="40" w:after="40"/>
              <w:rPr>
                <w:lang w:val="fr-CH"/>
              </w:rPr>
            </w:pPr>
            <w:r w:rsidRPr="00F07A7D">
              <w:rPr>
                <w:lang w:val="fr-CH"/>
              </w:rPr>
              <w:t xml:space="preserve">Vingt-troisième série de textes soumis par la Commission de rédaction – seconde lecture </w:t>
            </w:r>
          </w:p>
        </w:tc>
        <w:tc>
          <w:tcPr>
            <w:tcW w:w="2333" w:type="dxa"/>
            <w:vMerge/>
          </w:tcPr>
          <w:p w14:paraId="363C981B" w14:textId="77777777" w:rsidR="00F30283" w:rsidRPr="00F07A7D" w:rsidRDefault="00F30283" w:rsidP="003126DC">
            <w:pPr>
              <w:snapToGrid w:val="0"/>
              <w:spacing w:before="40" w:after="40"/>
              <w:jc w:val="center"/>
              <w:rPr>
                <w:lang w:val="fr-CH"/>
              </w:rPr>
            </w:pPr>
          </w:p>
        </w:tc>
      </w:tr>
      <w:tr w:rsidR="00F30283" w:rsidRPr="00F07A7D" w14:paraId="64ABCAF0" w14:textId="77777777" w:rsidTr="00843B4A">
        <w:tc>
          <w:tcPr>
            <w:tcW w:w="534" w:type="dxa"/>
          </w:tcPr>
          <w:p w14:paraId="1D1B17A3" w14:textId="5F1FAB78"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12</w:t>
            </w:r>
          </w:p>
        </w:tc>
        <w:tc>
          <w:tcPr>
            <w:tcW w:w="7164" w:type="dxa"/>
          </w:tcPr>
          <w:p w14:paraId="33669BD6" w14:textId="16F8B1AE" w:rsidR="00F30283" w:rsidRPr="00F07A7D" w:rsidRDefault="00F30283" w:rsidP="003126DC">
            <w:pPr>
              <w:spacing w:before="40" w:after="40"/>
              <w:rPr>
                <w:lang w:val="fr-CH"/>
              </w:rPr>
            </w:pPr>
            <w:r w:rsidRPr="00F07A7D">
              <w:rPr>
                <w:lang w:val="fr-CH"/>
              </w:rPr>
              <w:t>Dix-neuvième série de textes soumis par la Commission de rédaction en première lecture (B19)</w:t>
            </w:r>
          </w:p>
        </w:tc>
        <w:tc>
          <w:tcPr>
            <w:tcW w:w="2333" w:type="dxa"/>
          </w:tcPr>
          <w:p w14:paraId="02752F7F" w14:textId="4C7FE691" w:rsidR="00F30283" w:rsidRPr="00F07A7D" w:rsidRDefault="004C5C79" w:rsidP="003126DC">
            <w:pPr>
              <w:snapToGrid w:val="0"/>
              <w:spacing w:before="40" w:after="40"/>
              <w:jc w:val="center"/>
              <w:rPr>
                <w:lang w:val="fr-CH"/>
              </w:rPr>
            </w:pPr>
            <w:hyperlink r:id="rId17" w:history="1">
              <w:r w:rsidR="00F30283" w:rsidRPr="00F07A7D">
                <w:rPr>
                  <w:rStyle w:val="Hyperlink"/>
                  <w:rFonts w:cstheme="minorHAnsi"/>
                  <w:lang w:val="fr-CH"/>
                </w:rPr>
                <w:t>160</w:t>
              </w:r>
            </w:hyperlink>
          </w:p>
        </w:tc>
      </w:tr>
      <w:tr w:rsidR="00F30283" w:rsidRPr="00F07A7D" w14:paraId="08ECB655" w14:textId="77777777" w:rsidTr="00843B4A">
        <w:tc>
          <w:tcPr>
            <w:tcW w:w="534" w:type="dxa"/>
          </w:tcPr>
          <w:p w14:paraId="4480EB3A" w14:textId="5DC51D4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lastRenderedPageBreak/>
              <w:t>13</w:t>
            </w:r>
          </w:p>
        </w:tc>
        <w:tc>
          <w:tcPr>
            <w:tcW w:w="7164" w:type="dxa"/>
          </w:tcPr>
          <w:p w14:paraId="20CCE830" w14:textId="26697283" w:rsidR="00F30283" w:rsidRPr="00F07A7D" w:rsidRDefault="00F30283" w:rsidP="003126DC">
            <w:pPr>
              <w:spacing w:before="40" w:after="40"/>
              <w:rPr>
                <w:lang w:val="fr-CH"/>
              </w:rPr>
            </w:pPr>
            <w:r w:rsidRPr="00F07A7D">
              <w:rPr>
                <w:lang w:val="fr-CH"/>
              </w:rPr>
              <w:t>Vingt-deuxième série de textes soumis par la Commission de rédaction en première lecture (B22)</w:t>
            </w:r>
          </w:p>
        </w:tc>
        <w:tc>
          <w:tcPr>
            <w:tcW w:w="2333" w:type="dxa"/>
          </w:tcPr>
          <w:p w14:paraId="6FF4444A" w14:textId="1CE78C5A" w:rsidR="00F30283" w:rsidRPr="00F07A7D" w:rsidRDefault="004C5C79" w:rsidP="003126DC">
            <w:pPr>
              <w:snapToGrid w:val="0"/>
              <w:spacing w:before="40" w:after="40"/>
              <w:jc w:val="center"/>
              <w:rPr>
                <w:lang w:val="fr-CH"/>
              </w:rPr>
            </w:pPr>
            <w:hyperlink r:id="rId18" w:history="1">
              <w:r w:rsidR="00F30283" w:rsidRPr="00F07A7D">
                <w:rPr>
                  <w:rStyle w:val="Hyperlink"/>
                  <w:rFonts w:cstheme="minorHAnsi"/>
                  <w:lang w:val="fr-CH"/>
                </w:rPr>
                <w:t>163(Rév.1)</w:t>
              </w:r>
            </w:hyperlink>
          </w:p>
        </w:tc>
      </w:tr>
      <w:tr w:rsidR="00F30283" w:rsidRPr="00F07A7D" w14:paraId="72A5685E" w14:textId="77777777" w:rsidTr="00843B4A">
        <w:tc>
          <w:tcPr>
            <w:tcW w:w="534" w:type="dxa"/>
          </w:tcPr>
          <w:p w14:paraId="1793C07D" w14:textId="5573B316"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14</w:t>
            </w:r>
          </w:p>
        </w:tc>
        <w:tc>
          <w:tcPr>
            <w:tcW w:w="7164" w:type="dxa"/>
          </w:tcPr>
          <w:p w14:paraId="1A4C4CDC" w14:textId="7942FE73" w:rsidR="00F30283" w:rsidRPr="00F07A7D" w:rsidRDefault="00F30283" w:rsidP="003126DC">
            <w:pPr>
              <w:spacing w:before="40" w:after="40"/>
              <w:rPr>
                <w:lang w:val="fr-CH"/>
              </w:rPr>
            </w:pPr>
            <w:r w:rsidRPr="00F07A7D">
              <w:rPr>
                <w:lang w:val="fr-CH"/>
              </w:rPr>
              <w:t xml:space="preserve">Seizième série de textes soumis par la Commission de rédaction en première lecture (B16) (première et </w:t>
            </w:r>
            <w:r w:rsidR="003A16C0">
              <w:rPr>
                <w:lang w:val="fr-CH"/>
              </w:rPr>
              <w:t>seconde</w:t>
            </w:r>
            <w:r w:rsidRPr="00F07A7D">
              <w:rPr>
                <w:lang w:val="fr-CH"/>
              </w:rPr>
              <w:t xml:space="preserve"> lecture) (</w:t>
            </w:r>
            <w:r w:rsidR="003A16C0">
              <w:rPr>
                <w:lang w:val="fr-CH"/>
              </w:rPr>
              <w:t>reprise de l'examen</w:t>
            </w:r>
            <w:r w:rsidRPr="00F07A7D">
              <w:rPr>
                <w:lang w:val="fr-CH"/>
              </w:rPr>
              <w:t>)</w:t>
            </w:r>
          </w:p>
        </w:tc>
        <w:tc>
          <w:tcPr>
            <w:tcW w:w="2333" w:type="dxa"/>
          </w:tcPr>
          <w:p w14:paraId="7C2D5867" w14:textId="2DF669BE" w:rsidR="00F30283" w:rsidRPr="00F07A7D" w:rsidRDefault="004C5C79" w:rsidP="003126DC">
            <w:pPr>
              <w:snapToGrid w:val="0"/>
              <w:spacing w:before="40" w:after="40"/>
              <w:jc w:val="center"/>
              <w:rPr>
                <w:lang w:val="fr-CH"/>
              </w:rPr>
            </w:pPr>
            <w:hyperlink r:id="rId19" w:history="1">
              <w:r w:rsidR="00F30283" w:rsidRPr="00F07A7D">
                <w:rPr>
                  <w:rStyle w:val="Hyperlink"/>
                  <w:rFonts w:cstheme="minorHAnsi"/>
                  <w:lang w:val="fr-CH"/>
                </w:rPr>
                <w:t>149</w:t>
              </w:r>
            </w:hyperlink>
          </w:p>
        </w:tc>
      </w:tr>
      <w:tr w:rsidR="00F30283" w:rsidRPr="00F07A7D" w14:paraId="451382BE" w14:textId="77777777" w:rsidTr="000C5071">
        <w:tc>
          <w:tcPr>
            <w:tcW w:w="534" w:type="dxa"/>
          </w:tcPr>
          <w:p w14:paraId="254A044B" w14:textId="52AA440F"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15</w:t>
            </w:r>
          </w:p>
        </w:tc>
        <w:tc>
          <w:tcPr>
            <w:tcW w:w="7164" w:type="dxa"/>
          </w:tcPr>
          <w:p w14:paraId="23936BD8" w14:textId="2BF370DB" w:rsidR="00F30283" w:rsidRPr="00F07A7D" w:rsidRDefault="00F30283" w:rsidP="003126DC">
            <w:pPr>
              <w:spacing w:before="40" w:after="40"/>
              <w:rPr>
                <w:lang w:val="fr-CH"/>
              </w:rPr>
            </w:pPr>
            <w:r w:rsidRPr="00F07A7D">
              <w:rPr>
                <w:lang w:val="fr-CH"/>
              </w:rPr>
              <w:t>Vingtième série de textes soumis par la Commission de rédaction en première lecture (B20) (</w:t>
            </w:r>
            <w:r w:rsidR="003A16C0">
              <w:rPr>
                <w:lang w:val="fr-CH"/>
              </w:rPr>
              <w:t>reprise de l'examen</w:t>
            </w:r>
            <w:r w:rsidRPr="00F07A7D">
              <w:rPr>
                <w:lang w:val="fr-CH"/>
              </w:rPr>
              <w:t>)</w:t>
            </w:r>
          </w:p>
        </w:tc>
        <w:tc>
          <w:tcPr>
            <w:tcW w:w="2333" w:type="dxa"/>
            <w:vMerge w:val="restart"/>
            <w:vAlign w:val="center"/>
          </w:tcPr>
          <w:p w14:paraId="699CF297" w14:textId="54203E1B" w:rsidR="00F30283" w:rsidRPr="00F07A7D" w:rsidRDefault="004C5C79" w:rsidP="003126DC">
            <w:pPr>
              <w:snapToGrid w:val="0"/>
              <w:spacing w:before="40" w:after="40"/>
              <w:jc w:val="center"/>
              <w:rPr>
                <w:lang w:val="fr-CH"/>
              </w:rPr>
            </w:pPr>
            <w:hyperlink r:id="rId20" w:history="1">
              <w:r w:rsidR="00F30283" w:rsidRPr="00F07A7D">
                <w:rPr>
                  <w:rStyle w:val="Hyperlink"/>
                  <w:rFonts w:cstheme="minorHAnsi"/>
                  <w:lang w:val="fr-CH"/>
                </w:rPr>
                <w:t>161 + Rév. 1</w:t>
              </w:r>
            </w:hyperlink>
          </w:p>
        </w:tc>
      </w:tr>
      <w:tr w:rsidR="00F30283" w:rsidRPr="00F07A7D" w14:paraId="6F283C2B" w14:textId="77777777" w:rsidTr="00843B4A">
        <w:tc>
          <w:tcPr>
            <w:tcW w:w="534" w:type="dxa"/>
          </w:tcPr>
          <w:p w14:paraId="53DE7CFC" w14:textId="31303E37"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16</w:t>
            </w:r>
          </w:p>
        </w:tc>
        <w:tc>
          <w:tcPr>
            <w:tcW w:w="7164" w:type="dxa"/>
          </w:tcPr>
          <w:p w14:paraId="196DB347" w14:textId="1BBC955D" w:rsidR="00F30283" w:rsidRPr="00F07A7D" w:rsidRDefault="00F30283" w:rsidP="003126DC">
            <w:pPr>
              <w:spacing w:before="40" w:after="40"/>
              <w:rPr>
                <w:lang w:val="fr-CH"/>
              </w:rPr>
            </w:pPr>
            <w:r w:rsidRPr="00F07A7D">
              <w:rPr>
                <w:lang w:val="fr-CH"/>
              </w:rPr>
              <w:t xml:space="preserve">Vingtième série de textes soumis par la Commission de rédaction – seconde lecture </w:t>
            </w:r>
          </w:p>
        </w:tc>
        <w:tc>
          <w:tcPr>
            <w:tcW w:w="2333" w:type="dxa"/>
            <w:vMerge/>
          </w:tcPr>
          <w:p w14:paraId="20837B91" w14:textId="77777777" w:rsidR="00F30283" w:rsidRPr="00F07A7D" w:rsidRDefault="00F30283" w:rsidP="003126DC">
            <w:pPr>
              <w:snapToGrid w:val="0"/>
              <w:spacing w:before="40" w:after="40"/>
              <w:jc w:val="center"/>
              <w:rPr>
                <w:lang w:val="fr-CH"/>
              </w:rPr>
            </w:pPr>
          </w:p>
        </w:tc>
      </w:tr>
      <w:tr w:rsidR="00F30283" w:rsidRPr="00F07A7D" w14:paraId="15B41824" w14:textId="77777777" w:rsidTr="00843B4A">
        <w:tc>
          <w:tcPr>
            <w:tcW w:w="534" w:type="dxa"/>
          </w:tcPr>
          <w:p w14:paraId="1C4DF72D" w14:textId="1603C655"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17</w:t>
            </w:r>
          </w:p>
        </w:tc>
        <w:tc>
          <w:tcPr>
            <w:tcW w:w="7164" w:type="dxa"/>
          </w:tcPr>
          <w:p w14:paraId="76103344" w14:textId="0B6446B3" w:rsidR="00F30283" w:rsidRPr="00F07A7D" w:rsidRDefault="00F30283" w:rsidP="003126DC">
            <w:pPr>
              <w:spacing w:before="40" w:after="40"/>
              <w:rPr>
                <w:lang w:val="fr-CH"/>
              </w:rPr>
            </w:pPr>
            <w:r w:rsidRPr="00F07A7D">
              <w:rPr>
                <w:lang w:val="fr-CH"/>
              </w:rPr>
              <w:t>Vingt-deuxième série de textes soumis par la Commission de rédaction en première lecture (B22) (</w:t>
            </w:r>
            <w:r w:rsidR="003A16C0">
              <w:rPr>
                <w:lang w:val="fr-CH"/>
              </w:rPr>
              <w:t>reprise de l'examen</w:t>
            </w:r>
            <w:r w:rsidRPr="00F07A7D">
              <w:rPr>
                <w:lang w:val="fr-CH"/>
              </w:rPr>
              <w:t>)</w:t>
            </w:r>
          </w:p>
        </w:tc>
        <w:tc>
          <w:tcPr>
            <w:tcW w:w="2333" w:type="dxa"/>
          </w:tcPr>
          <w:p w14:paraId="668BA133" w14:textId="798E6E12" w:rsidR="00F30283" w:rsidRPr="00F07A7D" w:rsidRDefault="004C5C79" w:rsidP="003126DC">
            <w:pPr>
              <w:snapToGrid w:val="0"/>
              <w:spacing w:before="40" w:after="40"/>
              <w:jc w:val="center"/>
              <w:rPr>
                <w:lang w:val="fr-CH"/>
              </w:rPr>
            </w:pPr>
            <w:hyperlink r:id="rId21" w:history="1">
              <w:r w:rsidR="00F30283" w:rsidRPr="00F07A7D">
                <w:rPr>
                  <w:rStyle w:val="Hyperlink"/>
                  <w:rFonts w:cstheme="minorHAnsi"/>
                  <w:lang w:val="fr-CH"/>
                </w:rPr>
                <w:t>163(Rév.1)</w:t>
              </w:r>
            </w:hyperlink>
          </w:p>
        </w:tc>
      </w:tr>
      <w:tr w:rsidR="00F30283" w:rsidRPr="00F07A7D" w14:paraId="00C930AB" w14:textId="77777777" w:rsidTr="00843B4A">
        <w:tc>
          <w:tcPr>
            <w:tcW w:w="534" w:type="dxa"/>
          </w:tcPr>
          <w:p w14:paraId="1E6A6623" w14:textId="3685480D" w:rsidR="00F30283" w:rsidRPr="00F07A7D" w:rsidRDefault="00F30283" w:rsidP="003126DC">
            <w:pPr>
              <w:snapToGrid w:val="0"/>
              <w:spacing w:before="40" w:after="40"/>
              <w:ind w:left="567" w:hanging="567"/>
              <w:rPr>
                <w:rFonts w:asciiTheme="minorHAnsi" w:hAnsiTheme="minorHAnsi"/>
                <w:lang w:val="fr-CH"/>
              </w:rPr>
            </w:pPr>
            <w:r w:rsidRPr="00F07A7D">
              <w:rPr>
                <w:rFonts w:asciiTheme="minorHAnsi" w:hAnsiTheme="minorHAnsi"/>
                <w:lang w:val="fr-CH"/>
              </w:rPr>
              <w:t>18</w:t>
            </w:r>
          </w:p>
        </w:tc>
        <w:tc>
          <w:tcPr>
            <w:tcW w:w="7164" w:type="dxa"/>
          </w:tcPr>
          <w:p w14:paraId="72DD0F19" w14:textId="1558641C" w:rsidR="00F30283" w:rsidRPr="00F07A7D" w:rsidRDefault="00F30283" w:rsidP="003126DC">
            <w:pPr>
              <w:spacing w:before="40" w:after="40"/>
              <w:rPr>
                <w:lang w:val="fr-CH"/>
              </w:rPr>
            </w:pPr>
            <w:r w:rsidRPr="00F07A7D">
              <w:rPr>
                <w:lang w:val="fr-CH"/>
              </w:rPr>
              <w:t>Dix-neuvième série de textes soumis par la Commission de rédaction – seconde lecture</w:t>
            </w:r>
          </w:p>
        </w:tc>
        <w:tc>
          <w:tcPr>
            <w:tcW w:w="2333" w:type="dxa"/>
          </w:tcPr>
          <w:p w14:paraId="25992FBD" w14:textId="09B0BC5E" w:rsidR="00F30283" w:rsidRPr="00F07A7D" w:rsidRDefault="004C5C79" w:rsidP="003126DC">
            <w:pPr>
              <w:snapToGrid w:val="0"/>
              <w:spacing w:before="40" w:after="40"/>
              <w:jc w:val="center"/>
              <w:rPr>
                <w:lang w:val="fr-CH"/>
              </w:rPr>
            </w:pPr>
            <w:hyperlink r:id="rId22" w:history="1">
              <w:r w:rsidR="00F30283" w:rsidRPr="00F07A7D">
                <w:rPr>
                  <w:rStyle w:val="Hyperlink"/>
                  <w:rFonts w:cstheme="minorHAnsi"/>
                  <w:lang w:val="fr-CH"/>
                </w:rPr>
                <w:t>160</w:t>
              </w:r>
            </w:hyperlink>
          </w:p>
        </w:tc>
      </w:tr>
      <w:tr w:rsidR="00F30283" w:rsidRPr="00F07A7D" w14:paraId="2D0BDB97" w14:textId="77777777" w:rsidTr="00843B4A">
        <w:tc>
          <w:tcPr>
            <w:tcW w:w="534" w:type="dxa"/>
          </w:tcPr>
          <w:p w14:paraId="4E7EDF59" w14:textId="422B94B4" w:rsidR="00F30283" w:rsidRPr="00F07A7D" w:rsidRDefault="00F30283" w:rsidP="003126DC">
            <w:pPr>
              <w:snapToGrid w:val="0"/>
              <w:spacing w:before="40" w:after="40"/>
              <w:ind w:left="567" w:hanging="567"/>
              <w:rPr>
                <w:rFonts w:asciiTheme="minorHAnsi" w:hAnsiTheme="minorHAnsi"/>
                <w:lang w:val="fr-CH"/>
              </w:rPr>
            </w:pPr>
            <w:r w:rsidRPr="00F07A7D">
              <w:rPr>
                <w:rFonts w:cstheme="minorHAnsi"/>
                <w:lang w:val="fr-CH"/>
              </w:rPr>
              <w:t>19</w:t>
            </w:r>
          </w:p>
        </w:tc>
        <w:tc>
          <w:tcPr>
            <w:tcW w:w="7164" w:type="dxa"/>
          </w:tcPr>
          <w:p w14:paraId="744B484C" w14:textId="20BD469C" w:rsidR="00F30283" w:rsidRPr="00F07A7D" w:rsidRDefault="00F07A7D" w:rsidP="003126DC">
            <w:pPr>
              <w:spacing w:before="40" w:after="40"/>
              <w:rPr>
                <w:lang w:val="fr-CH"/>
              </w:rPr>
            </w:pPr>
            <w:r w:rsidRPr="00F07A7D">
              <w:rPr>
                <w:rFonts w:cstheme="minorHAnsi"/>
                <w:lang w:val="fr-CH"/>
              </w:rPr>
              <w:t xml:space="preserve">Délai pour le dépôt des déclarations et </w:t>
            </w:r>
            <w:r w:rsidR="00C23670">
              <w:rPr>
                <w:rFonts w:cstheme="minorHAnsi"/>
                <w:lang w:val="fr-CH"/>
              </w:rPr>
              <w:t xml:space="preserve">des </w:t>
            </w:r>
            <w:r w:rsidRPr="00F07A7D">
              <w:rPr>
                <w:rFonts w:cstheme="minorHAnsi"/>
                <w:lang w:val="fr-CH"/>
              </w:rPr>
              <w:t>réserves</w:t>
            </w:r>
          </w:p>
        </w:tc>
        <w:tc>
          <w:tcPr>
            <w:tcW w:w="2333" w:type="dxa"/>
          </w:tcPr>
          <w:p w14:paraId="07218C31" w14:textId="5C372834" w:rsidR="00F30283" w:rsidRPr="00F07A7D" w:rsidRDefault="00F30283" w:rsidP="003126DC">
            <w:pPr>
              <w:snapToGrid w:val="0"/>
              <w:spacing w:before="40" w:after="40"/>
              <w:jc w:val="center"/>
              <w:rPr>
                <w:lang w:val="fr-CH"/>
              </w:rPr>
            </w:pPr>
            <w:r w:rsidRPr="00F07A7D">
              <w:rPr>
                <w:rFonts w:cstheme="minorHAnsi"/>
                <w:lang w:val="fr-CH"/>
              </w:rPr>
              <w:t>–</w:t>
            </w:r>
          </w:p>
        </w:tc>
      </w:tr>
      <w:tr w:rsidR="00F30283" w:rsidRPr="00F07A7D" w14:paraId="6B82191D" w14:textId="77777777" w:rsidTr="00843B4A">
        <w:tc>
          <w:tcPr>
            <w:tcW w:w="534" w:type="dxa"/>
          </w:tcPr>
          <w:p w14:paraId="5B767319" w14:textId="6C357CCE" w:rsidR="00F30283" w:rsidRPr="00F07A7D" w:rsidRDefault="00F30283" w:rsidP="003126DC">
            <w:pPr>
              <w:snapToGrid w:val="0"/>
              <w:spacing w:before="40" w:after="40"/>
              <w:ind w:left="567" w:hanging="567"/>
              <w:rPr>
                <w:rFonts w:asciiTheme="minorHAnsi" w:hAnsiTheme="minorHAnsi"/>
                <w:lang w:val="fr-CH"/>
              </w:rPr>
            </w:pPr>
            <w:r w:rsidRPr="00F07A7D">
              <w:rPr>
                <w:rFonts w:cstheme="minorHAnsi"/>
                <w:lang w:val="fr-CH"/>
              </w:rPr>
              <w:t>20</w:t>
            </w:r>
          </w:p>
        </w:tc>
        <w:tc>
          <w:tcPr>
            <w:tcW w:w="7164" w:type="dxa"/>
          </w:tcPr>
          <w:p w14:paraId="6A2A7067" w14:textId="786E18ED" w:rsidR="00F30283" w:rsidRPr="00F07A7D" w:rsidRDefault="00F07A7D" w:rsidP="003126DC">
            <w:pPr>
              <w:spacing w:before="40" w:after="40"/>
              <w:rPr>
                <w:lang w:val="fr-CH"/>
              </w:rPr>
            </w:pPr>
            <w:r>
              <w:rPr>
                <w:rFonts w:cstheme="minorHAnsi"/>
                <w:lang w:val="fr-CH"/>
              </w:rPr>
              <w:t>Déclaration du délégué de la Fédération de Russie</w:t>
            </w:r>
            <w:r w:rsidR="00F30283" w:rsidRPr="00F07A7D">
              <w:rPr>
                <w:rFonts w:cstheme="minorHAnsi"/>
                <w:lang w:val="fr-CH"/>
              </w:rPr>
              <w:t xml:space="preserve"> </w:t>
            </w:r>
          </w:p>
        </w:tc>
        <w:tc>
          <w:tcPr>
            <w:tcW w:w="2333" w:type="dxa"/>
          </w:tcPr>
          <w:p w14:paraId="792715F4" w14:textId="4B0E4CB9" w:rsidR="00F30283" w:rsidRPr="00F07A7D" w:rsidRDefault="00F30283" w:rsidP="003126DC">
            <w:pPr>
              <w:snapToGrid w:val="0"/>
              <w:spacing w:before="40" w:after="40"/>
              <w:jc w:val="center"/>
              <w:rPr>
                <w:lang w:val="fr-CH"/>
              </w:rPr>
            </w:pPr>
            <w:r w:rsidRPr="00F07A7D">
              <w:rPr>
                <w:rFonts w:cstheme="minorHAnsi"/>
                <w:lang w:val="fr-CH"/>
              </w:rPr>
              <w:t>–</w:t>
            </w:r>
          </w:p>
        </w:tc>
      </w:tr>
    </w:tbl>
    <w:p w14:paraId="6A1A10EC" w14:textId="77777777" w:rsidR="000D15FB" w:rsidRPr="00F07A7D" w:rsidRDefault="000D15FB" w:rsidP="003126DC">
      <w:pPr>
        <w:rPr>
          <w:lang w:val="fr-CH"/>
        </w:rPr>
      </w:pPr>
    </w:p>
    <w:p w14:paraId="05081D02" w14:textId="77777777" w:rsidR="00BD1614" w:rsidRPr="00F07A7D" w:rsidRDefault="00BD1614" w:rsidP="003126D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07A7D">
        <w:rPr>
          <w:lang w:val="fr-CH"/>
        </w:rPr>
        <w:br w:type="page"/>
      </w:r>
    </w:p>
    <w:p w14:paraId="28FF0EBD" w14:textId="548EB453" w:rsidR="002F36D0" w:rsidRPr="00F07A7D" w:rsidRDefault="00025652" w:rsidP="003126DC">
      <w:pPr>
        <w:pStyle w:val="Heading1"/>
        <w:rPr>
          <w:lang w:val="fr-CH"/>
        </w:rPr>
      </w:pPr>
      <w:r w:rsidRPr="00F07A7D">
        <w:rPr>
          <w:lang w:val="fr-CH"/>
        </w:rPr>
        <w:lastRenderedPageBreak/>
        <w:t>1</w:t>
      </w:r>
      <w:r w:rsidRPr="00F07A7D">
        <w:rPr>
          <w:lang w:val="fr-CH"/>
        </w:rPr>
        <w:tab/>
      </w:r>
      <w:r w:rsidR="00F30283" w:rsidRPr="00F07A7D">
        <w:rPr>
          <w:lang w:val="fr-CH"/>
        </w:rPr>
        <w:t xml:space="preserve">Vingt-et-unième série de textes soumis par la Commission de rédaction en première lecture (B21) (suite) (Document </w:t>
      </w:r>
      <w:hyperlink r:id="rId23" w:history="1">
        <w:r w:rsidR="00F30283" w:rsidRPr="00F07A7D">
          <w:rPr>
            <w:rStyle w:val="Hyperlink"/>
            <w:lang w:val="fr-CH"/>
          </w:rPr>
          <w:t>162</w:t>
        </w:r>
      </w:hyperlink>
      <w:r w:rsidR="00F30283" w:rsidRPr="00F07A7D">
        <w:rPr>
          <w:lang w:val="fr-CH"/>
        </w:rPr>
        <w:t>)</w:t>
      </w:r>
    </w:p>
    <w:p w14:paraId="76C0ECB8" w14:textId="0275D801" w:rsidR="00571790" w:rsidRPr="00F07A7D" w:rsidRDefault="00571790" w:rsidP="003126DC">
      <w:pPr>
        <w:rPr>
          <w:b/>
          <w:bCs/>
          <w:lang w:val="fr-CH"/>
        </w:rPr>
      </w:pPr>
      <w:bookmarkStart w:id="7" w:name="_Toc407016216"/>
      <w:r w:rsidRPr="00F07A7D">
        <w:rPr>
          <w:b/>
          <w:bCs/>
          <w:lang w:val="fr-CH"/>
        </w:rPr>
        <w:t xml:space="preserve">Projet de Résolution </w:t>
      </w:r>
      <w:r w:rsidRPr="00F07A7D">
        <w:rPr>
          <w:rStyle w:val="href"/>
          <w:b/>
          <w:bCs/>
          <w:lang w:val="fr-CH"/>
        </w:rPr>
        <w:t>102</w:t>
      </w:r>
      <w:r w:rsidRPr="00F07A7D">
        <w:rPr>
          <w:b/>
          <w:bCs/>
          <w:lang w:val="fr-CH"/>
        </w:rPr>
        <w:t xml:space="preserve"> (Rév. Dubaï, 2018)</w:t>
      </w:r>
      <w:bookmarkEnd w:id="7"/>
      <w:r w:rsidRPr="00F07A7D">
        <w:rPr>
          <w:b/>
          <w:bCs/>
          <w:lang w:val="fr-CH"/>
        </w:rPr>
        <w:t xml:space="preserve"> – </w:t>
      </w:r>
      <w:bookmarkStart w:id="8" w:name="_Toc407016217"/>
      <w:r w:rsidRPr="00F07A7D">
        <w:rPr>
          <w:b/>
          <w:bCs/>
          <w:lang w:val="fr-CH"/>
        </w:rPr>
        <w:t>Rôle de l'UIT concernant les questions de politiques publiques internationales ayant trait à l'Internet et à la gestion des ressources de l'Internet, y compris les noms de domaine et les adresses</w:t>
      </w:r>
      <w:bookmarkEnd w:id="8"/>
      <w:r w:rsidR="00356221">
        <w:rPr>
          <w:b/>
          <w:bCs/>
          <w:lang w:val="fr-CH"/>
        </w:rPr>
        <w:t xml:space="preserve"> </w:t>
      </w:r>
      <w:r w:rsidRPr="00F07A7D">
        <w:rPr>
          <w:b/>
          <w:bCs/>
          <w:lang w:val="fr-CH"/>
        </w:rPr>
        <w:t>(</w:t>
      </w:r>
      <w:r w:rsidR="00A45636" w:rsidRPr="00F07A7D">
        <w:rPr>
          <w:b/>
          <w:bCs/>
          <w:lang w:val="fr-CH"/>
        </w:rPr>
        <w:t>suite</w:t>
      </w:r>
      <w:r w:rsidRPr="00F07A7D">
        <w:rPr>
          <w:b/>
          <w:bCs/>
          <w:lang w:val="fr-CH"/>
        </w:rPr>
        <w:t>)</w:t>
      </w:r>
    </w:p>
    <w:p w14:paraId="206A7D12" w14:textId="2519134B" w:rsidR="00571790" w:rsidRPr="00F07A7D" w:rsidRDefault="00571790"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1.1</w:t>
      </w:r>
      <w:r w:rsidRPr="00F07A7D">
        <w:rPr>
          <w:rFonts w:cstheme="minorHAnsi"/>
          <w:lang w:val="fr-CH"/>
        </w:rPr>
        <w:tab/>
      </w:r>
      <w:r w:rsidR="004A6373">
        <w:rPr>
          <w:rFonts w:cstheme="minorHAnsi"/>
          <w:lang w:val="fr-CH"/>
        </w:rPr>
        <w:t xml:space="preserve">Le </w:t>
      </w:r>
      <w:r w:rsidR="004A6373" w:rsidRPr="00356221">
        <w:rPr>
          <w:rFonts w:cstheme="minorHAnsi"/>
          <w:b/>
          <w:bCs/>
          <w:lang w:val="fr-CH"/>
        </w:rPr>
        <w:t>Président</w:t>
      </w:r>
      <w:r w:rsidR="004A6373">
        <w:rPr>
          <w:rFonts w:cstheme="minorHAnsi"/>
          <w:lang w:val="fr-CH"/>
        </w:rPr>
        <w:t xml:space="preserve"> invite la plénière à reprendre l'examen des modifications qu'il est proposé d'apporter au projet de Résolution 102 (Rév. Dubaï, 2018).</w:t>
      </w:r>
    </w:p>
    <w:p w14:paraId="304CEE1C" w14:textId="5D036761" w:rsidR="00571790" w:rsidRPr="00F07A7D" w:rsidRDefault="00571790"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1.2</w:t>
      </w:r>
      <w:r w:rsidRPr="00F07A7D">
        <w:rPr>
          <w:rFonts w:cstheme="minorHAnsi"/>
          <w:lang w:val="fr-CH"/>
        </w:rPr>
        <w:tab/>
      </w:r>
      <w:r w:rsidR="004A6373">
        <w:rPr>
          <w:rFonts w:cstheme="minorHAnsi"/>
          <w:lang w:val="fr-CH"/>
        </w:rPr>
        <w:t xml:space="preserve">Le </w:t>
      </w:r>
      <w:r w:rsidR="004A6373" w:rsidRPr="004A6373">
        <w:rPr>
          <w:rFonts w:cstheme="minorHAnsi"/>
          <w:b/>
          <w:bCs/>
          <w:lang w:val="fr-CH"/>
        </w:rPr>
        <w:t>délégué de la République tchèque</w:t>
      </w:r>
      <w:r w:rsidR="004A6373">
        <w:rPr>
          <w:rFonts w:cstheme="minorHAnsi"/>
          <w:lang w:val="fr-CH"/>
        </w:rPr>
        <w:t xml:space="preserve">, s'exprimant au nom de la CEPT, réaffirme que, si l'on souhaite garantir la neutralité technologique et l'ouverture des normes, il convient de ne pas ajouter dans la note de bas de page du point 1 du </w:t>
      </w:r>
      <w:r w:rsidR="004A6373" w:rsidRPr="004A6373">
        <w:rPr>
          <w:rFonts w:cstheme="minorHAnsi"/>
          <w:i/>
          <w:iCs/>
          <w:lang w:val="fr-CH"/>
        </w:rPr>
        <w:t>décide</w:t>
      </w:r>
      <w:r w:rsidR="004A6373">
        <w:rPr>
          <w:rFonts w:cstheme="minorHAnsi"/>
          <w:lang w:val="fr-CH"/>
        </w:rPr>
        <w:t xml:space="preserve"> la référence à l'Autorité chargée de l'architecture des objets numériques (DONA).</w:t>
      </w:r>
    </w:p>
    <w:p w14:paraId="12578875" w14:textId="34E93F22" w:rsidR="00571790" w:rsidRPr="00F07A7D" w:rsidRDefault="00571790" w:rsidP="006A76D1">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1.3</w:t>
      </w:r>
      <w:r w:rsidRPr="00F07A7D">
        <w:rPr>
          <w:rFonts w:cstheme="minorHAnsi"/>
          <w:lang w:val="fr-CH"/>
        </w:rPr>
        <w:tab/>
      </w:r>
      <w:bookmarkStart w:id="9" w:name="lt_pId089"/>
      <w:r w:rsidR="004A6373">
        <w:rPr>
          <w:rFonts w:cstheme="minorHAnsi"/>
          <w:lang w:val="fr-CH"/>
        </w:rPr>
        <w:t xml:space="preserve">Le </w:t>
      </w:r>
      <w:r w:rsidR="004A6373" w:rsidRPr="004A6373">
        <w:rPr>
          <w:rFonts w:cstheme="minorHAnsi"/>
          <w:b/>
          <w:bCs/>
          <w:lang w:val="fr-CH"/>
        </w:rPr>
        <w:t>délégué du Danemark</w:t>
      </w:r>
      <w:r w:rsidR="004A6373">
        <w:rPr>
          <w:rFonts w:cstheme="minorHAnsi"/>
          <w:lang w:val="fr-CH"/>
        </w:rPr>
        <w:t xml:space="preserve">, appuyé par les </w:t>
      </w:r>
      <w:r w:rsidR="004A6373" w:rsidRPr="004A6373">
        <w:rPr>
          <w:rFonts w:cstheme="minorHAnsi"/>
          <w:b/>
          <w:bCs/>
          <w:lang w:val="fr-CH"/>
        </w:rPr>
        <w:t>délégués du Canada, de la Pologne, du Portugal, de la Finlande</w:t>
      </w:r>
      <w:r w:rsidR="004A6373">
        <w:rPr>
          <w:rFonts w:cstheme="minorHAnsi"/>
          <w:lang w:val="fr-CH"/>
        </w:rPr>
        <w:t xml:space="preserve"> et de </w:t>
      </w:r>
      <w:r w:rsidR="004A6373" w:rsidRPr="004A6373">
        <w:rPr>
          <w:rFonts w:cstheme="minorHAnsi"/>
          <w:b/>
          <w:bCs/>
          <w:lang w:val="fr-CH"/>
        </w:rPr>
        <w:t>l'Irlande</w:t>
      </w:r>
      <w:r w:rsidR="00356221">
        <w:rPr>
          <w:rFonts w:cstheme="minorHAnsi"/>
          <w:lang w:val="fr-CH"/>
        </w:rPr>
        <w:t>, souscri</w:t>
      </w:r>
      <w:r w:rsidR="004A6373">
        <w:rPr>
          <w:rFonts w:cstheme="minorHAnsi"/>
          <w:lang w:val="fr-CH"/>
        </w:rPr>
        <w:t xml:space="preserve">t aux </w:t>
      </w:r>
      <w:r w:rsidR="00356221">
        <w:rPr>
          <w:rFonts w:cstheme="minorHAnsi"/>
          <w:lang w:val="fr-CH"/>
        </w:rPr>
        <w:t>avis exprimé</w:t>
      </w:r>
      <w:r w:rsidR="004A6373">
        <w:rPr>
          <w:rFonts w:cstheme="minorHAnsi"/>
          <w:lang w:val="fr-CH"/>
        </w:rPr>
        <w:t>s précédemment au nom de la CEPT</w:t>
      </w:r>
      <w:r w:rsidR="00356221">
        <w:rPr>
          <w:rFonts w:cstheme="minorHAnsi"/>
          <w:lang w:val="fr-CH"/>
        </w:rPr>
        <w:t xml:space="preserve"> et de la CITEL, selon lesquel</w:t>
      </w:r>
      <w:r w:rsidR="004A6373">
        <w:rPr>
          <w:rFonts w:cstheme="minorHAnsi"/>
          <w:lang w:val="fr-CH"/>
        </w:rPr>
        <w:t>s l'architecture des objets numériques ne contribue pas au fonctionnement de l'Internet,</w:t>
      </w:r>
      <w:bookmarkEnd w:id="9"/>
      <w:r w:rsidR="004A6373">
        <w:rPr>
          <w:rFonts w:cstheme="minorHAnsi"/>
          <w:lang w:val="fr-CH"/>
        </w:rPr>
        <w:t xml:space="preserve"> et </w:t>
      </w:r>
      <w:r w:rsidR="00356221">
        <w:rPr>
          <w:rFonts w:cstheme="minorHAnsi"/>
          <w:lang w:val="fr-CH"/>
        </w:rPr>
        <w:t xml:space="preserve">il </w:t>
      </w:r>
      <w:r w:rsidR="004A6373">
        <w:rPr>
          <w:rFonts w:cstheme="minorHAnsi"/>
          <w:lang w:val="fr-CH"/>
        </w:rPr>
        <w:t xml:space="preserve">pense lui aussi que la note de bas de page du point 1 du </w:t>
      </w:r>
      <w:r w:rsidR="004A6373" w:rsidRPr="004A6373">
        <w:rPr>
          <w:rFonts w:cstheme="minorHAnsi"/>
          <w:i/>
          <w:iCs/>
          <w:lang w:val="fr-CH"/>
        </w:rPr>
        <w:t>décide</w:t>
      </w:r>
      <w:r w:rsidR="004A6373">
        <w:rPr>
          <w:rFonts w:cstheme="minorHAnsi"/>
          <w:lang w:val="fr-CH"/>
        </w:rPr>
        <w:t xml:space="preserve"> ne devrait pas </w:t>
      </w:r>
      <w:r w:rsidR="00356221">
        <w:rPr>
          <w:rFonts w:cstheme="minorHAnsi"/>
          <w:lang w:val="fr-CH"/>
        </w:rPr>
        <w:t xml:space="preserve">faire </w:t>
      </w:r>
      <w:r w:rsidR="004A6373">
        <w:rPr>
          <w:rFonts w:cstheme="minorHAnsi"/>
          <w:lang w:val="fr-CH"/>
        </w:rPr>
        <w:t xml:space="preserve">mention de </w:t>
      </w:r>
      <w:r w:rsidR="00356221">
        <w:rPr>
          <w:rFonts w:cstheme="minorHAnsi"/>
          <w:lang w:val="fr-CH"/>
        </w:rPr>
        <w:t xml:space="preserve">l'Autorité </w:t>
      </w:r>
      <w:r w:rsidR="004A6373">
        <w:rPr>
          <w:rFonts w:cstheme="minorHAnsi"/>
          <w:lang w:val="fr-CH"/>
        </w:rPr>
        <w:t>DONA. Il est devenu évident au fil des discussions que l'on ne parviendra pas un accord concernant l'élargissement de la composition du GTC</w:t>
      </w:r>
      <w:r w:rsidR="006A76D1">
        <w:rPr>
          <w:rFonts w:cstheme="minorHAnsi"/>
          <w:lang w:val="fr-CH"/>
        </w:rPr>
        <w:noBreakHyphen/>
      </w:r>
      <w:r w:rsidR="004A6373">
        <w:rPr>
          <w:rFonts w:cstheme="minorHAnsi"/>
          <w:lang w:val="fr-CH"/>
        </w:rPr>
        <w:t xml:space="preserve">Internet afin d'y inclure toutes les parties prenantes. La </w:t>
      </w:r>
      <w:r w:rsidR="00356221">
        <w:rPr>
          <w:rFonts w:cstheme="minorHAnsi"/>
          <w:lang w:val="fr-CH"/>
        </w:rPr>
        <w:t>composition et le mandat du GTC</w:t>
      </w:r>
      <w:r w:rsidR="00356221">
        <w:rPr>
          <w:rFonts w:cstheme="minorHAnsi"/>
          <w:lang w:val="fr-CH"/>
        </w:rPr>
        <w:noBreakHyphen/>
        <w:t>Internet doivent</w:t>
      </w:r>
      <w:r w:rsidR="004A6373">
        <w:rPr>
          <w:rFonts w:cstheme="minorHAnsi"/>
          <w:lang w:val="fr-CH"/>
        </w:rPr>
        <w:t xml:space="preserve"> par conséquent rester tels quels.</w:t>
      </w:r>
    </w:p>
    <w:p w14:paraId="431AB3A4" w14:textId="4266B138" w:rsidR="00571790" w:rsidRPr="00F07A7D" w:rsidRDefault="00571790"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1.4</w:t>
      </w:r>
      <w:r w:rsidRPr="00F07A7D">
        <w:rPr>
          <w:rFonts w:cstheme="minorHAnsi"/>
          <w:lang w:val="fr-CH"/>
        </w:rPr>
        <w:tab/>
      </w:r>
      <w:bookmarkStart w:id="10" w:name="lt_pId091"/>
      <w:r w:rsidR="0031009C">
        <w:rPr>
          <w:rFonts w:cstheme="minorHAnsi"/>
          <w:lang w:val="fr-CH"/>
        </w:rPr>
        <w:t xml:space="preserve">La </w:t>
      </w:r>
      <w:r w:rsidR="0031009C" w:rsidRPr="0031009C">
        <w:rPr>
          <w:rFonts w:cstheme="minorHAnsi"/>
          <w:b/>
          <w:bCs/>
          <w:lang w:val="fr-CH"/>
        </w:rPr>
        <w:t>déléguée de la Fédération de Russie</w:t>
      </w:r>
      <w:r w:rsidR="0031009C">
        <w:rPr>
          <w:rFonts w:cstheme="minorHAnsi"/>
          <w:lang w:val="fr-CH"/>
        </w:rPr>
        <w:t>, s'exprimant au nom de la RCC, explique que sa délégation souhaite poursuivre les discussions, dans le cadre du groupe ad hoc, concernant la proposition de nouveau</w:t>
      </w:r>
      <w:r w:rsidR="007E44C4">
        <w:rPr>
          <w:rFonts w:cstheme="minorHAnsi"/>
          <w:lang w:val="fr-CH"/>
        </w:rPr>
        <w:t xml:space="preserve"> </w:t>
      </w:r>
      <w:r w:rsidR="007E44C4" w:rsidRPr="007E44C4">
        <w:rPr>
          <w:rFonts w:cstheme="minorHAnsi"/>
          <w:i/>
          <w:iCs/>
          <w:lang w:val="fr-CH"/>
        </w:rPr>
        <w:t>charge le Groupe de travail du Conseil sur les questions de politiques publiques internationales relatives à l'Internet</w:t>
      </w:r>
      <w:r w:rsidRPr="00F07A7D">
        <w:rPr>
          <w:rFonts w:cstheme="minorHAnsi"/>
          <w:i/>
          <w:lang w:val="fr-CH"/>
        </w:rPr>
        <w:t>.</w:t>
      </w:r>
      <w:bookmarkEnd w:id="10"/>
      <w:r w:rsidRPr="00F07A7D">
        <w:rPr>
          <w:rFonts w:cstheme="minorHAnsi"/>
          <w:i/>
          <w:lang w:val="fr-CH"/>
        </w:rPr>
        <w:t xml:space="preserve"> </w:t>
      </w:r>
    </w:p>
    <w:p w14:paraId="726A6AD3" w14:textId="5808630B" w:rsidR="00571790" w:rsidRPr="00F07A7D" w:rsidRDefault="00571790" w:rsidP="006A76D1">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1.5</w:t>
      </w:r>
      <w:r w:rsidRPr="00F07A7D">
        <w:rPr>
          <w:rFonts w:cstheme="minorHAnsi"/>
          <w:lang w:val="fr-CH"/>
        </w:rPr>
        <w:tab/>
      </w:r>
      <w:bookmarkStart w:id="11" w:name="lt_pId094"/>
      <w:r w:rsidR="007E44C4">
        <w:rPr>
          <w:rFonts w:cstheme="minorHAnsi"/>
          <w:lang w:val="fr-CH"/>
        </w:rPr>
        <w:t xml:space="preserve">Le </w:t>
      </w:r>
      <w:r w:rsidR="007E44C4" w:rsidRPr="007E44C4">
        <w:rPr>
          <w:rFonts w:cstheme="minorHAnsi"/>
          <w:b/>
          <w:bCs/>
          <w:lang w:val="fr-CH"/>
        </w:rPr>
        <w:t>délégué de la Chine</w:t>
      </w:r>
      <w:bookmarkEnd w:id="11"/>
      <w:r w:rsidR="007E44C4">
        <w:rPr>
          <w:rFonts w:cstheme="minorHAnsi"/>
          <w:lang w:val="fr-CH"/>
        </w:rPr>
        <w:t xml:space="preserve"> indique qu'il </w:t>
      </w:r>
      <w:r w:rsidR="00356221">
        <w:rPr>
          <w:rFonts w:cstheme="minorHAnsi"/>
          <w:lang w:val="fr-CH"/>
        </w:rPr>
        <w:t>souhaite une</w:t>
      </w:r>
      <w:r w:rsidR="007E44C4">
        <w:rPr>
          <w:rFonts w:cstheme="minorHAnsi"/>
          <w:lang w:val="fr-CH"/>
        </w:rPr>
        <w:t xml:space="preserve"> coopération entre l'UIT et les autres organismes internationaux et, par conséquent, appuie la proposition d'ajouter une référence à l</w:t>
      </w:r>
      <w:r w:rsidR="00356221">
        <w:rPr>
          <w:rFonts w:cstheme="minorHAnsi"/>
          <w:lang w:val="fr-CH"/>
        </w:rPr>
        <w:t>'Autorité</w:t>
      </w:r>
      <w:r w:rsidR="007E44C4">
        <w:rPr>
          <w:rFonts w:cstheme="minorHAnsi"/>
          <w:lang w:val="fr-CH"/>
        </w:rPr>
        <w:t xml:space="preserve"> DONA dans la note de bas de page du point 1 du </w:t>
      </w:r>
      <w:r w:rsidR="007E44C4" w:rsidRPr="007E44C4">
        <w:rPr>
          <w:rFonts w:cstheme="minorHAnsi"/>
          <w:i/>
          <w:iCs/>
          <w:lang w:val="fr-CH"/>
        </w:rPr>
        <w:t>décide</w:t>
      </w:r>
      <w:r w:rsidR="007E44C4">
        <w:rPr>
          <w:rFonts w:cstheme="minorHAnsi"/>
          <w:lang w:val="fr-CH"/>
        </w:rPr>
        <w:t xml:space="preserve">. Il pense lui aussi qu'il convient d'indiquer dans le </w:t>
      </w:r>
      <w:r w:rsidR="007E44C4" w:rsidRPr="007E44C4">
        <w:rPr>
          <w:rFonts w:cstheme="minorHAnsi"/>
          <w:i/>
          <w:iCs/>
          <w:lang w:val="fr-CH"/>
        </w:rPr>
        <w:t>reconnaissant</w:t>
      </w:r>
      <w:r w:rsidR="007E44C4">
        <w:rPr>
          <w:rFonts w:cstheme="minorHAnsi"/>
          <w:lang w:val="fr-CH"/>
        </w:rPr>
        <w:t xml:space="preserve"> que</w:t>
      </w:r>
      <w:r w:rsidR="00356221">
        <w:rPr>
          <w:rFonts w:cstheme="minorHAnsi"/>
          <w:lang w:val="fr-CH"/>
        </w:rPr>
        <w:t xml:space="preserve"> le GTC</w:t>
      </w:r>
      <w:r w:rsidR="006A76D1">
        <w:rPr>
          <w:rFonts w:cstheme="minorHAnsi"/>
          <w:lang w:val="fr-CH"/>
        </w:rPr>
        <w:noBreakHyphen/>
      </w:r>
      <w:r w:rsidR="00356221">
        <w:rPr>
          <w:rFonts w:cstheme="minorHAnsi"/>
          <w:lang w:val="fr-CH"/>
        </w:rPr>
        <w:t>Internet peut</w:t>
      </w:r>
      <w:r w:rsidR="00105D09">
        <w:rPr>
          <w:rFonts w:cstheme="minorHAnsi"/>
          <w:lang w:val="fr-CH"/>
        </w:rPr>
        <w:t xml:space="preserve"> rédiger des </w:t>
      </w:r>
      <w:r w:rsidR="00356221">
        <w:rPr>
          <w:rFonts w:cstheme="minorHAnsi"/>
          <w:lang w:val="fr-CH"/>
        </w:rPr>
        <w:t xml:space="preserve">projets de </w:t>
      </w:r>
      <w:r w:rsidR="00105D09">
        <w:rPr>
          <w:rFonts w:cstheme="minorHAnsi"/>
          <w:lang w:val="fr-CH"/>
        </w:rPr>
        <w:t>résolution et de décision pour soumission au Conseil.</w:t>
      </w:r>
    </w:p>
    <w:p w14:paraId="77910F18" w14:textId="54CC861F" w:rsidR="00571790" w:rsidRPr="00F07A7D" w:rsidRDefault="00571790"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1.6</w:t>
      </w:r>
      <w:r w:rsidRPr="00F07A7D">
        <w:rPr>
          <w:rFonts w:cstheme="minorHAnsi"/>
          <w:lang w:val="fr-CH"/>
        </w:rPr>
        <w:tab/>
      </w:r>
      <w:bookmarkStart w:id="12" w:name="lt_pId097"/>
      <w:r w:rsidR="00105D09">
        <w:rPr>
          <w:rFonts w:cstheme="minorHAnsi"/>
          <w:lang w:val="fr-CH"/>
        </w:rPr>
        <w:t xml:space="preserve">La </w:t>
      </w:r>
      <w:r w:rsidR="00105D09" w:rsidRPr="00105D09">
        <w:rPr>
          <w:rFonts w:cstheme="minorHAnsi"/>
          <w:b/>
          <w:bCs/>
          <w:lang w:val="fr-CH"/>
        </w:rPr>
        <w:t>déléguée de la République sudafricaine</w:t>
      </w:r>
      <w:r w:rsidR="00105D09">
        <w:rPr>
          <w:rFonts w:cstheme="minorHAnsi"/>
          <w:lang w:val="fr-CH"/>
        </w:rPr>
        <w:t>, appuyé</w:t>
      </w:r>
      <w:r w:rsidR="0041419B">
        <w:rPr>
          <w:rFonts w:cstheme="minorHAnsi"/>
          <w:lang w:val="fr-CH"/>
        </w:rPr>
        <w:t>e</w:t>
      </w:r>
      <w:r w:rsidR="00105D09">
        <w:rPr>
          <w:rFonts w:cstheme="minorHAnsi"/>
          <w:lang w:val="fr-CH"/>
        </w:rPr>
        <w:t xml:space="preserve"> par le </w:t>
      </w:r>
      <w:r w:rsidR="00105D09" w:rsidRPr="00105D09">
        <w:rPr>
          <w:rFonts w:cstheme="minorHAnsi"/>
          <w:b/>
          <w:bCs/>
          <w:lang w:val="fr-CH"/>
        </w:rPr>
        <w:t>délégué du Nigéria</w:t>
      </w:r>
      <w:r w:rsidR="00105D09">
        <w:rPr>
          <w:rFonts w:cstheme="minorHAnsi"/>
          <w:lang w:val="fr-CH"/>
        </w:rPr>
        <w:t xml:space="preserve">, dit que de nombreux pays d'Afrique et d'autres pays en développement souhaitent inclure </w:t>
      </w:r>
      <w:r w:rsidR="005C6055">
        <w:rPr>
          <w:rFonts w:cstheme="minorHAnsi"/>
          <w:lang w:val="fr-CH"/>
        </w:rPr>
        <w:t xml:space="preserve">l'Autorité </w:t>
      </w:r>
      <w:r w:rsidR="00105D09">
        <w:rPr>
          <w:rFonts w:cstheme="minorHAnsi"/>
          <w:lang w:val="fr-CH"/>
        </w:rPr>
        <w:t>DONA dans la liste des institutions auxquel</w:t>
      </w:r>
      <w:r w:rsidR="006A76D1">
        <w:rPr>
          <w:rFonts w:cstheme="minorHAnsi"/>
          <w:lang w:val="fr-CH"/>
        </w:rPr>
        <w:t>le</w:t>
      </w:r>
      <w:r w:rsidR="00105D09">
        <w:rPr>
          <w:rFonts w:cstheme="minorHAnsi"/>
          <w:lang w:val="fr-CH"/>
        </w:rPr>
        <w:t>s il fait référence dans la note de bas de page. L'Internet n'est pas une technologie propriétaire.</w:t>
      </w:r>
      <w:bookmarkEnd w:id="12"/>
    </w:p>
    <w:p w14:paraId="12FD0209" w14:textId="2C93EB41" w:rsidR="00571790" w:rsidRPr="00F07A7D" w:rsidRDefault="00571790"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1.7</w:t>
      </w:r>
      <w:r w:rsidRPr="00F07A7D">
        <w:rPr>
          <w:rFonts w:cstheme="minorHAnsi"/>
          <w:lang w:val="fr-CH"/>
        </w:rPr>
        <w:tab/>
      </w:r>
      <w:bookmarkStart w:id="13" w:name="lt_pId099"/>
      <w:r w:rsidR="00105D09">
        <w:rPr>
          <w:rFonts w:cstheme="minorHAnsi"/>
          <w:lang w:val="fr-CH"/>
        </w:rPr>
        <w:t xml:space="preserve">Le </w:t>
      </w:r>
      <w:r w:rsidR="00105D09" w:rsidRPr="00105D09">
        <w:rPr>
          <w:rFonts w:cstheme="minorHAnsi"/>
          <w:b/>
          <w:bCs/>
          <w:lang w:val="fr-CH"/>
        </w:rPr>
        <w:t>Président</w:t>
      </w:r>
      <w:r w:rsidR="00105D09">
        <w:rPr>
          <w:rFonts w:cstheme="minorHAnsi"/>
          <w:lang w:val="fr-CH"/>
        </w:rPr>
        <w:t xml:space="preserve"> </w:t>
      </w:r>
      <w:r w:rsidR="005C6055">
        <w:rPr>
          <w:rFonts w:cstheme="minorHAnsi"/>
          <w:lang w:val="fr-CH"/>
        </w:rPr>
        <w:t>dit</w:t>
      </w:r>
      <w:r w:rsidR="00105D09">
        <w:rPr>
          <w:rFonts w:cstheme="minorHAnsi"/>
          <w:lang w:val="fr-CH"/>
        </w:rPr>
        <w:t xml:space="preserve"> qu'étant donné que les avis sont divisés, il propose de réunir un petit groupe informel de représentants régionaux pour rechercher un consensus</w:t>
      </w:r>
      <w:r w:rsidRPr="00F07A7D">
        <w:rPr>
          <w:rFonts w:cstheme="minorHAnsi"/>
          <w:lang w:val="fr-CH"/>
        </w:rPr>
        <w:t>.</w:t>
      </w:r>
      <w:bookmarkEnd w:id="13"/>
      <w:r w:rsidRPr="00F07A7D">
        <w:rPr>
          <w:rFonts w:cstheme="minorHAnsi"/>
          <w:lang w:val="fr-CH"/>
        </w:rPr>
        <w:t xml:space="preserve"> </w:t>
      </w:r>
    </w:p>
    <w:p w14:paraId="7FEB1715" w14:textId="0C01915F" w:rsidR="002F36D0" w:rsidRPr="00F07A7D" w:rsidRDefault="00571790" w:rsidP="003126DC">
      <w:pPr>
        <w:rPr>
          <w:lang w:val="fr-CH"/>
        </w:rPr>
      </w:pPr>
      <w:r w:rsidRPr="00F07A7D">
        <w:rPr>
          <w:rFonts w:cstheme="minorHAnsi"/>
          <w:lang w:val="fr-CH"/>
        </w:rPr>
        <w:t>1.8</w:t>
      </w:r>
      <w:r w:rsidRPr="00F07A7D">
        <w:rPr>
          <w:rFonts w:cstheme="minorHAnsi"/>
          <w:lang w:val="fr-CH"/>
        </w:rPr>
        <w:tab/>
        <w:t xml:space="preserve">Il en est ainsi </w:t>
      </w:r>
      <w:r w:rsidRPr="00F07A7D">
        <w:rPr>
          <w:rFonts w:cstheme="minorHAnsi"/>
          <w:b/>
          <w:bCs/>
          <w:lang w:val="fr-CH"/>
        </w:rPr>
        <w:t>décidé</w:t>
      </w:r>
      <w:r w:rsidRPr="00F07A7D">
        <w:rPr>
          <w:rFonts w:cstheme="minorHAnsi"/>
          <w:lang w:val="fr-CH"/>
        </w:rPr>
        <w:t>.</w:t>
      </w:r>
    </w:p>
    <w:p w14:paraId="78E170DE" w14:textId="6230AF10" w:rsidR="002F36D0" w:rsidRPr="00F07A7D" w:rsidRDefault="00E545C9" w:rsidP="003126DC">
      <w:pPr>
        <w:rPr>
          <w:b/>
          <w:bCs/>
          <w:color w:val="000000"/>
          <w:lang w:val="fr-CH"/>
        </w:rPr>
      </w:pPr>
      <w:r w:rsidRPr="00F07A7D">
        <w:rPr>
          <w:b/>
          <w:bCs/>
          <w:color w:val="000000"/>
          <w:lang w:val="fr-CH"/>
        </w:rPr>
        <w:t>La séance est suspendue à 15 h 20 et reprend à 16 h 40.</w:t>
      </w:r>
    </w:p>
    <w:p w14:paraId="7636046E" w14:textId="1CF0593C" w:rsidR="00AB0901" w:rsidRPr="00F07A7D" w:rsidRDefault="00AB0901"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1.9</w:t>
      </w:r>
      <w:r w:rsidRPr="00F07A7D">
        <w:rPr>
          <w:rFonts w:cstheme="minorHAnsi"/>
          <w:lang w:val="fr-CH"/>
        </w:rPr>
        <w:tab/>
      </w:r>
      <w:r w:rsidR="005C6055">
        <w:rPr>
          <w:rFonts w:cstheme="minorHAnsi"/>
          <w:lang w:val="fr-CH"/>
        </w:rPr>
        <w:t>A</w:t>
      </w:r>
      <w:r w:rsidR="004032BA">
        <w:rPr>
          <w:rFonts w:cstheme="minorHAnsi"/>
          <w:lang w:val="fr-CH"/>
        </w:rPr>
        <w:t xml:space="preserve"> l'issue des consultations informelles, le </w:t>
      </w:r>
      <w:r w:rsidR="004032BA" w:rsidRPr="004032BA">
        <w:rPr>
          <w:rFonts w:cstheme="minorHAnsi"/>
          <w:b/>
          <w:bCs/>
          <w:lang w:val="fr-CH"/>
        </w:rPr>
        <w:t>Président</w:t>
      </w:r>
      <w:r w:rsidR="004032BA">
        <w:rPr>
          <w:rFonts w:cstheme="minorHAnsi"/>
          <w:lang w:val="fr-CH"/>
        </w:rPr>
        <w:t xml:space="preserve"> annonce qu'un consensus a été trouvé. Le texte proposé qui n'a pas pu faire l'objet d'un accord sera supprimé, étant entendu que le Règlement intérieur du </w:t>
      </w:r>
      <w:r w:rsidR="005C6055">
        <w:rPr>
          <w:rFonts w:cstheme="minorHAnsi"/>
          <w:lang w:val="fr-CH"/>
        </w:rPr>
        <w:t>C</w:t>
      </w:r>
      <w:r w:rsidR="004032BA">
        <w:rPr>
          <w:rFonts w:cstheme="minorHAnsi"/>
          <w:lang w:val="fr-CH"/>
        </w:rPr>
        <w:t xml:space="preserve">onseil s'appliquera, notamment l'Article 14. Les références à </w:t>
      </w:r>
      <w:r w:rsidR="005C6055">
        <w:rPr>
          <w:rFonts w:cstheme="minorHAnsi"/>
          <w:lang w:val="fr-CH"/>
        </w:rPr>
        <w:t xml:space="preserve">l'Autorité </w:t>
      </w:r>
      <w:r w:rsidR="004032BA">
        <w:rPr>
          <w:rFonts w:cstheme="minorHAnsi"/>
          <w:lang w:val="fr-CH"/>
        </w:rPr>
        <w:t>DONA seront par conséquent supprimé</w:t>
      </w:r>
      <w:r w:rsidR="005C6055">
        <w:rPr>
          <w:rFonts w:cstheme="minorHAnsi"/>
          <w:lang w:val="fr-CH"/>
        </w:rPr>
        <w:t>es</w:t>
      </w:r>
      <w:r w:rsidR="004032BA">
        <w:rPr>
          <w:rFonts w:cstheme="minorHAnsi"/>
          <w:lang w:val="fr-CH"/>
        </w:rPr>
        <w:t xml:space="preserve"> et </w:t>
      </w:r>
      <w:r w:rsidR="005C6055">
        <w:rPr>
          <w:rFonts w:cstheme="minorHAnsi"/>
          <w:lang w:val="fr-CH"/>
        </w:rPr>
        <w:t>tous</w:t>
      </w:r>
      <w:r w:rsidR="004032BA">
        <w:rPr>
          <w:rFonts w:cstheme="minorHAnsi"/>
          <w:lang w:val="fr-CH"/>
        </w:rPr>
        <w:t xml:space="preserve"> les crochets seront retirés du texte. La même solution sera appliquée aux trois autres projets de résolution relatif</w:t>
      </w:r>
      <w:r w:rsidR="005C6055">
        <w:rPr>
          <w:rFonts w:cstheme="minorHAnsi"/>
          <w:lang w:val="fr-CH"/>
        </w:rPr>
        <w:t>s</w:t>
      </w:r>
      <w:r w:rsidR="004032BA">
        <w:rPr>
          <w:rFonts w:cstheme="minorHAnsi"/>
          <w:lang w:val="fr-CH"/>
        </w:rPr>
        <w:t xml:space="preserve"> à l'Internet figurant dans le Document 162</w:t>
      </w:r>
      <w:r w:rsidRPr="00F07A7D">
        <w:rPr>
          <w:rFonts w:cstheme="minorHAnsi"/>
          <w:lang w:val="fr-CH"/>
        </w:rPr>
        <w:t>.</w:t>
      </w:r>
    </w:p>
    <w:p w14:paraId="285BBB64" w14:textId="3452A52F" w:rsidR="00E545C9" w:rsidRPr="00F07A7D" w:rsidRDefault="00AB0901" w:rsidP="003126DC">
      <w:pPr>
        <w:rPr>
          <w:lang w:val="fr-CH"/>
        </w:rPr>
      </w:pPr>
      <w:r w:rsidRPr="00F07A7D">
        <w:rPr>
          <w:rFonts w:cstheme="minorHAnsi"/>
          <w:lang w:val="fr-CH"/>
        </w:rPr>
        <w:lastRenderedPageBreak/>
        <w:t>1.10</w:t>
      </w:r>
      <w:r w:rsidRPr="00F07A7D">
        <w:rPr>
          <w:rFonts w:cstheme="minorHAnsi"/>
          <w:b/>
          <w:lang w:val="fr-CH"/>
        </w:rPr>
        <w:tab/>
      </w:r>
      <w:r w:rsidR="004032BA" w:rsidRPr="004032BA">
        <w:rPr>
          <w:rFonts w:cstheme="minorHAnsi"/>
          <w:bCs/>
          <w:lang w:val="fr-CH"/>
        </w:rPr>
        <w:t>Cela</w:t>
      </w:r>
      <w:r w:rsidR="004032BA">
        <w:rPr>
          <w:rFonts w:cstheme="minorHAnsi"/>
          <w:bCs/>
          <w:lang w:val="fr-CH"/>
        </w:rPr>
        <w:t xml:space="preserve"> étant </w:t>
      </w:r>
      <w:r w:rsidR="004032BA" w:rsidRPr="004032BA">
        <w:rPr>
          <w:rFonts w:cstheme="minorHAnsi"/>
          <w:bCs/>
          <w:lang w:val="fr-CH"/>
        </w:rPr>
        <w:t xml:space="preserve">entendu, le </w:t>
      </w:r>
      <w:r w:rsidR="004032BA">
        <w:rPr>
          <w:rFonts w:cstheme="minorHAnsi"/>
          <w:bCs/>
          <w:lang w:val="fr-CH"/>
        </w:rPr>
        <w:t xml:space="preserve">projet de Résolution 102 (Rév. Dubaï, 2018), tel que modifié, est </w:t>
      </w:r>
      <w:r w:rsidR="004032BA" w:rsidRPr="004032BA">
        <w:rPr>
          <w:rFonts w:cstheme="minorHAnsi"/>
          <w:b/>
          <w:lang w:val="fr-CH"/>
        </w:rPr>
        <w:t>adopté</w:t>
      </w:r>
      <w:r w:rsidRPr="00F07A7D">
        <w:rPr>
          <w:rFonts w:cstheme="minorHAnsi"/>
          <w:b/>
          <w:lang w:val="fr-CH"/>
        </w:rPr>
        <w:t>.</w:t>
      </w:r>
    </w:p>
    <w:p w14:paraId="3212E57E" w14:textId="0A6D0C76" w:rsidR="00B546F7" w:rsidRPr="004032BA" w:rsidRDefault="00FC648F" w:rsidP="003126DC">
      <w:pPr>
        <w:rPr>
          <w:b/>
          <w:bCs/>
          <w:lang w:val="fr-CH"/>
        </w:rPr>
      </w:pPr>
      <w:bookmarkStart w:id="14" w:name="_Toc407016214"/>
      <w:r w:rsidRPr="004032BA">
        <w:rPr>
          <w:b/>
          <w:bCs/>
          <w:lang w:val="fr-CH"/>
        </w:rPr>
        <w:t xml:space="preserve">Projet de </w:t>
      </w:r>
      <w:r w:rsidR="00B546F7" w:rsidRPr="004032BA">
        <w:rPr>
          <w:b/>
          <w:bCs/>
          <w:lang w:val="fr-CH"/>
        </w:rPr>
        <w:t xml:space="preserve">Résolution </w:t>
      </w:r>
      <w:r w:rsidR="00B546F7" w:rsidRPr="004032BA">
        <w:rPr>
          <w:rStyle w:val="href"/>
          <w:b/>
          <w:bCs/>
          <w:lang w:val="fr-CH"/>
        </w:rPr>
        <w:t>101</w:t>
      </w:r>
      <w:r w:rsidR="00B546F7" w:rsidRPr="004032BA">
        <w:rPr>
          <w:b/>
          <w:bCs/>
          <w:lang w:val="fr-CH"/>
        </w:rPr>
        <w:t xml:space="preserve"> (Rév. Dubaï, 2018)</w:t>
      </w:r>
      <w:bookmarkEnd w:id="14"/>
      <w:r w:rsidR="00B546F7" w:rsidRPr="004032BA">
        <w:rPr>
          <w:b/>
          <w:bCs/>
          <w:lang w:val="fr-CH"/>
        </w:rPr>
        <w:t xml:space="preserve"> – </w:t>
      </w:r>
      <w:bookmarkStart w:id="15" w:name="_Toc165351472"/>
      <w:bookmarkStart w:id="16" w:name="_Toc407016215"/>
      <w:r w:rsidR="00B546F7" w:rsidRPr="004032BA">
        <w:rPr>
          <w:b/>
          <w:bCs/>
          <w:lang w:val="fr-CH"/>
        </w:rPr>
        <w:t>Réseaux fondés sur le protocole Internet</w:t>
      </w:r>
      <w:bookmarkEnd w:id="15"/>
      <w:bookmarkEnd w:id="16"/>
    </w:p>
    <w:p w14:paraId="19FAD6E3" w14:textId="36104854" w:rsidR="00B546F7" w:rsidRPr="004032BA" w:rsidRDefault="00A959FD" w:rsidP="003126DC">
      <w:pPr>
        <w:rPr>
          <w:b/>
          <w:bCs/>
          <w:lang w:val="fr-CH"/>
        </w:rPr>
      </w:pPr>
      <w:bookmarkStart w:id="17" w:name="_Toc407016228"/>
      <w:r w:rsidRPr="004032BA">
        <w:rPr>
          <w:b/>
          <w:bCs/>
          <w:lang w:val="fr-CH"/>
        </w:rPr>
        <w:t xml:space="preserve">Projet de Résolution </w:t>
      </w:r>
      <w:r w:rsidRPr="004032BA">
        <w:rPr>
          <w:rStyle w:val="href"/>
          <w:b/>
          <w:bCs/>
          <w:lang w:val="fr-CH"/>
        </w:rPr>
        <w:t>133</w:t>
      </w:r>
      <w:r w:rsidRPr="004032BA">
        <w:rPr>
          <w:b/>
          <w:bCs/>
          <w:lang w:val="fr-CH"/>
        </w:rPr>
        <w:t xml:space="preserve"> (Rév. Dubaï, 2018)</w:t>
      </w:r>
      <w:bookmarkEnd w:id="17"/>
      <w:r w:rsidRPr="004032BA">
        <w:rPr>
          <w:b/>
          <w:bCs/>
          <w:lang w:val="fr-CH"/>
        </w:rPr>
        <w:t xml:space="preserve"> – </w:t>
      </w:r>
      <w:bookmarkStart w:id="18" w:name="_Toc407016229"/>
      <w:bookmarkStart w:id="19" w:name="_Toc165351510"/>
      <w:r w:rsidRPr="004032BA">
        <w:rPr>
          <w:b/>
          <w:bCs/>
          <w:lang w:val="fr-CH"/>
        </w:rPr>
        <w:t>Rôle des Administrations des Etats Membres dans la gestion de noms de domaine (multilingues) internationalisés</w:t>
      </w:r>
      <w:bookmarkEnd w:id="18"/>
      <w:bookmarkEnd w:id="19"/>
    </w:p>
    <w:p w14:paraId="4EEA510B" w14:textId="618E25D8" w:rsidR="00A959FD" w:rsidRPr="004032BA" w:rsidRDefault="00A959FD" w:rsidP="003126DC">
      <w:pPr>
        <w:rPr>
          <w:b/>
          <w:bCs/>
          <w:lang w:val="fr-CH"/>
        </w:rPr>
      </w:pPr>
      <w:bookmarkStart w:id="20" w:name="_Toc407016278"/>
      <w:r w:rsidRPr="004032BA">
        <w:rPr>
          <w:b/>
          <w:bCs/>
          <w:lang w:val="fr-CH"/>
        </w:rPr>
        <w:t xml:space="preserve">Projet de Résolution </w:t>
      </w:r>
      <w:r w:rsidRPr="004032BA">
        <w:rPr>
          <w:rStyle w:val="href"/>
          <w:b/>
          <w:bCs/>
          <w:lang w:val="fr-CH"/>
        </w:rPr>
        <w:t>180</w:t>
      </w:r>
      <w:r w:rsidRPr="004032BA">
        <w:rPr>
          <w:b/>
          <w:bCs/>
          <w:lang w:val="fr-CH"/>
        </w:rPr>
        <w:t xml:space="preserve"> (Rév. Dubaï, 2018)</w:t>
      </w:r>
      <w:bookmarkEnd w:id="20"/>
      <w:r w:rsidRPr="004032BA">
        <w:rPr>
          <w:b/>
          <w:bCs/>
          <w:lang w:val="fr-CH"/>
        </w:rPr>
        <w:t xml:space="preserve"> – </w:t>
      </w:r>
      <w:bookmarkStart w:id="21" w:name="_Toc407016279"/>
      <w:r w:rsidRPr="004032BA">
        <w:rPr>
          <w:b/>
          <w:bCs/>
          <w:lang w:val="fr-CH"/>
        </w:rPr>
        <w:t>Promouvoir le déploiement et l'adoption du protocole IPv6 pour faciliter le passage du protocole IPv4 au protocole IPv6</w:t>
      </w:r>
      <w:bookmarkEnd w:id="21"/>
    </w:p>
    <w:p w14:paraId="68A189E5" w14:textId="5634A725" w:rsidR="00124ABA" w:rsidRPr="00F07A7D" w:rsidRDefault="00124ABA"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1.11</w:t>
      </w:r>
      <w:r w:rsidRPr="00F07A7D">
        <w:rPr>
          <w:rFonts w:cstheme="minorHAnsi"/>
          <w:lang w:val="fr-CH"/>
        </w:rPr>
        <w:tab/>
      </w:r>
      <w:bookmarkStart w:id="22" w:name="lt_pId114"/>
      <w:r w:rsidR="004A6373">
        <w:rPr>
          <w:rFonts w:cstheme="minorHAnsi"/>
          <w:lang w:val="fr-CH"/>
        </w:rPr>
        <w:t xml:space="preserve">Le </w:t>
      </w:r>
      <w:r w:rsidR="004A6373" w:rsidRPr="00566BC7">
        <w:rPr>
          <w:rFonts w:cstheme="minorHAnsi"/>
          <w:b/>
          <w:bCs/>
          <w:lang w:val="fr-CH"/>
        </w:rPr>
        <w:t>Président</w:t>
      </w:r>
      <w:r w:rsidR="004A6373">
        <w:rPr>
          <w:rFonts w:cstheme="minorHAnsi"/>
          <w:lang w:val="fr-CH"/>
        </w:rPr>
        <w:t xml:space="preserve"> dit que, conformément à</w:t>
      </w:r>
      <w:r w:rsidR="004032BA">
        <w:rPr>
          <w:rFonts w:cstheme="minorHAnsi"/>
          <w:lang w:val="fr-CH"/>
        </w:rPr>
        <w:t xml:space="preserve"> l'accord trouvé </w:t>
      </w:r>
      <w:r w:rsidR="004A6373">
        <w:rPr>
          <w:rFonts w:cstheme="minorHAnsi"/>
          <w:lang w:val="fr-CH"/>
        </w:rPr>
        <w:t xml:space="preserve">concernant la </w:t>
      </w:r>
      <w:r w:rsidR="006A76D1">
        <w:rPr>
          <w:rFonts w:cstheme="minorHAnsi"/>
          <w:lang w:val="fr-CH"/>
        </w:rPr>
        <w:t>Résolution 102 (Rév. </w:t>
      </w:r>
      <w:r w:rsidR="004A6373">
        <w:rPr>
          <w:rFonts w:cstheme="minorHAnsi"/>
          <w:lang w:val="fr-CH"/>
        </w:rPr>
        <w:t>Dubaï, 2018), la</w:t>
      </w:r>
      <w:r w:rsidR="004032BA">
        <w:rPr>
          <w:rFonts w:cstheme="minorHAnsi"/>
          <w:lang w:val="fr-CH"/>
        </w:rPr>
        <w:t xml:space="preserve"> référence </w:t>
      </w:r>
      <w:r w:rsidR="004A6373">
        <w:rPr>
          <w:rFonts w:cstheme="minorHAnsi"/>
          <w:lang w:val="fr-CH"/>
        </w:rPr>
        <w:t xml:space="preserve">qu'il est proposé de faire de </w:t>
      </w:r>
      <w:r w:rsidR="00934CED">
        <w:rPr>
          <w:rFonts w:cstheme="minorHAnsi"/>
          <w:lang w:val="fr-CH"/>
        </w:rPr>
        <w:t xml:space="preserve">l'Autorité </w:t>
      </w:r>
      <w:r w:rsidR="004A6373">
        <w:rPr>
          <w:rFonts w:cstheme="minorHAnsi"/>
          <w:lang w:val="fr-CH"/>
        </w:rPr>
        <w:t xml:space="preserve">DONA dans la note de bas de page correspondante dans chaque projet de </w:t>
      </w:r>
      <w:r w:rsidR="004032BA">
        <w:rPr>
          <w:rFonts w:cstheme="minorHAnsi"/>
          <w:lang w:val="fr-CH"/>
        </w:rPr>
        <w:t xml:space="preserve">Résolution </w:t>
      </w:r>
      <w:r w:rsidR="004A6373">
        <w:rPr>
          <w:rFonts w:cstheme="minorHAnsi"/>
          <w:lang w:val="fr-CH"/>
        </w:rPr>
        <w:t>sera supprimé</w:t>
      </w:r>
      <w:r w:rsidR="00934CED">
        <w:rPr>
          <w:rFonts w:cstheme="minorHAnsi"/>
          <w:lang w:val="fr-CH"/>
        </w:rPr>
        <w:t>e</w:t>
      </w:r>
      <w:r w:rsidRPr="00F07A7D">
        <w:rPr>
          <w:rFonts w:cstheme="minorHAnsi"/>
          <w:lang w:val="fr-CH"/>
        </w:rPr>
        <w:t>.</w:t>
      </w:r>
      <w:bookmarkEnd w:id="22"/>
    </w:p>
    <w:p w14:paraId="7B27194A" w14:textId="27D80884" w:rsidR="00A959FD" w:rsidRPr="00F07A7D" w:rsidRDefault="00124ABA" w:rsidP="003126DC">
      <w:pPr>
        <w:rPr>
          <w:lang w:val="fr-CH"/>
        </w:rPr>
      </w:pPr>
      <w:r w:rsidRPr="00F07A7D">
        <w:rPr>
          <w:rFonts w:cstheme="minorHAnsi"/>
          <w:lang w:val="fr-CH"/>
        </w:rPr>
        <w:t>1.12</w:t>
      </w:r>
      <w:r w:rsidRPr="00F07A7D">
        <w:rPr>
          <w:rFonts w:cstheme="minorHAnsi"/>
          <w:lang w:val="fr-CH"/>
        </w:rPr>
        <w:tab/>
      </w:r>
      <w:bookmarkStart w:id="23" w:name="lt_pId116"/>
      <w:r w:rsidR="004A6373">
        <w:rPr>
          <w:rFonts w:cstheme="minorHAnsi"/>
          <w:lang w:val="fr-CH"/>
        </w:rPr>
        <w:t xml:space="preserve">Cela étant entendu, les projets de Résolution 101 (Rév. Dubaï, 2018), 133 (Rév. Dubaï, 2018) et 180 (Rév. Dubaï, 2018), tel que modifiés, sont </w:t>
      </w:r>
      <w:r w:rsidR="004A6373" w:rsidRPr="004032BA">
        <w:rPr>
          <w:rFonts w:cstheme="minorHAnsi"/>
          <w:b/>
          <w:bCs/>
          <w:lang w:val="fr-CH"/>
        </w:rPr>
        <w:t>adoptés</w:t>
      </w:r>
      <w:r w:rsidRPr="00F07A7D">
        <w:rPr>
          <w:rFonts w:cstheme="minorHAnsi"/>
          <w:b/>
          <w:lang w:val="fr-CH"/>
        </w:rPr>
        <w:t>.</w:t>
      </w:r>
      <w:bookmarkEnd w:id="23"/>
    </w:p>
    <w:p w14:paraId="713E325E" w14:textId="2FFD6F0B" w:rsidR="00A959FD" w:rsidRPr="00F07A7D" w:rsidRDefault="00124ABA" w:rsidP="003126DC">
      <w:pPr>
        <w:rPr>
          <w:bCs/>
          <w:lang w:val="fr-CH"/>
        </w:rPr>
      </w:pPr>
      <w:r w:rsidRPr="00F07A7D">
        <w:rPr>
          <w:lang w:val="fr-CH"/>
        </w:rPr>
        <w:t>1.13</w:t>
      </w:r>
      <w:r w:rsidRPr="00F07A7D">
        <w:rPr>
          <w:lang w:val="fr-CH"/>
        </w:rPr>
        <w:tab/>
        <w:t>La vingt-et-unième série de textes soumis par la Commission de rédaction en première lecture (B21) (Document</w:t>
      </w:r>
      <w:r w:rsidR="00934CED">
        <w:rPr>
          <w:lang w:val="fr-CH"/>
        </w:rPr>
        <w:t xml:space="preserve"> 162</w:t>
      </w:r>
      <w:r w:rsidRPr="00F07A7D">
        <w:rPr>
          <w:lang w:val="fr-CH"/>
        </w:rPr>
        <w:t xml:space="preserve">), tel que modifiée, est </w:t>
      </w:r>
      <w:r w:rsidRPr="00F07A7D">
        <w:rPr>
          <w:b/>
          <w:lang w:val="fr-CH"/>
        </w:rPr>
        <w:t>approuvée</w:t>
      </w:r>
      <w:r w:rsidRPr="00F07A7D">
        <w:rPr>
          <w:bCs/>
          <w:lang w:val="fr-CH"/>
        </w:rPr>
        <w:t>.</w:t>
      </w:r>
    </w:p>
    <w:p w14:paraId="7A1F437F" w14:textId="6C084C77" w:rsidR="00A959FD" w:rsidRPr="00F07A7D" w:rsidRDefault="00A4796C" w:rsidP="003126DC">
      <w:pPr>
        <w:pStyle w:val="Heading1"/>
        <w:rPr>
          <w:lang w:val="fr-CH"/>
        </w:rPr>
      </w:pPr>
      <w:r w:rsidRPr="00F07A7D">
        <w:rPr>
          <w:lang w:val="fr-CH"/>
        </w:rPr>
        <w:t>2</w:t>
      </w:r>
      <w:r w:rsidRPr="00F07A7D">
        <w:rPr>
          <w:lang w:val="fr-CH"/>
        </w:rPr>
        <w:tab/>
        <w:t xml:space="preserve">Vingt-et-unième série de textes soumis par la Commission de rédaction — seconde lecture (Document </w:t>
      </w:r>
      <w:hyperlink r:id="rId24" w:history="1">
        <w:r w:rsidRPr="00F07A7D">
          <w:rPr>
            <w:rStyle w:val="Hyperlink"/>
            <w:lang w:val="fr-CH"/>
          </w:rPr>
          <w:t>162</w:t>
        </w:r>
      </w:hyperlink>
      <w:r w:rsidRPr="00F07A7D">
        <w:rPr>
          <w:lang w:val="fr-CH"/>
        </w:rPr>
        <w:t>)</w:t>
      </w:r>
    </w:p>
    <w:p w14:paraId="1C6D4903" w14:textId="31CF1053" w:rsidR="00A959FD" w:rsidRPr="00F07A7D" w:rsidRDefault="00A4796C" w:rsidP="003126DC">
      <w:pPr>
        <w:rPr>
          <w:lang w:val="fr-CH"/>
        </w:rPr>
      </w:pPr>
      <w:r w:rsidRPr="00F07A7D">
        <w:rPr>
          <w:lang w:val="fr-CH"/>
        </w:rPr>
        <w:t>2.1</w:t>
      </w:r>
      <w:r w:rsidRPr="00F07A7D">
        <w:rPr>
          <w:lang w:val="fr-CH"/>
        </w:rPr>
        <w:tab/>
      </w:r>
      <w:r w:rsidR="00CB6D79" w:rsidRPr="00F07A7D">
        <w:rPr>
          <w:lang w:val="fr-CH"/>
        </w:rPr>
        <w:t>La vingt-et-unième série de textes soumis par la Commission de rédaction (Document</w:t>
      </w:r>
      <w:r w:rsidR="00D850D8" w:rsidRPr="00F07A7D">
        <w:rPr>
          <w:lang w:val="fr-CH"/>
        </w:rPr>
        <w:t xml:space="preserve"> 162), tel que modifiée en première lecture, est </w:t>
      </w:r>
      <w:r w:rsidR="00D850D8" w:rsidRPr="00F07A7D">
        <w:rPr>
          <w:b/>
          <w:bCs/>
          <w:lang w:val="fr-CH"/>
        </w:rPr>
        <w:t>approuvée</w:t>
      </w:r>
      <w:r w:rsidR="00D850D8" w:rsidRPr="00F07A7D">
        <w:rPr>
          <w:lang w:val="fr-CH"/>
        </w:rPr>
        <w:t xml:space="preserve"> en </w:t>
      </w:r>
      <w:r w:rsidR="00934CED">
        <w:rPr>
          <w:lang w:val="fr-CH"/>
        </w:rPr>
        <w:t>seconde</w:t>
      </w:r>
      <w:r w:rsidR="00D850D8" w:rsidRPr="00F07A7D">
        <w:rPr>
          <w:lang w:val="fr-CH"/>
        </w:rPr>
        <w:t xml:space="preserve"> lecture.</w:t>
      </w:r>
    </w:p>
    <w:p w14:paraId="5A769832" w14:textId="460E11EA" w:rsidR="00D850D8" w:rsidRPr="00F07A7D" w:rsidRDefault="00D850D8" w:rsidP="003126DC">
      <w:pPr>
        <w:pStyle w:val="Heading1"/>
        <w:rPr>
          <w:lang w:val="fr-CH"/>
        </w:rPr>
      </w:pPr>
      <w:r w:rsidRPr="00F07A7D">
        <w:rPr>
          <w:lang w:val="fr-CH"/>
        </w:rPr>
        <w:t>3</w:t>
      </w:r>
      <w:r w:rsidRPr="00F07A7D">
        <w:rPr>
          <w:lang w:val="fr-CH"/>
        </w:rPr>
        <w:tab/>
      </w:r>
      <w:r w:rsidR="00934CED">
        <w:rPr>
          <w:lang w:val="fr-CH"/>
        </w:rPr>
        <w:t>Amendements apporté</w:t>
      </w:r>
      <w:r w:rsidR="00BD4E41" w:rsidRPr="00BD4E41">
        <w:rPr>
          <w:lang w:val="fr-CH"/>
        </w:rPr>
        <w:t>s à la Résolution 99 et à la Résolution 125 – première et seconde lecture</w:t>
      </w:r>
      <w:r w:rsidR="00BD4E41">
        <w:rPr>
          <w:lang w:val="fr-CH"/>
        </w:rPr>
        <w:t xml:space="preserve"> (Document </w:t>
      </w:r>
      <w:hyperlink r:id="rId25" w:history="1">
        <w:r w:rsidR="00BD4E41" w:rsidRPr="00F07A7D">
          <w:rPr>
            <w:rStyle w:val="Hyperlink"/>
            <w:rFonts w:cstheme="minorHAnsi"/>
            <w:lang w:val="fr-CH"/>
          </w:rPr>
          <w:t>154</w:t>
        </w:r>
      </w:hyperlink>
      <w:r w:rsidR="00BD4E41">
        <w:rPr>
          <w:lang w:val="fr-CH"/>
        </w:rPr>
        <w:t>)</w:t>
      </w:r>
    </w:p>
    <w:p w14:paraId="08795F19" w14:textId="24D22676" w:rsidR="00D850D8" w:rsidRPr="004032BA" w:rsidRDefault="00934CED" w:rsidP="003126DC">
      <w:pPr>
        <w:rPr>
          <w:b/>
          <w:bCs/>
          <w:lang w:val="fr-CH"/>
        </w:rPr>
      </w:pPr>
      <w:bookmarkStart w:id="24" w:name="_Toc407016212"/>
      <w:r>
        <w:rPr>
          <w:b/>
          <w:bCs/>
          <w:lang w:val="fr-CH"/>
        </w:rPr>
        <w:t xml:space="preserve">Projet de </w:t>
      </w:r>
      <w:r w:rsidR="00D850D8" w:rsidRPr="004032BA">
        <w:rPr>
          <w:b/>
          <w:bCs/>
          <w:lang w:val="fr-CH"/>
        </w:rPr>
        <w:t xml:space="preserve">Résolution </w:t>
      </w:r>
      <w:r w:rsidR="00D850D8" w:rsidRPr="004032BA">
        <w:rPr>
          <w:rStyle w:val="href"/>
          <w:b/>
          <w:bCs/>
          <w:lang w:val="fr-CH"/>
        </w:rPr>
        <w:t>99</w:t>
      </w:r>
      <w:r w:rsidR="00D850D8" w:rsidRPr="004032BA">
        <w:rPr>
          <w:b/>
          <w:bCs/>
          <w:lang w:val="fr-CH"/>
        </w:rPr>
        <w:t xml:space="preserve"> (Rév. Dubaï, 2018)</w:t>
      </w:r>
      <w:bookmarkEnd w:id="24"/>
      <w:r w:rsidR="00D850D8" w:rsidRPr="004032BA">
        <w:rPr>
          <w:b/>
          <w:bCs/>
          <w:lang w:val="fr-CH"/>
        </w:rPr>
        <w:t xml:space="preserve"> – </w:t>
      </w:r>
      <w:bookmarkStart w:id="25" w:name="_Toc407016213"/>
      <w:r w:rsidR="00D850D8" w:rsidRPr="004032BA">
        <w:rPr>
          <w:b/>
          <w:bCs/>
          <w:lang w:val="fr-CH"/>
        </w:rPr>
        <w:t>Statut de la Palestine à l'UIT</w:t>
      </w:r>
      <w:bookmarkEnd w:id="25"/>
    </w:p>
    <w:p w14:paraId="783D0BF1" w14:textId="2D1A3849" w:rsidR="00D850D8" w:rsidRPr="004032BA" w:rsidRDefault="00934CED" w:rsidP="003126DC">
      <w:pPr>
        <w:rPr>
          <w:b/>
          <w:bCs/>
          <w:lang w:val="fr-CH"/>
        </w:rPr>
      </w:pPr>
      <w:bookmarkStart w:id="26" w:name="_Toc407016222"/>
      <w:r>
        <w:rPr>
          <w:b/>
          <w:bCs/>
          <w:lang w:val="fr-CH"/>
        </w:rPr>
        <w:t xml:space="preserve">Projet de </w:t>
      </w:r>
      <w:r w:rsidR="00D850D8" w:rsidRPr="004032BA">
        <w:rPr>
          <w:b/>
          <w:bCs/>
          <w:lang w:val="fr-CH"/>
        </w:rPr>
        <w:t xml:space="preserve">Résolution </w:t>
      </w:r>
      <w:r w:rsidR="00D850D8" w:rsidRPr="004032BA">
        <w:rPr>
          <w:rStyle w:val="href"/>
          <w:b/>
          <w:bCs/>
          <w:lang w:val="fr-CH"/>
        </w:rPr>
        <w:t>125</w:t>
      </w:r>
      <w:r w:rsidR="00D850D8" w:rsidRPr="004032BA">
        <w:rPr>
          <w:b/>
          <w:bCs/>
          <w:lang w:val="fr-CH"/>
        </w:rPr>
        <w:t xml:space="preserve"> (Rév. Dubaï, 2018)</w:t>
      </w:r>
      <w:bookmarkStart w:id="27" w:name="_Toc407016223"/>
      <w:bookmarkEnd w:id="26"/>
      <w:r w:rsidR="00D850D8" w:rsidRPr="004032BA">
        <w:rPr>
          <w:b/>
          <w:bCs/>
          <w:lang w:val="fr-CH"/>
        </w:rPr>
        <w:t xml:space="preserve"> – Assistance et appui à la Palestine pour la reconstruction de ses réseaux de télécommunication</w:t>
      </w:r>
      <w:bookmarkEnd w:id="27"/>
    </w:p>
    <w:p w14:paraId="05474542" w14:textId="08F05B42" w:rsidR="00873815" w:rsidRPr="00F07A7D" w:rsidRDefault="00873815" w:rsidP="003126DC">
      <w:pPr>
        <w:tabs>
          <w:tab w:val="clear" w:pos="567"/>
          <w:tab w:val="clear" w:pos="1134"/>
          <w:tab w:val="clear" w:pos="1701"/>
          <w:tab w:val="clear" w:pos="2268"/>
          <w:tab w:val="clear" w:pos="2835"/>
        </w:tabs>
        <w:snapToGrid w:val="0"/>
        <w:spacing w:after="120"/>
        <w:rPr>
          <w:rFonts w:cstheme="minorHAnsi"/>
          <w:b/>
          <w:lang w:val="fr-CH"/>
        </w:rPr>
      </w:pPr>
      <w:r w:rsidRPr="00F07A7D">
        <w:rPr>
          <w:lang w:val="fr-CH"/>
        </w:rPr>
        <w:t>3.1</w:t>
      </w:r>
      <w:r w:rsidRPr="00F07A7D">
        <w:rPr>
          <w:lang w:val="fr-CH"/>
        </w:rPr>
        <w:tab/>
        <w:t xml:space="preserve">Le </w:t>
      </w:r>
      <w:r w:rsidRPr="00F07A7D">
        <w:rPr>
          <w:b/>
          <w:bCs/>
          <w:lang w:val="fr-CH"/>
        </w:rPr>
        <w:t xml:space="preserve">Président </w:t>
      </w:r>
      <w:r w:rsidRPr="00F07A7D">
        <w:rPr>
          <w:lang w:val="fr-CH"/>
        </w:rPr>
        <w:t>remercie le</w:t>
      </w:r>
      <w:r w:rsidR="00934CED">
        <w:rPr>
          <w:lang w:val="fr-CH"/>
        </w:rPr>
        <w:t xml:space="preserve"> groupe des</w:t>
      </w:r>
      <w:r w:rsidRPr="00F07A7D">
        <w:rPr>
          <w:lang w:val="fr-CH"/>
        </w:rPr>
        <w:t xml:space="preserve"> Etats arabes, la Palestine</w:t>
      </w:r>
      <w:r w:rsidR="00934CED">
        <w:rPr>
          <w:lang w:val="fr-CH"/>
        </w:rPr>
        <w:t>,</w:t>
      </w:r>
      <w:r w:rsidRPr="00F07A7D">
        <w:rPr>
          <w:lang w:val="fr-CH"/>
        </w:rPr>
        <w:t xml:space="preserve"> Israël </w:t>
      </w:r>
      <w:r w:rsidR="00934CED">
        <w:rPr>
          <w:lang w:val="fr-CH"/>
        </w:rPr>
        <w:t>et la délégation des Etats</w:t>
      </w:r>
      <w:r w:rsidR="00934CED">
        <w:rPr>
          <w:lang w:val="fr-CH"/>
        </w:rPr>
        <w:noBreakHyphen/>
        <w:t xml:space="preserve">Unis </w:t>
      </w:r>
      <w:r w:rsidRPr="00F07A7D">
        <w:rPr>
          <w:lang w:val="fr-CH"/>
        </w:rPr>
        <w:t>pour l'esprit de coopération et de compromis remarquable dont ils ont fait preuve en vue de parvenir à un consensus sur les deux projets de Résolutions révisées, qui ont été soumis en bloc à la plénière dans le Document 154</w:t>
      </w:r>
      <w:bookmarkStart w:id="28" w:name="lt_pId131"/>
      <w:r w:rsidRPr="00F07A7D">
        <w:rPr>
          <w:rFonts w:cstheme="minorHAnsi"/>
          <w:lang w:val="fr-CH"/>
        </w:rPr>
        <w:t>.</w:t>
      </w:r>
      <w:bookmarkEnd w:id="28"/>
      <w:r w:rsidR="00EE0340">
        <w:rPr>
          <w:rFonts w:cstheme="minorHAnsi"/>
          <w:lang w:val="fr-CH"/>
        </w:rPr>
        <w:t xml:space="preserve"> Il remercie également le Secrétaire général pour le rôle central qu'il a joué. Notant que le compromis a été trouvé à l'issue de discussions longues et </w:t>
      </w:r>
      <w:r w:rsidR="00934CED">
        <w:rPr>
          <w:rFonts w:cstheme="minorHAnsi"/>
          <w:lang w:val="fr-CH"/>
        </w:rPr>
        <w:t>délicates</w:t>
      </w:r>
      <w:r w:rsidR="00EE0340">
        <w:rPr>
          <w:rFonts w:cstheme="minorHAnsi"/>
          <w:lang w:val="fr-CH"/>
        </w:rPr>
        <w:t xml:space="preserve">, il </w:t>
      </w:r>
      <w:r w:rsidR="00934CED">
        <w:rPr>
          <w:rFonts w:cstheme="minorHAnsi"/>
          <w:lang w:val="fr-CH"/>
        </w:rPr>
        <w:t xml:space="preserve">dit </w:t>
      </w:r>
      <w:r w:rsidR="00EE0340">
        <w:rPr>
          <w:rFonts w:cstheme="minorHAnsi"/>
          <w:lang w:val="fr-CH"/>
        </w:rPr>
        <w:t xml:space="preserve">que les deux </w:t>
      </w:r>
      <w:r w:rsidR="00934CED">
        <w:rPr>
          <w:rFonts w:cstheme="minorHAnsi"/>
          <w:lang w:val="fr-CH"/>
        </w:rPr>
        <w:t>Résolutions</w:t>
      </w:r>
      <w:r w:rsidR="00EE0340">
        <w:rPr>
          <w:rFonts w:cstheme="minorHAnsi"/>
          <w:lang w:val="fr-CH"/>
        </w:rPr>
        <w:t xml:space="preserve"> ne feront l'objet d'aucune discussion. Il donnera uniquement la parole au Secrétaire général qui prononcera une déclaration brève.</w:t>
      </w:r>
    </w:p>
    <w:p w14:paraId="1A38A515" w14:textId="3CFD0CAF" w:rsidR="00873815" w:rsidRPr="00F07A7D" w:rsidRDefault="00873815" w:rsidP="006A76D1">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3.2</w:t>
      </w:r>
      <w:r w:rsidRPr="00F07A7D">
        <w:rPr>
          <w:rFonts w:cstheme="minorHAnsi"/>
          <w:lang w:val="fr-CH"/>
        </w:rPr>
        <w:tab/>
      </w:r>
      <w:bookmarkStart w:id="29" w:name="lt_pId135"/>
      <w:r w:rsidR="00EE0340">
        <w:rPr>
          <w:rFonts w:cstheme="minorHAnsi"/>
          <w:lang w:val="fr-CH"/>
        </w:rPr>
        <w:t xml:space="preserve">Le </w:t>
      </w:r>
      <w:r w:rsidR="00EE0340" w:rsidRPr="00B519B1">
        <w:rPr>
          <w:rFonts w:cstheme="minorHAnsi"/>
          <w:b/>
          <w:bCs/>
          <w:lang w:val="fr-CH"/>
        </w:rPr>
        <w:t>Secrétaire général</w:t>
      </w:r>
      <w:r w:rsidR="002D3738">
        <w:rPr>
          <w:rFonts w:cstheme="minorHAnsi"/>
          <w:lang w:val="fr-CH"/>
        </w:rPr>
        <w:t xml:space="preserve"> dit que le Directeur général du Ministère des communications d'Israël</w:t>
      </w:r>
      <w:r w:rsidR="00B519B1">
        <w:rPr>
          <w:rFonts w:cstheme="minorHAnsi"/>
          <w:lang w:val="fr-CH"/>
        </w:rPr>
        <w:t xml:space="preserve"> l'a assuré</w:t>
      </w:r>
      <w:r w:rsidR="002D3738">
        <w:rPr>
          <w:rFonts w:cstheme="minorHAnsi"/>
          <w:lang w:val="fr-CH"/>
        </w:rPr>
        <w:t xml:space="preserve"> que les nouveaux éléments figurant dans les </w:t>
      </w:r>
      <w:r w:rsidR="00B519B1">
        <w:rPr>
          <w:rFonts w:cstheme="minorHAnsi"/>
          <w:lang w:val="fr-CH"/>
        </w:rPr>
        <w:t>amendements apporté</w:t>
      </w:r>
      <w:r w:rsidR="002D3738">
        <w:rPr>
          <w:rFonts w:cstheme="minorHAnsi"/>
          <w:lang w:val="fr-CH"/>
        </w:rPr>
        <w:t>s au point</w:t>
      </w:r>
      <w:r w:rsidR="00B519B1">
        <w:rPr>
          <w:rFonts w:cstheme="minorHAnsi"/>
          <w:lang w:val="fr-CH"/>
        </w:rPr>
        <w:t> </w:t>
      </w:r>
      <w:r w:rsidR="002D3738">
        <w:rPr>
          <w:rFonts w:cstheme="minorHAnsi"/>
          <w:lang w:val="fr-CH"/>
        </w:rPr>
        <w:t xml:space="preserve">2 du </w:t>
      </w:r>
      <w:r w:rsidR="002D3738" w:rsidRPr="00B519B1">
        <w:rPr>
          <w:rFonts w:cstheme="minorHAnsi"/>
          <w:i/>
          <w:iCs/>
          <w:lang w:val="fr-CH"/>
        </w:rPr>
        <w:t>décide</w:t>
      </w:r>
      <w:r w:rsidR="002D3738">
        <w:rPr>
          <w:rFonts w:cstheme="minorHAnsi"/>
          <w:lang w:val="fr-CH"/>
        </w:rPr>
        <w:t xml:space="preserve"> de la Résolution 125 (Rév. Dubaï, 2018) serai</w:t>
      </w:r>
      <w:r w:rsidR="00B519B1">
        <w:rPr>
          <w:rFonts w:cstheme="minorHAnsi"/>
          <w:lang w:val="fr-CH"/>
        </w:rPr>
        <w:t>ent traités sans délai et examinés</w:t>
      </w:r>
      <w:r w:rsidR="002D3738">
        <w:rPr>
          <w:rFonts w:cstheme="minorHAnsi"/>
          <w:lang w:val="fr-CH"/>
        </w:rPr>
        <w:t xml:space="preserve"> par l'instance compétente si les Palestiniens deman</w:t>
      </w:r>
      <w:r w:rsidR="00B519B1">
        <w:rPr>
          <w:rFonts w:cstheme="minorHAnsi"/>
          <w:lang w:val="fr-CH"/>
        </w:rPr>
        <w:t>dent</w:t>
      </w:r>
      <w:r w:rsidR="002D3738">
        <w:rPr>
          <w:rFonts w:cstheme="minorHAnsi"/>
          <w:lang w:val="fr-CH"/>
        </w:rPr>
        <w:t xml:space="preserve"> qu'il</w:t>
      </w:r>
      <w:r w:rsidR="00B519B1">
        <w:rPr>
          <w:rFonts w:cstheme="minorHAnsi"/>
          <w:lang w:val="fr-CH"/>
        </w:rPr>
        <w:t>s</w:t>
      </w:r>
      <w:r w:rsidR="002D3738">
        <w:rPr>
          <w:rFonts w:cstheme="minorHAnsi"/>
          <w:lang w:val="fr-CH"/>
        </w:rPr>
        <w:t xml:space="preserve"> soi</w:t>
      </w:r>
      <w:r w:rsidR="00B519B1">
        <w:rPr>
          <w:rFonts w:cstheme="minorHAnsi"/>
          <w:lang w:val="fr-CH"/>
        </w:rPr>
        <w:t>en</w:t>
      </w:r>
      <w:r w:rsidR="002D3738">
        <w:rPr>
          <w:rFonts w:cstheme="minorHAnsi"/>
          <w:lang w:val="fr-CH"/>
        </w:rPr>
        <w:t>t inscrit</w:t>
      </w:r>
      <w:r w:rsidR="00B519B1">
        <w:rPr>
          <w:rFonts w:cstheme="minorHAnsi"/>
          <w:lang w:val="fr-CH"/>
        </w:rPr>
        <w:t>s</w:t>
      </w:r>
      <w:r w:rsidR="002D3738">
        <w:rPr>
          <w:rFonts w:cstheme="minorHAnsi"/>
          <w:lang w:val="fr-CH"/>
        </w:rPr>
        <w:t xml:space="preserve"> à son programme de travail. L'UIT </w:t>
      </w:r>
      <w:bookmarkEnd w:id="29"/>
      <w:r w:rsidR="002D3738">
        <w:rPr>
          <w:rFonts w:cstheme="minorHAnsi"/>
          <w:lang w:val="fr-CH"/>
        </w:rPr>
        <w:t xml:space="preserve">continuera d'offrir son assistance pour la mise en œuvre de la Résolution dans le cadre de son mandat. Le Secrétaire général salue l'esprit de compromis et de coopération dont ont fait preuve les parties ayant pris part aux négociations relatives à ces deux </w:t>
      </w:r>
      <w:r w:rsidR="00B519B1">
        <w:rPr>
          <w:rFonts w:cstheme="minorHAnsi"/>
          <w:lang w:val="fr-CH"/>
        </w:rPr>
        <w:t>R</w:t>
      </w:r>
      <w:r w:rsidR="002D3738">
        <w:rPr>
          <w:rFonts w:cstheme="minorHAnsi"/>
          <w:lang w:val="fr-CH"/>
        </w:rPr>
        <w:t>ésolutions, en vue d'atteindre des objectifs communs.</w:t>
      </w:r>
    </w:p>
    <w:p w14:paraId="12B9A7FC" w14:textId="16998CD5" w:rsidR="00D850D8" w:rsidRPr="00F07A7D" w:rsidRDefault="00873815" w:rsidP="003126DC">
      <w:pPr>
        <w:rPr>
          <w:lang w:val="fr-CH"/>
        </w:rPr>
      </w:pPr>
      <w:r w:rsidRPr="00F07A7D">
        <w:rPr>
          <w:rFonts w:cstheme="minorHAnsi"/>
          <w:lang w:val="fr-CH"/>
        </w:rPr>
        <w:t>3.3</w:t>
      </w:r>
      <w:r w:rsidRPr="00F07A7D">
        <w:rPr>
          <w:rFonts w:cstheme="minorHAnsi"/>
          <w:lang w:val="fr-CH"/>
        </w:rPr>
        <w:tab/>
      </w:r>
      <w:bookmarkStart w:id="30" w:name="lt_pId137"/>
      <w:r w:rsidR="002D3738">
        <w:rPr>
          <w:rFonts w:cstheme="minorHAnsi"/>
          <w:lang w:val="fr-CH"/>
        </w:rPr>
        <w:t xml:space="preserve">Les projets de Résolution 99 (Rév. Dubaï, 2018) et 125 (Rév. Dubaï, 2018) (Document 154) sont </w:t>
      </w:r>
      <w:r w:rsidR="002D3738" w:rsidRPr="00B519B1">
        <w:rPr>
          <w:rFonts w:cstheme="minorHAnsi"/>
          <w:b/>
          <w:bCs/>
          <w:lang w:val="fr-CH"/>
        </w:rPr>
        <w:t>adoptés</w:t>
      </w:r>
      <w:r w:rsidR="00B519B1">
        <w:rPr>
          <w:rFonts w:cstheme="minorHAnsi"/>
          <w:lang w:val="fr-CH"/>
        </w:rPr>
        <w:t xml:space="preserve"> en première et seconde lecture</w:t>
      </w:r>
      <w:r w:rsidR="002D3738">
        <w:rPr>
          <w:rFonts w:cstheme="minorHAnsi"/>
          <w:lang w:val="fr-CH"/>
        </w:rPr>
        <w:t>.</w:t>
      </w:r>
      <w:bookmarkEnd w:id="30"/>
    </w:p>
    <w:p w14:paraId="04104B66" w14:textId="469B1CA8" w:rsidR="00873815" w:rsidRPr="00F07A7D" w:rsidRDefault="00E14EDC" w:rsidP="003126DC">
      <w:pPr>
        <w:pStyle w:val="Heading1"/>
        <w:rPr>
          <w:lang w:val="fr-CH"/>
        </w:rPr>
      </w:pPr>
      <w:r w:rsidRPr="00F07A7D">
        <w:rPr>
          <w:lang w:val="fr-CH"/>
        </w:rPr>
        <w:t>4</w:t>
      </w:r>
      <w:r w:rsidRPr="00F07A7D">
        <w:rPr>
          <w:lang w:val="fr-CH"/>
        </w:rPr>
        <w:tab/>
        <w:t xml:space="preserve">Treizième série de textes soumis par la Commission de rédaction en première lecture (B13) (Document </w:t>
      </w:r>
      <w:hyperlink r:id="rId26" w:history="1">
        <w:r w:rsidR="000C5071" w:rsidRPr="00F07A7D">
          <w:rPr>
            <w:rStyle w:val="Hyperlink"/>
            <w:rFonts w:cstheme="minorHAnsi"/>
            <w:lang w:val="fr-CH"/>
          </w:rPr>
          <w:t>139</w:t>
        </w:r>
      </w:hyperlink>
      <w:r w:rsidRPr="00F07A7D">
        <w:rPr>
          <w:lang w:val="fr-CH"/>
        </w:rPr>
        <w:t>)</w:t>
      </w:r>
    </w:p>
    <w:p w14:paraId="50D9D6DF" w14:textId="4B371878" w:rsidR="00873815" w:rsidRPr="000C5071" w:rsidRDefault="00E14EDC" w:rsidP="003126DC">
      <w:pPr>
        <w:rPr>
          <w:b/>
          <w:bCs/>
          <w:lang w:val="fr-CH"/>
        </w:rPr>
      </w:pPr>
      <w:bookmarkStart w:id="31" w:name="_Toc407016196"/>
      <w:r w:rsidRPr="000C5071">
        <w:rPr>
          <w:b/>
          <w:bCs/>
          <w:lang w:val="fr-CH"/>
        </w:rPr>
        <w:t xml:space="preserve">Projet de Résolution </w:t>
      </w:r>
      <w:r w:rsidRPr="000C5071">
        <w:rPr>
          <w:rStyle w:val="href"/>
          <w:b/>
          <w:bCs/>
          <w:lang w:val="fr-CH"/>
        </w:rPr>
        <w:t>48</w:t>
      </w:r>
      <w:r w:rsidRPr="000C5071">
        <w:rPr>
          <w:b/>
          <w:bCs/>
          <w:lang w:val="fr-CH"/>
        </w:rPr>
        <w:t xml:space="preserve"> (Rév. Dubaï, 2018)</w:t>
      </w:r>
      <w:bookmarkEnd w:id="31"/>
      <w:r w:rsidRPr="000C5071">
        <w:rPr>
          <w:b/>
          <w:bCs/>
          <w:lang w:val="fr-CH"/>
        </w:rPr>
        <w:t xml:space="preserve"> – </w:t>
      </w:r>
      <w:bookmarkStart w:id="32" w:name="_Toc165351408"/>
      <w:bookmarkStart w:id="33" w:name="_Toc407016197"/>
      <w:r w:rsidRPr="000C5071">
        <w:rPr>
          <w:b/>
          <w:bCs/>
          <w:lang w:val="fr-CH"/>
        </w:rPr>
        <w:t>Gestion et développement des ressources humaines</w:t>
      </w:r>
      <w:bookmarkEnd w:id="32"/>
      <w:bookmarkEnd w:id="33"/>
    </w:p>
    <w:p w14:paraId="50150CBE" w14:textId="1044DC5E" w:rsidR="00873815" w:rsidRPr="00F07A7D" w:rsidRDefault="00E14EDC" w:rsidP="003126DC">
      <w:pPr>
        <w:rPr>
          <w:lang w:val="fr-CH"/>
        </w:rPr>
      </w:pPr>
      <w:bookmarkStart w:id="34" w:name="_Toc407016202"/>
      <w:r w:rsidRPr="00F07A7D">
        <w:rPr>
          <w:lang w:val="fr-CH"/>
        </w:rPr>
        <w:t>4.1</w:t>
      </w:r>
      <w:r w:rsidRPr="00F07A7D">
        <w:rPr>
          <w:lang w:val="fr-CH"/>
        </w:rPr>
        <w:tab/>
      </w:r>
      <w:r w:rsidR="00877F6A">
        <w:rPr>
          <w:lang w:val="fr-CH"/>
        </w:rPr>
        <w:t xml:space="preserve">La </w:t>
      </w:r>
      <w:r w:rsidR="00877F6A" w:rsidRPr="00FF27CC">
        <w:rPr>
          <w:b/>
          <w:bCs/>
          <w:lang w:val="fr-CH"/>
        </w:rPr>
        <w:t>déléguée de la Fédération de Russie</w:t>
      </w:r>
      <w:r w:rsidR="00877F6A">
        <w:rPr>
          <w:lang w:val="fr-CH"/>
        </w:rPr>
        <w:t xml:space="preserve">, s'exprimant au nom de la RCC, propose d'ajouter le membre de phrase </w:t>
      </w:r>
      <w:r w:rsidR="00FF27CC">
        <w:rPr>
          <w:lang w:val="fr-CH"/>
        </w:rPr>
        <w:t>"</w:t>
      </w:r>
      <w:r w:rsidR="00877F6A">
        <w:rPr>
          <w:lang w:val="fr-CH"/>
        </w:rPr>
        <w:t>conformément aux normes les plus exigeantes en termes d'efficacité, de compétence et d'intégrité</w:t>
      </w:r>
      <w:r w:rsidR="00FF27CC">
        <w:rPr>
          <w:lang w:val="fr-CH"/>
        </w:rPr>
        <w:t>"</w:t>
      </w:r>
      <w:r w:rsidR="00877F6A">
        <w:rPr>
          <w:lang w:val="fr-CH"/>
        </w:rPr>
        <w:t xml:space="preserve"> à la fin du point 3 du </w:t>
      </w:r>
      <w:r w:rsidR="00877F6A" w:rsidRPr="00877F6A">
        <w:rPr>
          <w:i/>
          <w:iCs/>
          <w:lang w:val="fr-CH"/>
        </w:rPr>
        <w:t>charge le Secrétaire général</w:t>
      </w:r>
      <w:r w:rsidR="00877F6A">
        <w:rPr>
          <w:lang w:val="fr-CH"/>
        </w:rPr>
        <w:t xml:space="preserve">. En outre, il </w:t>
      </w:r>
      <w:r w:rsidR="00FF27CC">
        <w:rPr>
          <w:lang w:val="fr-CH"/>
        </w:rPr>
        <w:t xml:space="preserve">faudrait </w:t>
      </w:r>
      <w:r w:rsidR="00877F6A">
        <w:rPr>
          <w:lang w:val="fr-CH"/>
        </w:rPr>
        <w:t xml:space="preserve">insérer </w:t>
      </w:r>
      <w:r w:rsidR="00FF27CC">
        <w:rPr>
          <w:lang w:val="fr-CH"/>
        </w:rPr>
        <w:t>le membre de phrase "</w:t>
      </w:r>
      <w:r w:rsidR="00877F6A" w:rsidRPr="008C693C">
        <w:rPr>
          <w:lang w:val="fr-CH"/>
        </w:rPr>
        <w:t>l'objectif soit qu'</w:t>
      </w:r>
      <w:r w:rsidR="00877F6A">
        <w:rPr>
          <w:lang w:val="fr-CH"/>
        </w:rPr>
        <w:t xml:space="preserve">" avant </w:t>
      </w:r>
      <w:r w:rsidR="006A29AA">
        <w:rPr>
          <w:lang w:val="fr-CH"/>
        </w:rPr>
        <w:t>"</w:t>
      </w:r>
      <w:r w:rsidR="00877F6A" w:rsidRPr="002F5CED">
        <w:t xml:space="preserve">au moins </w:t>
      </w:r>
      <w:r w:rsidR="00877F6A">
        <w:t>50</w:t>
      </w:r>
      <w:r w:rsidR="00877F6A" w:rsidRPr="002F5CED">
        <w:t>% de tous les candidats</w:t>
      </w:r>
      <w:r w:rsidR="00FF27CC">
        <w:t>"</w:t>
      </w:r>
      <w:r w:rsidR="00877F6A">
        <w:t xml:space="preserve"> dans le §</w:t>
      </w:r>
      <w:r w:rsidR="00FF27CC">
        <w:t> </w:t>
      </w:r>
      <w:r w:rsidR="00877F6A">
        <w:t>4 de l'Annexe</w:t>
      </w:r>
      <w:r w:rsidR="00FF27CC">
        <w:t> </w:t>
      </w:r>
      <w:r w:rsidR="009611B1">
        <w:t>2</w:t>
      </w:r>
      <w:r w:rsidR="00877F6A">
        <w:t>, conformément au libellé utilisé dans le point 5 du</w:t>
      </w:r>
      <w:r w:rsidR="009611B1">
        <w:t xml:space="preserve"> </w:t>
      </w:r>
      <w:r w:rsidR="009611B1" w:rsidRPr="001B370B">
        <w:rPr>
          <w:i/>
          <w:iCs/>
        </w:rPr>
        <w:t>charge</w:t>
      </w:r>
      <w:r w:rsidR="009611B1" w:rsidRPr="009611B1">
        <w:rPr>
          <w:i/>
          <w:iCs/>
        </w:rPr>
        <w:t xml:space="preserve"> le Secrétaire général</w:t>
      </w:r>
      <w:r w:rsidR="009611B1">
        <w:t xml:space="preserve"> de la Résolution 70 (</w:t>
      </w:r>
      <w:r w:rsidRPr="00F07A7D">
        <w:rPr>
          <w:lang w:val="fr-CH"/>
        </w:rPr>
        <w:t>Rév. Dubaï, 2018)</w:t>
      </w:r>
      <w:bookmarkEnd w:id="34"/>
      <w:r w:rsidRPr="00F07A7D">
        <w:rPr>
          <w:lang w:val="fr-CH"/>
        </w:rPr>
        <w:t xml:space="preserve"> – </w:t>
      </w:r>
      <w:bookmarkStart w:id="35" w:name="_Toc407016203"/>
      <w:r w:rsidRPr="00F07A7D">
        <w:rPr>
          <w:lang w:val="fr-CH"/>
        </w:rPr>
        <w:t>Intégration du principe de l'égalité hommes/femmes à l'UIT, promotion de l'égalité hommes/femmes et autonomisation des femmes grâce aux télécommunications/technologies de l'information et de la communication</w:t>
      </w:r>
      <w:bookmarkEnd w:id="35"/>
      <w:r w:rsidR="00102CE3">
        <w:rPr>
          <w:lang w:val="fr-CH"/>
        </w:rPr>
        <w:t>.</w:t>
      </w:r>
    </w:p>
    <w:p w14:paraId="09F25DF2" w14:textId="059EBADE" w:rsidR="00401185" w:rsidRPr="00F07A7D" w:rsidRDefault="00401185"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4.2</w:t>
      </w:r>
      <w:r w:rsidRPr="00F07A7D">
        <w:rPr>
          <w:rFonts w:cstheme="minorHAnsi"/>
          <w:lang w:val="fr-CH"/>
        </w:rPr>
        <w:tab/>
      </w:r>
      <w:bookmarkStart w:id="36" w:name="lt_pId146"/>
      <w:r w:rsidR="00102CE3">
        <w:rPr>
          <w:rFonts w:cstheme="minorHAnsi"/>
          <w:lang w:val="fr-CH"/>
        </w:rPr>
        <w:t xml:space="preserve">Le </w:t>
      </w:r>
      <w:r w:rsidR="00102CE3" w:rsidRPr="00102CE3">
        <w:rPr>
          <w:rFonts w:cstheme="minorHAnsi"/>
          <w:b/>
          <w:bCs/>
          <w:lang w:val="fr-CH"/>
        </w:rPr>
        <w:t>Président</w:t>
      </w:r>
      <w:r w:rsidR="001B370B" w:rsidRPr="00102CE3">
        <w:rPr>
          <w:rFonts w:cstheme="minorHAnsi"/>
          <w:b/>
          <w:bCs/>
          <w:lang w:val="fr-CH"/>
        </w:rPr>
        <w:t xml:space="preserve"> de la Commission 6</w:t>
      </w:r>
      <w:r w:rsidR="001B370B">
        <w:rPr>
          <w:rFonts w:cstheme="minorHAnsi"/>
          <w:lang w:val="fr-CH"/>
        </w:rPr>
        <w:t xml:space="preserve">, appuyé par la </w:t>
      </w:r>
      <w:r w:rsidR="001B370B" w:rsidRPr="00102CE3">
        <w:rPr>
          <w:rFonts w:cstheme="minorHAnsi"/>
          <w:b/>
          <w:bCs/>
          <w:lang w:val="fr-CH"/>
        </w:rPr>
        <w:t>déléguée de l'Argentine</w:t>
      </w:r>
      <w:r w:rsidR="001B370B">
        <w:rPr>
          <w:rFonts w:cstheme="minorHAnsi"/>
          <w:lang w:val="fr-CH"/>
        </w:rPr>
        <w:t xml:space="preserve">, explique que le point 3 du </w:t>
      </w:r>
      <w:r w:rsidR="001B370B" w:rsidRPr="001B370B">
        <w:rPr>
          <w:rFonts w:cstheme="minorHAnsi"/>
          <w:i/>
          <w:iCs/>
          <w:lang w:val="fr-CH"/>
        </w:rPr>
        <w:t>charge le secrétaire général</w:t>
      </w:r>
      <w:r w:rsidR="001B370B">
        <w:rPr>
          <w:rFonts w:cstheme="minorHAnsi"/>
          <w:lang w:val="fr-CH"/>
        </w:rPr>
        <w:t xml:space="preserve"> traite de la répartition géographique équitable et de l'équilibre hommes/femmes, alors que les normes les plus exigeantes en termes d'efficacité, de compétence et d'intégrité devraient être appliquées à la totalité de la procédure de recrutement. Il peut appuyer la modification proposé</w:t>
      </w:r>
      <w:r w:rsidR="001A7CA8">
        <w:rPr>
          <w:rFonts w:cstheme="minorHAnsi"/>
          <w:lang w:val="fr-CH"/>
        </w:rPr>
        <w:t>e</w:t>
      </w:r>
      <w:r w:rsidR="001B370B">
        <w:rPr>
          <w:rFonts w:cstheme="minorHAnsi"/>
          <w:lang w:val="fr-CH"/>
        </w:rPr>
        <w:t xml:space="preserve"> </w:t>
      </w:r>
      <w:r w:rsidR="001A7CA8">
        <w:rPr>
          <w:rFonts w:cstheme="minorHAnsi"/>
          <w:lang w:val="fr-CH"/>
        </w:rPr>
        <w:t xml:space="preserve">pour le </w:t>
      </w:r>
      <w:r w:rsidR="001B370B">
        <w:rPr>
          <w:rFonts w:cstheme="minorHAnsi"/>
          <w:lang w:val="fr-CH"/>
        </w:rPr>
        <w:t>§</w:t>
      </w:r>
      <w:r w:rsidR="001A7CA8">
        <w:rPr>
          <w:rFonts w:cstheme="minorHAnsi"/>
          <w:lang w:val="fr-CH"/>
        </w:rPr>
        <w:t> </w:t>
      </w:r>
      <w:r w:rsidR="001B370B">
        <w:rPr>
          <w:rFonts w:cstheme="minorHAnsi"/>
          <w:lang w:val="fr-CH"/>
        </w:rPr>
        <w:t>4 de l'Annexe</w:t>
      </w:r>
      <w:r w:rsidR="001A7CA8">
        <w:rPr>
          <w:rFonts w:cstheme="minorHAnsi"/>
          <w:lang w:val="fr-CH"/>
        </w:rPr>
        <w:t> </w:t>
      </w:r>
      <w:r w:rsidR="001B370B">
        <w:rPr>
          <w:rFonts w:cstheme="minorHAnsi"/>
          <w:lang w:val="fr-CH"/>
        </w:rPr>
        <w:t>2 afin d'aligner le texte sur celui de la Résolution 70 (Rév. Dubaï, 2018)</w:t>
      </w:r>
      <w:r w:rsidRPr="00F07A7D">
        <w:rPr>
          <w:rFonts w:cstheme="minorHAnsi"/>
          <w:lang w:val="fr-CH"/>
        </w:rPr>
        <w:t>.</w:t>
      </w:r>
      <w:bookmarkEnd w:id="36"/>
    </w:p>
    <w:p w14:paraId="320AB261" w14:textId="35739CC8" w:rsidR="00401185" w:rsidRPr="00F07A7D" w:rsidRDefault="00401185"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4.3</w:t>
      </w:r>
      <w:r w:rsidRPr="00F07A7D">
        <w:rPr>
          <w:rFonts w:cstheme="minorHAnsi"/>
          <w:lang w:val="fr-CH"/>
        </w:rPr>
        <w:tab/>
      </w:r>
      <w:bookmarkStart w:id="37" w:name="lt_pId148"/>
      <w:r w:rsidR="001B370B">
        <w:rPr>
          <w:rFonts w:cstheme="minorHAnsi"/>
          <w:lang w:val="fr-CH"/>
        </w:rPr>
        <w:t xml:space="preserve">Les </w:t>
      </w:r>
      <w:r w:rsidR="001B370B" w:rsidRPr="006A76D1">
        <w:rPr>
          <w:rFonts w:cstheme="minorHAnsi"/>
          <w:b/>
          <w:bCs/>
          <w:lang w:val="fr-CH"/>
        </w:rPr>
        <w:t>délégués</w:t>
      </w:r>
      <w:r w:rsidR="001B370B">
        <w:rPr>
          <w:rFonts w:cstheme="minorHAnsi"/>
          <w:lang w:val="fr-CH"/>
        </w:rPr>
        <w:t xml:space="preserve"> </w:t>
      </w:r>
      <w:r w:rsidR="001B370B" w:rsidRPr="001B370B">
        <w:rPr>
          <w:rFonts w:cstheme="minorHAnsi"/>
          <w:b/>
          <w:bCs/>
          <w:lang w:val="fr-CH"/>
        </w:rPr>
        <w:t>du</w:t>
      </w:r>
      <w:r w:rsidR="001B370B">
        <w:rPr>
          <w:rFonts w:cstheme="minorHAnsi"/>
          <w:lang w:val="fr-CH"/>
        </w:rPr>
        <w:t xml:space="preserve"> </w:t>
      </w:r>
      <w:r w:rsidR="001B370B" w:rsidRPr="001B370B">
        <w:rPr>
          <w:rFonts w:cstheme="minorHAnsi"/>
          <w:b/>
          <w:bCs/>
          <w:lang w:val="fr-CH"/>
        </w:rPr>
        <w:t>Canada</w:t>
      </w:r>
      <w:r w:rsidR="001B370B">
        <w:rPr>
          <w:rFonts w:cstheme="minorHAnsi"/>
          <w:lang w:val="fr-CH"/>
        </w:rPr>
        <w:t xml:space="preserve"> au nom de la CITEL, </w:t>
      </w:r>
      <w:r w:rsidR="001B370B" w:rsidRPr="001B370B">
        <w:rPr>
          <w:rFonts w:cstheme="minorHAnsi"/>
          <w:b/>
          <w:bCs/>
          <w:lang w:val="fr-CH"/>
        </w:rPr>
        <w:t xml:space="preserve">de la Suède </w:t>
      </w:r>
      <w:r w:rsidR="001B370B" w:rsidRPr="006A76D1">
        <w:rPr>
          <w:rFonts w:cstheme="minorHAnsi"/>
          <w:lang w:val="fr-CH"/>
        </w:rPr>
        <w:t>et</w:t>
      </w:r>
      <w:r w:rsidR="001B370B" w:rsidRPr="001B370B">
        <w:rPr>
          <w:rFonts w:cstheme="minorHAnsi"/>
          <w:b/>
          <w:bCs/>
          <w:lang w:val="fr-CH"/>
        </w:rPr>
        <w:t xml:space="preserve"> de la République </w:t>
      </w:r>
      <w:r w:rsidR="001B370B">
        <w:rPr>
          <w:rFonts w:cstheme="minorHAnsi"/>
          <w:b/>
          <w:bCs/>
          <w:lang w:val="fr-CH"/>
        </w:rPr>
        <w:t>d</w:t>
      </w:r>
      <w:r w:rsidR="001B370B" w:rsidRPr="001B370B">
        <w:rPr>
          <w:rFonts w:cstheme="minorHAnsi"/>
          <w:b/>
          <w:bCs/>
          <w:lang w:val="fr-CH"/>
        </w:rPr>
        <w:t>ominicaine</w:t>
      </w:r>
      <w:r w:rsidR="001B370B">
        <w:rPr>
          <w:rFonts w:cstheme="minorHAnsi"/>
          <w:lang w:val="fr-CH"/>
        </w:rPr>
        <w:t xml:space="preserve"> disent qu'ils préféreraient ne pas revenir sur le libellé et souhaite</w:t>
      </w:r>
      <w:r w:rsidR="001A7CA8">
        <w:rPr>
          <w:rFonts w:cstheme="minorHAnsi"/>
          <w:lang w:val="fr-CH"/>
        </w:rPr>
        <w:t>nt</w:t>
      </w:r>
      <w:r w:rsidR="001B370B">
        <w:rPr>
          <w:rFonts w:cstheme="minorHAnsi"/>
          <w:lang w:val="fr-CH"/>
        </w:rPr>
        <w:t xml:space="preserve"> adopter le texte tel qu'il est soumis.</w:t>
      </w:r>
      <w:bookmarkEnd w:id="37"/>
      <w:r w:rsidRPr="00F07A7D">
        <w:rPr>
          <w:rFonts w:cstheme="minorHAnsi"/>
          <w:lang w:val="fr-CH"/>
        </w:rPr>
        <w:t xml:space="preserve"> </w:t>
      </w:r>
    </w:p>
    <w:p w14:paraId="5F6A062F" w14:textId="2F527F19" w:rsidR="00401185" w:rsidRPr="00F07A7D" w:rsidRDefault="00401185"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4.4</w:t>
      </w:r>
      <w:r w:rsidRPr="00F07A7D">
        <w:rPr>
          <w:rFonts w:cstheme="minorHAnsi"/>
          <w:lang w:val="fr-CH"/>
        </w:rPr>
        <w:tab/>
      </w:r>
      <w:r w:rsidR="001B370B">
        <w:rPr>
          <w:rFonts w:cstheme="minorHAnsi"/>
          <w:lang w:val="fr-CH"/>
        </w:rPr>
        <w:t xml:space="preserve">Le </w:t>
      </w:r>
      <w:r w:rsidR="001B370B" w:rsidRPr="001B370B">
        <w:rPr>
          <w:rFonts w:cstheme="minorHAnsi"/>
          <w:b/>
          <w:bCs/>
          <w:lang w:val="fr-CH"/>
        </w:rPr>
        <w:t>Président</w:t>
      </w:r>
      <w:r w:rsidR="001B370B">
        <w:rPr>
          <w:rFonts w:cstheme="minorHAnsi"/>
          <w:lang w:val="fr-CH"/>
        </w:rPr>
        <w:t xml:space="preserve"> pense lui aussi qu'il serait préférable de ne pas reprendre les discussions et d'adopter le texte tel qu'il est soumis par la Commission 6</w:t>
      </w:r>
      <w:r w:rsidR="001A7CA8">
        <w:rPr>
          <w:rFonts w:cstheme="minorHAnsi"/>
          <w:lang w:val="fr-CH"/>
        </w:rPr>
        <w:t>.</w:t>
      </w:r>
    </w:p>
    <w:p w14:paraId="017C15D7" w14:textId="1745712E" w:rsidR="00401185" w:rsidRPr="00F07A7D" w:rsidRDefault="00401185"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4.5</w:t>
      </w:r>
      <w:r w:rsidRPr="00F07A7D">
        <w:rPr>
          <w:rFonts w:cstheme="minorHAnsi"/>
          <w:lang w:val="fr-CH"/>
        </w:rPr>
        <w:tab/>
      </w:r>
      <w:bookmarkStart w:id="38" w:name="lt_pId152"/>
      <w:r w:rsidR="001B370B">
        <w:rPr>
          <w:rFonts w:cstheme="minorHAnsi"/>
          <w:lang w:val="fr-CH"/>
        </w:rPr>
        <w:t xml:space="preserve">La </w:t>
      </w:r>
      <w:r w:rsidR="001B370B" w:rsidRPr="001B370B">
        <w:rPr>
          <w:rFonts w:cstheme="minorHAnsi"/>
          <w:b/>
          <w:bCs/>
          <w:lang w:val="fr-CH"/>
        </w:rPr>
        <w:t>déléguée de la Fédération de Russie</w:t>
      </w:r>
      <w:r w:rsidR="001B370B">
        <w:rPr>
          <w:rFonts w:cstheme="minorHAnsi"/>
          <w:lang w:val="fr-CH"/>
        </w:rPr>
        <w:t xml:space="preserve"> accepte de retirer ses propositions de modification</w:t>
      </w:r>
      <w:r w:rsidRPr="00F07A7D">
        <w:rPr>
          <w:rFonts w:cstheme="minorHAnsi"/>
          <w:lang w:val="fr-CH"/>
        </w:rPr>
        <w:t>.</w:t>
      </w:r>
      <w:bookmarkEnd w:id="38"/>
    </w:p>
    <w:p w14:paraId="105E87A4" w14:textId="3738F1A7" w:rsidR="00401185" w:rsidRPr="00F07A7D" w:rsidRDefault="00401185"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4.6</w:t>
      </w:r>
      <w:r w:rsidRPr="00F07A7D">
        <w:rPr>
          <w:rFonts w:cstheme="minorHAnsi"/>
          <w:lang w:val="fr-CH"/>
        </w:rPr>
        <w:tab/>
      </w:r>
      <w:bookmarkStart w:id="39" w:name="lt_pId154"/>
      <w:r w:rsidR="001B370B">
        <w:rPr>
          <w:rFonts w:cstheme="minorHAnsi"/>
          <w:lang w:val="fr-CH"/>
        </w:rPr>
        <w:t xml:space="preserve">Le </w:t>
      </w:r>
      <w:r w:rsidR="001B370B" w:rsidRPr="001B370B">
        <w:rPr>
          <w:rFonts w:cstheme="minorHAnsi"/>
          <w:b/>
          <w:bCs/>
          <w:lang w:val="fr-CH"/>
        </w:rPr>
        <w:t>Président de la Commission 6</w:t>
      </w:r>
      <w:r w:rsidR="001B370B">
        <w:rPr>
          <w:rFonts w:cstheme="minorHAnsi"/>
          <w:lang w:val="fr-CH"/>
        </w:rPr>
        <w:t xml:space="preserve">, répondant à une question du </w:t>
      </w:r>
      <w:r w:rsidR="001B370B" w:rsidRPr="001B370B">
        <w:rPr>
          <w:rFonts w:cstheme="minorHAnsi"/>
          <w:b/>
          <w:bCs/>
          <w:lang w:val="fr-CH"/>
        </w:rPr>
        <w:t>délégué de l'Ouganda</w:t>
      </w:r>
      <w:r w:rsidR="001B370B">
        <w:rPr>
          <w:rFonts w:cstheme="minorHAnsi"/>
          <w:lang w:val="fr-CH"/>
        </w:rPr>
        <w:t xml:space="preserve">, fait savoir que les questions soulevées par le </w:t>
      </w:r>
      <w:r w:rsidR="001A7CA8">
        <w:rPr>
          <w:rFonts w:cstheme="minorHAnsi"/>
          <w:lang w:val="fr-CH"/>
        </w:rPr>
        <w:t>G</w:t>
      </w:r>
      <w:r w:rsidR="001B370B">
        <w:rPr>
          <w:rFonts w:cstheme="minorHAnsi"/>
          <w:lang w:val="fr-CH"/>
        </w:rPr>
        <w:t xml:space="preserve">roupe </w:t>
      </w:r>
      <w:r w:rsidR="00943892">
        <w:rPr>
          <w:rFonts w:cstheme="minorHAnsi"/>
          <w:lang w:val="fr-CH"/>
        </w:rPr>
        <w:t>africain</w:t>
      </w:r>
      <w:r w:rsidR="001B370B">
        <w:rPr>
          <w:rFonts w:cstheme="minorHAnsi"/>
          <w:lang w:val="fr-CH"/>
        </w:rPr>
        <w:t xml:space="preserve"> dans sa proposition visant à c</w:t>
      </w:r>
      <w:r w:rsidR="00943892">
        <w:rPr>
          <w:rFonts w:cstheme="minorHAnsi"/>
          <w:lang w:val="fr-CH"/>
        </w:rPr>
        <w:t>réer un autre groupe de travail</w:t>
      </w:r>
      <w:r w:rsidR="001B370B">
        <w:rPr>
          <w:rFonts w:cstheme="minorHAnsi"/>
          <w:lang w:val="fr-CH"/>
        </w:rPr>
        <w:t xml:space="preserve"> du Conseil (GTC) sur les ressources humaines seront prises en considération par le GTC sur les ressources financières et les ressources humaines</w:t>
      </w:r>
      <w:bookmarkEnd w:id="39"/>
      <w:r w:rsidR="001B370B">
        <w:rPr>
          <w:rFonts w:cstheme="minorHAnsi"/>
          <w:lang w:val="fr-CH"/>
        </w:rPr>
        <w:t>.</w:t>
      </w:r>
    </w:p>
    <w:p w14:paraId="5296A5CC" w14:textId="67CA235E" w:rsidR="00873815" w:rsidRPr="001B370B" w:rsidRDefault="00401185" w:rsidP="003126DC">
      <w:pPr>
        <w:rPr>
          <w:bCs/>
          <w:lang w:val="fr-CH"/>
        </w:rPr>
      </w:pPr>
      <w:r w:rsidRPr="00F07A7D">
        <w:rPr>
          <w:rFonts w:cstheme="minorHAnsi"/>
          <w:lang w:val="fr-CH"/>
        </w:rPr>
        <w:t>4.7</w:t>
      </w:r>
      <w:r w:rsidRPr="00F07A7D">
        <w:rPr>
          <w:rFonts w:cstheme="minorHAnsi"/>
          <w:lang w:val="fr-CH"/>
        </w:rPr>
        <w:tab/>
      </w:r>
      <w:r w:rsidR="001B370B">
        <w:rPr>
          <w:rFonts w:cstheme="minorHAnsi"/>
          <w:lang w:val="fr-CH"/>
        </w:rPr>
        <w:t xml:space="preserve">Le projet de Résolution 48 (Rév. Dubaï, 2018) est </w:t>
      </w:r>
      <w:r w:rsidR="001B370B" w:rsidRPr="001B370B">
        <w:rPr>
          <w:rFonts w:cstheme="minorHAnsi"/>
          <w:b/>
          <w:bCs/>
          <w:lang w:val="fr-CH"/>
        </w:rPr>
        <w:t>adopté</w:t>
      </w:r>
      <w:r w:rsidR="001B370B">
        <w:rPr>
          <w:rFonts w:cstheme="minorHAnsi"/>
          <w:bCs/>
          <w:lang w:val="fr-CH"/>
        </w:rPr>
        <w:t>.</w:t>
      </w:r>
    </w:p>
    <w:p w14:paraId="7863559A" w14:textId="3AC62059" w:rsidR="00873815" w:rsidRPr="00F07A7D" w:rsidRDefault="00F5664A" w:rsidP="003126DC">
      <w:pPr>
        <w:rPr>
          <w:lang w:val="fr-CH"/>
        </w:rPr>
      </w:pPr>
      <w:r w:rsidRPr="00F07A7D">
        <w:rPr>
          <w:lang w:val="fr-CH"/>
        </w:rPr>
        <w:t>4.8</w:t>
      </w:r>
      <w:r w:rsidRPr="00F07A7D">
        <w:rPr>
          <w:lang w:val="fr-CH"/>
        </w:rPr>
        <w:tab/>
        <w:t xml:space="preserve">La treizième série de textes soumis par la Commission de rédaction en première lecture (B13) (Document 139) est </w:t>
      </w:r>
      <w:r w:rsidRPr="00F07A7D">
        <w:rPr>
          <w:b/>
          <w:bCs/>
          <w:lang w:val="fr-CH"/>
        </w:rPr>
        <w:t>approuvée</w:t>
      </w:r>
      <w:r w:rsidRPr="00F07A7D">
        <w:rPr>
          <w:lang w:val="fr-CH"/>
        </w:rPr>
        <w:t>.</w:t>
      </w:r>
    </w:p>
    <w:p w14:paraId="15D7F4A0" w14:textId="09E2EE28" w:rsidR="00873815" w:rsidRPr="00F07A7D" w:rsidRDefault="00271019" w:rsidP="003126DC">
      <w:pPr>
        <w:pStyle w:val="Heading1"/>
        <w:rPr>
          <w:lang w:val="fr-CH"/>
        </w:rPr>
      </w:pPr>
      <w:r w:rsidRPr="00F07A7D">
        <w:rPr>
          <w:lang w:val="fr-CH"/>
        </w:rPr>
        <w:t>5</w:t>
      </w:r>
      <w:r w:rsidRPr="00F07A7D">
        <w:rPr>
          <w:lang w:val="fr-CH"/>
        </w:rPr>
        <w:tab/>
        <w:t>Treizième série de textes soumis par la Commission de rédaction – seconde lecture (Document 139)</w:t>
      </w:r>
    </w:p>
    <w:p w14:paraId="18D06562" w14:textId="024FBD37" w:rsidR="00873815" w:rsidRPr="00F07A7D" w:rsidRDefault="00271019" w:rsidP="003126DC">
      <w:pPr>
        <w:rPr>
          <w:lang w:val="fr-CH"/>
        </w:rPr>
      </w:pPr>
      <w:r w:rsidRPr="00F07A7D">
        <w:rPr>
          <w:lang w:val="fr-CH"/>
        </w:rPr>
        <w:t>5.1</w:t>
      </w:r>
      <w:r w:rsidRPr="00F07A7D">
        <w:rPr>
          <w:lang w:val="fr-CH"/>
        </w:rPr>
        <w:tab/>
      </w:r>
      <w:r w:rsidRPr="00F07A7D">
        <w:rPr>
          <w:color w:val="000000"/>
          <w:lang w:val="fr-CH"/>
        </w:rPr>
        <w:t xml:space="preserve">La treizième série de textes soumis par la Commission de rédaction (Document 139) est </w:t>
      </w:r>
      <w:r w:rsidRPr="00F07A7D">
        <w:rPr>
          <w:b/>
          <w:bCs/>
          <w:color w:val="000000"/>
          <w:lang w:val="fr-CH"/>
        </w:rPr>
        <w:t>approuvée</w:t>
      </w:r>
      <w:r w:rsidRPr="00F07A7D">
        <w:rPr>
          <w:color w:val="000000"/>
          <w:lang w:val="fr-CH"/>
        </w:rPr>
        <w:t xml:space="preserve"> en </w:t>
      </w:r>
      <w:r w:rsidR="00C07F77">
        <w:rPr>
          <w:color w:val="000000"/>
          <w:lang w:val="fr-CH"/>
        </w:rPr>
        <w:t>seconde</w:t>
      </w:r>
      <w:r w:rsidRPr="00F07A7D">
        <w:rPr>
          <w:color w:val="000000"/>
          <w:lang w:val="fr-CH"/>
        </w:rPr>
        <w:t xml:space="preserve"> lecture.</w:t>
      </w:r>
    </w:p>
    <w:p w14:paraId="0DCE307A" w14:textId="2376A1E2" w:rsidR="00873815" w:rsidRPr="00F07A7D" w:rsidRDefault="00271019" w:rsidP="003126DC">
      <w:pPr>
        <w:pStyle w:val="Heading1"/>
        <w:rPr>
          <w:lang w:val="fr-CH"/>
        </w:rPr>
      </w:pPr>
      <w:r w:rsidRPr="00F07A7D">
        <w:rPr>
          <w:lang w:val="fr-CH"/>
        </w:rPr>
        <w:t>6</w:t>
      </w:r>
      <w:r w:rsidRPr="00F07A7D">
        <w:rPr>
          <w:lang w:val="fr-CH"/>
        </w:rPr>
        <w:tab/>
        <w:t xml:space="preserve">Vingtième série de textes soumis par la Commission de rédaction en première lecture (B20) (Document </w:t>
      </w:r>
      <w:hyperlink r:id="rId27" w:history="1">
        <w:r w:rsidR="001B370B" w:rsidRPr="00F07A7D">
          <w:rPr>
            <w:rStyle w:val="Hyperlink"/>
            <w:rFonts w:cstheme="minorHAnsi"/>
            <w:lang w:val="fr-CH"/>
          </w:rPr>
          <w:t>161</w:t>
        </w:r>
      </w:hyperlink>
      <w:r w:rsidRPr="00F07A7D">
        <w:rPr>
          <w:lang w:val="fr-CH"/>
        </w:rPr>
        <w:t>)</w:t>
      </w:r>
    </w:p>
    <w:p w14:paraId="6588A59F" w14:textId="65CB0B63" w:rsidR="00271019" w:rsidRPr="00F07A7D" w:rsidRDefault="00271019" w:rsidP="003126DC">
      <w:pPr>
        <w:rPr>
          <w:lang w:val="fr-CH"/>
        </w:rPr>
      </w:pPr>
      <w:r w:rsidRPr="00F07A7D">
        <w:rPr>
          <w:lang w:val="fr-CH"/>
        </w:rPr>
        <w:t>6.1</w:t>
      </w:r>
      <w:r w:rsidRPr="00F07A7D">
        <w:rPr>
          <w:lang w:val="fr-CH"/>
        </w:rPr>
        <w:tab/>
      </w:r>
      <w:bookmarkStart w:id="40" w:name="lt_pId166"/>
      <w:r w:rsidR="001B370B">
        <w:rPr>
          <w:lang w:val="fr-CH"/>
        </w:rPr>
        <w:t xml:space="preserve">La </w:t>
      </w:r>
      <w:r w:rsidR="001B370B" w:rsidRPr="001B370B">
        <w:rPr>
          <w:b/>
          <w:bCs/>
          <w:lang w:val="fr-CH"/>
        </w:rPr>
        <w:t>Présidente de la Commission de rédaction</w:t>
      </w:r>
      <w:r w:rsidR="001B370B">
        <w:rPr>
          <w:lang w:val="fr-CH"/>
        </w:rPr>
        <w:t xml:space="preserve"> présente le Document 161 et propose que l'examen du projet de Résolution 64 (Rév. Dubaï, 2018) soit repoussé en attendant l'élaboration d'une version révisée du texte dans toutes les langues de travail</w:t>
      </w:r>
      <w:r w:rsidRPr="00F07A7D">
        <w:rPr>
          <w:rFonts w:cstheme="minorHAnsi"/>
          <w:lang w:val="fr-CH"/>
        </w:rPr>
        <w:t>.</w:t>
      </w:r>
      <w:bookmarkEnd w:id="40"/>
    </w:p>
    <w:p w14:paraId="3A2683EC" w14:textId="4E632FC4" w:rsidR="00873815" w:rsidRPr="00F07A7D" w:rsidRDefault="00271019" w:rsidP="003126DC">
      <w:pPr>
        <w:rPr>
          <w:lang w:val="fr-CH"/>
        </w:rPr>
      </w:pPr>
      <w:r w:rsidRPr="00F07A7D">
        <w:rPr>
          <w:lang w:val="fr-CH"/>
        </w:rPr>
        <w:t>6.2</w:t>
      </w:r>
      <w:r w:rsidRPr="00F07A7D">
        <w:rPr>
          <w:lang w:val="fr-CH"/>
        </w:rPr>
        <w:tab/>
      </w:r>
      <w:r w:rsidRPr="00F07A7D">
        <w:rPr>
          <w:rFonts w:cstheme="minorHAnsi"/>
          <w:lang w:val="fr-CH"/>
        </w:rPr>
        <w:t xml:space="preserve">Il en est ainsi </w:t>
      </w:r>
      <w:r w:rsidRPr="00F07A7D">
        <w:rPr>
          <w:rFonts w:cstheme="minorHAnsi"/>
          <w:b/>
          <w:bCs/>
          <w:lang w:val="fr-CH"/>
        </w:rPr>
        <w:t>décidé</w:t>
      </w:r>
      <w:r w:rsidR="00222C0B" w:rsidRPr="00F07A7D">
        <w:rPr>
          <w:rFonts w:cstheme="minorHAnsi"/>
          <w:lang w:val="fr-CH"/>
        </w:rPr>
        <w:t>.</w:t>
      </w:r>
    </w:p>
    <w:p w14:paraId="729FD923" w14:textId="57B1B9E9" w:rsidR="00873815" w:rsidRPr="001B370B" w:rsidRDefault="005A291C" w:rsidP="003126DC">
      <w:pPr>
        <w:rPr>
          <w:b/>
          <w:bCs/>
          <w:lang w:val="fr-CH"/>
        </w:rPr>
      </w:pPr>
      <w:bookmarkStart w:id="41" w:name="_Toc407016224"/>
      <w:r>
        <w:rPr>
          <w:b/>
          <w:bCs/>
          <w:lang w:val="fr-CH"/>
        </w:rPr>
        <w:t xml:space="preserve">Projet de </w:t>
      </w:r>
      <w:r w:rsidR="00222C0B" w:rsidRPr="001B370B">
        <w:rPr>
          <w:b/>
          <w:bCs/>
          <w:lang w:val="fr-CH"/>
        </w:rPr>
        <w:t xml:space="preserve">Résolution </w:t>
      </w:r>
      <w:r w:rsidR="00222C0B" w:rsidRPr="001B370B">
        <w:rPr>
          <w:rStyle w:val="href"/>
          <w:b/>
          <w:bCs/>
          <w:lang w:val="fr-CH"/>
        </w:rPr>
        <w:t xml:space="preserve">130 </w:t>
      </w:r>
      <w:r w:rsidR="00222C0B" w:rsidRPr="001B370B">
        <w:rPr>
          <w:b/>
          <w:bCs/>
          <w:lang w:val="fr-CH"/>
        </w:rPr>
        <w:t>(Rév. Dubaï, 2018)</w:t>
      </w:r>
      <w:bookmarkEnd w:id="41"/>
      <w:r w:rsidR="00222C0B" w:rsidRPr="001B370B">
        <w:rPr>
          <w:b/>
          <w:bCs/>
          <w:lang w:val="fr-CH"/>
        </w:rPr>
        <w:t xml:space="preserve"> – </w:t>
      </w:r>
      <w:bookmarkStart w:id="42" w:name="_Toc165351506"/>
      <w:bookmarkStart w:id="43" w:name="_Toc407016225"/>
      <w:r w:rsidR="00222C0B" w:rsidRPr="001B370B">
        <w:rPr>
          <w:b/>
          <w:bCs/>
          <w:lang w:val="fr-CH"/>
        </w:rPr>
        <w:t>Renforcement du rôle de l'UIT dans l'instauration de la confiance et de la sécurité dans l'utilisation des technologies de l'information et de la communication</w:t>
      </w:r>
      <w:bookmarkEnd w:id="42"/>
      <w:bookmarkEnd w:id="43"/>
    </w:p>
    <w:p w14:paraId="33DC98AD" w14:textId="68DFC345" w:rsidR="00222C0B" w:rsidRPr="00F07A7D" w:rsidRDefault="00222C0B" w:rsidP="006A76D1">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6.3</w:t>
      </w:r>
      <w:r w:rsidRPr="00F07A7D">
        <w:rPr>
          <w:rFonts w:cstheme="minorHAnsi"/>
          <w:lang w:val="fr-CH"/>
        </w:rPr>
        <w:tab/>
      </w:r>
      <w:bookmarkStart w:id="44" w:name="lt_pId172"/>
      <w:r w:rsidR="002366DF">
        <w:rPr>
          <w:rFonts w:cstheme="minorHAnsi"/>
          <w:lang w:val="fr-CH"/>
        </w:rPr>
        <w:t xml:space="preserve">La </w:t>
      </w:r>
      <w:r w:rsidR="002366DF" w:rsidRPr="00222E48">
        <w:rPr>
          <w:rFonts w:cstheme="minorHAnsi"/>
          <w:b/>
          <w:bCs/>
          <w:lang w:val="fr-CH"/>
        </w:rPr>
        <w:t>Présidente du Groupe de travail de la plénière</w:t>
      </w:r>
      <w:r w:rsidR="002366DF">
        <w:rPr>
          <w:rFonts w:cstheme="minorHAnsi"/>
          <w:lang w:val="fr-CH"/>
        </w:rPr>
        <w:t xml:space="preserve"> attire l'attention sur quatre</w:t>
      </w:r>
      <w:bookmarkEnd w:id="44"/>
      <w:r w:rsidR="002366DF">
        <w:rPr>
          <w:rFonts w:cstheme="minorHAnsi"/>
          <w:lang w:val="fr-CH"/>
        </w:rPr>
        <w:t xml:space="preserve"> questions en suspens, présentées entre crochets, concernant lesquel</w:t>
      </w:r>
      <w:r w:rsidR="006A76D1">
        <w:rPr>
          <w:rFonts w:cstheme="minorHAnsi"/>
          <w:lang w:val="fr-CH"/>
        </w:rPr>
        <w:t>le</w:t>
      </w:r>
      <w:r w:rsidR="002366DF">
        <w:rPr>
          <w:rFonts w:cstheme="minorHAnsi"/>
          <w:lang w:val="fr-CH"/>
        </w:rPr>
        <w:t xml:space="preserve">s </w:t>
      </w:r>
      <w:r w:rsidR="00352A2F">
        <w:rPr>
          <w:rFonts w:cstheme="minorHAnsi"/>
          <w:lang w:val="fr-CH"/>
        </w:rPr>
        <w:t>aucun</w:t>
      </w:r>
      <w:r w:rsidR="002366DF">
        <w:rPr>
          <w:rFonts w:cstheme="minorHAnsi"/>
          <w:lang w:val="fr-CH"/>
        </w:rPr>
        <w:t xml:space="preserve"> accord n'a été trouvé lors des discussions du </w:t>
      </w:r>
      <w:r w:rsidR="00352A2F">
        <w:rPr>
          <w:rFonts w:cstheme="minorHAnsi"/>
          <w:lang w:val="fr-CH"/>
        </w:rPr>
        <w:t>G</w:t>
      </w:r>
      <w:r w:rsidR="002366DF">
        <w:rPr>
          <w:rFonts w:cstheme="minorHAnsi"/>
          <w:lang w:val="fr-CH"/>
        </w:rPr>
        <w:t>roupe de travail. Ces questions concernent l'ajout de nouvelles dispositions concernant l'actualisation du Programme mondial cybersécurité (GCA) et l'élaboration d'une Convention internationale</w:t>
      </w:r>
      <w:r w:rsidR="002366DF" w:rsidRPr="002366DF">
        <w:rPr>
          <w:rFonts w:cstheme="minorHAnsi"/>
          <w:lang w:val="fr-CH"/>
        </w:rPr>
        <w:t xml:space="preserve"> </w:t>
      </w:r>
      <w:r w:rsidR="002366DF">
        <w:rPr>
          <w:rFonts w:cstheme="minorHAnsi"/>
          <w:lang w:val="fr-CH"/>
        </w:rPr>
        <w:t xml:space="preserve">dans le </w:t>
      </w:r>
      <w:r w:rsidR="002366DF" w:rsidRPr="002366DF">
        <w:rPr>
          <w:rFonts w:cstheme="minorHAnsi"/>
          <w:i/>
          <w:iCs/>
          <w:lang w:val="fr-CH"/>
        </w:rPr>
        <w:t>décide</w:t>
      </w:r>
      <w:r w:rsidR="002366DF">
        <w:rPr>
          <w:rFonts w:cstheme="minorHAnsi"/>
          <w:lang w:val="fr-CH"/>
        </w:rPr>
        <w:t>, d'une nouvelle disposition</w:t>
      </w:r>
      <w:r w:rsidR="00222E48">
        <w:rPr>
          <w:rFonts w:cstheme="minorHAnsi"/>
          <w:lang w:val="fr-CH"/>
        </w:rPr>
        <w:t xml:space="preserve"> par laquelle le GTC</w:t>
      </w:r>
      <w:r w:rsidR="006A76D1">
        <w:rPr>
          <w:rFonts w:cstheme="minorHAnsi"/>
          <w:lang w:val="fr-CH"/>
        </w:rPr>
        <w:noBreakHyphen/>
      </w:r>
      <w:r w:rsidR="00222E48">
        <w:rPr>
          <w:rFonts w:cstheme="minorHAnsi"/>
          <w:lang w:val="fr-CH"/>
        </w:rPr>
        <w:t xml:space="preserve">Internet serait chargé d'étudier les questions se rapportant à la cybersécurité et d'une invitation adressée aux </w:t>
      </w:r>
      <w:r w:rsidR="00B858C7">
        <w:rPr>
          <w:rFonts w:cstheme="minorHAnsi"/>
          <w:lang w:val="fr-CH"/>
        </w:rPr>
        <w:t>E</w:t>
      </w:r>
      <w:r w:rsidR="00222E48">
        <w:rPr>
          <w:rFonts w:cstheme="minorHAnsi"/>
          <w:lang w:val="fr-CH"/>
        </w:rPr>
        <w:t>tats Membres, aux Membres de Secteur et aux Associés afin qu'ils fournissent des contributions financières ou en nature pour la mise en œuvre de la Résolution.</w:t>
      </w:r>
    </w:p>
    <w:p w14:paraId="30DA0056" w14:textId="7680B40E"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6.4</w:t>
      </w:r>
      <w:r w:rsidRPr="00F07A7D">
        <w:rPr>
          <w:rFonts w:cstheme="minorHAnsi"/>
          <w:lang w:val="fr-CH"/>
        </w:rPr>
        <w:tab/>
      </w:r>
      <w:r w:rsidR="00222E48">
        <w:rPr>
          <w:rFonts w:cstheme="minorHAnsi"/>
          <w:lang w:val="fr-CH"/>
        </w:rPr>
        <w:t xml:space="preserve">Les </w:t>
      </w:r>
      <w:r w:rsidR="00222E48" w:rsidRPr="00222E48">
        <w:rPr>
          <w:rFonts w:cstheme="minorHAnsi"/>
          <w:b/>
          <w:bCs/>
          <w:lang w:val="fr-CH"/>
        </w:rPr>
        <w:t>délégués du Soudan</w:t>
      </w:r>
      <w:r w:rsidR="00222E48">
        <w:rPr>
          <w:rFonts w:cstheme="minorHAnsi"/>
          <w:lang w:val="fr-CH"/>
        </w:rPr>
        <w:t xml:space="preserve"> et </w:t>
      </w:r>
      <w:r w:rsidR="00222E48" w:rsidRPr="006A76D1">
        <w:rPr>
          <w:rFonts w:cstheme="minorHAnsi"/>
          <w:b/>
          <w:bCs/>
          <w:lang w:val="fr-CH"/>
        </w:rPr>
        <w:t>de la</w:t>
      </w:r>
      <w:r w:rsidR="00222E48">
        <w:rPr>
          <w:rFonts w:cstheme="minorHAnsi"/>
          <w:lang w:val="fr-CH"/>
        </w:rPr>
        <w:t xml:space="preserve"> </w:t>
      </w:r>
      <w:r w:rsidR="00222E48" w:rsidRPr="00222E48">
        <w:rPr>
          <w:rFonts w:cstheme="minorHAnsi"/>
          <w:b/>
          <w:bCs/>
          <w:lang w:val="fr-CH"/>
        </w:rPr>
        <w:t>Jordanie</w:t>
      </w:r>
      <w:r w:rsidR="00222E48">
        <w:rPr>
          <w:rFonts w:cstheme="minorHAnsi"/>
          <w:lang w:val="fr-CH"/>
        </w:rPr>
        <w:t xml:space="preserve"> disent que les questions en suspens pourraient potentiellement faire l'objet d'un accord moyennant de nouvelles discussions. La question des contributions financières ou en nature ne devrait pas être un point de désaccord.</w:t>
      </w:r>
    </w:p>
    <w:p w14:paraId="364BB4C4" w14:textId="715C5C26" w:rsidR="00222C0B" w:rsidRPr="00F07A7D" w:rsidRDefault="00222C0B" w:rsidP="006A76D1">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6.5</w:t>
      </w:r>
      <w:r w:rsidRPr="00F07A7D">
        <w:rPr>
          <w:rFonts w:cstheme="minorHAnsi"/>
          <w:lang w:val="fr-CH"/>
        </w:rPr>
        <w:tab/>
      </w:r>
      <w:r w:rsidR="00222E48">
        <w:rPr>
          <w:rFonts w:cstheme="minorHAnsi"/>
          <w:lang w:val="fr-CH"/>
        </w:rPr>
        <w:t xml:space="preserve">La </w:t>
      </w:r>
      <w:r w:rsidR="00222E48" w:rsidRPr="00222E48">
        <w:rPr>
          <w:rFonts w:cstheme="minorHAnsi"/>
          <w:b/>
          <w:bCs/>
          <w:lang w:val="fr-CH"/>
        </w:rPr>
        <w:t>déléguée du Royaume-Uni</w:t>
      </w:r>
      <w:r w:rsidR="00222E48">
        <w:rPr>
          <w:rFonts w:cstheme="minorHAnsi"/>
          <w:lang w:val="fr-CH"/>
        </w:rPr>
        <w:t xml:space="preserve"> au nom de la CEPT, appuyée par le </w:t>
      </w:r>
      <w:r w:rsidR="00222E48" w:rsidRPr="00222E48">
        <w:rPr>
          <w:rFonts w:cstheme="minorHAnsi"/>
          <w:b/>
          <w:bCs/>
          <w:lang w:val="fr-CH"/>
        </w:rPr>
        <w:t>délégué du Canada</w:t>
      </w:r>
      <w:r w:rsidR="00222E48">
        <w:rPr>
          <w:rFonts w:cstheme="minorHAnsi"/>
          <w:lang w:val="fr-CH"/>
        </w:rPr>
        <w:t xml:space="preserve">, s'exprimant également au nom de la CITEL, et les </w:t>
      </w:r>
      <w:r w:rsidR="00222E48" w:rsidRPr="00222E48">
        <w:rPr>
          <w:rFonts w:cstheme="minorHAnsi"/>
          <w:b/>
          <w:bCs/>
          <w:lang w:val="fr-CH"/>
        </w:rPr>
        <w:t xml:space="preserve">délégués de l'Australie, de la République tchèque, des </w:t>
      </w:r>
      <w:r w:rsidR="00B858C7">
        <w:rPr>
          <w:rFonts w:cstheme="minorHAnsi"/>
          <w:b/>
          <w:bCs/>
          <w:lang w:val="fr-CH"/>
        </w:rPr>
        <w:t>E</w:t>
      </w:r>
      <w:r w:rsidR="00222E48" w:rsidRPr="00222E48">
        <w:rPr>
          <w:rFonts w:cstheme="minorHAnsi"/>
          <w:b/>
          <w:bCs/>
          <w:lang w:val="fr-CH"/>
        </w:rPr>
        <w:t>tats-Unis, du Japon, de la Suède, d'Israël, du Chili, de la Nouvelle-Zélande, des Pays-Bas et du Portugal</w:t>
      </w:r>
      <w:r w:rsidR="00352A2F">
        <w:rPr>
          <w:rFonts w:cstheme="minorHAnsi"/>
          <w:lang w:val="fr-CH"/>
        </w:rPr>
        <w:t>, se félicite des nombreuses ad</w:t>
      </w:r>
      <w:r w:rsidR="00222E48">
        <w:rPr>
          <w:rFonts w:cstheme="minorHAnsi"/>
          <w:lang w:val="fr-CH"/>
        </w:rPr>
        <w:t xml:space="preserve">jonctions qu'il a été </w:t>
      </w:r>
      <w:r w:rsidR="00352A2F">
        <w:rPr>
          <w:rFonts w:cstheme="minorHAnsi"/>
          <w:lang w:val="fr-CH"/>
        </w:rPr>
        <w:t xml:space="preserve">accepté </w:t>
      </w:r>
      <w:r w:rsidR="00222E48">
        <w:rPr>
          <w:rFonts w:cstheme="minorHAnsi"/>
          <w:lang w:val="fr-CH"/>
        </w:rPr>
        <w:t xml:space="preserve">d'apporter à cet important projet de </w:t>
      </w:r>
      <w:r w:rsidR="00352A2F">
        <w:rPr>
          <w:rFonts w:cstheme="minorHAnsi"/>
          <w:lang w:val="fr-CH"/>
        </w:rPr>
        <w:t>R</w:t>
      </w:r>
      <w:r w:rsidR="00222E48">
        <w:rPr>
          <w:rFonts w:cstheme="minorHAnsi"/>
          <w:lang w:val="fr-CH"/>
        </w:rPr>
        <w:t xml:space="preserve">ésolution au terme de longues négociations et de nombreux compromis. S'agissant des propositions de textes en suspens sur lesquels aucun accord n'a été trouvé, elle explique que le </w:t>
      </w:r>
      <w:r w:rsidR="00352A2F">
        <w:rPr>
          <w:rFonts w:cstheme="minorHAnsi"/>
          <w:lang w:val="fr-CH"/>
        </w:rPr>
        <w:t xml:space="preserve">Programme </w:t>
      </w:r>
      <w:r w:rsidR="00222E48">
        <w:rPr>
          <w:rFonts w:cstheme="minorHAnsi"/>
          <w:lang w:val="fr-CH"/>
        </w:rPr>
        <w:t>GCA guide avec succès les travaux sur la cybersécurité depuis 11</w:t>
      </w:r>
      <w:r w:rsidR="00352A2F">
        <w:rPr>
          <w:rFonts w:cstheme="minorHAnsi"/>
          <w:lang w:val="fr-CH"/>
        </w:rPr>
        <w:t> </w:t>
      </w:r>
      <w:r w:rsidR="00222E48">
        <w:rPr>
          <w:rFonts w:cstheme="minorHAnsi"/>
          <w:lang w:val="fr-CH"/>
        </w:rPr>
        <w:t xml:space="preserve">ans. Ce </w:t>
      </w:r>
      <w:r w:rsidR="00352A2F">
        <w:rPr>
          <w:rFonts w:cstheme="minorHAnsi"/>
          <w:lang w:val="fr-CH"/>
        </w:rPr>
        <w:t>P</w:t>
      </w:r>
      <w:r w:rsidR="00222E48">
        <w:rPr>
          <w:rFonts w:cstheme="minorHAnsi"/>
          <w:lang w:val="fr-CH"/>
        </w:rPr>
        <w:t>rogramme est efficace et il n'y a par conséquent aucune raison de l'actualiser. Le droit international,</w:t>
      </w:r>
      <w:r w:rsidR="003A6527">
        <w:rPr>
          <w:rFonts w:cstheme="minorHAnsi"/>
          <w:lang w:val="fr-CH"/>
        </w:rPr>
        <w:t xml:space="preserve"> consolidé par des normes facultatives de comportement responsable des </w:t>
      </w:r>
      <w:r w:rsidR="00B858C7">
        <w:rPr>
          <w:rFonts w:cstheme="minorHAnsi"/>
          <w:lang w:val="fr-CH"/>
        </w:rPr>
        <w:t>E</w:t>
      </w:r>
      <w:r w:rsidR="003A6527">
        <w:rPr>
          <w:rFonts w:cstheme="minorHAnsi"/>
          <w:lang w:val="fr-CH"/>
        </w:rPr>
        <w:t>tats, est applicable au cyberespace et une nouvelle convention internationale sur la sécuri</w:t>
      </w:r>
      <w:r w:rsidR="00352A2F">
        <w:rPr>
          <w:rFonts w:cstheme="minorHAnsi"/>
          <w:lang w:val="fr-CH"/>
        </w:rPr>
        <w:t>sation du cyberespace n'aidera</w:t>
      </w:r>
      <w:r w:rsidR="003A6527">
        <w:rPr>
          <w:rFonts w:cstheme="minorHAnsi"/>
          <w:lang w:val="fr-CH"/>
        </w:rPr>
        <w:t xml:space="preserve"> pas à relever les défis très concrets auxquels font face tous les </w:t>
      </w:r>
      <w:r w:rsidR="00B858C7">
        <w:rPr>
          <w:rFonts w:cstheme="minorHAnsi"/>
          <w:lang w:val="fr-CH"/>
        </w:rPr>
        <w:t>E</w:t>
      </w:r>
      <w:r w:rsidR="003A6527">
        <w:rPr>
          <w:rFonts w:cstheme="minorHAnsi"/>
          <w:lang w:val="fr-CH"/>
        </w:rPr>
        <w:t xml:space="preserve">tats. De plus, l'UIT n'est pas le cadre indiqué pour élaborer un tel instrument, qui nécessiterait des années de négociations et deviendrait rapidement obsolète du fait de l'évolution rapide de l'environnement technologique. L'UIT a déjà </w:t>
      </w:r>
      <w:r w:rsidR="00352A2F">
        <w:rPr>
          <w:rFonts w:cstheme="minorHAnsi"/>
          <w:lang w:val="fr-CH"/>
        </w:rPr>
        <w:t xml:space="preserve">une </w:t>
      </w:r>
      <w:r w:rsidR="0096633C">
        <w:rPr>
          <w:rFonts w:cstheme="minorHAnsi"/>
          <w:lang w:val="fr-CH"/>
        </w:rPr>
        <w:t xml:space="preserve">mission </w:t>
      </w:r>
      <w:r w:rsidR="00352A2F">
        <w:rPr>
          <w:rFonts w:cstheme="minorHAnsi"/>
          <w:lang w:val="fr-CH"/>
        </w:rPr>
        <w:t xml:space="preserve">consistant à </w:t>
      </w:r>
      <w:r w:rsidR="003A6527">
        <w:rPr>
          <w:rFonts w:cstheme="minorHAnsi"/>
          <w:lang w:val="fr-CH"/>
        </w:rPr>
        <w:t>assurer le renforcement des capacités dans le domaine de la cybersécurité</w:t>
      </w:r>
      <w:r w:rsidR="0096633C">
        <w:rPr>
          <w:rFonts w:cstheme="minorHAnsi"/>
          <w:lang w:val="fr-CH"/>
        </w:rPr>
        <w:t xml:space="preserve"> qui pourrait produire des résultats </w:t>
      </w:r>
      <w:r w:rsidR="00655721">
        <w:rPr>
          <w:rFonts w:cstheme="minorHAnsi"/>
          <w:lang w:val="fr-CH"/>
        </w:rPr>
        <w:t>concrets</w:t>
      </w:r>
      <w:r w:rsidR="0096633C">
        <w:rPr>
          <w:rFonts w:cstheme="minorHAnsi"/>
          <w:lang w:val="fr-CH"/>
        </w:rPr>
        <w:t xml:space="preserve"> pour les pays en développement. Les textes entre crochets montrent une véritable absence de consensus et devrai</w:t>
      </w:r>
      <w:r w:rsidR="00655721">
        <w:rPr>
          <w:rFonts w:cstheme="minorHAnsi"/>
          <w:lang w:val="fr-CH"/>
        </w:rPr>
        <w:t>en</w:t>
      </w:r>
      <w:r w:rsidR="0096633C">
        <w:rPr>
          <w:rFonts w:cstheme="minorHAnsi"/>
          <w:lang w:val="fr-CH"/>
        </w:rPr>
        <w:t>t être supprimé</w:t>
      </w:r>
      <w:r w:rsidR="00655721">
        <w:rPr>
          <w:rFonts w:cstheme="minorHAnsi"/>
          <w:lang w:val="fr-CH"/>
        </w:rPr>
        <w:t>s</w:t>
      </w:r>
      <w:r w:rsidR="0096633C">
        <w:rPr>
          <w:rFonts w:cstheme="minorHAnsi"/>
          <w:lang w:val="fr-CH"/>
        </w:rPr>
        <w:t>.</w:t>
      </w:r>
    </w:p>
    <w:p w14:paraId="11628EA9" w14:textId="359C0F87"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6.6</w:t>
      </w:r>
      <w:r w:rsidRPr="00F07A7D">
        <w:rPr>
          <w:rFonts w:cstheme="minorHAnsi"/>
          <w:lang w:val="fr-CH"/>
        </w:rPr>
        <w:tab/>
      </w:r>
      <w:r w:rsidR="0096633C">
        <w:rPr>
          <w:rFonts w:cstheme="minorHAnsi"/>
          <w:lang w:val="fr-CH"/>
        </w:rPr>
        <w:t xml:space="preserve">La </w:t>
      </w:r>
      <w:r w:rsidR="0096633C" w:rsidRPr="0096633C">
        <w:rPr>
          <w:rFonts w:cstheme="minorHAnsi"/>
          <w:b/>
          <w:bCs/>
          <w:lang w:val="fr-CH"/>
        </w:rPr>
        <w:t>déléguée de la Norvège</w:t>
      </w:r>
      <w:r w:rsidR="0096633C">
        <w:rPr>
          <w:rFonts w:cstheme="minorHAnsi"/>
          <w:lang w:val="fr-CH"/>
        </w:rPr>
        <w:t xml:space="preserve"> s'inquiète du fait que toute tentative de rédiger une convention internationale pourrait saper le travail mené par l'Assemblée générale des Nations Unies concernant la cybersécurité.</w:t>
      </w:r>
    </w:p>
    <w:p w14:paraId="0D079980" w14:textId="07C3E29A"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6.7</w:t>
      </w:r>
      <w:r w:rsidRPr="00F07A7D">
        <w:rPr>
          <w:rFonts w:cstheme="minorHAnsi"/>
          <w:lang w:val="fr-CH"/>
        </w:rPr>
        <w:tab/>
      </w:r>
      <w:r w:rsidR="0096633C">
        <w:rPr>
          <w:rFonts w:cstheme="minorHAnsi"/>
          <w:lang w:val="fr-CH"/>
        </w:rPr>
        <w:t xml:space="preserve">Le </w:t>
      </w:r>
      <w:r w:rsidR="0096633C" w:rsidRPr="0096633C">
        <w:rPr>
          <w:rFonts w:cstheme="minorHAnsi"/>
          <w:b/>
          <w:bCs/>
          <w:lang w:val="fr-CH"/>
        </w:rPr>
        <w:t>délégué de la Chine</w:t>
      </w:r>
      <w:r w:rsidR="0096633C">
        <w:rPr>
          <w:rFonts w:cstheme="minorHAnsi"/>
          <w:lang w:val="fr-CH"/>
        </w:rPr>
        <w:t xml:space="preserve">, appuyé par la </w:t>
      </w:r>
      <w:r w:rsidR="0096633C" w:rsidRPr="0096633C">
        <w:rPr>
          <w:rFonts w:cstheme="minorHAnsi"/>
          <w:b/>
          <w:bCs/>
          <w:lang w:val="fr-CH"/>
        </w:rPr>
        <w:t>déléguée de la République sudafricaine</w:t>
      </w:r>
      <w:r w:rsidR="0096633C">
        <w:rPr>
          <w:rFonts w:cstheme="minorHAnsi"/>
          <w:lang w:val="fr-CH"/>
        </w:rPr>
        <w:t xml:space="preserve">, s'exprimant au nom du Groupe africain, et par les </w:t>
      </w:r>
      <w:r w:rsidR="0096633C" w:rsidRPr="0096633C">
        <w:rPr>
          <w:rFonts w:cstheme="minorHAnsi"/>
          <w:b/>
          <w:bCs/>
          <w:lang w:val="fr-CH"/>
        </w:rPr>
        <w:t>délégués de l'Ouganda, du Botswana, de la Tanzanie, du Kenya</w:t>
      </w:r>
      <w:r w:rsidR="0096633C">
        <w:rPr>
          <w:rFonts w:cstheme="minorHAnsi"/>
          <w:lang w:val="fr-CH"/>
        </w:rPr>
        <w:t xml:space="preserve"> et </w:t>
      </w:r>
      <w:r w:rsidR="0096633C" w:rsidRPr="0096633C">
        <w:rPr>
          <w:rFonts w:cstheme="minorHAnsi"/>
          <w:b/>
          <w:bCs/>
          <w:lang w:val="fr-CH"/>
        </w:rPr>
        <w:t>du Sénégal</w:t>
      </w:r>
      <w:r w:rsidR="0096633C">
        <w:rPr>
          <w:rFonts w:cstheme="minorHAnsi"/>
          <w:lang w:val="fr-CH"/>
        </w:rPr>
        <w:t xml:space="preserve">, explique que le </w:t>
      </w:r>
      <w:r w:rsidR="00655721">
        <w:rPr>
          <w:rFonts w:cstheme="minorHAnsi"/>
          <w:lang w:val="fr-CH"/>
        </w:rPr>
        <w:t xml:space="preserve">Programme </w:t>
      </w:r>
      <w:r w:rsidR="0096633C">
        <w:rPr>
          <w:rFonts w:cstheme="minorHAnsi"/>
          <w:lang w:val="fr-CH"/>
        </w:rPr>
        <w:t>GCA a été adopté il y a 11 ans et devrait être mis à jour pour tenir compte de l'évolution des technologies et des problèmes de plus en plus nombreux qui se posent en matière de cybersécurité.</w:t>
      </w:r>
      <w:r w:rsidR="00894791">
        <w:rPr>
          <w:rFonts w:cstheme="minorHAnsi"/>
          <w:lang w:val="fr-CH"/>
        </w:rPr>
        <w:t xml:space="preserve"> L'invitation lancée aux </w:t>
      </w:r>
      <w:r w:rsidR="00B858C7">
        <w:rPr>
          <w:rFonts w:cstheme="minorHAnsi"/>
          <w:lang w:val="fr-CH"/>
        </w:rPr>
        <w:t>E</w:t>
      </w:r>
      <w:r w:rsidR="00894791">
        <w:rPr>
          <w:rFonts w:cstheme="minorHAnsi"/>
          <w:lang w:val="fr-CH"/>
        </w:rPr>
        <w:t xml:space="preserve">tats Membres à fournir des contributions volontaires financières ou en nature devrait également figurer dans la </w:t>
      </w:r>
      <w:r w:rsidR="00655721">
        <w:rPr>
          <w:rFonts w:cstheme="minorHAnsi"/>
          <w:lang w:val="fr-CH"/>
        </w:rPr>
        <w:t>R</w:t>
      </w:r>
      <w:r w:rsidR="00894791">
        <w:rPr>
          <w:rFonts w:cstheme="minorHAnsi"/>
          <w:lang w:val="fr-CH"/>
        </w:rPr>
        <w:t xml:space="preserve">ésolution. Le </w:t>
      </w:r>
      <w:r w:rsidR="00894791" w:rsidRPr="00894791">
        <w:rPr>
          <w:rFonts w:cstheme="minorHAnsi"/>
          <w:b/>
          <w:bCs/>
          <w:lang w:val="fr-CH"/>
        </w:rPr>
        <w:t>délégué de Cuba</w:t>
      </w:r>
      <w:r w:rsidR="00894791">
        <w:rPr>
          <w:rFonts w:cstheme="minorHAnsi"/>
          <w:lang w:val="fr-CH"/>
        </w:rPr>
        <w:t xml:space="preserve"> souscrit à ce point de vue et ajoute que la plénière devrait examiner chaque paragraphe entre crochets les uns après les autres.</w:t>
      </w:r>
    </w:p>
    <w:p w14:paraId="77988E80" w14:textId="199AB170"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6.8</w:t>
      </w:r>
      <w:r w:rsidRPr="00F07A7D">
        <w:rPr>
          <w:rFonts w:cstheme="minorHAnsi"/>
          <w:lang w:val="fr-CH"/>
        </w:rPr>
        <w:tab/>
      </w:r>
      <w:r w:rsidR="00894791">
        <w:rPr>
          <w:rFonts w:cstheme="minorHAnsi"/>
          <w:lang w:val="fr-CH"/>
        </w:rPr>
        <w:t xml:space="preserve">Le </w:t>
      </w:r>
      <w:r w:rsidR="00894791" w:rsidRPr="00894791">
        <w:rPr>
          <w:rFonts w:cstheme="minorHAnsi"/>
          <w:b/>
          <w:bCs/>
          <w:lang w:val="fr-CH"/>
        </w:rPr>
        <w:t>délégué de l'Arabie Saoudite</w:t>
      </w:r>
      <w:r w:rsidR="00894791">
        <w:rPr>
          <w:rFonts w:cstheme="minorHAnsi"/>
          <w:lang w:val="fr-CH"/>
        </w:rPr>
        <w:t xml:space="preserve">, s'exprimant au nom du groupe des </w:t>
      </w:r>
      <w:r w:rsidR="00B858C7">
        <w:rPr>
          <w:rFonts w:cstheme="minorHAnsi"/>
          <w:lang w:val="fr-CH"/>
        </w:rPr>
        <w:t>E</w:t>
      </w:r>
      <w:r w:rsidR="00894791">
        <w:rPr>
          <w:rFonts w:cstheme="minorHAnsi"/>
          <w:lang w:val="fr-CH"/>
        </w:rPr>
        <w:t xml:space="preserve">tats arabes, </w:t>
      </w:r>
      <w:r w:rsidR="00655721">
        <w:rPr>
          <w:rFonts w:cstheme="minorHAnsi"/>
          <w:lang w:val="fr-CH"/>
        </w:rPr>
        <w:t xml:space="preserve">appuyé par </w:t>
      </w:r>
      <w:r w:rsidR="00894791">
        <w:rPr>
          <w:rFonts w:cstheme="minorHAnsi"/>
          <w:lang w:val="fr-CH"/>
        </w:rPr>
        <w:t xml:space="preserve">la </w:t>
      </w:r>
      <w:r w:rsidR="00894791" w:rsidRPr="00894791">
        <w:rPr>
          <w:rFonts w:cstheme="minorHAnsi"/>
          <w:b/>
          <w:bCs/>
          <w:lang w:val="fr-CH"/>
        </w:rPr>
        <w:t>déléguée de Bahreïn</w:t>
      </w:r>
      <w:r w:rsidR="00894791">
        <w:rPr>
          <w:rFonts w:cstheme="minorHAnsi"/>
          <w:lang w:val="fr-CH"/>
        </w:rPr>
        <w:t>,</w:t>
      </w:r>
      <w:r w:rsidR="004354D4">
        <w:rPr>
          <w:rFonts w:cstheme="minorHAnsi"/>
          <w:lang w:val="fr-CH"/>
        </w:rPr>
        <w:t xml:space="preserve"> explique que l'Internet est une plate-forme qui n'est pas limitée par des frontières nationales et pourrait être utilisée à des fins non pacifiques. Sans pour autant minimiser l'importance d'une </w:t>
      </w:r>
      <w:r w:rsidR="00655721">
        <w:rPr>
          <w:rFonts w:cstheme="minorHAnsi"/>
          <w:lang w:val="fr-CH"/>
        </w:rPr>
        <w:t>c</w:t>
      </w:r>
      <w:r w:rsidR="004354D4">
        <w:rPr>
          <w:rFonts w:cstheme="minorHAnsi"/>
          <w:lang w:val="fr-CH"/>
        </w:rPr>
        <w:t xml:space="preserve">onvention internationale sur la sécurisation du cyberespace, il propose, dans un souci de compromis, de supprimer le point 13 du </w:t>
      </w:r>
      <w:r w:rsidR="004354D4" w:rsidRPr="004354D4">
        <w:rPr>
          <w:rFonts w:cstheme="minorHAnsi"/>
          <w:i/>
          <w:iCs/>
          <w:lang w:val="fr-CH"/>
        </w:rPr>
        <w:t>décide</w:t>
      </w:r>
      <w:r w:rsidR="004354D4">
        <w:rPr>
          <w:rFonts w:cstheme="minorHAnsi"/>
          <w:lang w:val="fr-CH"/>
        </w:rPr>
        <w:t>. Les autres modifications proposées devraient être acceptées.</w:t>
      </w:r>
    </w:p>
    <w:p w14:paraId="329FBDE3" w14:textId="0CDF81C8"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6.9</w:t>
      </w:r>
      <w:r w:rsidRPr="00F07A7D">
        <w:rPr>
          <w:rFonts w:cstheme="minorHAnsi"/>
          <w:lang w:val="fr-CH"/>
        </w:rPr>
        <w:tab/>
      </w:r>
      <w:r w:rsidR="004354D4">
        <w:rPr>
          <w:rFonts w:cstheme="minorHAnsi"/>
          <w:lang w:val="fr-CH"/>
        </w:rPr>
        <w:t xml:space="preserve">Le </w:t>
      </w:r>
      <w:r w:rsidR="004354D4" w:rsidRPr="004354D4">
        <w:rPr>
          <w:rFonts w:cstheme="minorHAnsi"/>
          <w:b/>
          <w:bCs/>
          <w:lang w:val="fr-CH"/>
        </w:rPr>
        <w:t>Président</w:t>
      </w:r>
      <w:r w:rsidR="004354D4">
        <w:rPr>
          <w:rFonts w:cstheme="minorHAnsi"/>
          <w:lang w:val="fr-CH"/>
        </w:rPr>
        <w:t xml:space="preserve"> déclare que, dans la mesure où les avis sont </w:t>
      </w:r>
      <w:r w:rsidR="00655721">
        <w:rPr>
          <w:rFonts w:cstheme="minorHAnsi"/>
          <w:lang w:val="fr-CH"/>
        </w:rPr>
        <w:t>partagés</w:t>
      </w:r>
      <w:r w:rsidR="004354D4">
        <w:rPr>
          <w:rFonts w:cstheme="minorHAnsi"/>
          <w:lang w:val="fr-CH"/>
        </w:rPr>
        <w:t xml:space="preserve">, il propose de </w:t>
      </w:r>
      <w:r w:rsidR="00655721">
        <w:rPr>
          <w:rFonts w:cstheme="minorHAnsi"/>
          <w:lang w:val="fr-CH"/>
        </w:rPr>
        <w:t xml:space="preserve">réunir </w:t>
      </w:r>
      <w:r w:rsidR="004354D4">
        <w:rPr>
          <w:rFonts w:cstheme="minorHAnsi"/>
          <w:lang w:val="fr-CH"/>
        </w:rPr>
        <w:t>un petit groupe informel de représentants régionaux pour rechercher un consensus.</w:t>
      </w:r>
    </w:p>
    <w:p w14:paraId="35446AD5" w14:textId="2E0FCC48"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6.10</w:t>
      </w:r>
      <w:r w:rsidRPr="00F07A7D">
        <w:rPr>
          <w:rFonts w:cstheme="minorHAnsi"/>
          <w:lang w:val="fr-CH"/>
        </w:rPr>
        <w:tab/>
      </w:r>
      <w:bookmarkStart w:id="45" w:name="lt_pId197"/>
      <w:r w:rsidRPr="00F07A7D">
        <w:rPr>
          <w:rFonts w:cstheme="minorHAnsi"/>
          <w:lang w:val="fr-CH"/>
        </w:rPr>
        <w:t xml:space="preserve">Il en est ainsi </w:t>
      </w:r>
      <w:r w:rsidRPr="00F07A7D">
        <w:rPr>
          <w:rFonts w:cstheme="minorHAnsi"/>
          <w:b/>
          <w:bCs/>
          <w:lang w:val="fr-CH"/>
        </w:rPr>
        <w:t>décidé</w:t>
      </w:r>
      <w:r w:rsidR="00655721" w:rsidRPr="00655721">
        <w:rPr>
          <w:rFonts w:cstheme="minorHAnsi"/>
          <w:lang w:val="fr-CH"/>
        </w:rPr>
        <w:t>.</w:t>
      </w:r>
      <w:bookmarkEnd w:id="45"/>
    </w:p>
    <w:p w14:paraId="1CC33E27" w14:textId="36CA7F8B" w:rsidR="00222C0B" w:rsidRPr="00F07A7D" w:rsidRDefault="00B457B8" w:rsidP="003126DC">
      <w:pPr>
        <w:tabs>
          <w:tab w:val="clear" w:pos="567"/>
          <w:tab w:val="clear" w:pos="1134"/>
          <w:tab w:val="clear" w:pos="1701"/>
          <w:tab w:val="clear" w:pos="2268"/>
          <w:tab w:val="clear" w:pos="2835"/>
        </w:tabs>
        <w:snapToGrid w:val="0"/>
        <w:spacing w:after="120"/>
        <w:rPr>
          <w:rFonts w:cstheme="minorHAnsi"/>
          <w:b/>
          <w:lang w:val="fr-CH"/>
        </w:rPr>
      </w:pPr>
      <w:bookmarkStart w:id="46" w:name="lt_pId198"/>
      <w:r w:rsidRPr="00F07A7D">
        <w:rPr>
          <w:b/>
          <w:bCs/>
          <w:color w:val="000000"/>
          <w:lang w:val="fr-CH"/>
        </w:rPr>
        <w:t>La séance est suspendue à 1</w:t>
      </w:r>
      <w:r>
        <w:rPr>
          <w:b/>
          <w:bCs/>
          <w:color w:val="000000"/>
          <w:lang w:val="fr-CH"/>
        </w:rPr>
        <w:t>8</w:t>
      </w:r>
      <w:r w:rsidRPr="00F07A7D">
        <w:rPr>
          <w:b/>
          <w:bCs/>
          <w:color w:val="000000"/>
          <w:lang w:val="fr-CH"/>
        </w:rPr>
        <w:t xml:space="preserve"> h </w:t>
      </w:r>
      <w:r>
        <w:rPr>
          <w:b/>
          <w:bCs/>
          <w:color w:val="000000"/>
          <w:lang w:val="fr-CH"/>
        </w:rPr>
        <w:t>3</w:t>
      </w:r>
      <w:r w:rsidRPr="00F07A7D">
        <w:rPr>
          <w:b/>
          <w:bCs/>
          <w:color w:val="000000"/>
          <w:lang w:val="fr-CH"/>
        </w:rPr>
        <w:t>0 et reprend à 1</w:t>
      </w:r>
      <w:r>
        <w:rPr>
          <w:b/>
          <w:bCs/>
          <w:color w:val="000000"/>
          <w:lang w:val="fr-CH"/>
        </w:rPr>
        <w:t>9</w:t>
      </w:r>
      <w:r w:rsidRPr="00F07A7D">
        <w:rPr>
          <w:b/>
          <w:bCs/>
          <w:color w:val="000000"/>
          <w:lang w:val="fr-CH"/>
        </w:rPr>
        <w:t xml:space="preserve"> h </w:t>
      </w:r>
      <w:r>
        <w:rPr>
          <w:b/>
          <w:bCs/>
          <w:color w:val="000000"/>
          <w:lang w:val="fr-CH"/>
        </w:rPr>
        <w:t>0</w:t>
      </w:r>
      <w:r w:rsidRPr="00F07A7D">
        <w:rPr>
          <w:b/>
          <w:bCs/>
          <w:color w:val="000000"/>
          <w:lang w:val="fr-CH"/>
        </w:rPr>
        <w:t>0</w:t>
      </w:r>
      <w:r>
        <w:rPr>
          <w:b/>
          <w:bCs/>
          <w:color w:val="000000"/>
          <w:lang w:val="fr-CH"/>
        </w:rPr>
        <w:t xml:space="preserve">. </w:t>
      </w:r>
      <w:bookmarkEnd w:id="46"/>
    </w:p>
    <w:p w14:paraId="093430AB" w14:textId="3A8631F3" w:rsidR="00222C0B" w:rsidRPr="00F07A7D" w:rsidRDefault="00222C0B" w:rsidP="001A641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6.11</w:t>
      </w:r>
      <w:r w:rsidRPr="00F07A7D">
        <w:rPr>
          <w:rFonts w:cstheme="minorHAnsi"/>
          <w:lang w:val="fr-CH"/>
        </w:rPr>
        <w:tab/>
      </w:r>
      <w:r w:rsidR="001A641C">
        <w:rPr>
          <w:rFonts w:cstheme="minorHAnsi"/>
          <w:lang w:val="fr-CH"/>
        </w:rPr>
        <w:t>A</w:t>
      </w:r>
      <w:r w:rsidR="00194457">
        <w:rPr>
          <w:rFonts w:cstheme="minorHAnsi"/>
          <w:lang w:val="fr-CH"/>
        </w:rPr>
        <w:t xml:space="preserve"> l'issue des consultations informelles, le </w:t>
      </w:r>
      <w:r w:rsidR="00194457" w:rsidRPr="00655721">
        <w:rPr>
          <w:rFonts w:cstheme="minorHAnsi"/>
          <w:b/>
          <w:bCs/>
          <w:lang w:val="fr-CH"/>
        </w:rPr>
        <w:t>Président</w:t>
      </w:r>
      <w:r w:rsidR="00194457">
        <w:rPr>
          <w:rFonts w:cstheme="minorHAnsi"/>
          <w:lang w:val="fr-CH"/>
        </w:rPr>
        <w:t xml:space="preserve"> annonce qu'aucun consensus n'a été trouvé et il propose donc de remettre </w:t>
      </w:r>
      <w:r w:rsidR="00655721">
        <w:rPr>
          <w:rFonts w:cstheme="minorHAnsi"/>
          <w:lang w:val="fr-CH"/>
        </w:rPr>
        <w:t xml:space="preserve">à plus tard </w:t>
      </w:r>
      <w:r w:rsidR="00194457">
        <w:rPr>
          <w:rFonts w:cstheme="minorHAnsi"/>
          <w:lang w:val="fr-CH"/>
        </w:rPr>
        <w:t>la poursuite de l</w:t>
      </w:r>
      <w:r w:rsidR="00655721">
        <w:rPr>
          <w:rFonts w:cstheme="minorHAnsi"/>
          <w:lang w:val="fr-CH"/>
        </w:rPr>
        <w:t>'examen du projet de Résolution </w:t>
      </w:r>
      <w:r w:rsidR="00194457">
        <w:rPr>
          <w:rFonts w:cstheme="minorHAnsi"/>
          <w:lang w:val="fr-CH"/>
        </w:rPr>
        <w:t>130 (Rév.</w:t>
      </w:r>
      <w:r w:rsidR="00655721">
        <w:rPr>
          <w:rFonts w:cstheme="minorHAnsi"/>
          <w:lang w:val="fr-CH"/>
        </w:rPr>
        <w:t> </w:t>
      </w:r>
      <w:r w:rsidR="00194457">
        <w:rPr>
          <w:rFonts w:cstheme="minorHAnsi"/>
          <w:lang w:val="fr-CH"/>
        </w:rPr>
        <w:t>Dubaï, 2018).</w:t>
      </w:r>
    </w:p>
    <w:p w14:paraId="323BC313" w14:textId="2A45B57F" w:rsidR="00222C0B" w:rsidRPr="00F07A7D" w:rsidRDefault="00222C0B"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6.12</w:t>
      </w:r>
      <w:r w:rsidRPr="00F07A7D">
        <w:rPr>
          <w:rFonts w:cstheme="minorHAnsi"/>
          <w:lang w:val="fr-CH"/>
        </w:rPr>
        <w:tab/>
      </w:r>
      <w:bookmarkStart w:id="47" w:name="lt_pId202"/>
      <w:r w:rsidRPr="00F07A7D">
        <w:rPr>
          <w:rFonts w:cstheme="minorHAnsi"/>
          <w:lang w:val="fr-CH"/>
        </w:rPr>
        <w:t xml:space="preserve">Il en est ainsi </w:t>
      </w:r>
      <w:r w:rsidRPr="00F07A7D">
        <w:rPr>
          <w:rFonts w:cstheme="minorHAnsi"/>
          <w:b/>
          <w:bCs/>
          <w:lang w:val="fr-CH"/>
        </w:rPr>
        <w:t>décidé</w:t>
      </w:r>
      <w:r w:rsidRPr="00F07A7D">
        <w:rPr>
          <w:rFonts w:cstheme="minorHAnsi"/>
          <w:lang w:val="fr-CH"/>
        </w:rPr>
        <w:t>.</w:t>
      </w:r>
      <w:bookmarkEnd w:id="47"/>
    </w:p>
    <w:p w14:paraId="7959FCD6" w14:textId="49371CF4" w:rsidR="00873815" w:rsidRPr="00194457" w:rsidRDefault="001A641C" w:rsidP="003126DC">
      <w:pPr>
        <w:rPr>
          <w:b/>
          <w:bCs/>
          <w:lang w:val="fr-CH"/>
        </w:rPr>
      </w:pPr>
      <w:bookmarkStart w:id="48" w:name="_Toc407016236"/>
      <w:r>
        <w:rPr>
          <w:b/>
          <w:bCs/>
          <w:lang w:val="fr-CH"/>
        </w:rPr>
        <w:t xml:space="preserve">Projet de </w:t>
      </w:r>
      <w:r w:rsidR="001C2832" w:rsidRPr="00194457">
        <w:rPr>
          <w:b/>
          <w:bCs/>
          <w:lang w:val="fr-CH"/>
        </w:rPr>
        <w:t xml:space="preserve">Résolution </w:t>
      </w:r>
      <w:r w:rsidR="001C2832" w:rsidRPr="00194457">
        <w:rPr>
          <w:rStyle w:val="href"/>
          <w:b/>
          <w:bCs/>
          <w:lang w:val="fr-CH"/>
        </w:rPr>
        <w:t>139</w:t>
      </w:r>
      <w:r w:rsidR="001C2832" w:rsidRPr="00194457">
        <w:rPr>
          <w:b/>
          <w:bCs/>
          <w:lang w:val="fr-CH"/>
        </w:rPr>
        <w:t xml:space="preserve"> (Rév. Dubaï, 2018)</w:t>
      </w:r>
      <w:bookmarkEnd w:id="48"/>
      <w:r w:rsidR="001C2832" w:rsidRPr="00194457">
        <w:rPr>
          <w:b/>
          <w:bCs/>
          <w:lang w:val="fr-CH"/>
        </w:rPr>
        <w:t xml:space="preserve"> – Utilisation des télécommunications et des technologies de l'information et de la communication pour réduire la fracture numérique et édifier une société</w:t>
      </w:r>
      <w:r w:rsidR="001C2832" w:rsidRPr="00194457">
        <w:rPr>
          <w:b/>
          <w:bCs/>
          <w:lang w:val="fr-CH"/>
        </w:rPr>
        <w:br/>
        <w:t>de l'information inclusive</w:t>
      </w:r>
    </w:p>
    <w:p w14:paraId="365F49F0" w14:textId="2C198EA8" w:rsidR="00615FA6" w:rsidRPr="00383D82" w:rsidRDefault="00615FA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6.13</w:t>
      </w:r>
      <w:r w:rsidRPr="00F07A7D">
        <w:rPr>
          <w:rFonts w:cstheme="minorHAnsi"/>
          <w:lang w:val="fr-CH"/>
        </w:rPr>
        <w:tab/>
      </w:r>
      <w:r w:rsidR="00383D82">
        <w:rPr>
          <w:rFonts w:cstheme="minorHAnsi"/>
          <w:lang w:val="fr-CH"/>
        </w:rPr>
        <w:t xml:space="preserve">La </w:t>
      </w:r>
      <w:r w:rsidR="00383D82" w:rsidRPr="00383D82">
        <w:rPr>
          <w:rFonts w:cstheme="minorHAnsi"/>
          <w:b/>
          <w:bCs/>
          <w:lang w:val="fr-CH"/>
        </w:rPr>
        <w:t>Présidente du Groupe de travail de la plénière</w:t>
      </w:r>
      <w:r w:rsidR="00383D82">
        <w:rPr>
          <w:rFonts w:cstheme="minorHAnsi"/>
          <w:lang w:val="fr-CH"/>
        </w:rPr>
        <w:t xml:space="preserve"> présente le projet de Résolution 139 (Rév. Dubaï, 2018), qui comprend plusieurs modifications acceptées par le </w:t>
      </w:r>
      <w:r w:rsidR="00655721">
        <w:rPr>
          <w:rFonts w:cstheme="minorHAnsi"/>
          <w:lang w:val="fr-CH"/>
        </w:rPr>
        <w:t>G</w:t>
      </w:r>
      <w:r w:rsidR="00383D82">
        <w:rPr>
          <w:rFonts w:cstheme="minorHAnsi"/>
          <w:lang w:val="fr-CH"/>
        </w:rPr>
        <w:t>roupe de travail. Il reste des crochets autour du</w:t>
      </w:r>
      <w:r w:rsidR="00655721">
        <w:rPr>
          <w:rFonts w:cstheme="minorHAnsi"/>
          <w:lang w:val="fr-CH"/>
        </w:rPr>
        <w:t xml:space="preserve"> point</w:t>
      </w:r>
      <w:r w:rsidR="00383D82">
        <w:rPr>
          <w:rFonts w:cstheme="minorHAnsi"/>
          <w:lang w:val="fr-CH"/>
        </w:rPr>
        <w:t xml:space="preserve"> </w:t>
      </w:r>
      <w:r w:rsidR="00383D82">
        <w:rPr>
          <w:rFonts w:cstheme="minorHAnsi"/>
          <w:i/>
          <w:iCs/>
          <w:lang w:val="fr-CH"/>
        </w:rPr>
        <w:t xml:space="preserve">l) </w:t>
      </w:r>
      <w:r w:rsidR="00383D82">
        <w:rPr>
          <w:rFonts w:cstheme="minorHAnsi"/>
          <w:lang w:val="fr-CH"/>
        </w:rPr>
        <w:t xml:space="preserve">du </w:t>
      </w:r>
      <w:r w:rsidR="00383D82" w:rsidRPr="00383D82">
        <w:rPr>
          <w:rFonts w:cstheme="minorHAnsi"/>
          <w:i/>
          <w:iCs/>
          <w:lang w:val="fr-CH"/>
        </w:rPr>
        <w:t>reconnaissant</w:t>
      </w:r>
      <w:r w:rsidR="00383D82">
        <w:rPr>
          <w:rFonts w:cstheme="minorHAnsi"/>
          <w:lang w:val="fr-CH"/>
        </w:rPr>
        <w:t>, qui repose sur une proposition de la CITEL et porte sur la participation des petits opérateurs communautaires aux initiatives nationales en faveur des zones mal desservies ou non desservies.</w:t>
      </w:r>
    </w:p>
    <w:p w14:paraId="00A44AF1" w14:textId="7A006D44" w:rsidR="00615FA6" w:rsidRPr="00F07A7D" w:rsidRDefault="00615FA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6.14</w:t>
      </w:r>
      <w:r w:rsidRPr="00F07A7D">
        <w:rPr>
          <w:rFonts w:cstheme="minorHAnsi"/>
          <w:lang w:val="fr-CH"/>
        </w:rPr>
        <w:tab/>
      </w:r>
      <w:r w:rsidR="00383D82">
        <w:rPr>
          <w:rFonts w:cstheme="minorHAnsi"/>
          <w:lang w:val="fr-CH"/>
        </w:rPr>
        <w:t xml:space="preserve">La </w:t>
      </w:r>
      <w:r w:rsidR="00383D82" w:rsidRPr="00383D82">
        <w:rPr>
          <w:rFonts w:cstheme="minorHAnsi"/>
          <w:b/>
          <w:bCs/>
          <w:lang w:val="fr-CH"/>
        </w:rPr>
        <w:t>déléguée du Kenya</w:t>
      </w:r>
      <w:r w:rsidR="00383D82">
        <w:rPr>
          <w:rFonts w:cstheme="minorHAnsi"/>
          <w:lang w:val="fr-CH"/>
        </w:rPr>
        <w:t xml:space="preserve">, s'exprimant au nom du Groupe africain, appuyée par la </w:t>
      </w:r>
      <w:r w:rsidR="00383D82" w:rsidRPr="00383D82">
        <w:rPr>
          <w:rFonts w:cstheme="minorHAnsi"/>
          <w:b/>
          <w:bCs/>
          <w:lang w:val="fr-CH"/>
        </w:rPr>
        <w:t>déléguée</w:t>
      </w:r>
      <w:r w:rsidR="00383D82">
        <w:rPr>
          <w:rFonts w:cstheme="minorHAnsi"/>
          <w:lang w:val="fr-CH"/>
        </w:rPr>
        <w:t xml:space="preserve"> </w:t>
      </w:r>
      <w:r w:rsidR="00383D82" w:rsidRPr="00383D82">
        <w:rPr>
          <w:rFonts w:cstheme="minorHAnsi"/>
          <w:b/>
          <w:bCs/>
          <w:lang w:val="fr-CH"/>
        </w:rPr>
        <w:t>de l'Ouzbékistan</w:t>
      </w:r>
      <w:r w:rsidR="00383D82">
        <w:rPr>
          <w:rFonts w:cstheme="minorHAnsi"/>
          <w:lang w:val="fr-CH"/>
        </w:rPr>
        <w:t xml:space="preserve"> au nom de la RCC, et les </w:t>
      </w:r>
      <w:r w:rsidR="00383D82" w:rsidRPr="00383D82">
        <w:rPr>
          <w:rFonts w:cstheme="minorHAnsi"/>
          <w:b/>
          <w:bCs/>
          <w:lang w:val="fr-CH"/>
        </w:rPr>
        <w:t>délégués</w:t>
      </w:r>
      <w:r w:rsidR="00383D82">
        <w:rPr>
          <w:rFonts w:cstheme="minorHAnsi"/>
          <w:lang w:val="fr-CH"/>
        </w:rPr>
        <w:t xml:space="preserve"> </w:t>
      </w:r>
      <w:r w:rsidR="00383D82" w:rsidRPr="00383D82">
        <w:rPr>
          <w:rFonts w:cstheme="minorHAnsi"/>
          <w:b/>
          <w:bCs/>
          <w:lang w:val="fr-CH"/>
        </w:rPr>
        <w:t xml:space="preserve">de l'Arabie </w:t>
      </w:r>
      <w:r w:rsidR="00655721" w:rsidRPr="00383D82">
        <w:rPr>
          <w:rFonts w:cstheme="minorHAnsi"/>
          <w:b/>
          <w:bCs/>
          <w:lang w:val="fr-CH"/>
        </w:rPr>
        <w:t>s</w:t>
      </w:r>
      <w:r w:rsidR="00383D82" w:rsidRPr="00383D82">
        <w:rPr>
          <w:rFonts w:cstheme="minorHAnsi"/>
          <w:b/>
          <w:bCs/>
          <w:lang w:val="fr-CH"/>
        </w:rPr>
        <w:t xml:space="preserve">aoudite, de l'Ouganda, de la Tanzanie, des </w:t>
      </w:r>
      <w:r w:rsidR="00B858C7">
        <w:rPr>
          <w:rFonts w:cstheme="minorHAnsi"/>
          <w:b/>
          <w:bCs/>
          <w:lang w:val="fr-CH"/>
        </w:rPr>
        <w:t>E</w:t>
      </w:r>
      <w:r w:rsidR="00383D82" w:rsidRPr="00383D82">
        <w:rPr>
          <w:rFonts w:cstheme="minorHAnsi"/>
          <w:b/>
          <w:bCs/>
          <w:lang w:val="fr-CH"/>
        </w:rPr>
        <w:t xml:space="preserve">mirats arabes unis, du Zimbabwe, de Bahreïn, du Soudan, </w:t>
      </w:r>
      <w:r w:rsidR="00980765">
        <w:rPr>
          <w:rFonts w:cstheme="minorHAnsi"/>
          <w:b/>
          <w:bCs/>
          <w:lang w:val="fr-CH"/>
        </w:rPr>
        <w:t xml:space="preserve">du Soudan du Sud, </w:t>
      </w:r>
      <w:r w:rsidR="00383D82" w:rsidRPr="00383D82">
        <w:rPr>
          <w:rFonts w:cstheme="minorHAnsi"/>
          <w:b/>
          <w:bCs/>
          <w:lang w:val="fr-CH"/>
        </w:rPr>
        <w:t>d'Oman, d</w:t>
      </w:r>
      <w:r w:rsidR="00980765">
        <w:rPr>
          <w:rFonts w:cstheme="minorHAnsi"/>
          <w:b/>
          <w:bCs/>
          <w:lang w:val="fr-CH"/>
        </w:rPr>
        <w:t>u</w:t>
      </w:r>
      <w:r w:rsidR="00383D82" w:rsidRPr="00383D82">
        <w:rPr>
          <w:rFonts w:cstheme="minorHAnsi"/>
          <w:b/>
          <w:bCs/>
          <w:lang w:val="fr-CH"/>
        </w:rPr>
        <w:t xml:space="preserve"> Koweït, de la Côte d'Ivoire, de la Jordanie, de l'</w:t>
      </w:r>
      <w:r w:rsidR="00B858C7">
        <w:rPr>
          <w:rFonts w:cstheme="minorHAnsi"/>
          <w:b/>
          <w:bCs/>
          <w:lang w:val="fr-CH"/>
        </w:rPr>
        <w:t>E</w:t>
      </w:r>
      <w:r w:rsidR="00383D82" w:rsidRPr="00383D82">
        <w:rPr>
          <w:rFonts w:cstheme="minorHAnsi"/>
          <w:b/>
          <w:bCs/>
          <w:lang w:val="fr-CH"/>
        </w:rPr>
        <w:t xml:space="preserve">gypte </w:t>
      </w:r>
      <w:r w:rsidR="00383D82" w:rsidRPr="001A641C">
        <w:rPr>
          <w:rFonts w:cstheme="minorHAnsi"/>
          <w:lang w:val="fr-CH"/>
        </w:rPr>
        <w:t>et</w:t>
      </w:r>
      <w:r w:rsidR="00383D82" w:rsidRPr="00383D82">
        <w:rPr>
          <w:rFonts w:cstheme="minorHAnsi"/>
          <w:b/>
          <w:bCs/>
          <w:lang w:val="fr-CH"/>
        </w:rPr>
        <w:t xml:space="preserve"> de l'Algérie</w:t>
      </w:r>
      <w:r w:rsidR="00383D82">
        <w:rPr>
          <w:rFonts w:cstheme="minorHAnsi"/>
          <w:lang w:val="fr-CH"/>
        </w:rPr>
        <w:t xml:space="preserve">, explique que l'inclusion des opérateurs communautaires est une question sensible. </w:t>
      </w:r>
      <w:r w:rsidR="00980765">
        <w:rPr>
          <w:rFonts w:cstheme="minorHAnsi"/>
          <w:lang w:val="fr-CH"/>
        </w:rPr>
        <w:t>Alors que différentes approches</w:t>
      </w:r>
      <w:r w:rsidR="00383D82">
        <w:rPr>
          <w:rFonts w:cstheme="minorHAnsi"/>
          <w:lang w:val="fr-CH"/>
        </w:rPr>
        <w:t xml:space="preserve"> ont été adoptées dans différents pays pour réduire la fracture numérique, il n'est pas opportun d'en mentionner une en particulier dans la </w:t>
      </w:r>
      <w:r w:rsidR="00980765">
        <w:rPr>
          <w:rFonts w:cstheme="minorHAnsi"/>
          <w:lang w:val="fr-CH"/>
        </w:rPr>
        <w:t>R</w:t>
      </w:r>
      <w:r w:rsidR="00383D82">
        <w:rPr>
          <w:rFonts w:cstheme="minorHAnsi"/>
          <w:lang w:val="fr-CH"/>
        </w:rPr>
        <w:t>ésolution. L</w:t>
      </w:r>
      <w:r w:rsidR="00980765">
        <w:rPr>
          <w:rFonts w:cstheme="minorHAnsi"/>
          <w:lang w:val="fr-CH"/>
        </w:rPr>
        <w:t xml:space="preserve">e </w:t>
      </w:r>
      <w:r w:rsidR="00383D82">
        <w:rPr>
          <w:rFonts w:cstheme="minorHAnsi"/>
          <w:lang w:val="fr-CH"/>
        </w:rPr>
        <w:t xml:space="preserve">texte </w:t>
      </w:r>
      <w:r w:rsidR="00980765">
        <w:rPr>
          <w:rFonts w:cstheme="minorHAnsi"/>
          <w:lang w:val="fr-CH"/>
        </w:rPr>
        <w:t xml:space="preserve">proposé </w:t>
      </w:r>
      <w:r w:rsidR="00383D82">
        <w:rPr>
          <w:rFonts w:cstheme="minorHAnsi"/>
          <w:lang w:val="fr-CH"/>
        </w:rPr>
        <w:t xml:space="preserve">entre crochets devrait être supprimé. La déléguée de la </w:t>
      </w:r>
      <w:r w:rsidR="00383D82" w:rsidRPr="00383D82">
        <w:rPr>
          <w:rFonts w:cstheme="minorHAnsi"/>
          <w:b/>
          <w:bCs/>
          <w:lang w:val="fr-CH"/>
        </w:rPr>
        <w:t>République sudafricaine</w:t>
      </w:r>
      <w:r w:rsidR="00383D82">
        <w:rPr>
          <w:rFonts w:cstheme="minorHAnsi"/>
          <w:lang w:val="fr-CH"/>
        </w:rPr>
        <w:t xml:space="preserve"> souscrit à ces observations et ajoute que l'absence de définition claire à l'UIT de l'expression </w:t>
      </w:r>
      <w:r w:rsidR="00980765">
        <w:rPr>
          <w:rFonts w:cstheme="minorHAnsi"/>
          <w:lang w:val="fr-CH"/>
        </w:rPr>
        <w:t>"</w:t>
      </w:r>
      <w:r w:rsidR="00383D82">
        <w:rPr>
          <w:rFonts w:cstheme="minorHAnsi"/>
          <w:lang w:val="fr-CH"/>
        </w:rPr>
        <w:t>opérateurs communautaire</w:t>
      </w:r>
      <w:r w:rsidR="00980765">
        <w:rPr>
          <w:rFonts w:cstheme="minorHAnsi"/>
          <w:lang w:val="fr-CH"/>
        </w:rPr>
        <w:t>s"</w:t>
      </w:r>
      <w:r w:rsidR="00383D82">
        <w:rPr>
          <w:rFonts w:cstheme="minorHAnsi"/>
          <w:lang w:val="fr-CH"/>
        </w:rPr>
        <w:t xml:space="preserve"> pourrait </w:t>
      </w:r>
      <w:r w:rsidR="00980765">
        <w:rPr>
          <w:rFonts w:cstheme="minorHAnsi"/>
          <w:lang w:val="fr-CH"/>
        </w:rPr>
        <w:t xml:space="preserve">susciter des questions concernant </w:t>
      </w:r>
      <w:r w:rsidR="00383D82">
        <w:rPr>
          <w:rFonts w:cstheme="minorHAnsi"/>
          <w:lang w:val="fr-CH"/>
        </w:rPr>
        <w:t>la sécurité. Il incombe à l'Union de veiller à ce que le déploiement de l'infrastructure se fasse conformément aux politiques et réglementations approuvées.</w:t>
      </w:r>
    </w:p>
    <w:p w14:paraId="39DBAF5B" w14:textId="518EF770" w:rsidR="00615FA6" w:rsidRPr="00F07A7D" w:rsidRDefault="00615FA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6.15</w:t>
      </w:r>
      <w:r w:rsidRPr="00F07A7D">
        <w:rPr>
          <w:rFonts w:cstheme="minorHAnsi"/>
          <w:lang w:val="fr-CH"/>
        </w:rPr>
        <w:tab/>
      </w:r>
      <w:r w:rsidR="00383D82">
        <w:rPr>
          <w:rFonts w:cstheme="minorHAnsi"/>
          <w:lang w:val="fr-CH"/>
        </w:rPr>
        <w:t xml:space="preserve">Le </w:t>
      </w:r>
      <w:r w:rsidR="00383D82" w:rsidRPr="00383D82">
        <w:rPr>
          <w:rFonts w:cstheme="minorHAnsi"/>
          <w:b/>
          <w:bCs/>
          <w:lang w:val="fr-CH"/>
        </w:rPr>
        <w:t>délégué du Canada</w:t>
      </w:r>
      <w:r w:rsidR="00383D82">
        <w:rPr>
          <w:rFonts w:cstheme="minorHAnsi"/>
          <w:lang w:val="fr-CH"/>
        </w:rPr>
        <w:t xml:space="preserve">, s'exprimant au nom de la CITEL, appuyé par </w:t>
      </w:r>
      <w:r w:rsidR="00383D82" w:rsidRPr="00383D82">
        <w:rPr>
          <w:rFonts w:cstheme="minorHAnsi"/>
          <w:b/>
          <w:bCs/>
          <w:lang w:val="fr-CH"/>
        </w:rPr>
        <w:t>les délégués de la Suède, du Royaume-Uni, de l'Espagne</w:t>
      </w:r>
      <w:r w:rsidR="00383D82">
        <w:rPr>
          <w:rFonts w:cstheme="minorHAnsi"/>
          <w:lang w:val="fr-CH"/>
        </w:rPr>
        <w:t xml:space="preserve"> au nom de la CEPT, </w:t>
      </w:r>
      <w:r w:rsidR="00383D82" w:rsidRPr="00383D82">
        <w:rPr>
          <w:rFonts w:cstheme="minorHAnsi"/>
          <w:b/>
          <w:bCs/>
          <w:lang w:val="fr-CH"/>
        </w:rPr>
        <w:t xml:space="preserve">des </w:t>
      </w:r>
      <w:r w:rsidR="00B858C7">
        <w:rPr>
          <w:rFonts w:cstheme="minorHAnsi"/>
          <w:b/>
          <w:bCs/>
          <w:lang w:val="fr-CH"/>
        </w:rPr>
        <w:t>E</w:t>
      </w:r>
      <w:r w:rsidR="00383D82" w:rsidRPr="00383D82">
        <w:rPr>
          <w:rFonts w:cstheme="minorHAnsi"/>
          <w:b/>
          <w:bCs/>
          <w:lang w:val="fr-CH"/>
        </w:rPr>
        <w:t xml:space="preserve">tats-Unis, du Guatemala, du Mexique, du Chili, de la République Dominicaine, de la République tchèque, de l'Argentine, de la Nouvelle-Zélande, de la France </w:t>
      </w:r>
      <w:r w:rsidR="00383D82" w:rsidRPr="001A641C">
        <w:rPr>
          <w:rFonts w:cstheme="minorHAnsi"/>
          <w:lang w:val="fr-CH"/>
        </w:rPr>
        <w:t>et</w:t>
      </w:r>
      <w:r w:rsidR="00383D82" w:rsidRPr="00383D82">
        <w:rPr>
          <w:rFonts w:cstheme="minorHAnsi"/>
          <w:b/>
          <w:bCs/>
          <w:lang w:val="fr-CH"/>
        </w:rPr>
        <w:t xml:space="preserve"> de la Colombie</w:t>
      </w:r>
      <w:r w:rsidR="00383D82">
        <w:rPr>
          <w:rFonts w:cstheme="minorHAnsi"/>
          <w:lang w:val="fr-CH"/>
        </w:rPr>
        <w:t xml:space="preserve">, dit que les petits opérateurs communautaires aident déjà à réduire la fracture numérique dans de nombreux pays, y compris dans les pays en développement. La disposition, qui figurerait dans le préambule du texte, n'appelle aucune mesure de la part des </w:t>
      </w:r>
      <w:r w:rsidR="00B858C7">
        <w:rPr>
          <w:rFonts w:cstheme="minorHAnsi"/>
          <w:lang w:val="fr-CH"/>
        </w:rPr>
        <w:t>E</w:t>
      </w:r>
      <w:r w:rsidR="00383D82">
        <w:rPr>
          <w:rFonts w:cstheme="minorHAnsi"/>
          <w:lang w:val="fr-CH"/>
        </w:rPr>
        <w:t>tats Membres et ne leur impose aucune obligation, et devrait être conservée. Une formulation analogue est déjà utilisée dans les documents de l'UIT-D.</w:t>
      </w:r>
    </w:p>
    <w:p w14:paraId="3BE30B8E" w14:textId="06716174" w:rsidR="00615FA6" w:rsidRPr="00F07A7D" w:rsidRDefault="00615FA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6.16</w:t>
      </w:r>
      <w:r w:rsidRPr="00F07A7D">
        <w:rPr>
          <w:rFonts w:cstheme="minorHAnsi"/>
          <w:lang w:val="fr-CH"/>
        </w:rPr>
        <w:tab/>
      </w:r>
      <w:r w:rsidR="00383D82">
        <w:rPr>
          <w:rFonts w:cstheme="minorHAnsi"/>
          <w:lang w:val="fr-CH"/>
        </w:rPr>
        <w:t xml:space="preserve">Le </w:t>
      </w:r>
      <w:r w:rsidR="00383D82" w:rsidRPr="00383D82">
        <w:rPr>
          <w:rFonts w:cstheme="minorHAnsi"/>
          <w:b/>
          <w:bCs/>
          <w:lang w:val="fr-CH"/>
        </w:rPr>
        <w:t>délégué de la République islamique d'Iran</w:t>
      </w:r>
      <w:r w:rsidR="00383D82">
        <w:rPr>
          <w:rFonts w:cstheme="minorHAnsi"/>
          <w:lang w:val="fr-CH"/>
        </w:rPr>
        <w:t xml:space="preserve"> indique que le texte proposé serait davantage à sa place dans les parties </w:t>
      </w:r>
      <w:r w:rsidR="00383D82" w:rsidRPr="00383D82">
        <w:rPr>
          <w:rFonts w:cstheme="minorHAnsi"/>
          <w:i/>
          <w:iCs/>
          <w:lang w:val="fr-CH"/>
        </w:rPr>
        <w:t>notant</w:t>
      </w:r>
      <w:r w:rsidR="00383D82">
        <w:rPr>
          <w:rFonts w:cstheme="minorHAnsi"/>
          <w:lang w:val="fr-CH"/>
        </w:rPr>
        <w:t xml:space="preserve"> ou </w:t>
      </w:r>
      <w:r w:rsidR="00383D82" w:rsidRPr="00383D82">
        <w:rPr>
          <w:rFonts w:cstheme="minorHAnsi"/>
          <w:i/>
          <w:iCs/>
          <w:lang w:val="fr-CH"/>
        </w:rPr>
        <w:t>considérant</w:t>
      </w:r>
      <w:r w:rsidR="00383D82">
        <w:rPr>
          <w:rFonts w:cstheme="minorHAnsi"/>
          <w:lang w:val="fr-CH"/>
        </w:rPr>
        <w:t xml:space="preserve"> du projet de </w:t>
      </w:r>
      <w:r w:rsidR="000F4B93">
        <w:rPr>
          <w:rFonts w:cstheme="minorHAnsi"/>
          <w:lang w:val="fr-CH"/>
        </w:rPr>
        <w:t>R</w:t>
      </w:r>
      <w:r w:rsidR="00383D82">
        <w:rPr>
          <w:rFonts w:cstheme="minorHAnsi"/>
          <w:lang w:val="fr-CH"/>
        </w:rPr>
        <w:t>ésolution.</w:t>
      </w:r>
    </w:p>
    <w:p w14:paraId="103F0F32" w14:textId="39AE542A" w:rsidR="00615FA6" w:rsidRPr="008220BC" w:rsidRDefault="00615FA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6.17</w:t>
      </w:r>
      <w:r w:rsidRPr="00F07A7D">
        <w:rPr>
          <w:rFonts w:cstheme="minorHAnsi"/>
          <w:lang w:val="fr-CH"/>
        </w:rPr>
        <w:tab/>
      </w:r>
      <w:r w:rsidR="008220BC">
        <w:rPr>
          <w:rFonts w:cstheme="minorHAnsi"/>
          <w:lang w:val="fr-CH"/>
        </w:rPr>
        <w:t xml:space="preserve">Le </w:t>
      </w:r>
      <w:r w:rsidR="008220BC" w:rsidRPr="008220BC">
        <w:rPr>
          <w:rFonts w:cstheme="minorHAnsi"/>
          <w:b/>
          <w:bCs/>
          <w:lang w:val="fr-CH"/>
        </w:rPr>
        <w:t>délégué de la Fédération de Russie</w:t>
      </w:r>
      <w:r w:rsidR="008220BC">
        <w:rPr>
          <w:rFonts w:cstheme="minorHAnsi"/>
          <w:lang w:val="fr-CH"/>
        </w:rPr>
        <w:t xml:space="preserve">, rappelant que le droit souverain de chaque </w:t>
      </w:r>
      <w:r w:rsidR="00B858C7">
        <w:rPr>
          <w:rFonts w:cstheme="minorHAnsi"/>
          <w:lang w:val="fr-CH"/>
        </w:rPr>
        <w:t>E</w:t>
      </w:r>
      <w:r w:rsidR="008220BC">
        <w:rPr>
          <w:rFonts w:cstheme="minorHAnsi"/>
          <w:lang w:val="fr-CH"/>
        </w:rPr>
        <w:t>tat de réglementer ses télécommunications e</w:t>
      </w:r>
      <w:r w:rsidR="00C12674">
        <w:rPr>
          <w:rFonts w:cstheme="minorHAnsi"/>
          <w:lang w:val="fr-CH"/>
        </w:rPr>
        <w:t>s</w:t>
      </w:r>
      <w:r w:rsidR="008220BC">
        <w:rPr>
          <w:rFonts w:cstheme="minorHAnsi"/>
          <w:lang w:val="fr-CH"/>
        </w:rPr>
        <w:t xml:space="preserve">t inscrit dans la Constitution, </w:t>
      </w:r>
      <w:r w:rsidR="00C12674">
        <w:rPr>
          <w:rFonts w:cstheme="minorHAnsi"/>
          <w:lang w:val="fr-CH"/>
        </w:rPr>
        <w:t>dit</w:t>
      </w:r>
      <w:r w:rsidR="008220BC">
        <w:rPr>
          <w:rFonts w:cstheme="minorHAnsi"/>
          <w:lang w:val="fr-CH"/>
        </w:rPr>
        <w:t xml:space="preserve"> que le point </w:t>
      </w:r>
      <w:r w:rsidR="008220BC">
        <w:rPr>
          <w:rFonts w:cstheme="minorHAnsi"/>
          <w:i/>
          <w:iCs/>
          <w:lang w:val="fr-CH"/>
        </w:rPr>
        <w:t>l)</w:t>
      </w:r>
      <w:r w:rsidR="008220BC">
        <w:rPr>
          <w:rFonts w:cstheme="minorHAnsi"/>
          <w:lang w:val="fr-CH"/>
        </w:rPr>
        <w:t xml:space="preserve"> du </w:t>
      </w:r>
      <w:r w:rsidR="008220BC" w:rsidRPr="008220BC">
        <w:rPr>
          <w:rFonts w:cstheme="minorHAnsi"/>
          <w:i/>
          <w:iCs/>
          <w:lang w:val="fr-CH"/>
        </w:rPr>
        <w:t>reconnaissant</w:t>
      </w:r>
      <w:r w:rsidR="008220BC">
        <w:rPr>
          <w:rFonts w:cstheme="minorHAnsi"/>
          <w:lang w:val="fr-CH"/>
        </w:rPr>
        <w:t xml:space="preserve"> devrait être supprimé. Il note que la majorité des orateurs des trois groupes régionaux </w:t>
      </w:r>
      <w:r w:rsidR="00C12674">
        <w:rPr>
          <w:rFonts w:cstheme="minorHAnsi"/>
          <w:lang w:val="fr-CH"/>
        </w:rPr>
        <w:t>n'appuie pas</w:t>
      </w:r>
      <w:r w:rsidR="008220BC">
        <w:rPr>
          <w:rFonts w:cstheme="minorHAnsi"/>
          <w:lang w:val="fr-CH"/>
        </w:rPr>
        <w:t xml:space="preserve"> la nouvelle disposition et il appelle les autres groupes régionaux à ne pas chercher à imposer leurs points de vue aux autres. Les </w:t>
      </w:r>
      <w:r w:rsidR="008220BC" w:rsidRPr="008220BC">
        <w:rPr>
          <w:rFonts w:cstheme="minorHAnsi"/>
          <w:b/>
          <w:bCs/>
          <w:lang w:val="fr-CH"/>
        </w:rPr>
        <w:t>délégués du Togo et de l'Ira</w:t>
      </w:r>
      <w:r w:rsidR="008220BC">
        <w:rPr>
          <w:rFonts w:cstheme="minorHAnsi"/>
          <w:b/>
          <w:bCs/>
          <w:lang w:val="fr-CH"/>
        </w:rPr>
        <w:t>q</w:t>
      </w:r>
      <w:r w:rsidR="008220BC">
        <w:rPr>
          <w:rFonts w:cstheme="minorHAnsi"/>
          <w:lang w:val="fr-CH"/>
        </w:rPr>
        <w:t xml:space="preserve"> </w:t>
      </w:r>
      <w:r w:rsidR="00C12674">
        <w:rPr>
          <w:rFonts w:cstheme="minorHAnsi"/>
          <w:lang w:val="fr-CH"/>
        </w:rPr>
        <w:t>souscrivent</w:t>
      </w:r>
      <w:r w:rsidR="008220BC">
        <w:rPr>
          <w:rFonts w:cstheme="minorHAnsi"/>
          <w:lang w:val="fr-CH"/>
        </w:rPr>
        <w:t xml:space="preserve"> à cette remarque et ajoute</w:t>
      </w:r>
      <w:r w:rsidR="00C12674">
        <w:rPr>
          <w:rFonts w:cstheme="minorHAnsi"/>
          <w:lang w:val="fr-CH"/>
        </w:rPr>
        <w:t>nt qu'il est important que la</w:t>
      </w:r>
      <w:r w:rsidR="008220BC">
        <w:rPr>
          <w:rFonts w:cstheme="minorHAnsi"/>
          <w:lang w:val="fr-CH"/>
        </w:rPr>
        <w:t xml:space="preserve"> voix des pays en développement soi</w:t>
      </w:r>
      <w:r w:rsidR="00C12674">
        <w:rPr>
          <w:rFonts w:cstheme="minorHAnsi"/>
          <w:lang w:val="fr-CH"/>
        </w:rPr>
        <w:t>t entendue</w:t>
      </w:r>
      <w:r w:rsidR="008220BC">
        <w:rPr>
          <w:rFonts w:cstheme="minorHAnsi"/>
          <w:lang w:val="fr-CH"/>
        </w:rPr>
        <w:t>.</w:t>
      </w:r>
    </w:p>
    <w:p w14:paraId="0C4597F4" w14:textId="08D4EDB8" w:rsidR="00873815" w:rsidRPr="00F07A7D" w:rsidRDefault="00615FA6" w:rsidP="003126DC">
      <w:pPr>
        <w:rPr>
          <w:lang w:val="fr-CH"/>
        </w:rPr>
      </w:pPr>
      <w:r w:rsidRPr="00F07A7D">
        <w:rPr>
          <w:rFonts w:cstheme="minorHAnsi"/>
          <w:lang w:val="fr-CH"/>
        </w:rPr>
        <w:t>6.18</w:t>
      </w:r>
      <w:r w:rsidRPr="00F07A7D">
        <w:rPr>
          <w:rFonts w:cstheme="minorHAnsi"/>
          <w:lang w:val="fr-CH"/>
        </w:rPr>
        <w:tab/>
      </w:r>
      <w:r w:rsidR="008220BC">
        <w:rPr>
          <w:rFonts w:cstheme="minorHAnsi"/>
          <w:lang w:val="fr-CH"/>
        </w:rPr>
        <w:t>Le</w:t>
      </w:r>
      <w:r w:rsidRPr="00F07A7D">
        <w:rPr>
          <w:rFonts w:cstheme="minorHAnsi"/>
          <w:lang w:val="fr-CH"/>
        </w:rPr>
        <w:t xml:space="preserve"> </w:t>
      </w:r>
      <w:r w:rsidR="008220BC">
        <w:rPr>
          <w:rFonts w:cstheme="minorHAnsi"/>
          <w:b/>
          <w:lang w:val="fr-CH"/>
        </w:rPr>
        <w:t>délégué de l'</w:t>
      </w:r>
      <w:r w:rsidRPr="00F07A7D">
        <w:rPr>
          <w:rFonts w:cstheme="minorHAnsi"/>
          <w:b/>
          <w:lang w:val="fr-CH"/>
        </w:rPr>
        <w:t>Uruguay</w:t>
      </w:r>
      <w:r w:rsidRPr="00F07A7D">
        <w:rPr>
          <w:rFonts w:cstheme="minorHAnsi"/>
          <w:lang w:val="fr-CH"/>
        </w:rPr>
        <w:t xml:space="preserve"> propose</w:t>
      </w:r>
      <w:r w:rsidR="008220BC">
        <w:rPr>
          <w:rFonts w:cstheme="minorHAnsi"/>
          <w:lang w:val="fr-CH"/>
        </w:rPr>
        <w:t xml:space="preserve"> de supprimer le membre de phrase</w:t>
      </w:r>
      <w:r w:rsidRPr="00F07A7D">
        <w:rPr>
          <w:szCs w:val="24"/>
          <w:lang w:val="fr-CH"/>
        </w:rPr>
        <w:t xml:space="preserve"> "y compris des opérateurs désignés sous le nom de "petits opérateurs communautaires"".</w:t>
      </w:r>
    </w:p>
    <w:p w14:paraId="1488E5C8" w14:textId="5A7EA252" w:rsidR="00DA162D" w:rsidRPr="00F07A7D" w:rsidRDefault="00DA162D"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6.19</w:t>
      </w:r>
      <w:r w:rsidRPr="00F07A7D">
        <w:rPr>
          <w:rFonts w:cstheme="minorHAnsi"/>
          <w:lang w:val="fr-CH"/>
        </w:rPr>
        <w:tab/>
      </w:r>
      <w:r w:rsidR="00D623A5">
        <w:rPr>
          <w:rFonts w:cstheme="minorHAnsi"/>
          <w:lang w:val="fr-CH"/>
        </w:rPr>
        <w:t xml:space="preserve">Le </w:t>
      </w:r>
      <w:r w:rsidR="00D623A5" w:rsidRPr="006A29AA">
        <w:rPr>
          <w:rFonts w:cstheme="minorHAnsi"/>
          <w:b/>
          <w:bCs/>
          <w:lang w:val="fr-CH"/>
        </w:rPr>
        <w:t>délégué du Ghana</w:t>
      </w:r>
      <w:r w:rsidR="00D623A5">
        <w:rPr>
          <w:rFonts w:cstheme="minorHAnsi"/>
          <w:lang w:val="fr-CH"/>
        </w:rPr>
        <w:t xml:space="preserve"> fait remarquer que la notion de </w:t>
      </w:r>
      <w:r w:rsidR="006A29AA">
        <w:rPr>
          <w:rFonts w:cstheme="minorHAnsi"/>
          <w:lang w:val="fr-CH"/>
        </w:rPr>
        <w:t>"</w:t>
      </w:r>
      <w:r w:rsidR="00D623A5">
        <w:rPr>
          <w:rFonts w:cstheme="minorHAnsi"/>
          <w:lang w:val="fr-CH"/>
        </w:rPr>
        <w:t>petits</w:t>
      </w:r>
      <w:r w:rsidR="006A29AA">
        <w:rPr>
          <w:rFonts w:cstheme="minorHAnsi"/>
          <w:lang w:val="fr-CH"/>
        </w:rPr>
        <w:t>"</w:t>
      </w:r>
      <w:r w:rsidR="00D623A5">
        <w:rPr>
          <w:rFonts w:cstheme="minorHAnsi"/>
          <w:lang w:val="fr-CH"/>
        </w:rPr>
        <w:t xml:space="preserve"> e</w:t>
      </w:r>
      <w:r w:rsidR="009C5FD0">
        <w:rPr>
          <w:rFonts w:cstheme="minorHAnsi"/>
          <w:lang w:val="fr-CH"/>
        </w:rPr>
        <w:t>s</w:t>
      </w:r>
      <w:r w:rsidR="00D623A5">
        <w:rPr>
          <w:rFonts w:cstheme="minorHAnsi"/>
          <w:lang w:val="fr-CH"/>
        </w:rPr>
        <w:t xml:space="preserve">t subjective. Il propose de supprimer </w:t>
      </w:r>
      <w:r w:rsidR="009C5FD0">
        <w:rPr>
          <w:rFonts w:cstheme="minorHAnsi"/>
          <w:lang w:val="fr-CH"/>
        </w:rPr>
        <w:t>le membre de phrase à partir de</w:t>
      </w:r>
      <w:r w:rsidR="00D623A5">
        <w:rPr>
          <w:rFonts w:cstheme="minorHAnsi"/>
          <w:lang w:val="fr-CH"/>
        </w:rPr>
        <w:t xml:space="preserve"> </w:t>
      </w:r>
      <w:r w:rsidR="006A29AA">
        <w:rPr>
          <w:rFonts w:cstheme="minorHAnsi"/>
          <w:lang w:val="fr-CH"/>
        </w:rPr>
        <w:t>"</w:t>
      </w:r>
      <w:r w:rsidR="00D623A5">
        <w:rPr>
          <w:rFonts w:cstheme="minorHAnsi"/>
          <w:lang w:val="fr-CH"/>
        </w:rPr>
        <w:t>peuvent prévoir la participation</w:t>
      </w:r>
      <w:r w:rsidR="006A29AA">
        <w:rPr>
          <w:rFonts w:cstheme="minorHAnsi"/>
          <w:lang w:val="fr-CH"/>
        </w:rPr>
        <w:t>"</w:t>
      </w:r>
      <w:r w:rsidR="00D623A5">
        <w:rPr>
          <w:rFonts w:cstheme="minorHAnsi"/>
          <w:lang w:val="fr-CH"/>
        </w:rPr>
        <w:t xml:space="preserve"> </w:t>
      </w:r>
      <w:r w:rsidR="009C5FD0">
        <w:rPr>
          <w:rFonts w:cstheme="minorHAnsi"/>
          <w:lang w:val="fr-CH"/>
        </w:rPr>
        <w:t>jusqu'</w:t>
      </w:r>
      <w:r w:rsidR="00D623A5">
        <w:rPr>
          <w:rFonts w:cstheme="minorHAnsi"/>
          <w:lang w:val="fr-CH"/>
        </w:rPr>
        <w:t>à la fin du paragraphe.</w:t>
      </w:r>
    </w:p>
    <w:p w14:paraId="62E3ED3D" w14:textId="625EA923" w:rsidR="00DA162D" w:rsidRPr="00F07A7D" w:rsidRDefault="00DA162D" w:rsidP="003126DC">
      <w:pPr>
        <w:tabs>
          <w:tab w:val="clear" w:pos="567"/>
          <w:tab w:val="clear" w:pos="1134"/>
          <w:tab w:val="clear" w:pos="1701"/>
          <w:tab w:val="clear" w:pos="2268"/>
          <w:tab w:val="clear" w:pos="2835"/>
        </w:tabs>
        <w:snapToGrid w:val="0"/>
        <w:spacing w:after="120"/>
        <w:rPr>
          <w:rFonts w:cstheme="minorHAnsi"/>
          <w:lang w:val="fr-CH"/>
        </w:rPr>
      </w:pPr>
      <w:r w:rsidRPr="00B457B8">
        <w:rPr>
          <w:rFonts w:cstheme="minorHAnsi"/>
          <w:lang w:val="fr-CH"/>
        </w:rPr>
        <w:t>6.20</w:t>
      </w:r>
      <w:r w:rsidRPr="00B457B8">
        <w:rPr>
          <w:rFonts w:cstheme="minorHAnsi"/>
          <w:lang w:val="fr-CH"/>
        </w:rPr>
        <w:tab/>
      </w:r>
      <w:r w:rsidR="00D623A5">
        <w:rPr>
          <w:rFonts w:cstheme="minorHAnsi"/>
          <w:lang w:val="fr-CH"/>
        </w:rPr>
        <w:t xml:space="preserve">Le </w:t>
      </w:r>
      <w:r w:rsidR="00D623A5" w:rsidRPr="00D623A5">
        <w:rPr>
          <w:rFonts w:cstheme="minorHAnsi"/>
          <w:b/>
          <w:bCs/>
          <w:lang w:val="fr-CH"/>
        </w:rPr>
        <w:t>Président</w:t>
      </w:r>
      <w:r w:rsidR="00D623A5">
        <w:rPr>
          <w:rFonts w:cstheme="minorHAnsi"/>
          <w:lang w:val="fr-CH"/>
        </w:rPr>
        <w:t xml:space="preserve"> </w:t>
      </w:r>
      <w:r w:rsidR="009C5FD0">
        <w:rPr>
          <w:rFonts w:cstheme="minorHAnsi"/>
          <w:lang w:val="fr-CH"/>
        </w:rPr>
        <w:t>dit</w:t>
      </w:r>
      <w:r w:rsidR="00D623A5">
        <w:rPr>
          <w:rFonts w:cstheme="minorHAnsi"/>
          <w:lang w:val="fr-CH"/>
        </w:rPr>
        <w:t xml:space="preserve"> que, dans la mesure où les avis sont </w:t>
      </w:r>
      <w:r w:rsidR="009C5FD0">
        <w:rPr>
          <w:rFonts w:cstheme="minorHAnsi"/>
          <w:lang w:val="fr-CH"/>
        </w:rPr>
        <w:t>partagés</w:t>
      </w:r>
      <w:r w:rsidR="00D623A5">
        <w:rPr>
          <w:rFonts w:cstheme="minorHAnsi"/>
          <w:lang w:val="fr-CH"/>
        </w:rPr>
        <w:t xml:space="preserve">, il propose de </w:t>
      </w:r>
      <w:r w:rsidR="009202C1">
        <w:rPr>
          <w:rFonts w:cstheme="minorHAnsi"/>
          <w:lang w:val="fr-CH"/>
        </w:rPr>
        <w:t>réunir</w:t>
      </w:r>
      <w:r w:rsidR="00D623A5">
        <w:rPr>
          <w:rFonts w:cstheme="minorHAnsi"/>
          <w:lang w:val="fr-CH"/>
        </w:rPr>
        <w:t xml:space="preserve"> un petit groupe informel de représentants régionaux pour rechercher un consensus</w:t>
      </w:r>
      <w:r w:rsidR="001A641C">
        <w:rPr>
          <w:rFonts w:cstheme="minorHAnsi"/>
          <w:lang w:val="fr-CH"/>
        </w:rPr>
        <w:t>.</w:t>
      </w:r>
    </w:p>
    <w:p w14:paraId="5D113738" w14:textId="102C4D99" w:rsidR="00DA162D" w:rsidRPr="00F07A7D" w:rsidRDefault="00DA162D"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6.21</w:t>
      </w:r>
      <w:r w:rsidRPr="00F07A7D">
        <w:rPr>
          <w:rFonts w:cstheme="minorHAnsi"/>
          <w:lang w:val="fr-CH"/>
        </w:rPr>
        <w:tab/>
        <w:t xml:space="preserve">Il en est ainsi </w:t>
      </w:r>
      <w:r w:rsidRPr="00F07A7D">
        <w:rPr>
          <w:rFonts w:cstheme="minorHAnsi"/>
          <w:b/>
          <w:bCs/>
          <w:lang w:val="fr-CH"/>
        </w:rPr>
        <w:t>décidé</w:t>
      </w:r>
      <w:r w:rsidRPr="00F07A7D">
        <w:rPr>
          <w:rFonts w:cstheme="minorHAnsi"/>
          <w:lang w:val="fr-CH"/>
        </w:rPr>
        <w:t>.</w:t>
      </w:r>
    </w:p>
    <w:p w14:paraId="7880350F" w14:textId="30EFEAE5" w:rsidR="00DA162D" w:rsidRPr="00F07A7D" w:rsidRDefault="005B3307" w:rsidP="003126DC">
      <w:pPr>
        <w:rPr>
          <w:b/>
          <w:bCs/>
          <w:color w:val="000000"/>
          <w:lang w:val="fr-CH"/>
        </w:rPr>
      </w:pPr>
      <w:bookmarkStart w:id="49" w:name="lt_pId232"/>
      <w:r w:rsidRPr="00F07A7D">
        <w:rPr>
          <w:b/>
          <w:bCs/>
          <w:color w:val="000000"/>
          <w:lang w:val="fr-CH"/>
        </w:rPr>
        <w:t>La séance est suspendue à 20 h et reprend à 20 h 15.</w:t>
      </w:r>
      <w:bookmarkEnd w:id="49"/>
    </w:p>
    <w:p w14:paraId="698078DB" w14:textId="7ACE2F5C" w:rsidR="00DA162D" w:rsidRPr="00D623A5" w:rsidRDefault="00DA162D" w:rsidP="003126DC">
      <w:pPr>
        <w:pStyle w:val="NoSpacing"/>
        <w:adjustRightInd w:val="0"/>
        <w:snapToGrid w:val="0"/>
        <w:spacing w:before="120" w:after="120"/>
        <w:rPr>
          <w:rFonts w:cstheme="minorHAnsi"/>
          <w:sz w:val="24"/>
          <w:szCs w:val="24"/>
          <w:lang w:val="fr-CH" w:eastAsia="en-US"/>
        </w:rPr>
      </w:pPr>
      <w:r w:rsidRPr="00F07A7D">
        <w:rPr>
          <w:rFonts w:cstheme="minorHAnsi"/>
          <w:sz w:val="24"/>
          <w:szCs w:val="24"/>
          <w:lang w:val="fr-CH" w:eastAsia="en-US"/>
        </w:rPr>
        <w:t>6.22</w:t>
      </w:r>
      <w:r w:rsidRPr="00F07A7D">
        <w:rPr>
          <w:rFonts w:cstheme="minorHAnsi"/>
          <w:sz w:val="24"/>
          <w:szCs w:val="24"/>
          <w:lang w:val="fr-CH" w:eastAsia="en-US"/>
        </w:rPr>
        <w:tab/>
      </w:r>
      <w:r w:rsidR="00D623A5">
        <w:rPr>
          <w:rFonts w:cstheme="minorHAnsi"/>
          <w:sz w:val="24"/>
          <w:szCs w:val="24"/>
          <w:lang w:val="fr-CH" w:eastAsia="en-US"/>
        </w:rPr>
        <w:t xml:space="preserve">A l'issue des consultations informelles, le Président fait savoir que la CITEL a accepté de retirer sa proposition concernant le point </w:t>
      </w:r>
      <w:r w:rsidR="00D623A5">
        <w:rPr>
          <w:rFonts w:cstheme="minorHAnsi"/>
          <w:i/>
          <w:iCs/>
          <w:sz w:val="24"/>
          <w:szCs w:val="24"/>
          <w:lang w:val="fr-CH" w:eastAsia="en-US"/>
        </w:rPr>
        <w:t xml:space="preserve">l) </w:t>
      </w:r>
      <w:r w:rsidR="00D623A5">
        <w:rPr>
          <w:rFonts w:cstheme="minorHAnsi"/>
          <w:sz w:val="24"/>
          <w:szCs w:val="24"/>
          <w:lang w:val="fr-CH" w:eastAsia="en-US"/>
        </w:rPr>
        <w:t xml:space="preserve">du </w:t>
      </w:r>
      <w:r w:rsidR="00D623A5">
        <w:rPr>
          <w:rFonts w:cstheme="minorHAnsi"/>
          <w:i/>
          <w:iCs/>
          <w:sz w:val="24"/>
          <w:szCs w:val="24"/>
          <w:lang w:val="fr-CH" w:eastAsia="en-US"/>
        </w:rPr>
        <w:t>reconnaissant</w:t>
      </w:r>
      <w:r w:rsidR="00D623A5">
        <w:rPr>
          <w:rFonts w:cstheme="minorHAnsi"/>
          <w:sz w:val="24"/>
          <w:szCs w:val="24"/>
          <w:lang w:val="fr-CH" w:eastAsia="en-US"/>
        </w:rPr>
        <w:t>.</w:t>
      </w:r>
    </w:p>
    <w:p w14:paraId="00A965DE" w14:textId="4D06ACF0" w:rsidR="00DA162D" w:rsidRPr="00F07A7D" w:rsidRDefault="00DA162D" w:rsidP="003126DC">
      <w:pPr>
        <w:pStyle w:val="NoSpacing"/>
        <w:adjustRightInd w:val="0"/>
        <w:snapToGrid w:val="0"/>
        <w:spacing w:before="120" w:after="120"/>
        <w:rPr>
          <w:rFonts w:cstheme="minorHAnsi"/>
          <w:sz w:val="24"/>
          <w:szCs w:val="24"/>
          <w:lang w:val="fr-CH" w:eastAsia="en-US"/>
        </w:rPr>
      </w:pPr>
      <w:r w:rsidRPr="00F07A7D">
        <w:rPr>
          <w:rFonts w:cstheme="minorHAnsi"/>
          <w:bCs/>
          <w:sz w:val="24"/>
          <w:szCs w:val="24"/>
          <w:lang w:val="fr-CH" w:eastAsia="en-US"/>
        </w:rPr>
        <w:t>6.23</w:t>
      </w:r>
      <w:r w:rsidRPr="00F07A7D">
        <w:rPr>
          <w:rFonts w:cstheme="minorHAnsi"/>
          <w:bCs/>
          <w:sz w:val="24"/>
          <w:szCs w:val="24"/>
          <w:lang w:val="fr-CH" w:eastAsia="en-US"/>
        </w:rPr>
        <w:tab/>
      </w:r>
      <w:r w:rsidR="00D623A5">
        <w:rPr>
          <w:rFonts w:cstheme="minorHAnsi"/>
          <w:bCs/>
          <w:sz w:val="24"/>
          <w:szCs w:val="24"/>
          <w:lang w:val="fr-CH" w:eastAsia="en-US"/>
        </w:rPr>
        <w:t xml:space="preserve">Le </w:t>
      </w:r>
      <w:r w:rsidR="00D623A5" w:rsidRPr="00D623A5">
        <w:rPr>
          <w:rFonts w:cstheme="minorHAnsi"/>
          <w:b/>
          <w:sz w:val="24"/>
          <w:szCs w:val="24"/>
          <w:lang w:val="fr-CH" w:eastAsia="en-US"/>
        </w:rPr>
        <w:t>délégué de la Fédération de Russie</w:t>
      </w:r>
      <w:r w:rsidR="00D623A5">
        <w:rPr>
          <w:rFonts w:cstheme="minorHAnsi"/>
          <w:bCs/>
          <w:sz w:val="24"/>
          <w:szCs w:val="24"/>
          <w:lang w:val="fr-CH" w:eastAsia="en-US"/>
        </w:rPr>
        <w:t xml:space="preserve"> salue l'esprit de compromis dont fait preuve la CITEL.</w:t>
      </w:r>
    </w:p>
    <w:p w14:paraId="31BE584D" w14:textId="6FEFD111" w:rsidR="00A8318F" w:rsidRPr="00F07A7D" w:rsidRDefault="00DA162D" w:rsidP="003126DC">
      <w:pPr>
        <w:pStyle w:val="NoSpacing"/>
        <w:adjustRightInd w:val="0"/>
        <w:snapToGrid w:val="0"/>
        <w:spacing w:before="120" w:after="120"/>
        <w:rPr>
          <w:szCs w:val="24"/>
          <w:highlight w:val="cyan"/>
          <w:lang w:val="fr-CH"/>
        </w:rPr>
      </w:pPr>
      <w:r w:rsidRPr="00F07A7D">
        <w:rPr>
          <w:rFonts w:cstheme="minorHAnsi"/>
          <w:sz w:val="24"/>
          <w:szCs w:val="24"/>
          <w:lang w:val="fr-CH" w:eastAsia="en-US"/>
        </w:rPr>
        <w:t>6.24</w:t>
      </w:r>
      <w:r w:rsidRPr="00F07A7D">
        <w:rPr>
          <w:rFonts w:cstheme="minorHAnsi"/>
          <w:sz w:val="24"/>
          <w:szCs w:val="24"/>
          <w:lang w:val="fr-CH" w:eastAsia="en-US"/>
        </w:rPr>
        <w:tab/>
      </w:r>
      <w:r w:rsidR="00D623A5">
        <w:rPr>
          <w:rFonts w:cstheme="minorHAnsi"/>
          <w:sz w:val="24"/>
          <w:szCs w:val="24"/>
          <w:lang w:val="fr-CH" w:eastAsia="en-US"/>
        </w:rPr>
        <w:t xml:space="preserve">Le projet de Résolution 139 (Rév. Dubaï, 2018), tel que modifié, est </w:t>
      </w:r>
      <w:r w:rsidR="00D623A5" w:rsidRPr="00D623A5">
        <w:rPr>
          <w:rFonts w:cstheme="minorHAnsi"/>
          <w:b/>
          <w:bCs/>
          <w:sz w:val="24"/>
          <w:szCs w:val="24"/>
          <w:lang w:val="fr-CH" w:eastAsia="en-US"/>
        </w:rPr>
        <w:t>adopté</w:t>
      </w:r>
      <w:r w:rsidR="00D623A5">
        <w:rPr>
          <w:rFonts w:cstheme="minorHAnsi"/>
          <w:sz w:val="24"/>
          <w:szCs w:val="24"/>
          <w:lang w:val="fr-CH" w:eastAsia="en-US"/>
        </w:rPr>
        <w:t>.</w:t>
      </w:r>
    </w:p>
    <w:p w14:paraId="64E32901" w14:textId="515CD728" w:rsidR="00873815" w:rsidRPr="00F07A7D" w:rsidRDefault="00A8318F" w:rsidP="003126DC">
      <w:pPr>
        <w:pStyle w:val="Heading1"/>
        <w:rPr>
          <w:lang w:val="fr-CH"/>
        </w:rPr>
      </w:pPr>
      <w:r w:rsidRPr="00F07A7D">
        <w:rPr>
          <w:lang w:val="fr-CH"/>
        </w:rPr>
        <w:t>7</w:t>
      </w:r>
      <w:r w:rsidRPr="00F07A7D">
        <w:rPr>
          <w:lang w:val="fr-CH"/>
        </w:rPr>
        <w:tab/>
        <w:t xml:space="preserve">Seizième série de textes soumis par la Commission de rédaction en première lecture (B16) (première et </w:t>
      </w:r>
      <w:r w:rsidR="009202C1">
        <w:rPr>
          <w:lang w:val="fr-CH"/>
        </w:rPr>
        <w:t>seconde</w:t>
      </w:r>
      <w:r w:rsidRPr="00F07A7D">
        <w:rPr>
          <w:lang w:val="fr-CH"/>
        </w:rPr>
        <w:t xml:space="preserve"> lecture) (Document </w:t>
      </w:r>
      <w:hyperlink r:id="rId28" w:history="1">
        <w:r w:rsidR="00D811E0" w:rsidRPr="00F07A7D">
          <w:rPr>
            <w:rStyle w:val="Hyperlink"/>
            <w:rFonts w:cstheme="minorHAnsi"/>
            <w:lang w:val="fr-CH"/>
          </w:rPr>
          <w:t>149</w:t>
        </w:r>
      </w:hyperlink>
      <w:r w:rsidRPr="00F07A7D">
        <w:rPr>
          <w:lang w:val="fr-CH"/>
        </w:rPr>
        <w:t>)</w:t>
      </w:r>
    </w:p>
    <w:p w14:paraId="79A9027F" w14:textId="44B9401C" w:rsidR="00873815" w:rsidRPr="00D623A5" w:rsidRDefault="003D58C4" w:rsidP="003126DC">
      <w:pPr>
        <w:rPr>
          <w:b/>
          <w:bCs/>
          <w:lang w:val="fr-CH"/>
        </w:rPr>
      </w:pPr>
      <w:bookmarkStart w:id="50" w:name="_Toc407016242"/>
      <w:bookmarkStart w:id="51" w:name="_Toc164569896"/>
      <w:r w:rsidRPr="00D623A5">
        <w:rPr>
          <w:b/>
          <w:bCs/>
          <w:lang w:val="fr-CH"/>
        </w:rPr>
        <w:t xml:space="preserve">Projet de </w:t>
      </w:r>
      <w:r w:rsidR="00A8318F" w:rsidRPr="00D623A5">
        <w:rPr>
          <w:b/>
          <w:bCs/>
          <w:lang w:val="fr-CH"/>
        </w:rPr>
        <w:t>R</w:t>
      </w:r>
      <w:r w:rsidRPr="00D623A5">
        <w:rPr>
          <w:b/>
          <w:bCs/>
          <w:lang w:val="fr-CH"/>
        </w:rPr>
        <w:t>ésolution</w:t>
      </w:r>
      <w:r w:rsidR="00A8318F" w:rsidRPr="00D623A5">
        <w:rPr>
          <w:b/>
          <w:bCs/>
          <w:lang w:val="fr-CH"/>
        </w:rPr>
        <w:t xml:space="preserve"> </w:t>
      </w:r>
      <w:r w:rsidR="00A8318F" w:rsidRPr="00D623A5">
        <w:rPr>
          <w:rStyle w:val="href"/>
          <w:b/>
          <w:bCs/>
          <w:lang w:val="fr-CH"/>
        </w:rPr>
        <w:t>146</w:t>
      </w:r>
      <w:r w:rsidR="00A8318F" w:rsidRPr="00D623A5">
        <w:rPr>
          <w:b/>
          <w:bCs/>
          <w:lang w:val="fr-CH"/>
        </w:rPr>
        <w:t xml:space="preserve"> (Rév. </w:t>
      </w:r>
      <w:r w:rsidRPr="00D623A5">
        <w:rPr>
          <w:b/>
          <w:bCs/>
          <w:lang w:val="fr-CH"/>
        </w:rPr>
        <w:t>D</w:t>
      </w:r>
      <w:r w:rsidR="00A8318F" w:rsidRPr="00D623A5">
        <w:rPr>
          <w:b/>
          <w:bCs/>
          <w:lang w:val="fr-CH"/>
        </w:rPr>
        <w:t>ubaï, 2018)</w:t>
      </w:r>
      <w:bookmarkEnd w:id="50"/>
      <w:bookmarkEnd w:id="51"/>
      <w:r w:rsidRPr="00D623A5">
        <w:rPr>
          <w:b/>
          <w:bCs/>
          <w:lang w:val="fr-CH"/>
        </w:rPr>
        <w:t xml:space="preserve"> – </w:t>
      </w:r>
      <w:bookmarkStart w:id="52" w:name="_Toc407016243"/>
      <w:bookmarkStart w:id="53" w:name="_Toc165351536"/>
      <w:r w:rsidR="00A8318F" w:rsidRPr="00D623A5">
        <w:rPr>
          <w:b/>
          <w:bCs/>
          <w:lang w:val="fr-CH"/>
        </w:rPr>
        <w:t>Examen et révision périodiques du Règlement des télécommunications internationales</w:t>
      </w:r>
      <w:bookmarkEnd w:id="52"/>
      <w:bookmarkEnd w:id="53"/>
    </w:p>
    <w:p w14:paraId="7D4E00D5" w14:textId="464BA2DF" w:rsidR="00A8318F" w:rsidRPr="00D623A5" w:rsidRDefault="003D58C4" w:rsidP="003126DC">
      <w:pPr>
        <w:rPr>
          <w:b/>
          <w:bCs/>
          <w:lang w:val="fr-CH"/>
        </w:rPr>
      </w:pPr>
      <w:bookmarkStart w:id="54" w:name="_Toc407016290"/>
      <w:r w:rsidRPr="00D623A5">
        <w:rPr>
          <w:b/>
          <w:bCs/>
          <w:lang w:val="fr-CH"/>
        </w:rPr>
        <w:t xml:space="preserve">Projet de </w:t>
      </w:r>
      <w:r w:rsidR="00A8318F" w:rsidRPr="00D623A5">
        <w:rPr>
          <w:b/>
          <w:bCs/>
          <w:lang w:val="fr-CH"/>
        </w:rPr>
        <w:t>R</w:t>
      </w:r>
      <w:r w:rsidRPr="00D623A5">
        <w:rPr>
          <w:b/>
          <w:bCs/>
          <w:lang w:val="fr-CH"/>
        </w:rPr>
        <w:t xml:space="preserve">ésolution </w:t>
      </w:r>
      <w:r w:rsidR="00A8318F" w:rsidRPr="00D623A5">
        <w:rPr>
          <w:rStyle w:val="href"/>
          <w:b/>
          <w:bCs/>
          <w:lang w:val="fr-CH"/>
        </w:rPr>
        <w:t>188</w:t>
      </w:r>
      <w:r w:rsidR="00A8318F" w:rsidRPr="00D623A5">
        <w:rPr>
          <w:b/>
          <w:bCs/>
          <w:lang w:val="fr-CH"/>
        </w:rPr>
        <w:t xml:space="preserve"> (</w:t>
      </w:r>
      <w:r w:rsidRPr="00D623A5">
        <w:rPr>
          <w:b/>
          <w:bCs/>
          <w:lang w:val="fr-CH"/>
        </w:rPr>
        <w:t>Rév. Dubaï</w:t>
      </w:r>
      <w:r w:rsidR="00A8318F" w:rsidRPr="00D623A5">
        <w:rPr>
          <w:b/>
          <w:bCs/>
          <w:lang w:val="fr-CH"/>
        </w:rPr>
        <w:t>, 2018)</w:t>
      </w:r>
      <w:bookmarkEnd w:id="54"/>
      <w:r w:rsidRPr="00D623A5">
        <w:rPr>
          <w:b/>
          <w:bCs/>
          <w:lang w:val="fr-CH"/>
        </w:rPr>
        <w:t xml:space="preserve"> – </w:t>
      </w:r>
      <w:bookmarkStart w:id="55" w:name="_Toc407016291"/>
      <w:r w:rsidR="00A8318F" w:rsidRPr="00D623A5">
        <w:rPr>
          <w:b/>
          <w:bCs/>
          <w:lang w:val="fr-CH"/>
        </w:rPr>
        <w:t>Lutter contre la contrefaçon de dispositifs de télécommunication fondés sur les technologies de l'information et de la communication</w:t>
      </w:r>
      <w:bookmarkEnd w:id="55"/>
    </w:p>
    <w:p w14:paraId="1B77B6E8" w14:textId="648B7E27" w:rsidR="003D58C4" w:rsidRPr="00F07A7D" w:rsidRDefault="00A8318F" w:rsidP="001A641C">
      <w:pPr>
        <w:rPr>
          <w:lang w:val="fr-CH"/>
        </w:rPr>
      </w:pPr>
      <w:r w:rsidRPr="00F07A7D">
        <w:rPr>
          <w:lang w:val="fr-CH"/>
        </w:rPr>
        <w:t>7.1</w:t>
      </w:r>
      <w:r w:rsidRPr="00F07A7D">
        <w:rPr>
          <w:lang w:val="fr-CH"/>
        </w:rPr>
        <w:tab/>
      </w:r>
      <w:bookmarkStart w:id="56" w:name="_Toc407016292"/>
      <w:r w:rsidR="003A1CB1" w:rsidRPr="003A1CB1">
        <w:rPr>
          <w:b/>
          <w:bCs/>
          <w:lang w:val="fr-CH"/>
        </w:rPr>
        <w:t>Adoptés</w:t>
      </w:r>
      <w:r w:rsidR="003A1CB1">
        <w:rPr>
          <w:lang w:val="fr-CH"/>
        </w:rPr>
        <w:t xml:space="preserve"> en première et seconde lecture.</w:t>
      </w:r>
    </w:p>
    <w:p w14:paraId="57C2A35A" w14:textId="09F20544" w:rsidR="00A8318F" w:rsidRPr="003A1CB1" w:rsidRDefault="003D58C4" w:rsidP="003126DC">
      <w:pPr>
        <w:rPr>
          <w:b/>
          <w:bCs/>
          <w:lang w:val="fr-CH"/>
        </w:rPr>
      </w:pPr>
      <w:r w:rsidRPr="003A1CB1">
        <w:rPr>
          <w:b/>
          <w:bCs/>
          <w:lang w:val="fr-CH"/>
        </w:rPr>
        <w:t xml:space="preserve">Projet de </w:t>
      </w:r>
      <w:r w:rsidR="00A8318F" w:rsidRPr="003A1CB1">
        <w:rPr>
          <w:b/>
          <w:bCs/>
          <w:lang w:val="fr-CH"/>
        </w:rPr>
        <w:t>R</w:t>
      </w:r>
      <w:r w:rsidRPr="003A1CB1">
        <w:rPr>
          <w:b/>
          <w:bCs/>
          <w:lang w:val="fr-CH"/>
        </w:rPr>
        <w:t xml:space="preserve">ésolution </w:t>
      </w:r>
      <w:r w:rsidR="00A8318F" w:rsidRPr="003A1CB1">
        <w:rPr>
          <w:rStyle w:val="href"/>
          <w:b/>
          <w:bCs/>
          <w:lang w:val="fr-CH"/>
        </w:rPr>
        <w:t xml:space="preserve">189 </w:t>
      </w:r>
      <w:r w:rsidR="00A8318F" w:rsidRPr="003A1CB1">
        <w:rPr>
          <w:b/>
          <w:bCs/>
          <w:lang w:val="fr-CH"/>
        </w:rPr>
        <w:t>(</w:t>
      </w:r>
      <w:r w:rsidRPr="003A1CB1">
        <w:rPr>
          <w:b/>
          <w:bCs/>
          <w:lang w:val="fr-CH"/>
        </w:rPr>
        <w:t>R</w:t>
      </w:r>
      <w:r w:rsidR="00A8318F" w:rsidRPr="003A1CB1">
        <w:rPr>
          <w:b/>
          <w:bCs/>
          <w:lang w:val="fr-CH"/>
        </w:rPr>
        <w:t>év. Dubaï, 2018)</w:t>
      </w:r>
      <w:bookmarkEnd w:id="56"/>
      <w:r w:rsidRPr="003A1CB1">
        <w:rPr>
          <w:b/>
          <w:bCs/>
          <w:lang w:val="fr-CH"/>
        </w:rPr>
        <w:t xml:space="preserve"> – </w:t>
      </w:r>
      <w:r w:rsidR="00A8318F" w:rsidRPr="003A1CB1">
        <w:rPr>
          <w:b/>
          <w:bCs/>
          <w:lang w:val="fr-CH"/>
        </w:rPr>
        <w:t>Aider les Etats Membres à lutter contre le vol de dispositifs mobiles et à prévenir ce phénomène</w:t>
      </w:r>
    </w:p>
    <w:p w14:paraId="5884FFB6" w14:textId="59A8ABE4" w:rsidR="00A8318F" w:rsidRPr="003A1CB1" w:rsidRDefault="00E55850" w:rsidP="003126DC">
      <w:pPr>
        <w:rPr>
          <w:b/>
          <w:bCs/>
          <w:lang w:val="fr-CH"/>
        </w:rPr>
      </w:pPr>
      <w:bookmarkStart w:id="57" w:name="_Toc407016305"/>
      <w:r w:rsidRPr="003A1CB1">
        <w:rPr>
          <w:b/>
          <w:bCs/>
          <w:lang w:val="fr-CH"/>
        </w:rPr>
        <w:t xml:space="preserve">Projet de </w:t>
      </w:r>
      <w:r w:rsidR="00A8318F" w:rsidRPr="003A1CB1">
        <w:rPr>
          <w:b/>
          <w:bCs/>
          <w:lang w:val="fr-CH"/>
        </w:rPr>
        <w:t>R</w:t>
      </w:r>
      <w:r w:rsidRPr="003A1CB1">
        <w:rPr>
          <w:b/>
          <w:bCs/>
          <w:lang w:val="fr-CH"/>
        </w:rPr>
        <w:t xml:space="preserve">ésolution </w:t>
      </w:r>
      <w:r w:rsidR="00A8318F" w:rsidRPr="003A1CB1">
        <w:rPr>
          <w:rStyle w:val="href"/>
          <w:b/>
          <w:bCs/>
          <w:lang w:val="fr-CH"/>
        </w:rPr>
        <w:t>196</w:t>
      </w:r>
      <w:r w:rsidR="00A8318F" w:rsidRPr="003A1CB1">
        <w:rPr>
          <w:b/>
          <w:bCs/>
          <w:lang w:val="fr-CH"/>
        </w:rPr>
        <w:t xml:space="preserve"> (R</w:t>
      </w:r>
      <w:r w:rsidRPr="003A1CB1">
        <w:rPr>
          <w:b/>
          <w:bCs/>
          <w:lang w:val="fr-CH"/>
        </w:rPr>
        <w:t>év</w:t>
      </w:r>
      <w:r w:rsidR="00A8318F" w:rsidRPr="003A1CB1">
        <w:rPr>
          <w:b/>
          <w:bCs/>
          <w:lang w:val="fr-CH"/>
        </w:rPr>
        <w:t xml:space="preserve">. </w:t>
      </w:r>
      <w:r w:rsidRPr="003A1CB1">
        <w:rPr>
          <w:b/>
          <w:bCs/>
          <w:lang w:val="fr-CH"/>
        </w:rPr>
        <w:t>Dubaï</w:t>
      </w:r>
      <w:r w:rsidR="00A8318F" w:rsidRPr="003A1CB1">
        <w:rPr>
          <w:b/>
          <w:bCs/>
          <w:lang w:val="fr-CH"/>
        </w:rPr>
        <w:t>, 2018)</w:t>
      </w:r>
      <w:bookmarkEnd w:id="57"/>
      <w:r w:rsidRPr="003A1CB1">
        <w:rPr>
          <w:b/>
          <w:bCs/>
          <w:lang w:val="fr-CH"/>
        </w:rPr>
        <w:t xml:space="preserve"> – </w:t>
      </w:r>
      <w:bookmarkStart w:id="58" w:name="_Toc407016306"/>
      <w:r w:rsidR="00A8318F" w:rsidRPr="003A1CB1">
        <w:rPr>
          <w:b/>
          <w:bCs/>
          <w:lang w:val="fr-CH"/>
        </w:rPr>
        <w:t>Protection des utilisateurs/consommateurs de services de télécommunication</w:t>
      </w:r>
      <w:bookmarkEnd w:id="58"/>
    </w:p>
    <w:p w14:paraId="131139E7" w14:textId="3FED336C" w:rsidR="00A8318F" w:rsidRPr="00F07A7D" w:rsidRDefault="00A8318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7.2</w:t>
      </w:r>
      <w:r w:rsidRPr="00F07A7D">
        <w:rPr>
          <w:rFonts w:cstheme="minorHAnsi"/>
          <w:lang w:val="fr-CH"/>
        </w:rPr>
        <w:tab/>
      </w:r>
      <w:r w:rsidR="00764B65">
        <w:rPr>
          <w:rFonts w:cstheme="minorHAnsi"/>
          <w:lang w:val="fr-CH"/>
        </w:rPr>
        <w:t xml:space="preserve">Le </w:t>
      </w:r>
      <w:r w:rsidR="00764B65" w:rsidRPr="00764B65">
        <w:rPr>
          <w:rFonts w:cstheme="minorHAnsi"/>
          <w:b/>
          <w:bCs/>
          <w:lang w:val="fr-CH"/>
        </w:rPr>
        <w:t>Vice</w:t>
      </w:r>
      <w:r w:rsidR="008E2362">
        <w:rPr>
          <w:rFonts w:cstheme="minorHAnsi"/>
          <w:b/>
          <w:bCs/>
          <w:lang w:val="fr-CH"/>
        </w:rPr>
        <w:noBreakHyphen/>
      </w:r>
      <w:r w:rsidR="00764B65" w:rsidRPr="00764B65">
        <w:rPr>
          <w:rFonts w:cstheme="minorHAnsi"/>
          <w:b/>
          <w:bCs/>
          <w:lang w:val="fr-CH"/>
        </w:rPr>
        <w:t xml:space="preserve">Président de la Commission 5 </w:t>
      </w:r>
      <w:r w:rsidR="00764B65">
        <w:rPr>
          <w:rFonts w:cstheme="minorHAnsi"/>
          <w:lang w:val="fr-CH"/>
        </w:rPr>
        <w:t xml:space="preserve">explique que, dans les deux projets de </w:t>
      </w:r>
      <w:r w:rsidR="00B858C7">
        <w:rPr>
          <w:rFonts w:cstheme="minorHAnsi"/>
          <w:lang w:val="fr-CH"/>
        </w:rPr>
        <w:t>R</w:t>
      </w:r>
      <w:r w:rsidR="00764B65">
        <w:rPr>
          <w:rFonts w:cstheme="minorHAnsi"/>
          <w:lang w:val="fr-CH"/>
        </w:rPr>
        <w:t xml:space="preserve">ésolution, il reste des crochets concernant des éléments relatifs à la protection et à la confidentialité des données personnelles. </w:t>
      </w:r>
    </w:p>
    <w:p w14:paraId="16E70F3D" w14:textId="42D5B1B9" w:rsidR="00A8318F" w:rsidRPr="00F07A7D" w:rsidRDefault="00A8318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7.3</w:t>
      </w:r>
      <w:r w:rsidRPr="00F07A7D">
        <w:rPr>
          <w:rFonts w:cstheme="minorHAnsi"/>
          <w:lang w:val="fr-CH"/>
        </w:rPr>
        <w:tab/>
      </w:r>
      <w:r w:rsidR="00764B65">
        <w:rPr>
          <w:rFonts w:cstheme="minorHAnsi"/>
          <w:lang w:val="fr-CH"/>
        </w:rPr>
        <w:t xml:space="preserve">Le </w:t>
      </w:r>
      <w:r w:rsidR="00764B65" w:rsidRPr="001A641C">
        <w:rPr>
          <w:rFonts w:cstheme="minorHAnsi"/>
          <w:b/>
          <w:bCs/>
          <w:lang w:val="fr-CH"/>
        </w:rPr>
        <w:t>délégué de l'</w:t>
      </w:r>
      <w:r w:rsidR="00B858C7" w:rsidRPr="001A641C">
        <w:rPr>
          <w:rFonts w:cstheme="minorHAnsi"/>
          <w:b/>
          <w:bCs/>
          <w:lang w:val="fr-CH"/>
        </w:rPr>
        <w:t>E</w:t>
      </w:r>
      <w:r w:rsidR="00764B65" w:rsidRPr="001A641C">
        <w:rPr>
          <w:rFonts w:cstheme="minorHAnsi"/>
          <w:b/>
          <w:bCs/>
          <w:lang w:val="fr-CH"/>
        </w:rPr>
        <w:t>gypte</w:t>
      </w:r>
      <w:r w:rsidR="00764B65">
        <w:rPr>
          <w:rFonts w:cstheme="minorHAnsi"/>
          <w:lang w:val="fr-CH"/>
        </w:rPr>
        <w:t xml:space="preserve"> dit que l'une des principales questions e</w:t>
      </w:r>
      <w:r w:rsidR="008E2362">
        <w:rPr>
          <w:rFonts w:cstheme="minorHAnsi"/>
          <w:lang w:val="fr-CH"/>
        </w:rPr>
        <w:t>s</w:t>
      </w:r>
      <w:r w:rsidR="00764B65">
        <w:rPr>
          <w:rFonts w:cstheme="minorHAnsi"/>
          <w:lang w:val="fr-CH"/>
        </w:rPr>
        <w:t xml:space="preserve">t de savoir s'il faut ou non inclure la notion d'accessibilité des données par le dispositif </w:t>
      </w:r>
      <w:r w:rsidR="008E2362">
        <w:rPr>
          <w:rFonts w:cstheme="minorHAnsi"/>
          <w:lang w:val="fr-CH"/>
        </w:rPr>
        <w:t>ainsi que</w:t>
      </w:r>
      <w:r w:rsidR="00764B65">
        <w:rPr>
          <w:rFonts w:cstheme="minorHAnsi"/>
          <w:lang w:val="fr-CH"/>
        </w:rPr>
        <w:t xml:space="preserve"> sur le dispositif; la question est presque tranchée.</w:t>
      </w:r>
    </w:p>
    <w:p w14:paraId="3940531B" w14:textId="4EDB0B42" w:rsidR="00A8318F" w:rsidRPr="00F07A7D" w:rsidRDefault="00A8318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7.4</w:t>
      </w:r>
      <w:r w:rsidRPr="00F07A7D">
        <w:rPr>
          <w:rFonts w:cstheme="minorHAnsi"/>
          <w:lang w:val="fr-CH"/>
        </w:rPr>
        <w:tab/>
      </w:r>
      <w:r w:rsidR="00764B65">
        <w:rPr>
          <w:rFonts w:cstheme="minorHAnsi"/>
          <w:lang w:val="fr-CH"/>
        </w:rPr>
        <w:t xml:space="preserve">Suite aux observations formulées par les </w:t>
      </w:r>
      <w:r w:rsidR="00764B65" w:rsidRPr="00764B65">
        <w:rPr>
          <w:rFonts w:cstheme="minorHAnsi"/>
          <w:b/>
          <w:bCs/>
          <w:lang w:val="fr-CH"/>
        </w:rPr>
        <w:t xml:space="preserve">délégués des </w:t>
      </w:r>
      <w:r w:rsidR="00B858C7">
        <w:rPr>
          <w:rFonts w:cstheme="minorHAnsi"/>
          <w:b/>
          <w:bCs/>
          <w:lang w:val="fr-CH"/>
        </w:rPr>
        <w:t>E</w:t>
      </w:r>
      <w:r w:rsidR="00764B65" w:rsidRPr="00764B65">
        <w:rPr>
          <w:rFonts w:cstheme="minorHAnsi"/>
          <w:b/>
          <w:bCs/>
          <w:lang w:val="fr-CH"/>
        </w:rPr>
        <w:t>tats-Unis, du Mali, de la Roumanie et de la République islamique d'Iran, le Président</w:t>
      </w:r>
      <w:r w:rsidR="00764B65">
        <w:rPr>
          <w:rFonts w:cstheme="minorHAnsi"/>
          <w:lang w:val="fr-CH"/>
        </w:rPr>
        <w:t xml:space="preserve"> propose que le délégué de la République islamique d'Iran mène des consultations informelles afin de trancher les questions en suspens.</w:t>
      </w:r>
    </w:p>
    <w:p w14:paraId="73C0F245" w14:textId="4A930E6D" w:rsidR="00A8318F" w:rsidRPr="00F07A7D" w:rsidRDefault="00A8318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7.5</w:t>
      </w:r>
      <w:r w:rsidRPr="00F07A7D">
        <w:rPr>
          <w:rFonts w:cstheme="minorHAnsi"/>
          <w:lang w:val="fr-CH"/>
        </w:rPr>
        <w:tab/>
      </w:r>
      <w:bookmarkStart w:id="59" w:name="lt_pId255"/>
      <w:r w:rsidR="007707D2" w:rsidRPr="00F07A7D">
        <w:rPr>
          <w:rFonts w:cstheme="minorHAnsi"/>
          <w:lang w:val="fr-CH"/>
        </w:rPr>
        <w:t xml:space="preserve">Il en est ainsi </w:t>
      </w:r>
      <w:r w:rsidR="007707D2" w:rsidRPr="00F07A7D">
        <w:rPr>
          <w:rFonts w:cstheme="minorHAnsi"/>
          <w:b/>
          <w:bCs/>
          <w:lang w:val="fr-CH"/>
        </w:rPr>
        <w:t>décidé</w:t>
      </w:r>
      <w:r w:rsidRPr="00F07A7D">
        <w:rPr>
          <w:rFonts w:cstheme="minorHAnsi"/>
          <w:lang w:val="fr-CH"/>
        </w:rPr>
        <w:t>.</w:t>
      </w:r>
      <w:bookmarkEnd w:id="59"/>
    </w:p>
    <w:p w14:paraId="4C1B3B80" w14:textId="7CB5BAD4" w:rsidR="00A8318F" w:rsidRPr="00F07A7D" w:rsidRDefault="005E1365" w:rsidP="003126DC">
      <w:pPr>
        <w:tabs>
          <w:tab w:val="clear" w:pos="567"/>
          <w:tab w:val="clear" w:pos="1134"/>
          <w:tab w:val="clear" w:pos="1701"/>
          <w:tab w:val="clear" w:pos="2268"/>
          <w:tab w:val="clear" w:pos="2835"/>
        </w:tabs>
        <w:snapToGrid w:val="0"/>
        <w:spacing w:after="120"/>
        <w:rPr>
          <w:rFonts w:cstheme="minorHAnsi"/>
          <w:lang w:val="fr-CH"/>
        </w:rPr>
      </w:pPr>
      <w:bookmarkStart w:id="60" w:name="lt_pId256"/>
      <w:r w:rsidRPr="00F07A7D">
        <w:rPr>
          <w:b/>
          <w:bCs/>
          <w:color w:val="000000"/>
          <w:lang w:val="fr-CH"/>
        </w:rPr>
        <w:t>La séance est suspendue à 20 h 45 et reprend à 21 h 45.</w:t>
      </w:r>
      <w:bookmarkEnd w:id="60"/>
    </w:p>
    <w:p w14:paraId="5D344B4B" w14:textId="7EFB1BD0" w:rsidR="00A8318F" w:rsidRPr="00F07A7D" w:rsidRDefault="00A8318F" w:rsidP="003126DC">
      <w:pPr>
        <w:pStyle w:val="Heading1"/>
        <w:rPr>
          <w:lang w:val="fr-CH"/>
        </w:rPr>
      </w:pPr>
      <w:r w:rsidRPr="00F07A7D">
        <w:rPr>
          <w:lang w:val="fr-CH"/>
        </w:rPr>
        <w:t>8</w:t>
      </w:r>
      <w:r w:rsidRPr="00F07A7D">
        <w:rPr>
          <w:lang w:val="fr-CH"/>
        </w:rPr>
        <w:tab/>
      </w:r>
      <w:r w:rsidR="00263F51">
        <w:rPr>
          <w:rFonts w:cstheme="minorHAnsi"/>
          <w:lang w:val="fr-CH"/>
        </w:rPr>
        <w:t>Informations mises à jour présentées par la Présidente de la Commission</w:t>
      </w:r>
      <w:r w:rsidR="00263F51" w:rsidRPr="00F07A7D">
        <w:rPr>
          <w:rFonts w:cstheme="minorHAnsi"/>
          <w:lang w:val="fr-CH"/>
        </w:rPr>
        <w:t xml:space="preserve"> 2 (</w:t>
      </w:r>
      <w:r w:rsidR="00263F51">
        <w:rPr>
          <w:rFonts w:cstheme="minorHAnsi"/>
          <w:lang w:val="fr-CH"/>
        </w:rPr>
        <w:t>Pouvoirs</w:t>
      </w:r>
      <w:r w:rsidR="00263F51" w:rsidRPr="00F07A7D">
        <w:rPr>
          <w:rFonts w:cstheme="minorHAnsi"/>
          <w:lang w:val="fr-CH"/>
        </w:rPr>
        <w:t>)</w:t>
      </w:r>
      <w:r w:rsidR="00263F51">
        <w:rPr>
          <w:rFonts w:cstheme="minorHAnsi"/>
          <w:lang w:val="fr-CH"/>
        </w:rPr>
        <w:t xml:space="preserve"> (Document </w:t>
      </w:r>
      <w:hyperlink r:id="rId29" w:history="1">
        <w:r w:rsidR="00263F51" w:rsidRPr="00F07A7D">
          <w:rPr>
            <w:rStyle w:val="Hyperlink"/>
            <w:rFonts w:cstheme="minorHAnsi"/>
            <w:lang w:val="fr-CH"/>
          </w:rPr>
          <w:t>106(Rév.3)</w:t>
        </w:r>
      </w:hyperlink>
      <w:r w:rsidR="00263F51">
        <w:rPr>
          <w:rFonts w:cstheme="minorHAnsi"/>
          <w:lang w:val="fr-CH"/>
        </w:rPr>
        <w:t>)</w:t>
      </w:r>
    </w:p>
    <w:p w14:paraId="78D527DE" w14:textId="4A77C504" w:rsidR="00A8318F" w:rsidRPr="00F07A7D" w:rsidRDefault="00A8318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8.1</w:t>
      </w:r>
      <w:r w:rsidRPr="00F07A7D">
        <w:rPr>
          <w:rFonts w:cstheme="minorHAnsi"/>
          <w:lang w:val="fr-CH"/>
        </w:rPr>
        <w:tab/>
      </w:r>
      <w:r w:rsidR="00263F51">
        <w:rPr>
          <w:rFonts w:cstheme="minorHAnsi"/>
          <w:lang w:val="fr-CH"/>
        </w:rPr>
        <w:t xml:space="preserve">La </w:t>
      </w:r>
      <w:r w:rsidR="00263F51" w:rsidRPr="00263F51">
        <w:rPr>
          <w:rFonts w:cstheme="minorHAnsi"/>
          <w:b/>
          <w:bCs/>
          <w:lang w:val="fr-CH"/>
        </w:rPr>
        <w:t>Présidente de la Commission 2 (Pouvoirs)</w:t>
      </w:r>
      <w:r w:rsidR="0041419B">
        <w:rPr>
          <w:rFonts w:cstheme="minorHAnsi"/>
          <w:lang w:val="fr-CH"/>
        </w:rPr>
        <w:t xml:space="preserve"> explique que, depuis l'adop</w:t>
      </w:r>
      <w:r w:rsidR="00263F51">
        <w:rPr>
          <w:rFonts w:cstheme="minorHAnsi"/>
          <w:lang w:val="fr-CH"/>
        </w:rPr>
        <w:t xml:space="preserve">tion du rapport de la </w:t>
      </w:r>
      <w:r w:rsidR="008E2362">
        <w:rPr>
          <w:rFonts w:cstheme="minorHAnsi"/>
          <w:lang w:val="fr-CH"/>
        </w:rPr>
        <w:t>C</w:t>
      </w:r>
      <w:r w:rsidR="00263F51">
        <w:rPr>
          <w:rFonts w:cstheme="minorHAnsi"/>
          <w:lang w:val="fr-CH"/>
        </w:rPr>
        <w:t xml:space="preserve">ommission des pouvoirs, cinq </w:t>
      </w:r>
      <w:r w:rsidR="00B858C7">
        <w:rPr>
          <w:rFonts w:cstheme="minorHAnsi"/>
          <w:lang w:val="fr-CH"/>
        </w:rPr>
        <w:t>E</w:t>
      </w:r>
      <w:r w:rsidR="00263F51">
        <w:rPr>
          <w:rFonts w:cstheme="minorHAnsi"/>
          <w:lang w:val="fr-CH"/>
        </w:rPr>
        <w:t>tats Membres supplémentaires ont soumis des pouvoirs. Ces pouvoirs ont été reconnus en règle et le Rapport de la Commission 2 (Document 106) a été mis à jour en conséquence.</w:t>
      </w:r>
    </w:p>
    <w:p w14:paraId="59BD2ED0" w14:textId="5D019EB8" w:rsidR="00A8318F" w:rsidRPr="00F07A7D" w:rsidRDefault="00A8318F" w:rsidP="003126DC">
      <w:pPr>
        <w:pStyle w:val="Heading1"/>
        <w:rPr>
          <w:lang w:val="fr-CH"/>
        </w:rPr>
      </w:pPr>
      <w:r w:rsidRPr="00F07A7D">
        <w:rPr>
          <w:lang w:val="fr-CH"/>
        </w:rPr>
        <w:t>9</w:t>
      </w:r>
      <w:r w:rsidRPr="00F07A7D">
        <w:rPr>
          <w:lang w:val="fr-CH"/>
        </w:rPr>
        <w:tab/>
        <w:t xml:space="preserve">Quatrième série de textes soumis </w:t>
      </w:r>
      <w:r w:rsidR="008E2362">
        <w:rPr>
          <w:lang w:val="fr-CH"/>
        </w:rPr>
        <w:t>par la Commission de rédaction en</w:t>
      </w:r>
      <w:r w:rsidRPr="00F07A7D">
        <w:rPr>
          <w:lang w:val="fr-CH"/>
        </w:rPr>
        <w:t xml:space="preserve"> seconde lecture (R4) (Document </w:t>
      </w:r>
      <w:hyperlink r:id="rId30" w:history="1">
        <w:r w:rsidR="00263F51" w:rsidRPr="00F07A7D">
          <w:rPr>
            <w:rStyle w:val="Hyperlink"/>
            <w:rFonts w:cstheme="minorHAnsi"/>
            <w:lang w:val="fr-CH"/>
          </w:rPr>
          <w:t>164</w:t>
        </w:r>
      </w:hyperlink>
      <w:r w:rsidRPr="00F07A7D">
        <w:rPr>
          <w:lang w:val="fr-CH"/>
        </w:rPr>
        <w:t>)</w:t>
      </w:r>
    </w:p>
    <w:p w14:paraId="074BFB9B" w14:textId="015F818E" w:rsidR="004D4D8B" w:rsidRPr="00263F51" w:rsidRDefault="00C10479" w:rsidP="003126DC">
      <w:pPr>
        <w:rPr>
          <w:b/>
          <w:bCs/>
          <w:lang w:val="fr-CH"/>
        </w:rPr>
      </w:pPr>
      <w:r w:rsidRPr="00263F51">
        <w:rPr>
          <w:b/>
          <w:bCs/>
          <w:lang w:val="fr-CH"/>
        </w:rPr>
        <w:t xml:space="preserve">Projet de </w:t>
      </w:r>
      <w:r w:rsidR="004D4D8B" w:rsidRPr="00263F51">
        <w:rPr>
          <w:b/>
          <w:bCs/>
          <w:lang w:val="fr-CH"/>
        </w:rPr>
        <w:t>D</w:t>
      </w:r>
      <w:r w:rsidRPr="00263F51">
        <w:rPr>
          <w:b/>
          <w:bCs/>
          <w:lang w:val="fr-CH"/>
        </w:rPr>
        <w:t xml:space="preserve">écision </w:t>
      </w:r>
      <w:r w:rsidR="004D4D8B" w:rsidRPr="00263F51">
        <w:rPr>
          <w:b/>
          <w:bCs/>
          <w:lang w:val="fr-CH"/>
        </w:rPr>
        <w:t xml:space="preserve">5 (Rév. </w:t>
      </w:r>
      <w:r w:rsidRPr="00263F51">
        <w:rPr>
          <w:b/>
          <w:bCs/>
          <w:lang w:val="fr-CH"/>
        </w:rPr>
        <w:t>D</w:t>
      </w:r>
      <w:r w:rsidR="004D4D8B" w:rsidRPr="00263F51">
        <w:rPr>
          <w:b/>
          <w:bCs/>
          <w:lang w:val="fr-CH"/>
        </w:rPr>
        <w:t>ubaï, 2018)</w:t>
      </w:r>
      <w:r w:rsidRPr="00263F51">
        <w:rPr>
          <w:b/>
          <w:bCs/>
          <w:lang w:val="fr-CH"/>
        </w:rPr>
        <w:t xml:space="preserve"> – </w:t>
      </w:r>
      <w:r w:rsidR="004D4D8B" w:rsidRPr="00263F51">
        <w:rPr>
          <w:b/>
          <w:bCs/>
          <w:lang w:val="fr-CH"/>
        </w:rPr>
        <w:t xml:space="preserve">Produits et charges </w:t>
      </w:r>
      <w:r w:rsidR="00AB19E5">
        <w:rPr>
          <w:b/>
          <w:bCs/>
          <w:lang w:val="fr-CH"/>
        </w:rPr>
        <w:t>de l'Union pour la période 2020</w:t>
      </w:r>
      <w:r w:rsidR="00AB19E5">
        <w:rPr>
          <w:b/>
          <w:bCs/>
          <w:lang w:val="fr-CH"/>
        </w:rPr>
        <w:noBreakHyphen/>
      </w:r>
      <w:r w:rsidR="004D4D8B" w:rsidRPr="00263F51">
        <w:rPr>
          <w:b/>
          <w:bCs/>
          <w:lang w:val="fr-CH"/>
        </w:rPr>
        <w:t>2023</w:t>
      </w:r>
    </w:p>
    <w:p w14:paraId="63D1BAFF" w14:textId="6DBE46E6" w:rsidR="00873815" w:rsidRPr="00263F51" w:rsidRDefault="00C10479" w:rsidP="003126DC">
      <w:pPr>
        <w:rPr>
          <w:b/>
          <w:bCs/>
          <w:lang w:val="fr-CH"/>
        </w:rPr>
      </w:pPr>
      <w:bookmarkStart w:id="61" w:name="_Toc407016183"/>
      <w:r w:rsidRPr="00263F51">
        <w:rPr>
          <w:b/>
          <w:bCs/>
          <w:lang w:val="fr-CH"/>
        </w:rPr>
        <w:t xml:space="preserve">Projet de </w:t>
      </w:r>
      <w:r w:rsidR="004D4D8B" w:rsidRPr="00263F51">
        <w:rPr>
          <w:b/>
          <w:bCs/>
          <w:lang w:val="fr-CH"/>
        </w:rPr>
        <w:t>R</w:t>
      </w:r>
      <w:r w:rsidRPr="00263F51">
        <w:rPr>
          <w:b/>
          <w:bCs/>
          <w:lang w:val="fr-CH"/>
        </w:rPr>
        <w:t xml:space="preserve">ésolution </w:t>
      </w:r>
      <w:r w:rsidR="004D4D8B" w:rsidRPr="00263F51">
        <w:rPr>
          <w:rStyle w:val="href"/>
          <w:b/>
          <w:bCs/>
          <w:lang w:val="fr-CH"/>
        </w:rPr>
        <w:t>11</w:t>
      </w:r>
      <w:r w:rsidR="004D4D8B" w:rsidRPr="00263F51">
        <w:rPr>
          <w:b/>
          <w:bCs/>
          <w:lang w:val="fr-CH"/>
        </w:rPr>
        <w:t xml:space="preserve"> (Rév. </w:t>
      </w:r>
      <w:r w:rsidRPr="00263F51">
        <w:rPr>
          <w:b/>
          <w:bCs/>
          <w:lang w:val="fr-CH"/>
        </w:rPr>
        <w:t>D</w:t>
      </w:r>
      <w:r w:rsidR="004D4D8B" w:rsidRPr="00263F51">
        <w:rPr>
          <w:b/>
          <w:bCs/>
          <w:lang w:val="fr-CH"/>
        </w:rPr>
        <w:t>ubaï, 2018)</w:t>
      </w:r>
      <w:bookmarkEnd w:id="61"/>
      <w:r w:rsidRPr="00263F51">
        <w:rPr>
          <w:b/>
          <w:bCs/>
          <w:lang w:val="fr-CH"/>
        </w:rPr>
        <w:t xml:space="preserve"> – </w:t>
      </w:r>
      <w:bookmarkStart w:id="62" w:name="_Toc407016184"/>
      <w:r w:rsidR="004D4D8B" w:rsidRPr="00263F51">
        <w:rPr>
          <w:b/>
          <w:bCs/>
          <w:lang w:val="fr-CH"/>
        </w:rPr>
        <w:t>Manifestations ITU Telecom</w:t>
      </w:r>
      <w:bookmarkEnd w:id="62"/>
    </w:p>
    <w:p w14:paraId="433EE044" w14:textId="40805A94" w:rsidR="004D4D8B" w:rsidRPr="00263F51" w:rsidRDefault="00C10479" w:rsidP="003126DC">
      <w:pPr>
        <w:rPr>
          <w:b/>
          <w:bCs/>
          <w:lang w:val="fr-CH"/>
        </w:rPr>
      </w:pPr>
      <w:bookmarkStart w:id="63" w:name="_Toc407016250"/>
      <w:r w:rsidRPr="00263F51">
        <w:rPr>
          <w:b/>
          <w:bCs/>
          <w:lang w:val="fr-CH"/>
        </w:rPr>
        <w:t xml:space="preserve">Projet de </w:t>
      </w:r>
      <w:r w:rsidR="004D4D8B" w:rsidRPr="00263F51">
        <w:rPr>
          <w:b/>
          <w:bCs/>
          <w:lang w:val="fr-CH"/>
        </w:rPr>
        <w:t>R</w:t>
      </w:r>
      <w:r w:rsidRPr="00263F51">
        <w:rPr>
          <w:b/>
          <w:bCs/>
          <w:lang w:val="fr-CH"/>
        </w:rPr>
        <w:t xml:space="preserve">ésolution </w:t>
      </w:r>
      <w:r w:rsidR="004D4D8B" w:rsidRPr="00263F51">
        <w:rPr>
          <w:rStyle w:val="href"/>
          <w:b/>
          <w:bCs/>
          <w:lang w:val="fr-CH"/>
        </w:rPr>
        <w:t>154</w:t>
      </w:r>
      <w:r w:rsidR="004D4D8B" w:rsidRPr="00263F51">
        <w:rPr>
          <w:b/>
          <w:bCs/>
          <w:lang w:val="fr-CH"/>
        </w:rPr>
        <w:t xml:space="preserve"> (Rév. </w:t>
      </w:r>
      <w:r w:rsidRPr="00263F51">
        <w:rPr>
          <w:b/>
          <w:bCs/>
          <w:lang w:val="fr-CH"/>
        </w:rPr>
        <w:t>D</w:t>
      </w:r>
      <w:r w:rsidR="004D4D8B" w:rsidRPr="00263F51">
        <w:rPr>
          <w:b/>
          <w:bCs/>
          <w:lang w:val="fr-CH"/>
        </w:rPr>
        <w:t>ubaï, 2018)</w:t>
      </w:r>
      <w:bookmarkEnd w:id="63"/>
      <w:r w:rsidRPr="00263F51">
        <w:rPr>
          <w:b/>
          <w:bCs/>
          <w:lang w:val="fr-CH"/>
        </w:rPr>
        <w:t xml:space="preserve"> – </w:t>
      </w:r>
      <w:bookmarkStart w:id="64" w:name="_Toc407016251"/>
      <w:r w:rsidR="004D4D8B" w:rsidRPr="00263F51">
        <w:rPr>
          <w:b/>
          <w:bCs/>
          <w:lang w:val="fr-CH"/>
        </w:rPr>
        <w:t>Utilisation des six langues officielles de l'Union sur un pied d'égalité</w:t>
      </w:r>
      <w:bookmarkEnd w:id="64"/>
    </w:p>
    <w:p w14:paraId="7FFFA206" w14:textId="4D8F7911" w:rsidR="00873815" w:rsidRPr="001D4DF3" w:rsidRDefault="004D4D8B" w:rsidP="003126DC">
      <w:pPr>
        <w:rPr>
          <w:lang w:val="fr-CH"/>
        </w:rPr>
      </w:pPr>
      <w:r w:rsidRPr="00F07A7D">
        <w:rPr>
          <w:lang w:val="fr-CH"/>
        </w:rPr>
        <w:t>9.1</w:t>
      </w:r>
      <w:r w:rsidRPr="00F07A7D">
        <w:rPr>
          <w:lang w:val="fr-CH"/>
        </w:rPr>
        <w:tab/>
      </w:r>
      <w:r w:rsidR="001D4DF3">
        <w:rPr>
          <w:b/>
          <w:bCs/>
          <w:lang w:val="fr-CH"/>
        </w:rPr>
        <w:t>Adoptés</w:t>
      </w:r>
      <w:r w:rsidR="001D4DF3">
        <w:rPr>
          <w:lang w:val="fr-CH"/>
        </w:rPr>
        <w:t>.</w:t>
      </w:r>
    </w:p>
    <w:p w14:paraId="7EF4B7B4" w14:textId="7D28A2AF" w:rsidR="004D4D8B" w:rsidRPr="00F07A7D" w:rsidRDefault="004D4D8B" w:rsidP="003126DC">
      <w:pPr>
        <w:rPr>
          <w:lang w:val="fr-CH"/>
        </w:rPr>
      </w:pPr>
      <w:r w:rsidRPr="00F07A7D">
        <w:rPr>
          <w:lang w:val="fr-CH"/>
        </w:rPr>
        <w:t>9.2</w:t>
      </w:r>
      <w:r w:rsidRPr="00F07A7D">
        <w:rPr>
          <w:lang w:val="fr-CH"/>
        </w:rPr>
        <w:tab/>
      </w:r>
      <w:r w:rsidRPr="00F07A7D">
        <w:rPr>
          <w:color w:val="000000"/>
          <w:lang w:val="fr-CH"/>
        </w:rPr>
        <w:t xml:space="preserve">La quatrième série de textes soumis par la Commission de rédaction en </w:t>
      </w:r>
      <w:r w:rsidR="003A0EF1">
        <w:rPr>
          <w:color w:val="000000"/>
          <w:lang w:val="fr-CH"/>
        </w:rPr>
        <w:t>seconde</w:t>
      </w:r>
      <w:r w:rsidRPr="00F07A7D">
        <w:rPr>
          <w:color w:val="000000"/>
          <w:lang w:val="fr-CH"/>
        </w:rPr>
        <w:t xml:space="preserve"> lecture (R4) (Document 164) est </w:t>
      </w:r>
      <w:r w:rsidRPr="00F07A7D">
        <w:rPr>
          <w:b/>
          <w:bCs/>
          <w:color w:val="000000"/>
          <w:lang w:val="fr-CH"/>
        </w:rPr>
        <w:t>approuvée</w:t>
      </w:r>
      <w:r w:rsidRPr="00F07A7D">
        <w:rPr>
          <w:color w:val="000000"/>
          <w:lang w:val="fr-CH"/>
        </w:rPr>
        <w:t>.</w:t>
      </w:r>
    </w:p>
    <w:p w14:paraId="0CF7B4C6" w14:textId="13BF01C1" w:rsidR="00873815" w:rsidRPr="00F07A7D" w:rsidRDefault="00423A04" w:rsidP="003126DC">
      <w:pPr>
        <w:pStyle w:val="Heading1"/>
        <w:rPr>
          <w:lang w:val="fr-CH"/>
        </w:rPr>
      </w:pPr>
      <w:r w:rsidRPr="00F07A7D">
        <w:rPr>
          <w:lang w:val="fr-CH"/>
        </w:rPr>
        <w:t>10</w:t>
      </w:r>
      <w:r w:rsidRPr="00F07A7D">
        <w:rPr>
          <w:lang w:val="fr-CH"/>
        </w:rPr>
        <w:tab/>
        <w:t xml:space="preserve">Vingt-troisième série de textes soumis par la Commission de rédaction en première lecture (B23) (Document </w:t>
      </w:r>
      <w:hyperlink r:id="rId31" w:history="1">
        <w:r w:rsidR="001D4DF3" w:rsidRPr="00F07A7D">
          <w:rPr>
            <w:rStyle w:val="Hyperlink"/>
            <w:rFonts w:cstheme="minorHAnsi"/>
            <w:lang w:val="fr-CH"/>
          </w:rPr>
          <w:t>166</w:t>
        </w:r>
      </w:hyperlink>
      <w:r w:rsidRPr="00F07A7D">
        <w:rPr>
          <w:lang w:val="fr-CH"/>
        </w:rPr>
        <w:t>)</w:t>
      </w:r>
    </w:p>
    <w:p w14:paraId="4023CDCD" w14:textId="684BCF81" w:rsidR="00284037" w:rsidRPr="001D4DF3" w:rsidRDefault="00297674" w:rsidP="003126DC">
      <w:pPr>
        <w:rPr>
          <w:b/>
          <w:bCs/>
          <w:lang w:val="fr-CH"/>
        </w:rPr>
      </w:pPr>
      <w:bookmarkStart w:id="65" w:name="_Toc407016297"/>
      <w:r w:rsidRPr="001D4DF3">
        <w:rPr>
          <w:b/>
          <w:bCs/>
          <w:lang w:val="fr-CH"/>
        </w:rPr>
        <w:t xml:space="preserve">SUP </w:t>
      </w:r>
      <w:r w:rsidR="00284037" w:rsidRPr="001D4DF3">
        <w:rPr>
          <w:b/>
          <w:bCs/>
          <w:lang w:val="fr-CH"/>
        </w:rPr>
        <w:t>R</w:t>
      </w:r>
      <w:r w:rsidRPr="001D4DF3">
        <w:rPr>
          <w:b/>
          <w:bCs/>
          <w:lang w:val="fr-CH"/>
        </w:rPr>
        <w:t xml:space="preserve">ésolution </w:t>
      </w:r>
      <w:r w:rsidR="00284037" w:rsidRPr="001D4DF3">
        <w:rPr>
          <w:rStyle w:val="href"/>
          <w:b/>
          <w:bCs/>
          <w:lang w:val="fr-CH"/>
        </w:rPr>
        <w:t>192</w:t>
      </w:r>
      <w:r w:rsidR="00284037" w:rsidRPr="001D4DF3">
        <w:rPr>
          <w:b/>
          <w:bCs/>
          <w:lang w:val="fr-CH"/>
        </w:rPr>
        <w:t xml:space="preserve"> (Busan, 2014)</w:t>
      </w:r>
      <w:bookmarkEnd w:id="65"/>
      <w:r w:rsidRPr="001D4DF3">
        <w:rPr>
          <w:b/>
          <w:bCs/>
          <w:lang w:val="fr-CH"/>
        </w:rPr>
        <w:t xml:space="preserve"> – </w:t>
      </w:r>
      <w:bookmarkStart w:id="66" w:name="_Toc407016298"/>
      <w:r w:rsidR="00284037" w:rsidRPr="001D4DF3">
        <w:rPr>
          <w:b/>
          <w:bCs/>
          <w:lang w:val="fr-CH"/>
        </w:rPr>
        <w:t xml:space="preserve">Participation de l'UIT aux mémorandums d'accord ayant </w:t>
      </w:r>
      <w:r w:rsidR="00284037" w:rsidRPr="001D4DF3">
        <w:rPr>
          <w:b/>
          <w:bCs/>
          <w:lang w:val="fr-CH"/>
        </w:rPr>
        <w:br/>
        <w:t>des incidences financières ou stratégiques</w:t>
      </w:r>
      <w:bookmarkEnd w:id="66"/>
    </w:p>
    <w:p w14:paraId="470DF5CA" w14:textId="525CD345" w:rsidR="00297674" w:rsidRPr="001D4DF3" w:rsidRDefault="00284037" w:rsidP="003126DC">
      <w:pPr>
        <w:rPr>
          <w:lang w:val="fr-CH"/>
        </w:rPr>
      </w:pPr>
      <w:r w:rsidRPr="00F07A7D">
        <w:rPr>
          <w:lang w:val="fr-CH"/>
        </w:rPr>
        <w:t>10.1</w:t>
      </w:r>
      <w:r w:rsidRPr="00F07A7D">
        <w:rPr>
          <w:lang w:val="fr-CH"/>
        </w:rPr>
        <w:tab/>
      </w:r>
      <w:r w:rsidR="001D4DF3">
        <w:rPr>
          <w:b/>
          <w:bCs/>
          <w:lang w:val="fr-CH"/>
        </w:rPr>
        <w:t>Approuvée</w:t>
      </w:r>
      <w:r w:rsidR="001D4DF3">
        <w:rPr>
          <w:lang w:val="fr-CH"/>
        </w:rPr>
        <w:t>.</w:t>
      </w:r>
    </w:p>
    <w:p w14:paraId="22E66867" w14:textId="425B45F3" w:rsidR="00284037" w:rsidRPr="00F07A7D" w:rsidRDefault="00297674" w:rsidP="003126DC">
      <w:pPr>
        <w:rPr>
          <w:lang w:val="fr-CH"/>
        </w:rPr>
      </w:pPr>
      <w:r w:rsidRPr="00F07A7D">
        <w:rPr>
          <w:lang w:val="fr-CH"/>
        </w:rPr>
        <w:t>10.2</w:t>
      </w:r>
      <w:r w:rsidRPr="00F07A7D">
        <w:rPr>
          <w:lang w:val="fr-CH"/>
        </w:rPr>
        <w:tab/>
      </w:r>
      <w:r w:rsidR="00284037" w:rsidRPr="00F07A7D">
        <w:rPr>
          <w:lang w:val="fr-CH"/>
        </w:rPr>
        <w:t xml:space="preserve">La vingt-troisième série de textes soumis par la Commission de rédaction en première lecture (B23) (Document 166) est </w:t>
      </w:r>
      <w:r w:rsidR="00284037" w:rsidRPr="00F07A7D">
        <w:rPr>
          <w:b/>
          <w:bCs/>
          <w:lang w:val="fr-CH"/>
        </w:rPr>
        <w:t>approuvée</w:t>
      </w:r>
      <w:r w:rsidR="00284037" w:rsidRPr="00F07A7D">
        <w:rPr>
          <w:lang w:val="fr-CH"/>
        </w:rPr>
        <w:t>.</w:t>
      </w:r>
    </w:p>
    <w:p w14:paraId="10D06371" w14:textId="6940ADA8" w:rsidR="00D87A38" w:rsidRPr="00F07A7D" w:rsidRDefault="00D87A38" w:rsidP="003126DC">
      <w:pPr>
        <w:pStyle w:val="Heading1"/>
        <w:rPr>
          <w:lang w:val="fr-CH"/>
        </w:rPr>
      </w:pPr>
      <w:r w:rsidRPr="00F07A7D">
        <w:rPr>
          <w:lang w:val="fr-CH"/>
        </w:rPr>
        <w:t>11</w:t>
      </w:r>
      <w:r w:rsidRPr="00F07A7D">
        <w:rPr>
          <w:lang w:val="fr-CH"/>
        </w:rPr>
        <w:tab/>
        <w:t xml:space="preserve">Vingt-troisième série de textes soumis par la Commission de rédaction – seconde lecture (Document </w:t>
      </w:r>
      <w:hyperlink r:id="rId32" w:history="1">
        <w:r w:rsidR="001D4DF3" w:rsidRPr="00F07A7D">
          <w:rPr>
            <w:rStyle w:val="Hyperlink"/>
            <w:rFonts w:cstheme="minorHAnsi"/>
            <w:lang w:val="fr-CH"/>
          </w:rPr>
          <w:t>166</w:t>
        </w:r>
      </w:hyperlink>
      <w:r w:rsidRPr="00F07A7D">
        <w:rPr>
          <w:lang w:val="fr-CH"/>
        </w:rPr>
        <w:t>)</w:t>
      </w:r>
    </w:p>
    <w:p w14:paraId="473B28C1" w14:textId="6DA4C9D8" w:rsidR="00C44C1A" w:rsidRPr="00F07A7D" w:rsidRDefault="00C44C1A" w:rsidP="003126DC">
      <w:pPr>
        <w:rPr>
          <w:lang w:val="fr-CH"/>
        </w:rPr>
      </w:pPr>
      <w:r w:rsidRPr="00F07A7D">
        <w:rPr>
          <w:lang w:val="fr-CH"/>
        </w:rPr>
        <w:t>11.1</w:t>
      </w:r>
      <w:r w:rsidRPr="00F07A7D">
        <w:rPr>
          <w:lang w:val="fr-CH"/>
        </w:rPr>
        <w:tab/>
        <w:t xml:space="preserve">La </w:t>
      </w:r>
      <w:r w:rsidR="00384EB3" w:rsidRPr="00F07A7D">
        <w:rPr>
          <w:lang w:val="fr-CH"/>
        </w:rPr>
        <w:t>v</w:t>
      </w:r>
      <w:r w:rsidRPr="00F07A7D">
        <w:rPr>
          <w:lang w:val="fr-CH"/>
        </w:rPr>
        <w:t xml:space="preserve">ingt-troisième série de textes soumis par la Commission de rédaction (Document 166) est </w:t>
      </w:r>
      <w:r w:rsidRPr="00F07A7D">
        <w:rPr>
          <w:b/>
          <w:bCs/>
          <w:lang w:val="fr-CH"/>
        </w:rPr>
        <w:t>approuvée</w:t>
      </w:r>
      <w:r w:rsidRPr="00F07A7D">
        <w:rPr>
          <w:lang w:val="fr-CH"/>
        </w:rPr>
        <w:t xml:space="preserve"> en seconde lecture.</w:t>
      </w:r>
    </w:p>
    <w:p w14:paraId="25839FAC" w14:textId="7076FC9D" w:rsidR="00D87A38" w:rsidRPr="00F07A7D" w:rsidRDefault="00384EB3" w:rsidP="003126DC">
      <w:pPr>
        <w:pStyle w:val="Heading1"/>
        <w:rPr>
          <w:lang w:val="fr-CH"/>
        </w:rPr>
      </w:pPr>
      <w:r w:rsidRPr="00F07A7D">
        <w:rPr>
          <w:lang w:val="fr-CH"/>
        </w:rPr>
        <w:t>12</w:t>
      </w:r>
      <w:r w:rsidRPr="00F07A7D">
        <w:rPr>
          <w:lang w:val="fr-CH"/>
        </w:rPr>
        <w:tab/>
      </w:r>
      <w:r w:rsidR="00A3537C" w:rsidRPr="00F07A7D">
        <w:rPr>
          <w:lang w:val="fr-CH"/>
        </w:rPr>
        <w:t xml:space="preserve">Dix-neuvième série de textes soumis par la Commission de rédaction en première lecture (B19) (Document </w:t>
      </w:r>
      <w:hyperlink r:id="rId33" w:history="1">
        <w:r w:rsidR="001D4DF3" w:rsidRPr="00F07A7D">
          <w:rPr>
            <w:rStyle w:val="Hyperlink"/>
            <w:rFonts w:cstheme="minorHAnsi"/>
            <w:lang w:val="fr-CH"/>
          </w:rPr>
          <w:t>160</w:t>
        </w:r>
      </w:hyperlink>
      <w:r w:rsidR="00A3537C" w:rsidRPr="00F07A7D">
        <w:rPr>
          <w:lang w:val="fr-CH"/>
        </w:rPr>
        <w:t>)</w:t>
      </w:r>
    </w:p>
    <w:p w14:paraId="5FC939F2" w14:textId="0E3BB97A" w:rsidR="00A3537C" w:rsidRPr="00682672" w:rsidRDefault="001103D1" w:rsidP="003126DC">
      <w:pPr>
        <w:rPr>
          <w:b/>
          <w:bCs/>
          <w:lang w:val="fr-CH"/>
        </w:rPr>
      </w:pPr>
      <w:bookmarkStart w:id="67" w:name="_Toc407016307"/>
      <w:r w:rsidRPr="00682672">
        <w:rPr>
          <w:b/>
          <w:bCs/>
          <w:lang w:val="fr-CH"/>
        </w:rPr>
        <w:t xml:space="preserve">Projet de </w:t>
      </w:r>
      <w:r w:rsidR="00EC5FDB" w:rsidRPr="00682672">
        <w:rPr>
          <w:b/>
          <w:bCs/>
          <w:lang w:val="fr-CH"/>
        </w:rPr>
        <w:t>R</w:t>
      </w:r>
      <w:r w:rsidRPr="00682672">
        <w:rPr>
          <w:b/>
          <w:bCs/>
          <w:lang w:val="fr-CH"/>
        </w:rPr>
        <w:t xml:space="preserve">ésolution </w:t>
      </w:r>
      <w:r w:rsidR="00EC5FDB" w:rsidRPr="00682672">
        <w:rPr>
          <w:rStyle w:val="href"/>
          <w:b/>
          <w:bCs/>
          <w:lang w:val="fr-CH"/>
        </w:rPr>
        <w:t>197</w:t>
      </w:r>
      <w:r w:rsidR="00EC5FDB" w:rsidRPr="00682672">
        <w:rPr>
          <w:b/>
          <w:bCs/>
          <w:lang w:val="fr-CH"/>
        </w:rPr>
        <w:t xml:space="preserve"> (</w:t>
      </w:r>
      <w:r w:rsidRPr="00682672">
        <w:rPr>
          <w:b/>
          <w:bCs/>
          <w:lang w:val="fr-CH"/>
        </w:rPr>
        <w:t>R</w:t>
      </w:r>
      <w:r w:rsidR="00EC5FDB" w:rsidRPr="00682672">
        <w:rPr>
          <w:b/>
          <w:bCs/>
          <w:lang w:val="fr-CH"/>
        </w:rPr>
        <w:t xml:space="preserve">év. </w:t>
      </w:r>
      <w:r w:rsidRPr="00682672">
        <w:rPr>
          <w:b/>
          <w:bCs/>
          <w:lang w:val="fr-CH"/>
        </w:rPr>
        <w:t>D</w:t>
      </w:r>
      <w:r w:rsidR="00EC5FDB" w:rsidRPr="00682672">
        <w:rPr>
          <w:b/>
          <w:bCs/>
          <w:lang w:val="fr-CH"/>
        </w:rPr>
        <w:t>uba</w:t>
      </w:r>
      <w:r w:rsidRPr="00682672">
        <w:rPr>
          <w:b/>
          <w:bCs/>
          <w:lang w:val="fr-CH"/>
        </w:rPr>
        <w:t>ï</w:t>
      </w:r>
      <w:r w:rsidR="00EC5FDB" w:rsidRPr="00682672">
        <w:rPr>
          <w:b/>
          <w:bCs/>
          <w:lang w:val="fr-CH"/>
        </w:rPr>
        <w:t>, 2018)</w:t>
      </w:r>
      <w:bookmarkEnd w:id="67"/>
      <w:r w:rsidRPr="00682672">
        <w:rPr>
          <w:b/>
          <w:bCs/>
          <w:lang w:val="fr-CH"/>
        </w:rPr>
        <w:t xml:space="preserve"> – </w:t>
      </w:r>
      <w:bookmarkStart w:id="68" w:name="_Toc407016308"/>
      <w:r w:rsidR="00EC5FDB" w:rsidRPr="00682672">
        <w:rPr>
          <w:b/>
          <w:bCs/>
          <w:lang w:val="fr-CH"/>
        </w:rPr>
        <w:t xml:space="preserve">Faciliter l'avènement de l'Internet des objets </w:t>
      </w:r>
      <w:bookmarkEnd w:id="68"/>
      <w:r w:rsidR="00EC5FDB" w:rsidRPr="00682672">
        <w:rPr>
          <w:b/>
          <w:bCs/>
          <w:lang w:val="fr-CH"/>
        </w:rPr>
        <w:t>et des villes et communautés intelligentes et durables</w:t>
      </w:r>
    </w:p>
    <w:p w14:paraId="28EFB496" w14:textId="6DD1D7D3" w:rsidR="00EC5FDB" w:rsidRPr="00765DBD" w:rsidRDefault="00EC5FDB"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lang w:val="fr-CH"/>
        </w:rPr>
        <w:t>12.1</w:t>
      </w:r>
      <w:r w:rsidRPr="00F07A7D">
        <w:rPr>
          <w:rFonts w:cstheme="minorHAnsi"/>
          <w:lang w:val="fr-CH"/>
        </w:rPr>
        <w:tab/>
      </w:r>
      <w:r w:rsidR="00765DBD">
        <w:rPr>
          <w:rFonts w:cstheme="minorHAnsi"/>
          <w:lang w:val="fr-CH"/>
        </w:rPr>
        <w:t xml:space="preserve">La </w:t>
      </w:r>
      <w:r w:rsidR="00765DBD" w:rsidRPr="003A0EF1">
        <w:rPr>
          <w:rFonts w:cstheme="minorHAnsi"/>
          <w:b/>
          <w:bCs/>
          <w:lang w:val="fr-CH"/>
        </w:rPr>
        <w:t>Présidente de la Commission de rédaction</w:t>
      </w:r>
      <w:r w:rsidR="00765DBD">
        <w:rPr>
          <w:rFonts w:cstheme="minorHAnsi"/>
          <w:lang w:val="fr-CH"/>
        </w:rPr>
        <w:t xml:space="preserve"> dit qu'il reste des crochets autour des points </w:t>
      </w:r>
      <w:r w:rsidR="00765DBD">
        <w:rPr>
          <w:rFonts w:cstheme="minorHAnsi"/>
          <w:i/>
          <w:iCs/>
          <w:lang w:val="fr-CH"/>
        </w:rPr>
        <w:t>l)</w:t>
      </w:r>
      <w:r w:rsidR="00765DBD">
        <w:rPr>
          <w:rFonts w:cstheme="minorHAnsi"/>
          <w:lang w:val="fr-CH"/>
        </w:rPr>
        <w:t xml:space="preserve"> et </w:t>
      </w:r>
      <w:r w:rsidR="00765DBD">
        <w:rPr>
          <w:rFonts w:cstheme="minorHAnsi"/>
          <w:i/>
          <w:iCs/>
          <w:lang w:val="fr-CH"/>
        </w:rPr>
        <w:t>m)</w:t>
      </w:r>
      <w:r w:rsidR="00765DBD">
        <w:rPr>
          <w:rFonts w:cstheme="minorHAnsi"/>
          <w:lang w:val="fr-CH"/>
        </w:rPr>
        <w:t xml:space="preserve"> du </w:t>
      </w:r>
      <w:r w:rsidR="00765DBD" w:rsidRPr="00765DBD">
        <w:rPr>
          <w:rFonts w:cstheme="minorHAnsi"/>
          <w:i/>
          <w:iCs/>
          <w:lang w:val="fr-CH"/>
        </w:rPr>
        <w:t>rappelant</w:t>
      </w:r>
      <w:r w:rsidR="00765DBD">
        <w:rPr>
          <w:rFonts w:cstheme="minorHAnsi"/>
          <w:lang w:val="fr-CH"/>
        </w:rPr>
        <w:t xml:space="preserve"> dans l'attente des décisions </w:t>
      </w:r>
      <w:r w:rsidR="003A0EF1">
        <w:rPr>
          <w:rFonts w:cstheme="minorHAnsi"/>
          <w:lang w:val="fr-CH"/>
        </w:rPr>
        <w:t>que prendra</w:t>
      </w:r>
      <w:r w:rsidR="00765DBD">
        <w:rPr>
          <w:rFonts w:cstheme="minorHAnsi"/>
          <w:lang w:val="fr-CH"/>
        </w:rPr>
        <w:t xml:space="preserve"> la Conférence.</w:t>
      </w:r>
      <w:r w:rsidRPr="00F07A7D">
        <w:rPr>
          <w:rFonts w:cstheme="minorHAnsi"/>
          <w:bCs/>
          <w:lang w:val="fr-CH"/>
        </w:rPr>
        <w:t xml:space="preserve"> </w:t>
      </w:r>
      <w:r w:rsidR="00765DBD">
        <w:rPr>
          <w:rFonts w:cstheme="minorHAnsi"/>
          <w:bCs/>
          <w:lang w:val="fr-CH"/>
        </w:rPr>
        <w:t xml:space="preserve">Si la Résolution 130 (Rév. Dubaï, 2018) n'est pas adoptée, le point </w:t>
      </w:r>
      <w:r w:rsidR="00765DBD">
        <w:rPr>
          <w:rFonts w:cstheme="minorHAnsi"/>
          <w:bCs/>
          <w:i/>
          <w:iCs/>
          <w:lang w:val="fr-CH"/>
        </w:rPr>
        <w:t>l)</w:t>
      </w:r>
      <w:r w:rsidR="00765DBD">
        <w:rPr>
          <w:rFonts w:cstheme="minorHAnsi"/>
          <w:bCs/>
          <w:lang w:val="fr-CH"/>
        </w:rPr>
        <w:t xml:space="preserve"> du </w:t>
      </w:r>
      <w:r w:rsidR="00765DBD">
        <w:rPr>
          <w:rFonts w:cstheme="minorHAnsi"/>
          <w:bCs/>
          <w:i/>
          <w:iCs/>
          <w:lang w:val="fr-CH"/>
        </w:rPr>
        <w:t>rappelant</w:t>
      </w:r>
      <w:r w:rsidR="00765DBD">
        <w:rPr>
          <w:rFonts w:cstheme="minorHAnsi"/>
          <w:bCs/>
          <w:iCs/>
          <w:lang w:val="fr-CH"/>
        </w:rPr>
        <w:t xml:space="preserve"> fera référence à la Résolution 130 (Rév. Busan, 2014). Si aucune résolution </w:t>
      </w:r>
      <w:r w:rsidR="003A0EF1">
        <w:rPr>
          <w:rFonts w:cstheme="minorHAnsi"/>
          <w:bCs/>
          <w:iCs/>
          <w:lang w:val="fr-CH"/>
        </w:rPr>
        <w:t xml:space="preserve">n'est adoptée </w:t>
      </w:r>
      <w:r w:rsidR="00765DBD">
        <w:rPr>
          <w:rFonts w:cstheme="minorHAnsi"/>
          <w:bCs/>
          <w:iCs/>
          <w:lang w:val="fr-CH"/>
        </w:rPr>
        <w:t xml:space="preserve">sur l'intelligence artificielle au service du développement durable, le point </w:t>
      </w:r>
      <w:r w:rsidR="00765DBD">
        <w:rPr>
          <w:rFonts w:cstheme="minorHAnsi"/>
          <w:bCs/>
          <w:i/>
          <w:lang w:val="fr-CH"/>
        </w:rPr>
        <w:t>m)</w:t>
      </w:r>
      <w:r w:rsidR="00765DBD">
        <w:rPr>
          <w:rFonts w:cstheme="minorHAnsi"/>
          <w:bCs/>
          <w:iCs/>
          <w:lang w:val="fr-CH"/>
        </w:rPr>
        <w:t xml:space="preserve"> du </w:t>
      </w:r>
      <w:r w:rsidR="00765DBD">
        <w:rPr>
          <w:rFonts w:cstheme="minorHAnsi"/>
          <w:bCs/>
          <w:i/>
          <w:lang w:val="fr-CH"/>
        </w:rPr>
        <w:t>rappelant</w:t>
      </w:r>
      <w:r w:rsidR="00765DBD">
        <w:rPr>
          <w:rFonts w:cstheme="minorHAnsi"/>
          <w:bCs/>
          <w:lang w:val="fr-CH"/>
        </w:rPr>
        <w:t xml:space="preserve"> sera supprimé.</w:t>
      </w:r>
    </w:p>
    <w:p w14:paraId="74CBD4D1" w14:textId="1C931330" w:rsidR="00EC5FDB" w:rsidRPr="00970BC6" w:rsidRDefault="00EC5FDB" w:rsidP="003126DC">
      <w:pPr>
        <w:rPr>
          <w:lang w:val="fr-CH"/>
        </w:rPr>
      </w:pPr>
      <w:r w:rsidRPr="00F07A7D">
        <w:rPr>
          <w:rFonts w:cstheme="minorHAnsi"/>
          <w:lang w:val="fr-CH"/>
        </w:rPr>
        <w:t>12.2</w:t>
      </w:r>
      <w:r w:rsidRPr="00F07A7D">
        <w:rPr>
          <w:rFonts w:cstheme="minorHAnsi"/>
          <w:lang w:val="fr-CH"/>
        </w:rPr>
        <w:tab/>
      </w:r>
      <w:r w:rsidR="00B858C7">
        <w:rPr>
          <w:rFonts w:cstheme="minorHAnsi"/>
          <w:lang w:val="fr-CH"/>
        </w:rPr>
        <w:t>E</w:t>
      </w:r>
      <w:r w:rsidR="00031BB7">
        <w:rPr>
          <w:rFonts w:cstheme="minorHAnsi"/>
          <w:lang w:val="fr-CH"/>
        </w:rPr>
        <w:t>tant entendu que</w:t>
      </w:r>
      <w:r w:rsidR="00970BC6">
        <w:rPr>
          <w:rFonts w:cstheme="minorHAnsi"/>
          <w:lang w:val="fr-CH"/>
        </w:rPr>
        <w:t xml:space="preserve"> les points </w:t>
      </w:r>
      <w:r w:rsidR="00970BC6">
        <w:rPr>
          <w:rFonts w:cstheme="minorHAnsi"/>
          <w:i/>
          <w:iCs/>
          <w:lang w:val="fr-CH"/>
        </w:rPr>
        <w:t>l)</w:t>
      </w:r>
      <w:r w:rsidR="00970BC6">
        <w:rPr>
          <w:rFonts w:cstheme="minorHAnsi"/>
          <w:lang w:val="fr-CH"/>
        </w:rPr>
        <w:t xml:space="preserve"> et </w:t>
      </w:r>
      <w:r w:rsidR="00970BC6">
        <w:rPr>
          <w:rFonts w:cstheme="minorHAnsi"/>
          <w:i/>
          <w:iCs/>
          <w:lang w:val="fr-CH"/>
        </w:rPr>
        <w:t>m)</w:t>
      </w:r>
      <w:r w:rsidR="00970BC6">
        <w:rPr>
          <w:rFonts w:cstheme="minorHAnsi"/>
          <w:lang w:val="fr-CH"/>
        </w:rPr>
        <w:t xml:space="preserve"> du </w:t>
      </w:r>
      <w:r w:rsidR="00970BC6" w:rsidRPr="00765DBD">
        <w:rPr>
          <w:rFonts w:cstheme="minorHAnsi"/>
          <w:i/>
          <w:iCs/>
          <w:lang w:val="fr-CH"/>
        </w:rPr>
        <w:t>rappelant</w:t>
      </w:r>
      <w:r w:rsidR="00970BC6">
        <w:rPr>
          <w:rFonts w:cstheme="minorHAnsi"/>
          <w:lang w:val="fr-CH"/>
        </w:rPr>
        <w:t xml:space="preserve"> ser</w:t>
      </w:r>
      <w:r w:rsidR="003A0EF1">
        <w:rPr>
          <w:rFonts w:cstheme="minorHAnsi"/>
          <w:lang w:val="fr-CH"/>
        </w:rPr>
        <w:t>o</w:t>
      </w:r>
      <w:r w:rsidR="00970BC6">
        <w:rPr>
          <w:rFonts w:cstheme="minorHAnsi"/>
          <w:lang w:val="fr-CH"/>
        </w:rPr>
        <w:t xml:space="preserve">nt traités sur le plan de la forme conformément aux décisions </w:t>
      </w:r>
      <w:r w:rsidR="003A0EF1">
        <w:rPr>
          <w:rFonts w:cstheme="minorHAnsi"/>
          <w:lang w:val="fr-CH"/>
        </w:rPr>
        <w:t>que prendra</w:t>
      </w:r>
      <w:r w:rsidR="00970BC6">
        <w:rPr>
          <w:rFonts w:cstheme="minorHAnsi"/>
          <w:lang w:val="fr-CH"/>
        </w:rPr>
        <w:t xml:space="preserve"> la Conférence, le projet de Résolution</w:t>
      </w:r>
      <w:r w:rsidR="00F12811">
        <w:rPr>
          <w:rFonts w:cstheme="minorHAnsi"/>
          <w:lang w:val="fr-CH"/>
        </w:rPr>
        <w:t> 197 (Rév. Dubaï, </w:t>
      </w:r>
      <w:r w:rsidR="00970BC6">
        <w:rPr>
          <w:rFonts w:cstheme="minorHAnsi"/>
          <w:lang w:val="fr-CH"/>
        </w:rPr>
        <w:t xml:space="preserve">2018) est </w:t>
      </w:r>
      <w:r w:rsidR="00970BC6" w:rsidRPr="00970BC6">
        <w:rPr>
          <w:rFonts w:cstheme="minorHAnsi"/>
          <w:b/>
          <w:bCs/>
          <w:lang w:val="fr-CH"/>
        </w:rPr>
        <w:t>adopté</w:t>
      </w:r>
      <w:r w:rsidR="00970BC6">
        <w:rPr>
          <w:rFonts w:cstheme="minorHAnsi"/>
          <w:lang w:val="fr-CH"/>
        </w:rPr>
        <w:t>.</w:t>
      </w:r>
    </w:p>
    <w:p w14:paraId="44FB833F" w14:textId="1C74B2EC" w:rsidR="00A3537C" w:rsidRPr="00F07A7D" w:rsidRDefault="00062D19" w:rsidP="003126DC">
      <w:pPr>
        <w:rPr>
          <w:rFonts w:cstheme="minorHAnsi"/>
          <w:lang w:val="fr-CH"/>
        </w:rPr>
      </w:pPr>
      <w:r w:rsidRPr="00F07A7D">
        <w:rPr>
          <w:lang w:val="fr-CH"/>
        </w:rPr>
        <w:t>12.3</w:t>
      </w:r>
      <w:r w:rsidRPr="00F07A7D">
        <w:rPr>
          <w:lang w:val="fr-CH"/>
        </w:rPr>
        <w:tab/>
      </w:r>
      <w:r w:rsidR="00970BC6">
        <w:rPr>
          <w:rFonts w:cstheme="minorHAnsi"/>
          <w:lang w:val="fr-CH"/>
        </w:rPr>
        <w:t xml:space="preserve">Cela étant entendu, la </w:t>
      </w:r>
      <w:r w:rsidR="00970BC6">
        <w:rPr>
          <w:lang w:val="fr-CH"/>
        </w:rPr>
        <w:t>d</w:t>
      </w:r>
      <w:r w:rsidR="00970BC6" w:rsidRPr="00F07A7D">
        <w:rPr>
          <w:lang w:val="fr-CH"/>
        </w:rPr>
        <w:t>ix-neuvième série de textes soumis par la Commission de rédaction en première lecture</w:t>
      </w:r>
      <w:r w:rsidR="00970BC6">
        <w:rPr>
          <w:lang w:val="fr-CH"/>
        </w:rPr>
        <w:t xml:space="preserve"> (B19) (Document 160), est </w:t>
      </w:r>
      <w:r w:rsidR="00970BC6" w:rsidRPr="00970BC6">
        <w:rPr>
          <w:b/>
          <w:bCs/>
          <w:lang w:val="fr-CH"/>
        </w:rPr>
        <w:t>approuvée</w:t>
      </w:r>
      <w:r w:rsidR="00970BC6">
        <w:rPr>
          <w:lang w:val="fr-CH"/>
        </w:rPr>
        <w:t>.</w:t>
      </w:r>
    </w:p>
    <w:p w14:paraId="17392DB3" w14:textId="0885225F" w:rsidR="00062D19" w:rsidRPr="00F07A7D" w:rsidRDefault="00062D19" w:rsidP="003126DC">
      <w:pPr>
        <w:pStyle w:val="Heading1"/>
        <w:rPr>
          <w:lang w:val="fr-CH"/>
        </w:rPr>
      </w:pPr>
      <w:r w:rsidRPr="00F07A7D">
        <w:rPr>
          <w:lang w:val="fr-CH"/>
        </w:rPr>
        <w:t>13</w:t>
      </w:r>
      <w:r w:rsidRPr="00F07A7D">
        <w:rPr>
          <w:lang w:val="fr-CH"/>
        </w:rPr>
        <w:tab/>
      </w:r>
      <w:r w:rsidR="00233382" w:rsidRPr="00F07A7D">
        <w:rPr>
          <w:lang w:val="fr-CH"/>
        </w:rPr>
        <w:t xml:space="preserve">Vingt-deuxième série de textes soumis par la Commission de rédaction en première lecture (B22) (Document </w:t>
      </w:r>
      <w:hyperlink r:id="rId34" w:history="1">
        <w:r w:rsidR="00970BC6" w:rsidRPr="00F07A7D">
          <w:rPr>
            <w:rStyle w:val="Hyperlink"/>
            <w:rFonts w:cstheme="minorHAnsi"/>
            <w:lang w:val="fr-CH"/>
          </w:rPr>
          <w:t>163(Rév.1)</w:t>
        </w:r>
      </w:hyperlink>
      <w:r w:rsidR="00233382" w:rsidRPr="00F07A7D">
        <w:rPr>
          <w:lang w:val="fr-CH"/>
        </w:rPr>
        <w:t>)</w:t>
      </w:r>
    </w:p>
    <w:p w14:paraId="193589C4" w14:textId="2B4E01D3" w:rsidR="00062D19" w:rsidRPr="00FF5F7D" w:rsidRDefault="00233382" w:rsidP="003126DC">
      <w:pPr>
        <w:rPr>
          <w:b/>
          <w:bCs/>
          <w:lang w:val="fr-CH"/>
        </w:rPr>
      </w:pPr>
      <w:r w:rsidRPr="00FF5F7D">
        <w:rPr>
          <w:b/>
          <w:bCs/>
          <w:lang w:val="fr-CH"/>
        </w:rPr>
        <w:t>Projet de Résolution WGPL-4 (Dubaï, 2018) – Intelligence artificielle liée aux télécommunications/</w:t>
      </w:r>
      <w:r w:rsidRPr="00FF5F7D">
        <w:rPr>
          <w:rFonts w:eastAsia="Calibri"/>
          <w:b/>
          <w:bCs/>
          <w:iCs/>
          <w:szCs w:val="24"/>
          <w:lang w:val="fr-CH"/>
        </w:rPr>
        <w:t xml:space="preserve">technologies de l'information et de la communication </w:t>
      </w:r>
    </w:p>
    <w:p w14:paraId="7858CAA1" w14:textId="3AD2C507" w:rsidR="00E52AD1" w:rsidRPr="00F07A7D" w:rsidRDefault="00E52AD1"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13.1</w:t>
      </w:r>
      <w:r w:rsidRPr="00F07A7D">
        <w:rPr>
          <w:rFonts w:cstheme="minorHAnsi"/>
          <w:lang w:val="fr-CH"/>
        </w:rPr>
        <w:tab/>
      </w:r>
      <w:r w:rsidR="00FF5F7D">
        <w:rPr>
          <w:rFonts w:cstheme="minorHAnsi"/>
          <w:lang w:val="fr-CH"/>
        </w:rPr>
        <w:t xml:space="preserve">La </w:t>
      </w:r>
      <w:r w:rsidR="00FF5F7D" w:rsidRPr="00FF5F7D">
        <w:rPr>
          <w:rFonts w:cstheme="minorHAnsi"/>
          <w:b/>
          <w:bCs/>
          <w:lang w:val="fr-CH"/>
        </w:rPr>
        <w:t>Présidente du Groupe de travail de la plénière</w:t>
      </w:r>
      <w:r w:rsidR="00FF5F7D">
        <w:rPr>
          <w:rFonts w:cstheme="minorHAnsi"/>
          <w:lang w:val="fr-CH"/>
        </w:rPr>
        <w:t xml:space="preserve"> annonce qu'un co</w:t>
      </w:r>
      <w:r w:rsidR="00BE6919">
        <w:rPr>
          <w:rFonts w:cstheme="minorHAnsi"/>
          <w:lang w:val="fr-CH"/>
        </w:rPr>
        <w:t>nsensus doit encore être trouvé</w:t>
      </w:r>
      <w:r w:rsidR="00FF5F7D">
        <w:rPr>
          <w:rFonts w:cstheme="minorHAnsi"/>
          <w:lang w:val="fr-CH"/>
        </w:rPr>
        <w:t xml:space="preserve"> sur trois </w:t>
      </w:r>
      <w:r w:rsidR="00BE6919">
        <w:rPr>
          <w:rFonts w:cstheme="minorHAnsi"/>
          <w:lang w:val="fr-CH"/>
        </w:rPr>
        <w:t>points</w:t>
      </w:r>
      <w:r w:rsidR="00FF5F7D">
        <w:rPr>
          <w:rFonts w:cstheme="minorHAnsi"/>
          <w:lang w:val="fr-CH"/>
        </w:rPr>
        <w:t xml:space="preserve">: </w:t>
      </w:r>
      <w:r w:rsidR="00627BA4">
        <w:rPr>
          <w:rFonts w:cstheme="minorHAnsi"/>
          <w:lang w:val="fr-CH"/>
        </w:rPr>
        <w:t>la portée</w:t>
      </w:r>
      <w:r w:rsidR="00FF5F7D">
        <w:rPr>
          <w:rFonts w:cstheme="minorHAnsi"/>
          <w:lang w:val="fr-CH"/>
        </w:rPr>
        <w:t xml:space="preserve"> des travaux </w:t>
      </w:r>
      <w:r w:rsidR="00627BA4">
        <w:rPr>
          <w:rFonts w:cstheme="minorHAnsi"/>
          <w:lang w:val="fr-CH"/>
        </w:rPr>
        <w:t>de</w:t>
      </w:r>
      <w:r w:rsidR="00FF5F7D">
        <w:rPr>
          <w:rFonts w:cstheme="minorHAnsi"/>
          <w:lang w:val="fr-CH"/>
        </w:rPr>
        <w:t xml:space="preserve"> l'UIT </w:t>
      </w:r>
      <w:r w:rsidR="00627BA4">
        <w:rPr>
          <w:rFonts w:cstheme="minorHAnsi"/>
          <w:lang w:val="fr-CH"/>
        </w:rPr>
        <w:t>sur</w:t>
      </w:r>
      <w:r w:rsidR="00FF5F7D">
        <w:rPr>
          <w:rFonts w:cstheme="minorHAnsi"/>
          <w:lang w:val="fr-CH"/>
        </w:rPr>
        <w:t xml:space="preserve"> l'intelligence artificielle (point 2i) du </w:t>
      </w:r>
      <w:r w:rsidR="00FF5F7D" w:rsidRPr="00FF5F7D">
        <w:rPr>
          <w:rFonts w:cstheme="minorHAnsi"/>
          <w:i/>
          <w:iCs/>
          <w:lang w:val="fr-CH"/>
        </w:rPr>
        <w:t>décide</w:t>
      </w:r>
      <w:r w:rsidR="00FF5F7D">
        <w:rPr>
          <w:rFonts w:cstheme="minorHAnsi"/>
          <w:lang w:val="fr-CH"/>
        </w:rPr>
        <w:t>), le Sommet mondial sur l'intelligence artificielle au service du bien social (</w:t>
      </w:r>
      <w:r w:rsidR="00627BA4">
        <w:rPr>
          <w:rFonts w:cstheme="minorHAnsi"/>
          <w:lang w:val="fr-CH"/>
        </w:rPr>
        <w:t xml:space="preserve">point 4 du </w:t>
      </w:r>
      <w:r w:rsidR="00627BA4" w:rsidRPr="00627BA4">
        <w:rPr>
          <w:rFonts w:eastAsia="Calibri"/>
          <w:i/>
          <w:iCs/>
          <w:lang w:val="fr-CH"/>
        </w:rPr>
        <w:t>charge le Secrétaire général, en consultation avec les Directeurs des trois Bureaux</w:t>
      </w:r>
      <w:r w:rsidR="00627BA4">
        <w:rPr>
          <w:rFonts w:eastAsia="Calibri"/>
          <w:lang w:val="fr-CH"/>
        </w:rPr>
        <w:t>)</w:t>
      </w:r>
      <w:r w:rsidR="007D48E6">
        <w:rPr>
          <w:rFonts w:eastAsia="Calibri"/>
          <w:lang w:val="fr-CH"/>
        </w:rPr>
        <w:t xml:space="preserve"> et l'élaboration d'un </w:t>
      </w:r>
      <w:r w:rsidR="00BE6919">
        <w:rPr>
          <w:rFonts w:eastAsia="Calibri"/>
          <w:lang w:val="fr-CH"/>
        </w:rPr>
        <w:t>i</w:t>
      </w:r>
      <w:r w:rsidR="007D48E6">
        <w:rPr>
          <w:rFonts w:eastAsia="Calibri"/>
          <w:lang w:val="fr-CH"/>
        </w:rPr>
        <w:t>ndice de préparation à l'intelligence artificielle (</w:t>
      </w:r>
      <w:r w:rsidR="007D48E6" w:rsidRPr="007D48E6">
        <w:rPr>
          <w:rFonts w:eastAsia="Calibri"/>
          <w:i/>
          <w:iCs/>
          <w:bdr w:val="nil"/>
          <w:lang w:val="fr-CH"/>
        </w:rPr>
        <w:t>charge le Directeur du Bureau de la normalisation des télécommunications</w:t>
      </w:r>
      <w:r w:rsidR="007D48E6">
        <w:rPr>
          <w:rFonts w:eastAsia="Calibri"/>
          <w:bdr w:val="nil"/>
          <w:lang w:val="fr-CH"/>
        </w:rPr>
        <w:t xml:space="preserve">). La totalité du projet de </w:t>
      </w:r>
      <w:r w:rsidR="00BE6919">
        <w:rPr>
          <w:rFonts w:eastAsia="Calibri"/>
          <w:bdr w:val="nil"/>
          <w:lang w:val="fr-CH"/>
        </w:rPr>
        <w:t>R</w:t>
      </w:r>
      <w:r w:rsidR="007D48E6">
        <w:rPr>
          <w:rFonts w:eastAsia="Calibri"/>
          <w:bdr w:val="nil"/>
          <w:lang w:val="fr-CH"/>
        </w:rPr>
        <w:t>ésolution a été placée entre crochets en attendant que ces questions soient résolues.</w:t>
      </w:r>
    </w:p>
    <w:p w14:paraId="26A5E60E" w14:textId="77777777" w:rsidR="001A641C" w:rsidRDefault="00E52AD1" w:rsidP="001A641C">
      <w:pPr>
        <w:rPr>
          <w:rFonts w:eastAsia="Calibri"/>
          <w:i/>
          <w:iCs/>
          <w:lang w:val="fr-CH"/>
        </w:rPr>
      </w:pPr>
      <w:r w:rsidRPr="00F07A7D">
        <w:rPr>
          <w:rFonts w:cstheme="minorHAnsi"/>
          <w:lang w:val="fr-CH"/>
        </w:rPr>
        <w:t>13.2</w:t>
      </w:r>
      <w:r w:rsidRPr="00F07A7D">
        <w:rPr>
          <w:rFonts w:cstheme="minorHAnsi"/>
          <w:lang w:val="fr-CH"/>
        </w:rPr>
        <w:tab/>
      </w:r>
      <w:r w:rsidR="007D48E6">
        <w:rPr>
          <w:rFonts w:cstheme="minorHAnsi"/>
          <w:lang w:val="fr-CH"/>
        </w:rPr>
        <w:t xml:space="preserve">Le </w:t>
      </w:r>
      <w:r w:rsidR="007D48E6" w:rsidRPr="007D48E6">
        <w:rPr>
          <w:rFonts w:cstheme="minorHAnsi"/>
          <w:b/>
          <w:bCs/>
          <w:lang w:val="fr-CH"/>
        </w:rPr>
        <w:t>délégué de l'</w:t>
      </w:r>
      <w:r w:rsidR="00B858C7">
        <w:rPr>
          <w:rFonts w:cstheme="minorHAnsi"/>
          <w:b/>
          <w:bCs/>
          <w:lang w:val="fr-CH"/>
        </w:rPr>
        <w:t>E</w:t>
      </w:r>
      <w:r w:rsidR="007D48E6" w:rsidRPr="007D48E6">
        <w:rPr>
          <w:rFonts w:cstheme="minorHAnsi"/>
          <w:b/>
          <w:bCs/>
          <w:lang w:val="fr-CH"/>
        </w:rPr>
        <w:t>gypte</w:t>
      </w:r>
      <w:r w:rsidR="007D48E6">
        <w:rPr>
          <w:rFonts w:cstheme="minorHAnsi"/>
          <w:lang w:val="fr-CH"/>
        </w:rPr>
        <w:t>, s'exprimant au nom du Groupe africain, explique qu'il ne fait aucun doute q</w:t>
      </w:r>
      <w:r w:rsidR="00BE6919">
        <w:rPr>
          <w:rFonts w:cstheme="minorHAnsi"/>
          <w:lang w:val="fr-CH"/>
        </w:rPr>
        <w:t>ue l'intelligence artificielle a</w:t>
      </w:r>
      <w:r w:rsidR="007D48E6">
        <w:rPr>
          <w:rFonts w:cstheme="minorHAnsi"/>
          <w:lang w:val="fr-CH"/>
        </w:rPr>
        <w:t xml:space="preserve"> de nombreuses applications importantes dans les travaux de l'Union, en particulier dans les activités de développement. Il est essentiel que l'UIT collabore avec les autres parties prenantes dans le domaine de l'intelligence artificielle et que la Conférence de plénipotentiaires ne cherche pas à restre</w:t>
      </w:r>
      <w:r w:rsidR="001A641C">
        <w:rPr>
          <w:rFonts w:cstheme="minorHAnsi"/>
          <w:lang w:val="fr-CH"/>
        </w:rPr>
        <w:t>indre le mandat de l'Union tel</w:t>
      </w:r>
      <w:r w:rsidR="007D48E6">
        <w:rPr>
          <w:rFonts w:cstheme="minorHAnsi"/>
          <w:lang w:val="fr-CH"/>
        </w:rPr>
        <w:t xml:space="preserve"> qu'il est </w:t>
      </w:r>
      <w:r w:rsidR="00BE6919">
        <w:rPr>
          <w:rFonts w:cstheme="minorHAnsi"/>
          <w:lang w:val="fr-CH"/>
        </w:rPr>
        <w:t>défini</w:t>
      </w:r>
      <w:r w:rsidR="007D48E6">
        <w:rPr>
          <w:rFonts w:cstheme="minorHAnsi"/>
          <w:lang w:val="fr-CH"/>
        </w:rPr>
        <w:t xml:space="preserve"> dans la Constitution et dans la Convention. En conséquence, le membre de phrase figurant entre crochets au point 2i) du </w:t>
      </w:r>
      <w:r w:rsidR="007D48E6" w:rsidRPr="007D48E6">
        <w:rPr>
          <w:rFonts w:cstheme="minorHAnsi"/>
          <w:i/>
          <w:iCs/>
          <w:lang w:val="fr-CH"/>
        </w:rPr>
        <w:t>décide</w:t>
      </w:r>
      <w:r w:rsidR="007D48E6">
        <w:rPr>
          <w:rFonts w:cstheme="minorHAnsi"/>
          <w:lang w:val="fr-CH"/>
        </w:rPr>
        <w:t xml:space="preserve"> commençant par </w:t>
      </w:r>
      <w:r w:rsidR="006A29AA">
        <w:rPr>
          <w:rFonts w:cstheme="minorHAnsi"/>
          <w:lang w:val="fr-CH"/>
        </w:rPr>
        <w:t>"</w:t>
      </w:r>
      <w:r w:rsidRPr="00F07A7D">
        <w:rPr>
          <w:rFonts w:eastAsia="Calibri"/>
          <w:bdr w:val="nil"/>
          <w:lang w:val="fr-CH"/>
        </w:rPr>
        <w:t>tout en réaffirmant que les travaux excluraient</w:t>
      </w:r>
      <w:r w:rsidR="007D48E6">
        <w:rPr>
          <w:rFonts w:eastAsia="Calibri"/>
          <w:bdr w:val="nil"/>
          <w:lang w:val="fr-CH"/>
        </w:rPr>
        <w:t>...</w:t>
      </w:r>
      <w:r w:rsidR="006A29AA">
        <w:rPr>
          <w:rFonts w:eastAsia="Calibri"/>
          <w:bdr w:val="nil"/>
          <w:lang w:val="fr-CH"/>
        </w:rPr>
        <w:t>"</w:t>
      </w:r>
      <w:r w:rsidRPr="00F07A7D">
        <w:rPr>
          <w:rFonts w:eastAsia="Calibri"/>
          <w:bdr w:val="nil"/>
          <w:lang w:val="fr-CH"/>
        </w:rPr>
        <w:t xml:space="preserve"> </w:t>
      </w:r>
      <w:r w:rsidR="00BE6919">
        <w:rPr>
          <w:rFonts w:eastAsia="Calibri"/>
          <w:bdr w:val="nil"/>
          <w:lang w:val="fr-CH"/>
        </w:rPr>
        <w:t xml:space="preserve">devrait être supprimé </w:t>
      </w:r>
      <w:r w:rsidR="007D48E6">
        <w:rPr>
          <w:rFonts w:eastAsia="Calibri"/>
          <w:bdr w:val="nil"/>
          <w:lang w:val="fr-CH"/>
        </w:rPr>
        <w:t xml:space="preserve">et le point 4 du </w:t>
      </w:r>
      <w:r w:rsidR="007D48E6" w:rsidRPr="00627BA4">
        <w:rPr>
          <w:rFonts w:eastAsia="Calibri"/>
          <w:i/>
          <w:iCs/>
          <w:lang w:val="fr-CH"/>
        </w:rPr>
        <w:t xml:space="preserve">charge le Secrétaire général, en consultation avec les Directeurs des </w:t>
      </w:r>
      <w:r w:rsidR="001A641C">
        <w:rPr>
          <w:rFonts w:eastAsia="Calibri"/>
          <w:i/>
          <w:iCs/>
          <w:lang w:val="fr-CH"/>
        </w:rPr>
        <w:br w:type="page"/>
      </w:r>
    </w:p>
    <w:p w14:paraId="5AB0EBB3" w14:textId="612369FC" w:rsidR="00B602D6" w:rsidRPr="00F07A7D" w:rsidRDefault="007D48E6" w:rsidP="001A641C">
      <w:pPr>
        <w:rPr>
          <w:lang w:val="fr-CH"/>
        </w:rPr>
      </w:pPr>
      <w:r w:rsidRPr="00627BA4">
        <w:rPr>
          <w:rFonts w:eastAsia="Calibri"/>
          <w:i/>
          <w:iCs/>
          <w:lang w:val="fr-CH"/>
        </w:rPr>
        <w:t>trois Bureaux</w:t>
      </w:r>
      <w:r>
        <w:rPr>
          <w:rFonts w:eastAsia="Calibri"/>
          <w:lang w:val="fr-CH"/>
        </w:rPr>
        <w:t xml:space="preserve"> devrait être libellé comme suit </w:t>
      </w:r>
      <w:r w:rsidR="006A29AA">
        <w:rPr>
          <w:rFonts w:eastAsia="Calibri"/>
          <w:lang w:val="fr-CH"/>
        </w:rPr>
        <w:t>"</w:t>
      </w:r>
      <w:r w:rsidRPr="00F5742B">
        <w:rPr>
          <w:lang w:val="fr-CH"/>
        </w:rPr>
        <w:t>de continuer, selon qu'il conviendra, compte tenu des incidences financières,</w:t>
      </w:r>
      <w:r w:rsidRPr="007D48E6">
        <w:rPr>
          <w:lang w:val="fr-CH"/>
        </w:rPr>
        <w:t xml:space="preserve"> </w:t>
      </w:r>
      <w:r w:rsidRPr="00F5742B">
        <w:rPr>
          <w:lang w:val="fr-CH"/>
        </w:rPr>
        <w:t>à organiser</w:t>
      </w:r>
      <w:r w:rsidRPr="0018717E">
        <w:rPr>
          <w:lang w:val="fr-CH"/>
        </w:rPr>
        <w:t xml:space="preserve"> </w:t>
      </w:r>
      <w:r w:rsidRPr="00F5742B">
        <w:rPr>
          <w:lang w:val="fr-CH"/>
        </w:rPr>
        <w:t>le Sommet mondial sur l'intelligence artificiell</w:t>
      </w:r>
      <w:r>
        <w:rPr>
          <w:lang w:val="fr-CH"/>
        </w:rPr>
        <w:t>e au service du bien social</w:t>
      </w:r>
      <w:r w:rsidR="00BE6919">
        <w:rPr>
          <w:lang w:val="fr-CH"/>
        </w:rPr>
        <w:t>,</w:t>
      </w:r>
      <w:r w:rsidRPr="007D48E6">
        <w:rPr>
          <w:lang w:val="fr-CH"/>
        </w:rPr>
        <w:t xml:space="preserve"> </w:t>
      </w:r>
      <w:r w:rsidRPr="00F5742B">
        <w:rPr>
          <w:lang w:val="fr-CH"/>
        </w:rPr>
        <w:t>en partenariat avec toutes les institutions des Nations Unies intéressées, ainsi qu'avec d'autres parties prenantes intéressées</w:t>
      </w:r>
      <w:r w:rsidR="006A29AA">
        <w:rPr>
          <w:lang w:val="fr-CH"/>
        </w:rPr>
        <w:t>"</w:t>
      </w:r>
      <w:r>
        <w:rPr>
          <w:lang w:val="fr-CH"/>
        </w:rPr>
        <w:t>.</w:t>
      </w:r>
    </w:p>
    <w:p w14:paraId="56B66399" w14:textId="327E211A"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13.3</w:t>
      </w:r>
      <w:r w:rsidRPr="00F07A7D">
        <w:rPr>
          <w:rFonts w:cstheme="minorHAnsi"/>
          <w:iCs/>
          <w:lang w:val="fr-CH"/>
        </w:rPr>
        <w:tab/>
      </w:r>
      <w:r w:rsidR="007D48E6">
        <w:rPr>
          <w:rFonts w:cstheme="minorHAnsi"/>
          <w:iCs/>
          <w:lang w:val="fr-CH"/>
        </w:rPr>
        <w:t xml:space="preserve">Le </w:t>
      </w:r>
      <w:r w:rsidR="007D48E6" w:rsidRPr="007D48E6">
        <w:rPr>
          <w:rFonts w:cstheme="minorHAnsi"/>
          <w:b/>
          <w:bCs/>
          <w:iCs/>
          <w:lang w:val="fr-CH"/>
        </w:rPr>
        <w:t xml:space="preserve">délégué des </w:t>
      </w:r>
      <w:r w:rsidR="00B858C7">
        <w:rPr>
          <w:rFonts w:cstheme="minorHAnsi"/>
          <w:b/>
          <w:bCs/>
          <w:iCs/>
          <w:lang w:val="fr-CH"/>
        </w:rPr>
        <w:t>E</w:t>
      </w:r>
      <w:r w:rsidR="007D48E6" w:rsidRPr="007D48E6">
        <w:rPr>
          <w:rFonts w:cstheme="minorHAnsi"/>
          <w:b/>
          <w:bCs/>
          <w:iCs/>
          <w:lang w:val="fr-CH"/>
        </w:rPr>
        <w:t>tats-Unis</w:t>
      </w:r>
      <w:r w:rsidR="007D48E6">
        <w:rPr>
          <w:rFonts w:cstheme="minorHAnsi"/>
          <w:iCs/>
          <w:lang w:val="fr-CH"/>
        </w:rPr>
        <w:t xml:space="preserve"> dit que, de l'avis général, les applications de l'intelligence artificielle, qui pourraient produire des retombées </w:t>
      </w:r>
      <w:r w:rsidR="00BE6919">
        <w:rPr>
          <w:rFonts w:cstheme="minorHAnsi"/>
          <w:iCs/>
          <w:lang w:val="fr-CH"/>
        </w:rPr>
        <w:t>considérables</w:t>
      </w:r>
      <w:r w:rsidR="007D48E6">
        <w:rPr>
          <w:rFonts w:cstheme="minorHAnsi"/>
          <w:iCs/>
          <w:lang w:val="fr-CH"/>
        </w:rPr>
        <w:t xml:space="preserve">, vont bien au-delà des travaux de l'Union. En conséquence, le projet de </w:t>
      </w:r>
      <w:r w:rsidR="00BE6919">
        <w:rPr>
          <w:rFonts w:cstheme="minorHAnsi"/>
          <w:iCs/>
          <w:lang w:val="fr-CH"/>
        </w:rPr>
        <w:t>R</w:t>
      </w:r>
      <w:r w:rsidR="007D48E6">
        <w:rPr>
          <w:rFonts w:cstheme="minorHAnsi"/>
          <w:iCs/>
          <w:lang w:val="fr-CH"/>
        </w:rPr>
        <w:t xml:space="preserve">ésolution doit énoncer de manière claire </w:t>
      </w:r>
      <w:r w:rsidR="00BE6919">
        <w:rPr>
          <w:rFonts w:cstheme="minorHAnsi"/>
          <w:iCs/>
          <w:lang w:val="fr-CH"/>
        </w:rPr>
        <w:t xml:space="preserve">la portée </w:t>
      </w:r>
      <w:r w:rsidR="007D48E6">
        <w:rPr>
          <w:rFonts w:cstheme="minorHAnsi"/>
          <w:iCs/>
          <w:lang w:val="fr-CH"/>
        </w:rPr>
        <w:t xml:space="preserve">et les objectifs des activités de l'UIT concernant l'intelligence artificielle liée aux télécommunications/TIC. Les </w:t>
      </w:r>
      <w:r w:rsidR="007D48E6" w:rsidRPr="007D48E6">
        <w:rPr>
          <w:rFonts w:cstheme="minorHAnsi"/>
          <w:b/>
          <w:bCs/>
          <w:iCs/>
          <w:lang w:val="fr-CH"/>
        </w:rPr>
        <w:t>délégués du Canada, du Japon et de la République tchèque</w:t>
      </w:r>
      <w:r w:rsidR="007D48E6">
        <w:rPr>
          <w:rFonts w:cstheme="minorHAnsi"/>
          <w:iCs/>
          <w:lang w:val="fr-CH"/>
        </w:rPr>
        <w:t xml:space="preserve"> souscrivent à cette position, tout comme le </w:t>
      </w:r>
      <w:r w:rsidR="007D48E6" w:rsidRPr="007D48E6">
        <w:rPr>
          <w:rFonts w:cstheme="minorHAnsi"/>
          <w:b/>
          <w:bCs/>
          <w:iCs/>
          <w:lang w:val="fr-CH"/>
        </w:rPr>
        <w:t>délégué du Royaume-Uni</w:t>
      </w:r>
      <w:r w:rsidR="007D48E6">
        <w:rPr>
          <w:rFonts w:cstheme="minorHAnsi"/>
          <w:iCs/>
          <w:lang w:val="fr-CH"/>
        </w:rPr>
        <w:t xml:space="preserve">, qui propose que l'UIT prenne plus de temps pour examiner </w:t>
      </w:r>
      <w:r w:rsidR="00BE6919">
        <w:rPr>
          <w:rFonts w:cstheme="minorHAnsi"/>
          <w:iCs/>
          <w:lang w:val="fr-CH"/>
        </w:rPr>
        <w:t>comme il se doit les objectifs</w:t>
      </w:r>
      <w:r w:rsidR="007D48E6">
        <w:rPr>
          <w:rFonts w:cstheme="minorHAnsi"/>
          <w:iCs/>
          <w:lang w:val="fr-CH"/>
        </w:rPr>
        <w:t xml:space="preserve"> qu'elle souhaite </w:t>
      </w:r>
      <w:r w:rsidR="00BE6919">
        <w:rPr>
          <w:rFonts w:cstheme="minorHAnsi"/>
          <w:iCs/>
          <w:lang w:val="fr-CH"/>
        </w:rPr>
        <w:t xml:space="preserve">se fixer </w:t>
      </w:r>
      <w:r w:rsidR="007D48E6">
        <w:rPr>
          <w:rFonts w:cstheme="minorHAnsi"/>
          <w:iCs/>
          <w:lang w:val="fr-CH"/>
        </w:rPr>
        <w:t>en ce qui concerne l'intelligence artificielle.</w:t>
      </w:r>
    </w:p>
    <w:p w14:paraId="2E17D44D" w14:textId="775876F4"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13.4</w:t>
      </w:r>
      <w:r w:rsidRPr="00F07A7D">
        <w:rPr>
          <w:rFonts w:cstheme="minorHAnsi"/>
          <w:iCs/>
          <w:lang w:val="fr-CH"/>
        </w:rPr>
        <w:tab/>
      </w:r>
      <w:r w:rsidR="007D48E6">
        <w:rPr>
          <w:rFonts w:cstheme="minorHAnsi"/>
          <w:iCs/>
          <w:lang w:val="fr-CH"/>
        </w:rPr>
        <w:t xml:space="preserve">Le </w:t>
      </w:r>
      <w:r w:rsidR="007D48E6" w:rsidRPr="007D48E6">
        <w:rPr>
          <w:rFonts w:cstheme="minorHAnsi"/>
          <w:b/>
          <w:bCs/>
          <w:iCs/>
          <w:lang w:val="fr-CH"/>
        </w:rPr>
        <w:t>délégué de la Tanzanie</w:t>
      </w:r>
      <w:r w:rsidR="00BE6919">
        <w:rPr>
          <w:rFonts w:cstheme="minorHAnsi"/>
          <w:iCs/>
          <w:lang w:val="fr-CH"/>
        </w:rPr>
        <w:t>, appuyé</w:t>
      </w:r>
      <w:r w:rsidR="007D48E6">
        <w:rPr>
          <w:rFonts w:cstheme="minorHAnsi"/>
          <w:iCs/>
          <w:lang w:val="fr-CH"/>
        </w:rPr>
        <w:t xml:space="preserve"> par la </w:t>
      </w:r>
      <w:r w:rsidR="007D48E6" w:rsidRPr="007D48E6">
        <w:rPr>
          <w:rFonts w:cstheme="minorHAnsi"/>
          <w:b/>
          <w:bCs/>
          <w:iCs/>
          <w:lang w:val="fr-CH"/>
        </w:rPr>
        <w:t>déléguée de l'Ouganda</w:t>
      </w:r>
      <w:r w:rsidR="007D48E6">
        <w:rPr>
          <w:rFonts w:cstheme="minorHAnsi"/>
          <w:iCs/>
          <w:lang w:val="fr-CH"/>
        </w:rPr>
        <w:t>, dit que l'UIT,</w:t>
      </w:r>
      <w:r w:rsidR="006E128D">
        <w:rPr>
          <w:rFonts w:cstheme="minorHAnsi"/>
          <w:iCs/>
          <w:lang w:val="fr-CH"/>
        </w:rPr>
        <w:t xml:space="preserve"> qui a toujours appuyé le développement des nouvelles technologies, ne devrait pas renoncer à sa responsabilité de mener des études sur l'intelligence artificielle, en particulier vu la contribution fondamentale des télécommunications/TIC à l'intelligence artificielle. Le projet de </w:t>
      </w:r>
      <w:r w:rsidR="00BE6919">
        <w:rPr>
          <w:rFonts w:cstheme="minorHAnsi"/>
          <w:iCs/>
          <w:lang w:val="fr-CH"/>
        </w:rPr>
        <w:t>R</w:t>
      </w:r>
      <w:r w:rsidR="006E128D">
        <w:rPr>
          <w:rFonts w:cstheme="minorHAnsi"/>
          <w:iCs/>
          <w:lang w:val="fr-CH"/>
        </w:rPr>
        <w:t xml:space="preserve">ésolution </w:t>
      </w:r>
      <w:r w:rsidR="00BE6919">
        <w:rPr>
          <w:rFonts w:cstheme="minorHAnsi"/>
          <w:iCs/>
          <w:lang w:val="fr-CH"/>
        </w:rPr>
        <w:t>donne</w:t>
      </w:r>
      <w:r w:rsidR="006E128D">
        <w:rPr>
          <w:rFonts w:cstheme="minorHAnsi"/>
          <w:iCs/>
          <w:lang w:val="fr-CH"/>
        </w:rPr>
        <w:t xml:space="preserve"> un cadre pour les activités de l'UIT dans ce domaine. Par ailleurs, l'UIT, qui est une organisation qui s'appuie sur les contributions, ne peut pas </w:t>
      </w:r>
      <w:r w:rsidR="00BE6919">
        <w:rPr>
          <w:rFonts w:cstheme="minorHAnsi"/>
          <w:iCs/>
          <w:lang w:val="fr-CH"/>
        </w:rPr>
        <w:t>aller au</w:t>
      </w:r>
      <w:r w:rsidR="00BE6919">
        <w:rPr>
          <w:rFonts w:cstheme="minorHAnsi"/>
          <w:iCs/>
          <w:lang w:val="fr-CH"/>
        </w:rPr>
        <w:noBreakHyphen/>
        <w:t>delà</w:t>
      </w:r>
      <w:r w:rsidR="006E128D">
        <w:rPr>
          <w:rFonts w:cstheme="minorHAnsi"/>
          <w:iCs/>
          <w:lang w:val="fr-CH"/>
        </w:rPr>
        <w:t xml:space="preserve"> de son mandat. Il appuie les textes proposés par le délégué de l'</w:t>
      </w:r>
      <w:r w:rsidR="00B858C7">
        <w:rPr>
          <w:rFonts w:cstheme="minorHAnsi"/>
          <w:iCs/>
          <w:lang w:val="fr-CH"/>
        </w:rPr>
        <w:t>E</w:t>
      </w:r>
      <w:r w:rsidR="006E128D">
        <w:rPr>
          <w:rFonts w:cstheme="minorHAnsi"/>
          <w:iCs/>
          <w:lang w:val="fr-CH"/>
        </w:rPr>
        <w:t xml:space="preserve">gypte et ajoute qu'il convient de supprimer également les crochets entourant la totalité du projet de </w:t>
      </w:r>
      <w:r w:rsidR="00BE6919">
        <w:rPr>
          <w:rFonts w:cstheme="minorHAnsi"/>
          <w:iCs/>
          <w:lang w:val="fr-CH"/>
        </w:rPr>
        <w:t>R</w:t>
      </w:r>
      <w:r w:rsidR="006E128D">
        <w:rPr>
          <w:rFonts w:cstheme="minorHAnsi"/>
          <w:iCs/>
          <w:lang w:val="fr-CH"/>
        </w:rPr>
        <w:t>ésolution.</w:t>
      </w:r>
    </w:p>
    <w:p w14:paraId="63386124" w14:textId="744492FD"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13.5</w:t>
      </w:r>
      <w:r w:rsidRPr="00F07A7D">
        <w:rPr>
          <w:rFonts w:cstheme="minorHAnsi"/>
          <w:iCs/>
          <w:lang w:val="fr-CH"/>
        </w:rPr>
        <w:tab/>
      </w:r>
      <w:r w:rsidR="006E128D">
        <w:rPr>
          <w:rFonts w:cstheme="minorHAnsi"/>
          <w:iCs/>
          <w:lang w:val="fr-CH"/>
        </w:rPr>
        <w:t xml:space="preserve">Le </w:t>
      </w:r>
      <w:r w:rsidR="006E128D" w:rsidRPr="006E128D">
        <w:rPr>
          <w:rFonts w:cstheme="minorHAnsi"/>
          <w:b/>
          <w:bCs/>
          <w:iCs/>
          <w:lang w:val="fr-CH"/>
        </w:rPr>
        <w:t>délégué de la Nouvelle-Zélande</w:t>
      </w:r>
      <w:r w:rsidR="006E128D">
        <w:rPr>
          <w:rFonts w:cstheme="minorHAnsi"/>
          <w:iCs/>
          <w:lang w:val="fr-CH"/>
        </w:rPr>
        <w:t xml:space="preserve"> indique que</w:t>
      </w:r>
      <w:r w:rsidR="00515CBF">
        <w:rPr>
          <w:rFonts w:cstheme="minorHAnsi"/>
          <w:iCs/>
          <w:lang w:val="fr-CH"/>
        </w:rPr>
        <w:t xml:space="preserve"> l'objectif avec</w:t>
      </w:r>
      <w:r w:rsidR="006E128D">
        <w:rPr>
          <w:rFonts w:cstheme="minorHAnsi"/>
          <w:iCs/>
          <w:lang w:val="fr-CH"/>
        </w:rPr>
        <w:t xml:space="preserve"> le projet de </w:t>
      </w:r>
      <w:r w:rsidR="00515CBF">
        <w:rPr>
          <w:rFonts w:cstheme="minorHAnsi"/>
          <w:iCs/>
          <w:lang w:val="fr-CH"/>
        </w:rPr>
        <w:t>R</w:t>
      </w:r>
      <w:r w:rsidR="006E128D">
        <w:rPr>
          <w:rFonts w:cstheme="minorHAnsi"/>
          <w:iCs/>
          <w:lang w:val="fr-CH"/>
        </w:rPr>
        <w:t xml:space="preserve">ésolution </w:t>
      </w:r>
      <w:r w:rsidR="00515CBF">
        <w:rPr>
          <w:rFonts w:cstheme="minorHAnsi"/>
          <w:iCs/>
          <w:lang w:val="fr-CH"/>
        </w:rPr>
        <w:t xml:space="preserve">n'est </w:t>
      </w:r>
      <w:r w:rsidR="006E128D">
        <w:rPr>
          <w:rFonts w:cstheme="minorHAnsi"/>
          <w:iCs/>
          <w:lang w:val="fr-CH"/>
        </w:rPr>
        <w:t xml:space="preserve">pas </w:t>
      </w:r>
      <w:r w:rsidR="00515CBF">
        <w:rPr>
          <w:rFonts w:cstheme="minorHAnsi"/>
          <w:iCs/>
          <w:lang w:val="fr-CH"/>
        </w:rPr>
        <w:t>de</w:t>
      </w:r>
      <w:r w:rsidR="006E128D">
        <w:rPr>
          <w:rFonts w:cstheme="minorHAnsi"/>
          <w:iCs/>
          <w:lang w:val="fr-CH"/>
        </w:rPr>
        <w:t xml:space="preserve"> donner une nouvelle interprétation de la Constitution et de la Convention, mais </w:t>
      </w:r>
      <w:r w:rsidR="00515CBF">
        <w:rPr>
          <w:rFonts w:cstheme="minorHAnsi"/>
          <w:iCs/>
          <w:lang w:val="fr-CH"/>
        </w:rPr>
        <w:t>de</w:t>
      </w:r>
      <w:r w:rsidR="006E128D">
        <w:rPr>
          <w:rFonts w:cstheme="minorHAnsi"/>
          <w:iCs/>
          <w:lang w:val="fr-CH"/>
        </w:rPr>
        <w:t xml:space="preserve"> définir de manière claire </w:t>
      </w:r>
      <w:r w:rsidR="00515CBF">
        <w:rPr>
          <w:rFonts w:cstheme="minorHAnsi"/>
          <w:iCs/>
          <w:lang w:val="fr-CH"/>
        </w:rPr>
        <w:t xml:space="preserve">la portée </w:t>
      </w:r>
      <w:r w:rsidR="006E128D">
        <w:rPr>
          <w:rFonts w:cstheme="minorHAnsi"/>
          <w:iCs/>
          <w:lang w:val="fr-CH"/>
        </w:rPr>
        <w:t xml:space="preserve">des travaux de l'UIT sur un sujet aussi vaste que l'intelligence artificielle. Les crochets figurant au point 2i) du </w:t>
      </w:r>
      <w:r w:rsidR="006E128D" w:rsidRPr="006E128D">
        <w:rPr>
          <w:rFonts w:cstheme="minorHAnsi"/>
          <w:i/>
          <w:lang w:val="fr-CH"/>
        </w:rPr>
        <w:t>décide</w:t>
      </w:r>
      <w:r w:rsidR="006E128D">
        <w:rPr>
          <w:rFonts w:cstheme="minorHAnsi"/>
          <w:iCs/>
          <w:lang w:val="fr-CH"/>
        </w:rPr>
        <w:t xml:space="preserve"> devrai</w:t>
      </w:r>
      <w:r w:rsidR="00515CBF">
        <w:rPr>
          <w:rFonts w:cstheme="minorHAnsi"/>
          <w:iCs/>
          <w:lang w:val="fr-CH"/>
        </w:rPr>
        <w:t>en</w:t>
      </w:r>
      <w:r w:rsidR="006E128D">
        <w:rPr>
          <w:rFonts w:cstheme="minorHAnsi"/>
          <w:iCs/>
          <w:lang w:val="fr-CH"/>
        </w:rPr>
        <w:t>t être supprimé</w:t>
      </w:r>
      <w:r w:rsidR="00515CBF">
        <w:rPr>
          <w:rFonts w:cstheme="minorHAnsi"/>
          <w:iCs/>
          <w:lang w:val="fr-CH"/>
        </w:rPr>
        <w:t>s</w:t>
      </w:r>
      <w:r w:rsidR="006E128D">
        <w:rPr>
          <w:rFonts w:cstheme="minorHAnsi"/>
          <w:iCs/>
          <w:lang w:val="fr-CH"/>
        </w:rPr>
        <w:t xml:space="preserve">; l'UIT devrait poursuivre les études sur l'intelligence artificielle liée aux télécommunications/TIC, </w:t>
      </w:r>
      <w:r w:rsidR="00515CBF">
        <w:rPr>
          <w:rFonts w:cstheme="minorHAnsi"/>
          <w:iCs/>
          <w:lang w:val="fr-CH"/>
        </w:rPr>
        <w:t xml:space="preserve">mais </w:t>
      </w:r>
      <w:r w:rsidR="006E128D">
        <w:rPr>
          <w:rFonts w:cstheme="minorHAnsi"/>
          <w:iCs/>
          <w:lang w:val="fr-CH"/>
        </w:rPr>
        <w:t xml:space="preserve">les travaux </w:t>
      </w:r>
      <w:r w:rsidR="00913BCA">
        <w:rPr>
          <w:rFonts w:cstheme="minorHAnsi"/>
          <w:iCs/>
          <w:lang w:val="fr-CH"/>
        </w:rPr>
        <w:t>devraient exclure</w:t>
      </w:r>
      <w:r w:rsidR="006E128D">
        <w:rPr>
          <w:rFonts w:cstheme="minorHAnsi"/>
          <w:iCs/>
          <w:lang w:val="fr-CH"/>
        </w:rPr>
        <w:t xml:space="preserve"> l'élaboration de politiques/règles et réglementations. Les télécommunications sont un service d'appui pour l'intelligence artificielle et le Sommet mondial sur l'intelligence artificielle au service du bien social devrait être organisé en partenariat avec d'autres organisations. Il est trop tôt pour élaborer un indice de préparation à l'intelligence artificielle.</w:t>
      </w:r>
    </w:p>
    <w:p w14:paraId="04F393C0" w14:textId="6A5ECACC"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13.6</w:t>
      </w:r>
      <w:r w:rsidRPr="00F07A7D">
        <w:rPr>
          <w:rFonts w:cstheme="minorHAnsi"/>
          <w:iCs/>
          <w:lang w:val="fr-CH"/>
        </w:rPr>
        <w:tab/>
      </w:r>
      <w:r w:rsidR="006E128D">
        <w:rPr>
          <w:rFonts w:cstheme="minorHAnsi"/>
          <w:iCs/>
          <w:lang w:val="fr-CH"/>
        </w:rPr>
        <w:t xml:space="preserve">Le </w:t>
      </w:r>
      <w:r w:rsidR="006E128D" w:rsidRPr="006E128D">
        <w:rPr>
          <w:rFonts w:cstheme="minorHAnsi"/>
          <w:b/>
          <w:bCs/>
          <w:iCs/>
          <w:lang w:val="fr-CH"/>
        </w:rPr>
        <w:t>délégué de la Fédération de Russie</w:t>
      </w:r>
      <w:r w:rsidR="006E128D">
        <w:rPr>
          <w:rFonts w:cstheme="minorHAnsi"/>
          <w:iCs/>
          <w:lang w:val="fr-CH"/>
        </w:rPr>
        <w:t>, s'exprimant au nom de la RCC, souscrit aux points de vue exprimés par les délégués de l'</w:t>
      </w:r>
      <w:r w:rsidR="00B858C7">
        <w:rPr>
          <w:rFonts w:cstheme="minorHAnsi"/>
          <w:iCs/>
          <w:lang w:val="fr-CH"/>
        </w:rPr>
        <w:t>E</w:t>
      </w:r>
      <w:r w:rsidR="006E128D">
        <w:rPr>
          <w:rFonts w:cstheme="minorHAnsi"/>
          <w:iCs/>
          <w:lang w:val="fr-CH"/>
        </w:rPr>
        <w:t xml:space="preserve">gypte et de la Tanzanie. Le mandat de l'UIT est clairement défini dans la Constitution et </w:t>
      </w:r>
      <w:r w:rsidR="00A91957">
        <w:rPr>
          <w:rFonts w:cstheme="minorHAnsi"/>
          <w:iCs/>
          <w:lang w:val="fr-CH"/>
        </w:rPr>
        <w:t xml:space="preserve">dans </w:t>
      </w:r>
      <w:r w:rsidR="006E128D">
        <w:rPr>
          <w:rFonts w:cstheme="minorHAnsi"/>
          <w:iCs/>
          <w:lang w:val="fr-CH"/>
        </w:rPr>
        <w:t xml:space="preserve">la Convention. Tous les </w:t>
      </w:r>
      <w:r w:rsidR="00B858C7">
        <w:rPr>
          <w:rFonts w:cstheme="minorHAnsi"/>
          <w:iCs/>
          <w:lang w:val="fr-CH"/>
        </w:rPr>
        <w:t>E</w:t>
      </w:r>
      <w:r w:rsidR="006E128D">
        <w:rPr>
          <w:rFonts w:cstheme="minorHAnsi"/>
          <w:iCs/>
          <w:lang w:val="fr-CH"/>
        </w:rPr>
        <w:t xml:space="preserve">tats Membres de l'UIT sont égaux; les pays développés n'ont pas </w:t>
      </w:r>
      <w:r w:rsidR="00A91957">
        <w:rPr>
          <w:rFonts w:cstheme="minorHAnsi"/>
          <w:iCs/>
          <w:lang w:val="fr-CH"/>
        </w:rPr>
        <w:t xml:space="preserve">à imposer aux </w:t>
      </w:r>
      <w:r w:rsidR="006E128D">
        <w:rPr>
          <w:rFonts w:cstheme="minorHAnsi"/>
          <w:iCs/>
          <w:lang w:val="fr-CH"/>
        </w:rPr>
        <w:t>pays en développement ce que l'organisation fera.</w:t>
      </w:r>
    </w:p>
    <w:p w14:paraId="0F77CEEC" w14:textId="15D2C9B6"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13.7</w:t>
      </w:r>
      <w:r w:rsidRPr="00F07A7D">
        <w:rPr>
          <w:rFonts w:cstheme="minorHAnsi"/>
          <w:iCs/>
          <w:lang w:val="fr-CH"/>
        </w:rPr>
        <w:tab/>
      </w:r>
      <w:r w:rsidR="00C13834">
        <w:rPr>
          <w:rFonts w:cstheme="minorHAnsi"/>
          <w:iCs/>
          <w:lang w:val="fr-CH"/>
        </w:rPr>
        <w:t xml:space="preserve">Le </w:t>
      </w:r>
      <w:r w:rsidR="00C13834" w:rsidRPr="00C13834">
        <w:rPr>
          <w:rFonts w:cstheme="minorHAnsi"/>
          <w:b/>
          <w:bCs/>
          <w:iCs/>
          <w:lang w:val="fr-CH"/>
        </w:rPr>
        <w:t xml:space="preserve">délégué des </w:t>
      </w:r>
      <w:r w:rsidR="00B858C7">
        <w:rPr>
          <w:rFonts w:cstheme="minorHAnsi"/>
          <w:b/>
          <w:bCs/>
          <w:iCs/>
          <w:lang w:val="fr-CH"/>
        </w:rPr>
        <w:t>E</w:t>
      </w:r>
      <w:r w:rsidR="00C13834" w:rsidRPr="00C13834">
        <w:rPr>
          <w:rFonts w:cstheme="minorHAnsi"/>
          <w:b/>
          <w:bCs/>
          <w:iCs/>
          <w:lang w:val="fr-CH"/>
        </w:rPr>
        <w:t>mirats arabes</w:t>
      </w:r>
      <w:r w:rsidR="00C13834">
        <w:rPr>
          <w:rFonts w:cstheme="minorHAnsi"/>
          <w:iCs/>
          <w:lang w:val="fr-CH"/>
        </w:rPr>
        <w:t xml:space="preserve"> </w:t>
      </w:r>
      <w:r w:rsidR="00C13834" w:rsidRPr="007F786C">
        <w:rPr>
          <w:rFonts w:cstheme="minorHAnsi"/>
          <w:b/>
          <w:bCs/>
          <w:iCs/>
          <w:lang w:val="fr-CH"/>
        </w:rPr>
        <w:t>unis</w:t>
      </w:r>
      <w:r w:rsidR="00C13834">
        <w:rPr>
          <w:rFonts w:cstheme="minorHAnsi"/>
          <w:iCs/>
          <w:lang w:val="fr-CH"/>
        </w:rPr>
        <w:t xml:space="preserve"> rappelle que son pays est l'un des premiers à avoir investi dans l'intelligence artificielle et à s'être doté d'un ministre de l'intelligence artificielle. Le projet de </w:t>
      </w:r>
      <w:r w:rsidR="007F786C">
        <w:rPr>
          <w:rFonts w:cstheme="minorHAnsi"/>
          <w:iCs/>
          <w:lang w:val="fr-CH"/>
        </w:rPr>
        <w:t>R</w:t>
      </w:r>
      <w:r w:rsidR="00C13834">
        <w:rPr>
          <w:rFonts w:cstheme="minorHAnsi"/>
          <w:iCs/>
          <w:lang w:val="fr-CH"/>
        </w:rPr>
        <w:t>ésolution est extrêmement important pour</w:t>
      </w:r>
      <w:r w:rsidR="007F786C">
        <w:rPr>
          <w:rFonts w:cstheme="minorHAnsi"/>
          <w:iCs/>
          <w:lang w:val="fr-CH"/>
        </w:rPr>
        <w:t xml:space="preserve"> les pays en développement et il </w:t>
      </w:r>
      <w:r w:rsidR="00C13834">
        <w:rPr>
          <w:rFonts w:cstheme="minorHAnsi"/>
          <w:iCs/>
          <w:lang w:val="fr-CH"/>
        </w:rPr>
        <w:t>appel</w:t>
      </w:r>
      <w:r w:rsidR="007F786C">
        <w:rPr>
          <w:rFonts w:cstheme="minorHAnsi"/>
          <w:iCs/>
          <w:lang w:val="fr-CH"/>
        </w:rPr>
        <w:t>le</w:t>
      </w:r>
      <w:r w:rsidR="00C13834">
        <w:rPr>
          <w:rFonts w:cstheme="minorHAnsi"/>
          <w:iCs/>
          <w:lang w:val="fr-CH"/>
        </w:rPr>
        <w:t xml:space="preserve"> à </w:t>
      </w:r>
      <w:r w:rsidR="007F786C">
        <w:rPr>
          <w:rFonts w:cstheme="minorHAnsi"/>
          <w:iCs/>
          <w:lang w:val="fr-CH"/>
        </w:rPr>
        <w:t>poursuivre l</w:t>
      </w:r>
      <w:r w:rsidR="00C13834">
        <w:rPr>
          <w:rFonts w:cstheme="minorHAnsi"/>
          <w:iCs/>
          <w:lang w:val="fr-CH"/>
        </w:rPr>
        <w:t>es discussions informelles en vue de parvenir à un texte de consensus.</w:t>
      </w:r>
    </w:p>
    <w:p w14:paraId="0249E09F" w14:textId="5019C7EE"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13.8</w:t>
      </w:r>
      <w:r w:rsidRPr="00F07A7D">
        <w:rPr>
          <w:rFonts w:cstheme="minorHAnsi"/>
          <w:iCs/>
          <w:lang w:val="fr-CH"/>
        </w:rPr>
        <w:tab/>
      </w:r>
      <w:r w:rsidR="00C13834">
        <w:rPr>
          <w:rFonts w:cstheme="minorHAnsi"/>
          <w:iCs/>
          <w:lang w:val="fr-CH"/>
        </w:rPr>
        <w:t xml:space="preserve">La </w:t>
      </w:r>
      <w:r w:rsidR="00C13834" w:rsidRPr="00C13834">
        <w:rPr>
          <w:rFonts w:cstheme="minorHAnsi"/>
          <w:b/>
          <w:bCs/>
          <w:iCs/>
          <w:lang w:val="fr-CH"/>
        </w:rPr>
        <w:t>déléguée de Bahreïn</w:t>
      </w:r>
      <w:r w:rsidR="00C13834">
        <w:rPr>
          <w:rFonts w:cstheme="minorHAnsi"/>
          <w:iCs/>
          <w:lang w:val="fr-CH"/>
        </w:rPr>
        <w:t xml:space="preserve"> fait savoir qu'elle appuie l'adoption d'une telle </w:t>
      </w:r>
      <w:r w:rsidR="007F786C">
        <w:rPr>
          <w:rFonts w:cstheme="minorHAnsi"/>
          <w:iCs/>
          <w:lang w:val="fr-CH"/>
        </w:rPr>
        <w:t>R</w:t>
      </w:r>
      <w:r w:rsidR="00C13834">
        <w:rPr>
          <w:rFonts w:cstheme="minorHAnsi"/>
          <w:iCs/>
          <w:lang w:val="fr-CH"/>
        </w:rPr>
        <w:t xml:space="preserve">ésolution tournée vers l'avenir. Le mandat de l'UIT est défini de manière claire dans la Constitution et elle aura des réserves concernant l'inclusion d'un texte cherchant à limiter </w:t>
      </w:r>
      <w:r w:rsidR="007F786C">
        <w:rPr>
          <w:rFonts w:cstheme="minorHAnsi"/>
          <w:iCs/>
          <w:lang w:val="fr-CH"/>
        </w:rPr>
        <w:t>la portée</w:t>
      </w:r>
      <w:r w:rsidR="00C13834">
        <w:rPr>
          <w:rFonts w:cstheme="minorHAnsi"/>
          <w:iCs/>
          <w:lang w:val="fr-CH"/>
        </w:rPr>
        <w:t xml:space="preserve"> des études.</w:t>
      </w:r>
    </w:p>
    <w:p w14:paraId="673ADFAB" w14:textId="26945A47"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13.9</w:t>
      </w:r>
      <w:r w:rsidRPr="00F07A7D">
        <w:rPr>
          <w:rFonts w:cstheme="minorHAnsi"/>
          <w:iCs/>
          <w:lang w:val="fr-CH"/>
        </w:rPr>
        <w:tab/>
      </w:r>
      <w:r w:rsidR="00C13834">
        <w:rPr>
          <w:rFonts w:cstheme="minorHAnsi"/>
          <w:iCs/>
          <w:lang w:val="fr-CH"/>
        </w:rPr>
        <w:t xml:space="preserve">Le </w:t>
      </w:r>
      <w:r w:rsidR="00C13834" w:rsidRPr="007F786C">
        <w:rPr>
          <w:rFonts w:cstheme="minorHAnsi"/>
          <w:b/>
          <w:bCs/>
          <w:iCs/>
          <w:lang w:val="fr-CH"/>
        </w:rPr>
        <w:t>délégué du Zimbabwe</w:t>
      </w:r>
      <w:r w:rsidR="00C13834">
        <w:rPr>
          <w:rFonts w:cstheme="minorHAnsi"/>
          <w:iCs/>
          <w:lang w:val="fr-CH"/>
        </w:rPr>
        <w:t xml:space="preserve"> dit que le membre de phrase figurant entre crochets au point 2i) du </w:t>
      </w:r>
      <w:r w:rsidR="00C13834" w:rsidRPr="00C13834">
        <w:rPr>
          <w:rFonts w:cstheme="minorHAnsi"/>
          <w:i/>
          <w:lang w:val="fr-CH"/>
        </w:rPr>
        <w:t>décide</w:t>
      </w:r>
      <w:r w:rsidR="00C13834">
        <w:rPr>
          <w:rFonts w:cstheme="minorHAnsi"/>
          <w:iCs/>
          <w:lang w:val="fr-CH"/>
        </w:rPr>
        <w:t xml:space="preserve"> commençant par </w:t>
      </w:r>
      <w:r w:rsidR="006A29AA">
        <w:rPr>
          <w:rFonts w:cstheme="minorHAnsi"/>
          <w:iCs/>
          <w:lang w:val="fr-CH"/>
        </w:rPr>
        <w:t>"</w:t>
      </w:r>
      <w:r w:rsidR="00913BCA" w:rsidRPr="00F5742B">
        <w:rPr>
          <w:rFonts w:eastAsia="Calibri"/>
          <w:bdr w:val="nil"/>
          <w:lang w:val="fr-CH"/>
        </w:rPr>
        <w:t xml:space="preserve">tout en </w:t>
      </w:r>
      <w:r w:rsidR="00913BCA">
        <w:rPr>
          <w:rFonts w:eastAsia="Calibri"/>
          <w:bdr w:val="nil"/>
          <w:lang w:val="fr-CH"/>
        </w:rPr>
        <w:t>ré</w:t>
      </w:r>
      <w:r w:rsidR="00913BCA" w:rsidRPr="00F5742B">
        <w:rPr>
          <w:rFonts w:eastAsia="Calibri"/>
          <w:bdr w:val="nil"/>
          <w:lang w:val="fr-CH"/>
        </w:rPr>
        <w:t xml:space="preserve">affirmant que </w:t>
      </w:r>
      <w:r w:rsidR="00913BCA">
        <w:rPr>
          <w:rFonts w:eastAsia="Calibri"/>
          <w:bdr w:val="nil"/>
          <w:lang w:val="fr-CH"/>
        </w:rPr>
        <w:t xml:space="preserve">les </w:t>
      </w:r>
      <w:r w:rsidR="00913BCA" w:rsidRPr="00F5742B">
        <w:rPr>
          <w:rFonts w:eastAsia="Calibri"/>
          <w:bdr w:val="nil"/>
          <w:lang w:val="fr-CH"/>
        </w:rPr>
        <w:t xml:space="preserve">travaux </w:t>
      </w:r>
      <w:r w:rsidR="00913BCA">
        <w:rPr>
          <w:rFonts w:eastAsia="Calibri"/>
          <w:bdr w:val="nil"/>
          <w:lang w:val="fr-CH"/>
        </w:rPr>
        <w:t>excluraient</w:t>
      </w:r>
      <w:r w:rsidR="007F705D">
        <w:rPr>
          <w:rFonts w:eastAsia="Calibri"/>
          <w:bdr w:val="nil"/>
          <w:lang w:val="fr-CH"/>
        </w:rPr>
        <w:t>...</w:t>
      </w:r>
      <w:r w:rsidR="006A29AA">
        <w:rPr>
          <w:rFonts w:eastAsia="Calibri"/>
          <w:bdr w:val="nil"/>
          <w:lang w:val="fr-CH"/>
        </w:rPr>
        <w:t>"</w:t>
      </w:r>
      <w:r w:rsidR="007F705D">
        <w:rPr>
          <w:rFonts w:eastAsia="Calibri"/>
          <w:bdr w:val="nil"/>
          <w:lang w:val="fr-CH"/>
        </w:rPr>
        <w:t xml:space="preserve"> limitera le mandat de l'UIT en ce qui concerne l'intelligence artificielle et </w:t>
      </w:r>
      <w:r w:rsidR="007F786C">
        <w:rPr>
          <w:rFonts w:eastAsia="Calibri"/>
          <w:bdr w:val="nil"/>
          <w:lang w:val="fr-CH"/>
        </w:rPr>
        <w:t>devrait être supprimé</w:t>
      </w:r>
      <w:r w:rsidR="007F705D">
        <w:rPr>
          <w:rFonts w:eastAsia="Calibri"/>
          <w:bdr w:val="nil"/>
          <w:lang w:val="fr-CH"/>
        </w:rPr>
        <w:t>.</w:t>
      </w:r>
    </w:p>
    <w:p w14:paraId="58A38DE5" w14:textId="5BF7BD95"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13.10</w:t>
      </w:r>
      <w:r w:rsidRPr="00F07A7D">
        <w:rPr>
          <w:rFonts w:cstheme="minorHAnsi"/>
          <w:iCs/>
          <w:lang w:val="fr-CH"/>
        </w:rPr>
        <w:tab/>
      </w:r>
      <w:r w:rsidR="007F705D">
        <w:rPr>
          <w:rFonts w:cstheme="minorHAnsi"/>
          <w:iCs/>
          <w:lang w:val="fr-CH"/>
        </w:rPr>
        <w:t xml:space="preserve">Le </w:t>
      </w:r>
      <w:r w:rsidR="007F705D" w:rsidRPr="007F705D">
        <w:rPr>
          <w:rFonts w:cstheme="minorHAnsi"/>
          <w:b/>
          <w:bCs/>
          <w:iCs/>
          <w:lang w:val="fr-CH"/>
        </w:rPr>
        <w:t xml:space="preserve">délégué de l'Arabie </w:t>
      </w:r>
      <w:r w:rsidR="007F705D">
        <w:rPr>
          <w:rFonts w:cstheme="minorHAnsi"/>
          <w:b/>
          <w:bCs/>
          <w:iCs/>
          <w:lang w:val="fr-CH"/>
        </w:rPr>
        <w:t>s</w:t>
      </w:r>
      <w:r w:rsidR="007F705D" w:rsidRPr="007F705D">
        <w:rPr>
          <w:rFonts w:cstheme="minorHAnsi"/>
          <w:b/>
          <w:bCs/>
          <w:iCs/>
          <w:lang w:val="fr-CH"/>
        </w:rPr>
        <w:t>aoudite</w:t>
      </w:r>
      <w:r w:rsidR="007F705D">
        <w:rPr>
          <w:rFonts w:cstheme="minorHAnsi"/>
          <w:iCs/>
          <w:lang w:val="fr-CH"/>
        </w:rPr>
        <w:t xml:space="preserve"> explique </w:t>
      </w:r>
      <w:r w:rsidR="00C577CD">
        <w:rPr>
          <w:rFonts w:cstheme="minorHAnsi"/>
          <w:iCs/>
          <w:lang w:val="fr-CH"/>
        </w:rPr>
        <w:t xml:space="preserve">que </w:t>
      </w:r>
      <w:r w:rsidR="007F705D">
        <w:rPr>
          <w:rFonts w:cstheme="minorHAnsi"/>
          <w:iCs/>
          <w:lang w:val="fr-CH"/>
        </w:rPr>
        <w:t>l'intelligence artificielle, qui aura une grande influence sur l'avenir des télécommunications et des TIC et contribuera considérablement au développement durabl</w:t>
      </w:r>
      <w:r w:rsidR="003354E6">
        <w:rPr>
          <w:rFonts w:cstheme="minorHAnsi"/>
          <w:iCs/>
          <w:lang w:val="fr-CH"/>
        </w:rPr>
        <w:t>e, devrait être facilité</w:t>
      </w:r>
      <w:r w:rsidR="00C577CD">
        <w:rPr>
          <w:rFonts w:cstheme="minorHAnsi"/>
          <w:iCs/>
          <w:lang w:val="fr-CH"/>
        </w:rPr>
        <w:t>e</w:t>
      </w:r>
      <w:r w:rsidR="003354E6">
        <w:rPr>
          <w:rFonts w:cstheme="minorHAnsi"/>
          <w:iCs/>
          <w:lang w:val="fr-CH"/>
        </w:rPr>
        <w:t>. Notant</w:t>
      </w:r>
      <w:r w:rsidR="007F705D">
        <w:rPr>
          <w:rFonts w:cstheme="minorHAnsi"/>
          <w:iCs/>
          <w:lang w:val="fr-CH"/>
        </w:rPr>
        <w:t xml:space="preserve"> que le mandat de l'UIT e</w:t>
      </w:r>
      <w:r w:rsidR="003354E6">
        <w:rPr>
          <w:rFonts w:cstheme="minorHAnsi"/>
          <w:iCs/>
          <w:lang w:val="fr-CH"/>
        </w:rPr>
        <w:t>st défini dans</w:t>
      </w:r>
      <w:r w:rsidR="007F705D">
        <w:rPr>
          <w:rFonts w:cstheme="minorHAnsi"/>
          <w:iCs/>
          <w:lang w:val="fr-CH"/>
        </w:rPr>
        <w:t xml:space="preserve"> la Constitution, il appuiera la suppression du texte figurant entre crochets dans le point 2i) du </w:t>
      </w:r>
      <w:r w:rsidR="007F705D" w:rsidRPr="007F705D">
        <w:rPr>
          <w:rFonts w:cstheme="minorHAnsi"/>
          <w:i/>
          <w:lang w:val="fr-CH"/>
        </w:rPr>
        <w:t>décide</w:t>
      </w:r>
      <w:r w:rsidR="007F705D">
        <w:rPr>
          <w:rFonts w:cstheme="minorHAnsi"/>
          <w:iCs/>
          <w:lang w:val="fr-CH"/>
        </w:rPr>
        <w:t>.</w:t>
      </w:r>
    </w:p>
    <w:p w14:paraId="158774D1" w14:textId="5011ACA8"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13.11</w:t>
      </w:r>
      <w:r w:rsidRPr="00F07A7D">
        <w:rPr>
          <w:rFonts w:cstheme="minorHAnsi"/>
          <w:iCs/>
          <w:lang w:val="fr-CH"/>
        </w:rPr>
        <w:tab/>
      </w:r>
      <w:r w:rsidR="0006333D">
        <w:rPr>
          <w:rFonts w:cstheme="minorHAnsi"/>
          <w:iCs/>
          <w:lang w:val="fr-CH"/>
        </w:rPr>
        <w:t xml:space="preserve">Le </w:t>
      </w:r>
      <w:r w:rsidR="0006333D" w:rsidRPr="005E39CB">
        <w:rPr>
          <w:rFonts w:cstheme="minorHAnsi"/>
          <w:b/>
          <w:bCs/>
          <w:iCs/>
          <w:lang w:val="fr-CH"/>
        </w:rPr>
        <w:t>Secrétaire général</w:t>
      </w:r>
      <w:r w:rsidR="0006333D">
        <w:rPr>
          <w:rFonts w:cstheme="minorHAnsi"/>
          <w:iCs/>
          <w:lang w:val="fr-CH"/>
        </w:rPr>
        <w:t xml:space="preserve"> </w:t>
      </w:r>
      <w:r w:rsidR="003354E6">
        <w:rPr>
          <w:rFonts w:cstheme="minorHAnsi"/>
          <w:iCs/>
          <w:lang w:val="fr-CH"/>
        </w:rPr>
        <w:t>dit</w:t>
      </w:r>
      <w:r w:rsidR="0006333D">
        <w:rPr>
          <w:rFonts w:cstheme="minorHAnsi"/>
          <w:iCs/>
          <w:lang w:val="fr-CH"/>
        </w:rPr>
        <w:t xml:space="preserve"> que l'UIT a organisé les deux éditions du Sommet mondial sur l'intelligence artificielle au service du bien social à la demande, et avec </w:t>
      </w:r>
      <w:r w:rsidR="003354E6">
        <w:rPr>
          <w:rFonts w:cstheme="minorHAnsi"/>
          <w:iCs/>
          <w:lang w:val="fr-CH"/>
        </w:rPr>
        <w:t>l'appui</w:t>
      </w:r>
      <w:r w:rsidR="0006333D">
        <w:rPr>
          <w:rFonts w:cstheme="minorHAnsi"/>
          <w:iCs/>
          <w:lang w:val="fr-CH"/>
        </w:rPr>
        <w:t xml:space="preserve">, du secteur privé, et non à la demande d'un </w:t>
      </w:r>
      <w:r w:rsidR="00B858C7">
        <w:rPr>
          <w:rFonts w:cstheme="minorHAnsi"/>
          <w:iCs/>
          <w:lang w:val="fr-CH"/>
        </w:rPr>
        <w:t>E</w:t>
      </w:r>
      <w:r w:rsidR="0006333D">
        <w:rPr>
          <w:rFonts w:cstheme="minorHAnsi"/>
          <w:iCs/>
          <w:lang w:val="fr-CH"/>
        </w:rPr>
        <w:t xml:space="preserve">tat Membre ou de sa propre initiative. Le rôle moteur de l'UIT dans ce domaine </w:t>
      </w:r>
      <w:r w:rsidR="00AD7981">
        <w:rPr>
          <w:rFonts w:cstheme="minorHAnsi"/>
          <w:iCs/>
          <w:lang w:val="fr-CH"/>
        </w:rPr>
        <w:t>est salué</w:t>
      </w:r>
      <w:r w:rsidR="0006333D">
        <w:rPr>
          <w:rFonts w:cstheme="minorHAnsi"/>
          <w:iCs/>
          <w:lang w:val="fr-CH"/>
        </w:rPr>
        <w:t xml:space="preserve">. Une vingtaine </w:t>
      </w:r>
      <w:r w:rsidR="003354E6">
        <w:rPr>
          <w:rFonts w:cstheme="minorHAnsi"/>
          <w:iCs/>
          <w:lang w:val="fr-CH"/>
        </w:rPr>
        <w:t>d'institutions</w:t>
      </w:r>
      <w:r w:rsidR="0006333D">
        <w:rPr>
          <w:rFonts w:cstheme="minorHAnsi"/>
          <w:iCs/>
          <w:lang w:val="fr-CH"/>
        </w:rPr>
        <w:t xml:space="preserve"> des Nations Unies ont assisté à la </w:t>
      </w:r>
      <w:r w:rsidR="00AB7742">
        <w:rPr>
          <w:rFonts w:cstheme="minorHAnsi"/>
          <w:iCs/>
          <w:lang w:val="fr-CH"/>
        </w:rPr>
        <w:t xml:space="preserve">première édition du Sommet en 2017 et </w:t>
      </w:r>
      <w:r w:rsidR="0006333D">
        <w:rPr>
          <w:rFonts w:cstheme="minorHAnsi"/>
          <w:iCs/>
          <w:lang w:val="fr-CH"/>
        </w:rPr>
        <w:t xml:space="preserve">plus de 30 </w:t>
      </w:r>
      <w:r w:rsidR="00AB7742">
        <w:rPr>
          <w:rFonts w:cstheme="minorHAnsi"/>
          <w:iCs/>
          <w:lang w:val="fr-CH"/>
        </w:rPr>
        <w:t>étaient présentes</w:t>
      </w:r>
      <w:r w:rsidR="0006333D">
        <w:rPr>
          <w:rFonts w:cstheme="minorHAnsi"/>
          <w:iCs/>
          <w:lang w:val="fr-CH"/>
        </w:rPr>
        <w:t xml:space="preserve"> à la deuxième édition </w:t>
      </w:r>
      <w:r w:rsidR="003354E6">
        <w:rPr>
          <w:rFonts w:cstheme="minorHAnsi"/>
          <w:iCs/>
          <w:lang w:val="fr-CH"/>
        </w:rPr>
        <w:t xml:space="preserve">en </w:t>
      </w:r>
      <w:r w:rsidR="0006333D">
        <w:rPr>
          <w:rFonts w:cstheme="minorHAnsi"/>
          <w:iCs/>
          <w:lang w:val="fr-CH"/>
        </w:rPr>
        <w:t xml:space="preserve">2018. </w:t>
      </w:r>
      <w:r w:rsidR="00AB7742">
        <w:rPr>
          <w:rFonts w:cstheme="minorHAnsi"/>
          <w:iCs/>
          <w:lang w:val="fr-CH"/>
        </w:rPr>
        <w:t xml:space="preserve">Le nouveau Secrétaire général de l'Organisation des Nations Unies reconnaît les possibilités qu'offrent les toutes nouvelles technologies en vue de </w:t>
      </w:r>
      <w:r w:rsidR="003354E6">
        <w:rPr>
          <w:rFonts w:cstheme="minorHAnsi"/>
          <w:iCs/>
          <w:lang w:val="fr-CH"/>
        </w:rPr>
        <w:t>réaliser l</w:t>
      </w:r>
      <w:r w:rsidR="00AB7742">
        <w:rPr>
          <w:rFonts w:cstheme="minorHAnsi"/>
          <w:iCs/>
          <w:lang w:val="fr-CH"/>
        </w:rPr>
        <w:t xml:space="preserve">es Objectifs de développement durable. Toutefois, il a fait savoir au Secrétaire général de l'Organisation des </w:t>
      </w:r>
      <w:r w:rsidR="003354E6">
        <w:rPr>
          <w:rFonts w:cstheme="minorHAnsi"/>
          <w:iCs/>
          <w:lang w:val="fr-CH"/>
        </w:rPr>
        <w:t>N</w:t>
      </w:r>
      <w:r w:rsidR="00AB7742">
        <w:rPr>
          <w:rFonts w:cstheme="minorHAnsi"/>
          <w:iCs/>
          <w:lang w:val="fr-CH"/>
        </w:rPr>
        <w:t xml:space="preserve">ations Unies que l'intelligence artificielle </w:t>
      </w:r>
      <w:r w:rsidR="00275BED">
        <w:rPr>
          <w:rFonts w:cstheme="minorHAnsi"/>
          <w:iCs/>
          <w:lang w:val="fr-CH"/>
        </w:rPr>
        <w:t>n'est qu'</w:t>
      </w:r>
      <w:r w:rsidR="00AB7742">
        <w:rPr>
          <w:rFonts w:cstheme="minorHAnsi"/>
          <w:iCs/>
          <w:lang w:val="fr-CH"/>
        </w:rPr>
        <w:t xml:space="preserve">au tout début de son développement et qu'il </w:t>
      </w:r>
      <w:r w:rsidR="00275BED">
        <w:rPr>
          <w:rFonts w:cstheme="minorHAnsi"/>
          <w:iCs/>
          <w:lang w:val="fr-CH"/>
        </w:rPr>
        <w:t xml:space="preserve">est </w:t>
      </w:r>
      <w:r w:rsidR="00AB7742">
        <w:rPr>
          <w:rFonts w:cstheme="minorHAnsi"/>
          <w:iCs/>
          <w:lang w:val="fr-CH"/>
        </w:rPr>
        <w:t>encore bien trop tôt pour se pencher sur des questions réglementaires. L'UIT est considéré</w:t>
      </w:r>
      <w:r w:rsidR="00275BED">
        <w:rPr>
          <w:rFonts w:cstheme="minorHAnsi"/>
          <w:iCs/>
          <w:lang w:val="fr-CH"/>
        </w:rPr>
        <w:t>e</w:t>
      </w:r>
      <w:r w:rsidR="00AB7742">
        <w:rPr>
          <w:rFonts w:cstheme="minorHAnsi"/>
          <w:iCs/>
          <w:lang w:val="fr-CH"/>
        </w:rPr>
        <w:t xml:space="preserve"> comme une alliée par le secteur privé; elle doit entretenir cette confiance et créer un environnement propice au développement de l'intelligence artificielle, </w:t>
      </w:r>
      <w:r w:rsidR="00275BED">
        <w:rPr>
          <w:rFonts w:cstheme="minorHAnsi"/>
          <w:iCs/>
          <w:lang w:val="fr-CH"/>
        </w:rPr>
        <w:t>plutôt que d'</w:t>
      </w:r>
      <w:r w:rsidR="00AB7742">
        <w:rPr>
          <w:rFonts w:cstheme="minorHAnsi"/>
          <w:iCs/>
          <w:lang w:val="fr-CH"/>
        </w:rPr>
        <w:t xml:space="preserve">élaborer </w:t>
      </w:r>
      <w:r w:rsidR="00275BED">
        <w:rPr>
          <w:rFonts w:cstheme="minorHAnsi"/>
          <w:iCs/>
          <w:lang w:val="fr-CH"/>
        </w:rPr>
        <w:t>des textes réglementaires à la hâte</w:t>
      </w:r>
      <w:r w:rsidR="00AB7742">
        <w:rPr>
          <w:rFonts w:cstheme="minorHAnsi"/>
          <w:iCs/>
          <w:lang w:val="fr-CH"/>
        </w:rPr>
        <w:t xml:space="preserve">. Le Secrétaire général constate avec plaisir que de nombreux </w:t>
      </w:r>
      <w:r w:rsidR="00B858C7">
        <w:rPr>
          <w:rFonts w:cstheme="minorHAnsi"/>
          <w:iCs/>
          <w:lang w:val="fr-CH"/>
        </w:rPr>
        <w:t>E</w:t>
      </w:r>
      <w:r w:rsidR="00AB7742">
        <w:rPr>
          <w:rFonts w:cstheme="minorHAnsi"/>
          <w:iCs/>
          <w:lang w:val="fr-CH"/>
        </w:rPr>
        <w:t>tats Membres, dont des pays en développement,</w:t>
      </w:r>
      <w:r w:rsidR="005E39CB">
        <w:rPr>
          <w:rFonts w:cstheme="minorHAnsi"/>
          <w:iCs/>
          <w:lang w:val="fr-CH"/>
        </w:rPr>
        <w:t xml:space="preserve"> ont </w:t>
      </w:r>
      <w:r w:rsidR="002027D9">
        <w:rPr>
          <w:rFonts w:cstheme="minorHAnsi"/>
          <w:iCs/>
          <w:lang w:val="fr-CH"/>
        </w:rPr>
        <w:t>inscrit</w:t>
      </w:r>
      <w:r w:rsidR="005E39CB">
        <w:rPr>
          <w:rFonts w:cstheme="minorHAnsi"/>
          <w:iCs/>
          <w:lang w:val="fr-CH"/>
        </w:rPr>
        <w:t xml:space="preserve"> l'intelligence artificielle dans leurs programmes de travail nationaux, et il invite à poursuivre les efforts afin de parvenir à un consensus concernant le projet de </w:t>
      </w:r>
      <w:r w:rsidR="002027D9">
        <w:rPr>
          <w:rFonts w:cstheme="minorHAnsi"/>
          <w:iCs/>
          <w:lang w:val="fr-CH"/>
        </w:rPr>
        <w:t>R</w:t>
      </w:r>
      <w:r w:rsidR="005E39CB">
        <w:rPr>
          <w:rFonts w:cstheme="minorHAnsi"/>
          <w:iCs/>
          <w:lang w:val="fr-CH"/>
        </w:rPr>
        <w:t>ésolution.</w:t>
      </w:r>
    </w:p>
    <w:p w14:paraId="08993B9D" w14:textId="36FC3A7D"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13.12</w:t>
      </w:r>
      <w:r w:rsidRPr="00F07A7D">
        <w:rPr>
          <w:rFonts w:cstheme="minorHAnsi"/>
          <w:iCs/>
          <w:lang w:val="fr-CH"/>
        </w:rPr>
        <w:tab/>
      </w:r>
      <w:r w:rsidR="00AD7981">
        <w:rPr>
          <w:rFonts w:cstheme="minorHAnsi"/>
          <w:iCs/>
          <w:lang w:val="fr-CH"/>
        </w:rPr>
        <w:t xml:space="preserve">Le </w:t>
      </w:r>
      <w:r w:rsidR="00AD7981" w:rsidRPr="00AD7981">
        <w:rPr>
          <w:rFonts w:cstheme="minorHAnsi"/>
          <w:b/>
          <w:bCs/>
          <w:iCs/>
          <w:lang w:val="fr-CH"/>
        </w:rPr>
        <w:t>délégué du Mali</w:t>
      </w:r>
      <w:r w:rsidR="00AD7981">
        <w:rPr>
          <w:rFonts w:cstheme="minorHAnsi"/>
          <w:iCs/>
          <w:lang w:val="fr-CH"/>
        </w:rPr>
        <w:t xml:space="preserve"> remercie le Secrétaire général pour ce</w:t>
      </w:r>
      <w:r w:rsidR="002027D9">
        <w:rPr>
          <w:rFonts w:cstheme="minorHAnsi"/>
          <w:iCs/>
          <w:lang w:val="fr-CH"/>
        </w:rPr>
        <w:t>s</w:t>
      </w:r>
      <w:r w:rsidR="00AD7981">
        <w:rPr>
          <w:rFonts w:cstheme="minorHAnsi"/>
          <w:iCs/>
          <w:lang w:val="fr-CH"/>
        </w:rPr>
        <w:t xml:space="preserve"> explication</w:t>
      </w:r>
      <w:r w:rsidR="002027D9">
        <w:rPr>
          <w:rFonts w:cstheme="minorHAnsi"/>
          <w:iCs/>
          <w:lang w:val="fr-CH"/>
        </w:rPr>
        <w:t>s</w:t>
      </w:r>
      <w:r w:rsidR="00AD7981">
        <w:rPr>
          <w:rFonts w:cstheme="minorHAnsi"/>
          <w:iCs/>
          <w:lang w:val="fr-CH"/>
        </w:rPr>
        <w:t xml:space="preserve">, tout comme le </w:t>
      </w:r>
      <w:r w:rsidR="00AD7981" w:rsidRPr="00AD7981">
        <w:rPr>
          <w:rFonts w:cstheme="minorHAnsi"/>
          <w:b/>
          <w:bCs/>
          <w:iCs/>
          <w:lang w:val="fr-CH"/>
        </w:rPr>
        <w:t>délégué de la Fédération de Russie</w:t>
      </w:r>
      <w:r w:rsidR="00AD7981">
        <w:rPr>
          <w:rFonts w:cstheme="minorHAnsi"/>
          <w:iCs/>
          <w:lang w:val="fr-CH"/>
        </w:rPr>
        <w:t>, qui fait remarquer qu'elle</w:t>
      </w:r>
      <w:r w:rsidR="002027D9">
        <w:rPr>
          <w:rFonts w:cstheme="minorHAnsi"/>
          <w:iCs/>
          <w:lang w:val="fr-CH"/>
        </w:rPr>
        <w:t>s</w:t>
      </w:r>
      <w:r w:rsidR="00AD7981">
        <w:rPr>
          <w:rFonts w:cstheme="minorHAnsi"/>
          <w:iCs/>
          <w:lang w:val="fr-CH"/>
        </w:rPr>
        <w:t xml:space="preserve"> pourrai</w:t>
      </w:r>
      <w:r w:rsidR="002027D9">
        <w:rPr>
          <w:rFonts w:cstheme="minorHAnsi"/>
          <w:iCs/>
          <w:lang w:val="fr-CH"/>
        </w:rPr>
        <w:t>en</w:t>
      </w:r>
      <w:r w:rsidR="00AD7981">
        <w:rPr>
          <w:rFonts w:cstheme="minorHAnsi"/>
          <w:iCs/>
          <w:lang w:val="fr-CH"/>
        </w:rPr>
        <w:t xml:space="preserve">t </w:t>
      </w:r>
      <w:r w:rsidR="002027D9">
        <w:rPr>
          <w:rFonts w:cstheme="minorHAnsi"/>
          <w:iCs/>
          <w:lang w:val="fr-CH"/>
        </w:rPr>
        <w:t xml:space="preserve">aider </w:t>
      </w:r>
      <w:r w:rsidR="00AD7981">
        <w:rPr>
          <w:rFonts w:cstheme="minorHAnsi"/>
          <w:iCs/>
          <w:lang w:val="fr-CH"/>
        </w:rPr>
        <w:t xml:space="preserve">à dissiper les inquiétudes des </w:t>
      </w:r>
      <w:r w:rsidR="00B858C7">
        <w:rPr>
          <w:rFonts w:cstheme="minorHAnsi"/>
          <w:iCs/>
          <w:lang w:val="fr-CH"/>
        </w:rPr>
        <w:t>E</w:t>
      </w:r>
      <w:r w:rsidR="00AD7981">
        <w:rPr>
          <w:rFonts w:cstheme="minorHAnsi"/>
          <w:iCs/>
          <w:lang w:val="fr-CH"/>
        </w:rPr>
        <w:t xml:space="preserve">tats Membres qui craignent que l'UIT se </w:t>
      </w:r>
      <w:r w:rsidR="002027D9">
        <w:rPr>
          <w:rFonts w:cstheme="minorHAnsi"/>
          <w:iCs/>
          <w:lang w:val="fr-CH"/>
        </w:rPr>
        <w:t>précipite</w:t>
      </w:r>
      <w:r w:rsidR="00AD7981">
        <w:rPr>
          <w:rFonts w:cstheme="minorHAnsi"/>
          <w:iCs/>
          <w:lang w:val="fr-CH"/>
        </w:rPr>
        <w:t xml:space="preserve"> pour élaborer </w:t>
      </w:r>
      <w:r w:rsidR="002027D9">
        <w:rPr>
          <w:rFonts w:cstheme="minorHAnsi"/>
          <w:iCs/>
          <w:lang w:val="fr-CH"/>
        </w:rPr>
        <w:t xml:space="preserve">des textes réglementaires </w:t>
      </w:r>
      <w:r w:rsidR="00AD7981">
        <w:rPr>
          <w:rFonts w:cstheme="minorHAnsi"/>
          <w:iCs/>
          <w:lang w:val="fr-CH"/>
        </w:rPr>
        <w:t>sur l'intelligence artificielle.</w:t>
      </w:r>
    </w:p>
    <w:p w14:paraId="7990A6A9" w14:textId="76C664F9"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13.13</w:t>
      </w:r>
      <w:r w:rsidRPr="00F07A7D">
        <w:rPr>
          <w:rFonts w:cstheme="minorHAnsi"/>
          <w:iCs/>
          <w:lang w:val="fr-CH"/>
        </w:rPr>
        <w:tab/>
      </w:r>
      <w:r w:rsidR="00AD7981">
        <w:rPr>
          <w:rFonts w:cstheme="minorHAnsi"/>
          <w:iCs/>
          <w:lang w:val="fr-CH"/>
        </w:rPr>
        <w:t>Suite aux observations</w:t>
      </w:r>
      <w:r w:rsidR="002027D9">
        <w:rPr>
          <w:rFonts w:cstheme="minorHAnsi"/>
          <w:iCs/>
          <w:lang w:val="fr-CH"/>
        </w:rPr>
        <w:t xml:space="preserve"> formulées par l</w:t>
      </w:r>
      <w:r w:rsidR="00AD7981">
        <w:rPr>
          <w:rFonts w:cstheme="minorHAnsi"/>
          <w:iCs/>
          <w:lang w:val="fr-CH"/>
        </w:rPr>
        <w:t xml:space="preserve">es </w:t>
      </w:r>
      <w:r w:rsidR="00AD7981" w:rsidRPr="00AD7981">
        <w:rPr>
          <w:rFonts w:cstheme="minorHAnsi"/>
          <w:b/>
          <w:bCs/>
          <w:iCs/>
          <w:lang w:val="fr-CH"/>
        </w:rPr>
        <w:t xml:space="preserve">délégués des </w:t>
      </w:r>
      <w:r w:rsidR="00B858C7">
        <w:rPr>
          <w:rFonts w:cstheme="minorHAnsi"/>
          <w:b/>
          <w:bCs/>
          <w:iCs/>
          <w:lang w:val="fr-CH"/>
        </w:rPr>
        <w:t>E</w:t>
      </w:r>
      <w:r w:rsidR="00AD7981" w:rsidRPr="00AD7981">
        <w:rPr>
          <w:rFonts w:cstheme="minorHAnsi"/>
          <w:b/>
          <w:bCs/>
          <w:iCs/>
          <w:lang w:val="fr-CH"/>
        </w:rPr>
        <w:t xml:space="preserve">tats-Unis, de la République islamique d'Iran </w:t>
      </w:r>
      <w:r w:rsidR="00AD7981" w:rsidRPr="00C577CD">
        <w:rPr>
          <w:rFonts w:cstheme="minorHAnsi"/>
          <w:iCs/>
          <w:lang w:val="fr-CH"/>
        </w:rPr>
        <w:t>et</w:t>
      </w:r>
      <w:r w:rsidR="00AD7981" w:rsidRPr="00AD7981">
        <w:rPr>
          <w:rFonts w:cstheme="minorHAnsi"/>
          <w:b/>
          <w:bCs/>
          <w:iCs/>
          <w:lang w:val="fr-CH"/>
        </w:rPr>
        <w:t xml:space="preserve"> de la Roumanie</w:t>
      </w:r>
      <w:r w:rsidR="00AD7981">
        <w:rPr>
          <w:rFonts w:cstheme="minorHAnsi"/>
          <w:iCs/>
          <w:lang w:val="fr-CH"/>
        </w:rPr>
        <w:t xml:space="preserve">, </w:t>
      </w:r>
      <w:r w:rsidR="00AD7981" w:rsidRPr="00C577CD">
        <w:rPr>
          <w:rFonts w:cstheme="minorHAnsi"/>
          <w:iCs/>
          <w:lang w:val="fr-CH"/>
        </w:rPr>
        <w:t>le</w:t>
      </w:r>
      <w:r w:rsidR="00AD7981" w:rsidRPr="00AD7981">
        <w:rPr>
          <w:rFonts w:cstheme="minorHAnsi"/>
          <w:b/>
          <w:bCs/>
          <w:iCs/>
          <w:lang w:val="fr-CH"/>
        </w:rPr>
        <w:t xml:space="preserve"> Président</w:t>
      </w:r>
      <w:r w:rsidR="00AD7981">
        <w:rPr>
          <w:rFonts w:cstheme="minorHAnsi"/>
          <w:iCs/>
          <w:lang w:val="fr-CH"/>
        </w:rPr>
        <w:t xml:space="preserve"> propose que le délégué de l'</w:t>
      </w:r>
      <w:r w:rsidR="00B858C7">
        <w:rPr>
          <w:rFonts w:cstheme="minorHAnsi"/>
          <w:iCs/>
          <w:lang w:val="fr-CH"/>
        </w:rPr>
        <w:t>E</w:t>
      </w:r>
      <w:r w:rsidR="00AD7981">
        <w:rPr>
          <w:rFonts w:cstheme="minorHAnsi"/>
          <w:iCs/>
          <w:lang w:val="fr-CH"/>
        </w:rPr>
        <w:t xml:space="preserve">gypte mène des consultations informelles </w:t>
      </w:r>
      <w:r w:rsidR="002027D9">
        <w:rPr>
          <w:rFonts w:cstheme="minorHAnsi"/>
          <w:iCs/>
          <w:lang w:val="fr-CH"/>
        </w:rPr>
        <w:t xml:space="preserve">pour </w:t>
      </w:r>
      <w:r w:rsidR="00AD7981">
        <w:rPr>
          <w:rFonts w:cstheme="minorHAnsi"/>
          <w:iCs/>
          <w:lang w:val="fr-CH"/>
        </w:rPr>
        <w:t xml:space="preserve">rechercher un consensus sur le projet de </w:t>
      </w:r>
      <w:r w:rsidR="002027D9">
        <w:rPr>
          <w:rFonts w:cstheme="minorHAnsi"/>
          <w:iCs/>
          <w:lang w:val="fr-CH"/>
        </w:rPr>
        <w:t>R</w:t>
      </w:r>
      <w:r w:rsidR="00AD7981">
        <w:rPr>
          <w:rFonts w:cstheme="minorHAnsi"/>
          <w:iCs/>
          <w:lang w:val="fr-CH"/>
        </w:rPr>
        <w:t>ésolution.</w:t>
      </w:r>
    </w:p>
    <w:p w14:paraId="3D569D2D" w14:textId="0F49D714" w:rsidR="00B602D6" w:rsidRPr="00F07A7D" w:rsidRDefault="00B602D6"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13.14</w:t>
      </w:r>
      <w:r w:rsidRPr="00F07A7D">
        <w:rPr>
          <w:rFonts w:cstheme="minorHAnsi"/>
          <w:iCs/>
          <w:lang w:val="fr-CH"/>
        </w:rPr>
        <w:tab/>
      </w:r>
      <w:bookmarkStart w:id="69" w:name="lt_pId353"/>
      <w:r w:rsidRPr="00F07A7D">
        <w:rPr>
          <w:rFonts w:cstheme="minorHAnsi"/>
          <w:iCs/>
          <w:lang w:val="fr-CH"/>
        </w:rPr>
        <w:t xml:space="preserve">Il en est ainsi </w:t>
      </w:r>
      <w:r w:rsidRPr="00F07A7D">
        <w:rPr>
          <w:rFonts w:cstheme="minorHAnsi"/>
          <w:b/>
          <w:bCs/>
          <w:iCs/>
          <w:lang w:val="fr-CH"/>
        </w:rPr>
        <w:t>décidé</w:t>
      </w:r>
      <w:r w:rsidRPr="00F07A7D">
        <w:rPr>
          <w:rFonts w:cstheme="minorHAnsi"/>
          <w:iCs/>
          <w:lang w:val="fr-CH"/>
        </w:rPr>
        <w:t>.</w:t>
      </w:r>
      <w:bookmarkEnd w:id="69"/>
    </w:p>
    <w:p w14:paraId="504F0AE4" w14:textId="2998CC0F" w:rsidR="00B602D6" w:rsidRPr="00F07A7D" w:rsidRDefault="00080992" w:rsidP="003126DC">
      <w:pPr>
        <w:pStyle w:val="Heading1"/>
        <w:rPr>
          <w:lang w:val="fr-CH"/>
        </w:rPr>
      </w:pPr>
      <w:r w:rsidRPr="00F07A7D">
        <w:rPr>
          <w:lang w:val="fr-CH"/>
        </w:rPr>
        <w:t>14</w:t>
      </w:r>
      <w:r w:rsidRPr="00F07A7D">
        <w:rPr>
          <w:lang w:val="fr-CH"/>
        </w:rPr>
        <w:tab/>
        <w:t xml:space="preserve">Seizième série de textes soumis par la Commission de rédaction en première lecture (B16) (première et </w:t>
      </w:r>
      <w:r w:rsidR="00A15CCE">
        <w:rPr>
          <w:lang w:val="fr-CH"/>
        </w:rPr>
        <w:t>seconde</w:t>
      </w:r>
      <w:r w:rsidRPr="00F07A7D">
        <w:rPr>
          <w:lang w:val="fr-CH"/>
        </w:rPr>
        <w:t xml:space="preserve"> lecture) (</w:t>
      </w:r>
      <w:r w:rsidR="00A15CCE">
        <w:rPr>
          <w:lang w:val="fr-CH"/>
        </w:rPr>
        <w:t>reprise de l'examen</w:t>
      </w:r>
      <w:r w:rsidRPr="00F07A7D">
        <w:rPr>
          <w:lang w:val="fr-CH"/>
        </w:rPr>
        <w:t>) (Document</w:t>
      </w:r>
      <w:r w:rsidR="001621AA">
        <w:rPr>
          <w:lang w:val="fr-CH"/>
        </w:rPr>
        <w:t> </w:t>
      </w:r>
      <w:hyperlink r:id="rId35" w:history="1">
        <w:r w:rsidR="00AD7981" w:rsidRPr="00F07A7D">
          <w:rPr>
            <w:rStyle w:val="Hyperlink"/>
            <w:rFonts w:cstheme="minorHAnsi"/>
            <w:lang w:val="fr-CH"/>
          </w:rPr>
          <w:t>149</w:t>
        </w:r>
      </w:hyperlink>
      <w:r w:rsidRPr="00F07A7D">
        <w:rPr>
          <w:lang w:val="fr-CH"/>
        </w:rPr>
        <w:t>)</w:t>
      </w:r>
    </w:p>
    <w:p w14:paraId="0D87F767" w14:textId="36DB5670" w:rsidR="00BB7171" w:rsidRPr="00F07A7D" w:rsidRDefault="00BB7171"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14.1</w:t>
      </w:r>
      <w:r w:rsidRPr="00F07A7D">
        <w:rPr>
          <w:rFonts w:cstheme="minorHAnsi"/>
          <w:bCs/>
          <w:lang w:val="fr-CH"/>
        </w:rPr>
        <w:tab/>
      </w:r>
      <w:r w:rsidR="00AD7981">
        <w:rPr>
          <w:rFonts w:cstheme="minorHAnsi"/>
          <w:bCs/>
          <w:lang w:val="fr-CH"/>
        </w:rPr>
        <w:t xml:space="preserve">Le </w:t>
      </w:r>
      <w:r w:rsidR="00AD7981" w:rsidRPr="00AD7981">
        <w:rPr>
          <w:rFonts w:cstheme="minorHAnsi"/>
          <w:b/>
          <w:lang w:val="fr-CH"/>
        </w:rPr>
        <w:t>Président</w:t>
      </w:r>
      <w:r w:rsidR="00AD7981">
        <w:rPr>
          <w:rFonts w:cstheme="minorHAnsi"/>
          <w:bCs/>
          <w:lang w:val="fr-CH"/>
        </w:rPr>
        <w:t xml:space="preserve"> invite les participants à reprendre l'examen des projets de Résolution 189 (Rév. Dubaï, 2018) et 196 (Rév. Dubaï, 2018).</w:t>
      </w:r>
    </w:p>
    <w:p w14:paraId="342AD846" w14:textId="2D82F3A1" w:rsidR="00BB7171" w:rsidRPr="00F07A7D" w:rsidRDefault="00BB7171" w:rsidP="004C5197">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lang w:val="fr-CH"/>
        </w:rPr>
        <w:t>14.2</w:t>
      </w:r>
      <w:r w:rsidRPr="00F07A7D">
        <w:rPr>
          <w:rFonts w:cstheme="minorHAnsi"/>
          <w:lang w:val="fr-CH"/>
        </w:rPr>
        <w:tab/>
      </w:r>
      <w:r w:rsidR="00AD7981">
        <w:rPr>
          <w:rFonts w:cstheme="minorHAnsi"/>
          <w:lang w:val="fr-CH"/>
        </w:rPr>
        <w:t xml:space="preserve">Le </w:t>
      </w:r>
      <w:r w:rsidR="00AD7981" w:rsidRPr="00AD7981">
        <w:rPr>
          <w:rFonts w:cstheme="minorHAnsi"/>
          <w:b/>
          <w:bCs/>
          <w:lang w:val="fr-CH"/>
        </w:rPr>
        <w:t>délégué de la République islamique d'Iran</w:t>
      </w:r>
      <w:r w:rsidR="00AD7981">
        <w:rPr>
          <w:rFonts w:cstheme="minorHAnsi"/>
          <w:lang w:val="fr-CH"/>
        </w:rPr>
        <w:t xml:space="preserve"> explique qu'à l'issue des consultations tenues avec les parties prenantes intéressées, un accord a été trouvé concernant les modifications à apporter aux deux projets de </w:t>
      </w:r>
      <w:r w:rsidR="001621AA">
        <w:rPr>
          <w:rFonts w:cstheme="minorHAnsi"/>
          <w:lang w:val="fr-CH"/>
        </w:rPr>
        <w:t>Résolution</w:t>
      </w:r>
      <w:r w:rsidR="00C577CD">
        <w:rPr>
          <w:rFonts w:cstheme="minorHAnsi"/>
          <w:lang w:val="fr-CH"/>
        </w:rPr>
        <w:t>s</w:t>
      </w:r>
      <w:r w:rsidR="00AD7981">
        <w:rPr>
          <w:rFonts w:cstheme="minorHAnsi"/>
          <w:lang w:val="fr-CH"/>
        </w:rPr>
        <w:t xml:space="preserve"> révisée</w:t>
      </w:r>
      <w:r w:rsidR="00C577CD">
        <w:rPr>
          <w:rFonts w:cstheme="minorHAnsi"/>
          <w:lang w:val="fr-CH"/>
        </w:rPr>
        <w:t>s</w:t>
      </w:r>
      <w:r w:rsidR="00AD7981">
        <w:rPr>
          <w:rFonts w:cstheme="minorHAnsi"/>
          <w:lang w:val="fr-CH"/>
        </w:rPr>
        <w:t xml:space="preserve">, modifications qui sont projetées sur l'écran en salle de réunion. S'agissant de la Résolution 189, ces modifications consistent à ajouter une nouvelle partie </w:t>
      </w:r>
      <w:r w:rsidR="00AD7981" w:rsidRPr="001621AA">
        <w:rPr>
          <w:rFonts w:cstheme="minorHAnsi"/>
          <w:i/>
          <w:iCs/>
          <w:lang w:val="fr-CH"/>
        </w:rPr>
        <w:t>rappelant</w:t>
      </w:r>
      <w:r w:rsidR="00AD7981">
        <w:rPr>
          <w:rFonts w:cstheme="minorHAnsi"/>
          <w:lang w:val="fr-CH"/>
        </w:rPr>
        <w:t xml:space="preserve"> au début du texte et à modifier le point </w:t>
      </w:r>
      <w:r w:rsidR="00AD7981" w:rsidRPr="00AD7981">
        <w:rPr>
          <w:rFonts w:cstheme="minorHAnsi"/>
          <w:i/>
          <w:iCs/>
          <w:lang w:val="fr-CH"/>
        </w:rPr>
        <w:t>d)</w:t>
      </w:r>
      <w:r w:rsidR="00AD7981">
        <w:rPr>
          <w:rFonts w:cstheme="minorHAnsi"/>
          <w:lang w:val="fr-CH"/>
        </w:rPr>
        <w:t xml:space="preserve"> du </w:t>
      </w:r>
      <w:r w:rsidR="00AD7981" w:rsidRPr="00AD7981">
        <w:rPr>
          <w:rFonts w:cstheme="minorHAnsi"/>
          <w:i/>
          <w:iCs/>
          <w:lang w:val="fr-CH"/>
        </w:rPr>
        <w:t>considérant</w:t>
      </w:r>
      <w:r w:rsidR="00AD7981">
        <w:rPr>
          <w:rFonts w:cstheme="minorHAnsi"/>
          <w:lang w:val="fr-CH"/>
        </w:rPr>
        <w:t xml:space="preserve">, le </w:t>
      </w:r>
      <w:r w:rsidR="00AD7981" w:rsidRPr="00AD7981">
        <w:rPr>
          <w:rFonts w:cstheme="minorHAnsi"/>
          <w:i/>
          <w:iCs/>
          <w:lang w:val="fr-CH"/>
        </w:rPr>
        <w:t>décide</w:t>
      </w:r>
      <w:r w:rsidR="001621AA">
        <w:rPr>
          <w:rFonts w:cstheme="minorHAnsi"/>
          <w:lang w:val="fr-CH"/>
        </w:rPr>
        <w:t xml:space="preserve"> et</w:t>
      </w:r>
      <w:r w:rsidR="00AD7981">
        <w:rPr>
          <w:rFonts w:cstheme="minorHAnsi"/>
          <w:lang w:val="fr-CH"/>
        </w:rPr>
        <w:t xml:space="preserve"> le point 3 du </w:t>
      </w:r>
      <w:r w:rsidR="00AD7981" w:rsidRPr="00AD7981">
        <w:rPr>
          <w:i/>
          <w:iCs/>
        </w:rPr>
        <w:t>invite les Etats Membres et les Membres de Secteur</w:t>
      </w:r>
      <w:r w:rsidR="00AD7981">
        <w:t xml:space="preserve">. S'agissant de la Résolution 196, une modification sera apportée au point 2 du </w:t>
      </w:r>
      <w:r w:rsidR="00AD7981" w:rsidRPr="00AD7981">
        <w:rPr>
          <w:i/>
          <w:iCs/>
          <w:lang w:val="fr-CH"/>
        </w:rPr>
        <w:t>invite les Etats Membres</w:t>
      </w:r>
      <w:r w:rsidR="00AD7981">
        <w:rPr>
          <w:lang w:val="fr-CH"/>
        </w:rPr>
        <w:t>. Ces modifications et la suppression de tous les crochets dans le texte sont le fruit d'un accord</w:t>
      </w:r>
      <w:r w:rsidR="005E0F79">
        <w:rPr>
          <w:lang w:val="fr-CH"/>
        </w:rPr>
        <w:t xml:space="preserve"> fragile et devrai</w:t>
      </w:r>
      <w:r w:rsidR="001621AA">
        <w:rPr>
          <w:lang w:val="fr-CH"/>
        </w:rPr>
        <w:t>en</w:t>
      </w:r>
      <w:r w:rsidR="005E0F79">
        <w:rPr>
          <w:lang w:val="fr-CH"/>
        </w:rPr>
        <w:t>t être accepté</w:t>
      </w:r>
      <w:r w:rsidR="001621AA">
        <w:rPr>
          <w:lang w:val="fr-CH"/>
        </w:rPr>
        <w:t>es</w:t>
      </w:r>
      <w:r w:rsidR="005E0F79">
        <w:rPr>
          <w:lang w:val="fr-CH"/>
        </w:rPr>
        <w:t xml:space="preserve"> sans autre débat.</w:t>
      </w:r>
    </w:p>
    <w:p w14:paraId="6AB7D58F" w14:textId="5B42D9B7" w:rsidR="00BB7171" w:rsidRPr="00F07A7D" w:rsidRDefault="00BB7171" w:rsidP="00C577CD">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14.3</w:t>
      </w:r>
      <w:r w:rsidRPr="00F07A7D">
        <w:rPr>
          <w:rFonts w:cstheme="minorHAnsi"/>
          <w:lang w:val="fr-CH"/>
        </w:rPr>
        <w:tab/>
      </w:r>
      <w:r w:rsidR="005E0F79">
        <w:rPr>
          <w:rFonts w:cstheme="minorHAnsi"/>
          <w:lang w:val="fr-CH"/>
        </w:rPr>
        <w:t xml:space="preserve">Sous réserve de ces modifications, les projets de Résolution 189 (Rév. Dubaï, 2018) et 196 (Rév. Dubaï, 2018) sont </w:t>
      </w:r>
      <w:r w:rsidR="005E0F79" w:rsidRPr="005E0F79">
        <w:rPr>
          <w:rFonts w:cstheme="minorHAnsi"/>
          <w:b/>
          <w:bCs/>
          <w:lang w:val="fr-CH"/>
        </w:rPr>
        <w:t>adoptés</w:t>
      </w:r>
      <w:r w:rsidR="005E0F79">
        <w:rPr>
          <w:rFonts w:cstheme="minorHAnsi"/>
          <w:lang w:val="fr-CH"/>
        </w:rPr>
        <w:t xml:space="preserve"> en première et seconde lecture.</w:t>
      </w:r>
    </w:p>
    <w:p w14:paraId="0361B701" w14:textId="5E53CD7E" w:rsidR="00B602D6" w:rsidRPr="00F07A7D" w:rsidRDefault="00BB7171" w:rsidP="003126DC">
      <w:pPr>
        <w:rPr>
          <w:lang w:val="fr-CH"/>
        </w:rPr>
      </w:pPr>
      <w:r w:rsidRPr="00F07A7D">
        <w:rPr>
          <w:rFonts w:cstheme="minorHAnsi"/>
          <w:lang w:val="fr-CH"/>
        </w:rPr>
        <w:t>14.4</w:t>
      </w:r>
      <w:r w:rsidRPr="00F07A7D">
        <w:rPr>
          <w:rFonts w:cstheme="minorHAnsi"/>
          <w:lang w:val="fr-CH"/>
        </w:rPr>
        <w:tab/>
      </w:r>
      <w:r w:rsidR="005E0F79">
        <w:rPr>
          <w:rFonts w:cstheme="minorHAnsi"/>
          <w:lang w:val="fr-CH"/>
        </w:rPr>
        <w:t xml:space="preserve">La seizième série de textes soumis par la Commission de rédaction (B16) (Document 149), dans son ensemble et telle que modifiée, est ainsi </w:t>
      </w:r>
      <w:r w:rsidR="005E0F79" w:rsidRPr="009C42EE">
        <w:rPr>
          <w:rFonts w:cstheme="minorHAnsi"/>
          <w:b/>
          <w:bCs/>
          <w:lang w:val="fr-CH"/>
        </w:rPr>
        <w:t>approuvée</w:t>
      </w:r>
      <w:r w:rsidR="00C577CD">
        <w:rPr>
          <w:rFonts w:cstheme="minorHAnsi"/>
          <w:lang w:val="fr-CH"/>
        </w:rPr>
        <w:t xml:space="preserve"> en première et seconde lecture</w:t>
      </w:r>
      <w:r w:rsidR="005E0F79">
        <w:rPr>
          <w:rFonts w:cstheme="minorHAnsi"/>
          <w:lang w:val="fr-CH"/>
        </w:rPr>
        <w:t>.</w:t>
      </w:r>
    </w:p>
    <w:p w14:paraId="554A42D9" w14:textId="778DBE18" w:rsidR="00BB7171" w:rsidRPr="00F07A7D" w:rsidRDefault="00BD785A" w:rsidP="003126DC">
      <w:pPr>
        <w:rPr>
          <w:rFonts w:cstheme="minorHAnsi"/>
          <w:b/>
          <w:bCs/>
          <w:lang w:val="fr-CH"/>
        </w:rPr>
      </w:pPr>
      <w:bookmarkStart w:id="70" w:name="lt_pId367"/>
      <w:r w:rsidRPr="00F07A7D">
        <w:rPr>
          <w:b/>
          <w:bCs/>
          <w:color w:val="000000"/>
          <w:lang w:val="fr-CH"/>
        </w:rPr>
        <w:t>La séance est suspendue à 23 h et reprend à 00 h 50</w:t>
      </w:r>
      <w:r w:rsidR="00BB7171" w:rsidRPr="00F07A7D">
        <w:rPr>
          <w:rFonts w:cstheme="minorHAnsi"/>
          <w:b/>
          <w:bCs/>
          <w:lang w:val="fr-CH"/>
        </w:rPr>
        <w:t>.</w:t>
      </w:r>
      <w:bookmarkEnd w:id="70"/>
    </w:p>
    <w:p w14:paraId="3AAC7502" w14:textId="13632082" w:rsidR="00BB7171" w:rsidRPr="00F07A7D" w:rsidRDefault="00BB7171" w:rsidP="003126DC">
      <w:pPr>
        <w:pStyle w:val="Heading1"/>
        <w:rPr>
          <w:lang w:val="fr-CH"/>
        </w:rPr>
      </w:pPr>
      <w:r w:rsidRPr="00F07A7D">
        <w:rPr>
          <w:lang w:val="fr-CH"/>
        </w:rPr>
        <w:t>15</w:t>
      </w:r>
      <w:r w:rsidRPr="00F07A7D">
        <w:rPr>
          <w:lang w:val="fr-CH"/>
        </w:rPr>
        <w:tab/>
        <w:t>Vingtième série de textes soumis par la Commission de rédaction en première lecture (B20) (</w:t>
      </w:r>
      <w:r w:rsidR="006B2C11">
        <w:rPr>
          <w:lang w:val="fr-CH"/>
        </w:rPr>
        <w:t>reprise de l'examen</w:t>
      </w:r>
      <w:r w:rsidRPr="00F07A7D">
        <w:rPr>
          <w:lang w:val="fr-CH"/>
        </w:rPr>
        <w:t>)</w:t>
      </w:r>
      <w:r w:rsidR="004D764C" w:rsidRPr="00F07A7D">
        <w:rPr>
          <w:lang w:val="fr-CH"/>
        </w:rPr>
        <w:t xml:space="preserve"> </w:t>
      </w:r>
      <w:r w:rsidR="004D764C" w:rsidRPr="00F07A7D">
        <w:rPr>
          <w:rFonts w:cstheme="minorHAnsi"/>
          <w:bCs/>
          <w:sz w:val="26"/>
          <w:szCs w:val="26"/>
          <w:lang w:val="fr-CH"/>
        </w:rPr>
        <w:t xml:space="preserve">(Document </w:t>
      </w:r>
      <w:hyperlink r:id="rId36" w:history="1">
        <w:r w:rsidR="009C42EE" w:rsidRPr="00F07A7D">
          <w:rPr>
            <w:rStyle w:val="Hyperlink"/>
            <w:rFonts w:cstheme="minorHAnsi"/>
            <w:lang w:val="fr-CH"/>
          </w:rPr>
          <w:t xml:space="preserve">161 </w:t>
        </w:r>
        <w:r w:rsidR="009C42EE">
          <w:rPr>
            <w:rStyle w:val="Hyperlink"/>
            <w:rFonts w:cstheme="minorHAnsi"/>
            <w:lang w:val="fr-CH"/>
          </w:rPr>
          <w:t>et</w:t>
        </w:r>
        <w:r w:rsidR="009C42EE" w:rsidRPr="00F07A7D">
          <w:rPr>
            <w:rStyle w:val="Hyperlink"/>
            <w:rFonts w:cstheme="minorHAnsi"/>
            <w:lang w:val="fr-CH"/>
          </w:rPr>
          <w:t xml:space="preserve"> Rév</w:t>
        </w:r>
        <w:r w:rsidR="009C42EE">
          <w:rPr>
            <w:rStyle w:val="Hyperlink"/>
            <w:rFonts w:cstheme="minorHAnsi"/>
            <w:lang w:val="fr-CH"/>
          </w:rPr>
          <w:t>ision</w:t>
        </w:r>
        <w:r w:rsidR="009C42EE" w:rsidRPr="00F07A7D">
          <w:rPr>
            <w:rStyle w:val="Hyperlink"/>
            <w:rFonts w:cstheme="minorHAnsi"/>
            <w:lang w:val="fr-CH"/>
          </w:rPr>
          <w:t xml:space="preserve"> 1</w:t>
        </w:r>
      </w:hyperlink>
      <w:r w:rsidR="004D764C" w:rsidRPr="00F07A7D">
        <w:rPr>
          <w:rFonts w:cstheme="minorHAnsi"/>
          <w:bCs/>
          <w:sz w:val="26"/>
          <w:szCs w:val="26"/>
          <w:lang w:val="fr-CH"/>
        </w:rPr>
        <w:t>)</w:t>
      </w:r>
    </w:p>
    <w:p w14:paraId="2BE215CC" w14:textId="4638F46B" w:rsidR="004D764C" w:rsidRPr="00F07A7D" w:rsidRDefault="004D764C"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w:t>
      </w:r>
      <w:r w:rsidRPr="00F07A7D">
        <w:rPr>
          <w:rFonts w:cstheme="minorHAnsi"/>
          <w:iCs/>
          <w:lang w:val="fr-CH"/>
        </w:rPr>
        <w:tab/>
      </w:r>
      <w:r w:rsidR="009C42EE">
        <w:rPr>
          <w:rFonts w:cstheme="minorHAnsi"/>
          <w:iCs/>
          <w:lang w:val="fr-CH"/>
        </w:rPr>
        <w:t xml:space="preserve">Le </w:t>
      </w:r>
      <w:r w:rsidR="009C42EE" w:rsidRPr="009C42EE">
        <w:rPr>
          <w:rFonts w:cstheme="minorHAnsi"/>
          <w:b/>
          <w:bCs/>
          <w:iCs/>
          <w:lang w:val="fr-CH"/>
        </w:rPr>
        <w:t>Président</w:t>
      </w:r>
      <w:r w:rsidR="009C42EE">
        <w:rPr>
          <w:rFonts w:cstheme="minorHAnsi"/>
          <w:iCs/>
          <w:lang w:val="fr-CH"/>
        </w:rPr>
        <w:t xml:space="preserve"> invite la </w:t>
      </w:r>
      <w:r w:rsidR="006564F1">
        <w:rPr>
          <w:rFonts w:cstheme="minorHAnsi"/>
          <w:iCs/>
          <w:lang w:val="fr-CH"/>
        </w:rPr>
        <w:t>C</w:t>
      </w:r>
      <w:r w:rsidR="009C42EE">
        <w:rPr>
          <w:rFonts w:cstheme="minorHAnsi"/>
          <w:iCs/>
          <w:lang w:val="fr-CH"/>
        </w:rPr>
        <w:t>onférence à reprendre l'examen du projet de Résolutio</w:t>
      </w:r>
      <w:r w:rsidR="006564F1">
        <w:rPr>
          <w:rFonts w:cstheme="minorHAnsi"/>
          <w:iCs/>
          <w:lang w:val="fr-CH"/>
        </w:rPr>
        <w:t>n 130 (Rév. </w:t>
      </w:r>
      <w:r w:rsidR="009C42EE">
        <w:rPr>
          <w:rFonts w:cstheme="minorHAnsi"/>
          <w:iCs/>
          <w:lang w:val="fr-CH"/>
        </w:rPr>
        <w:t xml:space="preserve">Dubaï, 2018). Il attire l'attention sur un certain nombre de modifications </w:t>
      </w:r>
      <w:r w:rsidR="006564F1">
        <w:rPr>
          <w:rFonts w:cstheme="minorHAnsi"/>
          <w:iCs/>
          <w:lang w:val="fr-CH"/>
        </w:rPr>
        <w:t xml:space="preserve">qui sont proposées </w:t>
      </w:r>
      <w:r w:rsidR="009C42EE">
        <w:rPr>
          <w:rFonts w:cstheme="minorHAnsi"/>
          <w:iCs/>
          <w:lang w:val="fr-CH"/>
        </w:rPr>
        <w:t xml:space="preserve">maintenant </w:t>
      </w:r>
      <w:r w:rsidR="00BE6CC3">
        <w:rPr>
          <w:rFonts w:cstheme="minorHAnsi"/>
          <w:iCs/>
          <w:lang w:val="fr-CH"/>
        </w:rPr>
        <w:t xml:space="preserve">concernant le </w:t>
      </w:r>
      <w:r w:rsidR="009C42EE">
        <w:rPr>
          <w:rFonts w:cstheme="minorHAnsi"/>
          <w:iCs/>
          <w:lang w:val="fr-CH"/>
        </w:rPr>
        <w:t xml:space="preserve">projet de </w:t>
      </w:r>
      <w:r w:rsidR="00BE6CC3">
        <w:rPr>
          <w:rFonts w:cstheme="minorHAnsi"/>
          <w:iCs/>
          <w:lang w:val="fr-CH"/>
        </w:rPr>
        <w:t>R</w:t>
      </w:r>
      <w:r w:rsidR="009C42EE">
        <w:rPr>
          <w:rFonts w:cstheme="minorHAnsi"/>
          <w:iCs/>
          <w:lang w:val="fr-CH"/>
        </w:rPr>
        <w:t>ésolution révisée et sont projetées sur l'écran en salle de réunion.</w:t>
      </w:r>
    </w:p>
    <w:p w14:paraId="1CF37140" w14:textId="69368647" w:rsidR="00BB7171" w:rsidRPr="00F07A7D" w:rsidRDefault="004D764C" w:rsidP="003126DC">
      <w:pPr>
        <w:rPr>
          <w:lang w:val="fr-CH"/>
        </w:rPr>
      </w:pPr>
      <w:r w:rsidRPr="00F07A7D">
        <w:rPr>
          <w:rFonts w:cstheme="minorHAnsi"/>
          <w:iCs/>
          <w:lang w:val="fr-CH"/>
        </w:rPr>
        <w:t>15.2</w:t>
      </w:r>
      <w:r w:rsidRPr="00F07A7D">
        <w:rPr>
          <w:rFonts w:cstheme="minorHAnsi"/>
          <w:iCs/>
          <w:lang w:val="fr-CH"/>
        </w:rPr>
        <w:tab/>
      </w:r>
      <w:r w:rsidR="009C42EE">
        <w:rPr>
          <w:rFonts w:cstheme="minorHAnsi"/>
          <w:iCs/>
          <w:lang w:val="fr-CH"/>
        </w:rPr>
        <w:t xml:space="preserve">Le </w:t>
      </w:r>
      <w:r w:rsidR="009C42EE" w:rsidRPr="009C42EE">
        <w:rPr>
          <w:rFonts w:cstheme="minorHAnsi"/>
          <w:b/>
          <w:bCs/>
          <w:iCs/>
          <w:lang w:val="fr-CH"/>
        </w:rPr>
        <w:t xml:space="preserve">délégué des </w:t>
      </w:r>
      <w:r w:rsidR="00B858C7">
        <w:rPr>
          <w:rFonts w:cstheme="minorHAnsi"/>
          <w:b/>
          <w:bCs/>
          <w:iCs/>
          <w:lang w:val="fr-CH"/>
        </w:rPr>
        <w:t>E</w:t>
      </w:r>
      <w:r w:rsidR="009C42EE" w:rsidRPr="009C42EE">
        <w:rPr>
          <w:rFonts w:cstheme="minorHAnsi"/>
          <w:b/>
          <w:bCs/>
          <w:iCs/>
          <w:lang w:val="fr-CH"/>
        </w:rPr>
        <w:t>tats-Unis</w:t>
      </w:r>
      <w:r w:rsidR="009C42EE">
        <w:rPr>
          <w:rFonts w:cstheme="minorHAnsi"/>
          <w:iCs/>
          <w:lang w:val="fr-CH"/>
        </w:rPr>
        <w:t xml:space="preserve">, appuyé par la </w:t>
      </w:r>
      <w:r w:rsidR="009C42EE" w:rsidRPr="009C42EE">
        <w:rPr>
          <w:rFonts w:cstheme="minorHAnsi"/>
          <w:b/>
          <w:bCs/>
          <w:iCs/>
          <w:lang w:val="fr-CH"/>
        </w:rPr>
        <w:t>déléguée du Royaume-Uni</w:t>
      </w:r>
      <w:r w:rsidR="009C42EE">
        <w:rPr>
          <w:rFonts w:cstheme="minorHAnsi"/>
          <w:iCs/>
          <w:lang w:val="fr-CH"/>
        </w:rPr>
        <w:t xml:space="preserve"> au nom de la CEPT, dit à nouveau que le projet de </w:t>
      </w:r>
      <w:r w:rsidR="00BE6CC3">
        <w:rPr>
          <w:rFonts w:cstheme="minorHAnsi"/>
          <w:iCs/>
          <w:lang w:val="fr-CH"/>
        </w:rPr>
        <w:t>R</w:t>
      </w:r>
      <w:r w:rsidR="009C42EE">
        <w:rPr>
          <w:rFonts w:cstheme="minorHAnsi"/>
          <w:iCs/>
          <w:lang w:val="fr-CH"/>
        </w:rPr>
        <w:t xml:space="preserve">ésolution a fait l'objet de longues discussions et de nombreuses modifications et qu'un travail considérable a été </w:t>
      </w:r>
      <w:r w:rsidR="00BE6CC3">
        <w:rPr>
          <w:rFonts w:cstheme="minorHAnsi"/>
          <w:iCs/>
          <w:lang w:val="fr-CH"/>
        </w:rPr>
        <w:t>accompli</w:t>
      </w:r>
      <w:r w:rsidR="009C42EE">
        <w:rPr>
          <w:rFonts w:cstheme="minorHAnsi"/>
          <w:iCs/>
          <w:lang w:val="fr-CH"/>
        </w:rPr>
        <w:t xml:space="preserve">. Le texte entre crochets correspond à une véritable absence de consensus et devrait être supprimé, et il aura du mal à accepter </w:t>
      </w:r>
      <w:r w:rsidR="00BE6CC3">
        <w:rPr>
          <w:rFonts w:cstheme="minorHAnsi"/>
          <w:iCs/>
          <w:lang w:val="fr-CH"/>
        </w:rPr>
        <w:t>les</w:t>
      </w:r>
      <w:r w:rsidR="009C42EE">
        <w:rPr>
          <w:rFonts w:cstheme="minorHAnsi"/>
          <w:iCs/>
          <w:lang w:val="fr-CH"/>
        </w:rPr>
        <w:t xml:space="preserve"> modification</w:t>
      </w:r>
      <w:r w:rsidR="00BE6CC3">
        <w:rPr>
          <w:rFonts w:cstheme="minorHAnsi"/>
          <w:iCs/>
          <w:lang w:val="fr-CH"/>
        </w:rPr>
        <w:t>s</w:t>
      </w:r>
      <w:r w:rsidR="009C42EE">
        <w:rPr>
          <w:rFonts w:cstheme="minorHAnsi"/>
          <w:iCs/>
          <w:lang w:val="fr-CH"/>
        </w:rPr>
        <w:t xml:space="preserve"> proposée</w:t>
      </w:r>
      <w:r w:rsidR="00BE6CC3">
        <w:rPr>
          <w:rFonts w:cstheme="minorHAnsi"/>
          <w:iCs/>
          <w:lang w:val="fr-CH"/>
        </w:rPr>
        <w:t>s</w:t>
      </w:r>
      <w:r w:rsidR="009C42EE">
        <w:rPr>
          <w:rFonts w:cstheme="minorHAnsi"/>
          <w:iCs/>
          <w:lang w:val="fr-CH"/>
        </w:rPr>
        <w:t xml:space="preserve"> </w:t>
      </w:r>
      <w:r w:rsidR="00BE6CC3">
        <w:rPr>
          <w:rFonts w:cstheme="minorHAnsi"/>
          <w:iCs/>
          <w:lang w:val="fr-CH"/>
        </w:rPr>
        <w:t xml:space="preserve">maintenant </w:t>
      </w:r>
      <w:r w:rsidR="009C42EE">
        <w:rPr>
          <w:rFonts w:cstheme="minorHAnsi"/>
          <w:iCs/>
          <w:lang w:val="fr-CH"/>
        </w:rPr>
        <w:t xml:space="preserve">par le Président. Toutefois, dans un souci de compromis, il peut accepter de conserver le point 12.1 du </w:t>
      </w:r>
      <w:r w:rsidR="009C42EE" w:rsidRPr="009C42EE">
        <w:rPr>
          <w:rFonts w:cstheme="minorHAnsi"/>
          <w:i/>
          <w:lang w:val="fr-CH"/>
        </w:rPr>
        <w:t>décide</w:t>
      </w:r>
      <w:r w:rsidR="009C42EE">
        <w:rPr>
          <w:rFonts w:cstheme="minorHAnsi"/>
          <w:iCs/>
          <w:lang w:val="fr-CH"/>
        </w:rPr>
        <w:t xml:space="preserve">, qui est libellé comme suit </w:t>
      </w:r>
      <w:r w:rsidRPr="00F07A7D">
        <w:rPr>
          <w:rFonts w:cstheme="minorHAnsi"/>
          <w:iCs/>
          <w:lang w:val="fr-CH"/>
        </w:rPr>
        <w:t>"</w:t>
      </w:r>
      <w:r w:rsidRPr="00F07A7D">
        <w:rPr>
          <w:lang w:val="fr-CH"/>
        </w:rPr>
        <w:t>d'utiliser le cadre qu'offre le Programme GCA de l'UIT pour mieux orienter les travaux de l'Union sur les efforts visant à instaurer la confiance et la sécurité dans l'utilisation des TIC"</w:t>
      </w:r>
      <w:r w:rsidR="00A163BF">
        <w:rPr>
          <w:lang w:val="fr-CH"/>
        </w:rPr>
        <w:t>.</w:t>
      </w:r>
    </w:p>
    <w:p w14:paraId="75D0C309" w14:textId="3C9CC2D8"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15.3</w:t>
      </w:r>
      <w:r w:rsidRPr="00F07A7D">
        <w:rPr>
          <w:rFonts w:cstheme="minorHAnsi"/>
          <w:iCs/>
          <w:lang w:val="fr-CH"/>
        </w:rPr>
        <w:tab/>
      </w:r>
      <w:r w:rsidR="00A163BF">
        <w:rPr>
          <w:rFonts w:cstheme="minorHAnsi"/>
          <w:iCs/>
          <w:lang w:val="fr-CH"/>
        </w:rPr>
        <w:t xml:space="preserve">Le </w:t>
      </w:r>
      <w:r w:rsidR="00A163BF" w:rsidRPr="00A163BF">
        <w:rPr>
          <w:rFonts w:cstheme="minorHAnsi"/>
          <w:b/>
          <w:bCs/>
          <w:iCs/>
          <w:lang w:val="fr-CH"/>
        </w:rPr>
        <w:t>Président</w:t>
      </w:r>
      <w:r w:rsidR="00A163BF">
        <w:rPr>
          <w:rFonts w:cstheme="minorHAnsi"/>
          <w:iCs/>
          <w:lang w:val="fr-CH"/>
        </w:rPr>
        <w:t xml:space="preserve"> propose de conserver le point 12.1 du </w:t>
      </w:r>
      <w:r w:rsidR="00A163BF" w:rsidRPr="00BE6CC3">
        <w:rPr>
          <w:rFonts w:cstheme="minorHAnsi"/>
          <w:i/>
          <w:lang w:val="fr-CH"/>
        </w:rPr>
        <w:t>décide</w:t>
      </w:r>
      <w:r w:rsidR="00A163BF">
        <w:rPr>
          <w:rFonts w:cstheme="minorHAnsi"/>
          <w:iCs/>
          <w:lang w:val="fr-CH"/>
        </w:rPr>
        <w:t xml:space="preserve"> </w:t>
      </w:r>
      <w:r w:rsidR="00BE6CC3">
        <w:rPr>
          <w:rFonts w:cstheme="minorHAnsi"/>
          <w:iCs/>
          <w:lang w:val="fr-CH"/>
        </w:rPr>
        <w:t xml:space="preserve">et </w:t>
      </w:r>
      <w:r w:rsidR="00A163BF">
        <w:rPr>
          <w:rFonts w:cstheme="minorHAnsi"/>
          <w:iCs/>
          <w:lang w:val="fr-CH"/>
        </w:rPr>
        <w:t xml:space="preserve">de supprimer toutes les autres parties entre crochets dans le projet de </w:t>
      </w:r>
      <w:r w:rsidR="000D2775">
        <w:rPr>
          <w:rFonts w:cstheme="minorHAnsi"/>
          <w:iCs/>
          <w:lang w:val="fr-CH"/>
        </w:rPr>
        <w:t>R</w:t>
      </w:r>
      <w:r w:rsidR="00A163BF">
        <w:rPr>
          <w:rFonts w:cstheme="minorHAnsi"/>
          <w:iCs/>
          <w:lang w:val="fr-CH"/>
        </w:rPr>
        <w:t>ésolution.</w:t>
      </w:r>
    </w:p>
    <w:p w14:paraId="64D71772" w14:textId="64EBAF89"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15.4</w:t>
      </w:r>
      <w:r w:rsidRPr="00F07A7D">
        <w:rPr>
          <w:rFonts w:cstheme="minorHAnsi"/>
          <w:iCs/>
          <w:lang w:val="fr-CH"/>
        </w:rPr>
        <w:tab/>
      </w:r>
      <w:r w:rsidR="00A163BF">
        <w:rPr>
          <w:rFonts w:cstheme="minorHAnsi"/>
          <w:iCs/>
          <w:lang w:val="fr-CH"/>
        </w:rPr>
        <w:t xml:space="preserve">Les </w:t>
      </w:r>
      <w:r w:rsidR="00A163BF" w:rsidRPr="007B5363">
        <w:rPr>
          <w:rFonts w:cstheme="minorHAnsi"/>
          <w:b/>
          <w:bCs/>
          <w:iCs/>
          <w:lang w:val="fr-CH"/>
        </w:rPr>
        <w:t xml:space="preserve">délégués de l'Australie, du Canada, </w:t>
      </w:r>
      <w:r w:rsidR="000D2775">
        <w:rPr>
          <w:rFonts w:cstheme="minorHAnsi"/>
          <w:b/>
          <w:bCs/>
          <w:iCs/>
          <w:lang w:val="fr-CH"/>
        </w:rPr>
        <w:t xml:space="preserve">de </w:t>
      </w:r>
      <w:r w:rsidR="00A163BF" w:rsidRPr="007B5363">
        <w:rPr>
          <w:rFonts w:cstheme="minorHAnsi"/>
          <w:b/>
          <w:bCs/>
          <w:iCs/>
          <w:lang w:val="fr-CH"/>
        </w:rPr>
        <w:t>la Roumanie, d'Israël, du Brésil, des Pays-Bas, du Mexique</w:t>
      </w:r>
      <w:r w:rsidR="00A163BF">
        <w:rPr>
          <w:rFonts w:cstheme="minorHAnsi"/>
          <w:iCs/>
          <w:lang w:val="fr-CH"/>
        </w:rPr>
        <w:t xml:space="preserve"> et </w:t>
      </w:r>
      <w:r w:rsidR="00A163BF" w:rsidRPr="007B5363">
        <w:rPr>
          <w:rFonts w:cstheme="minorHAnsi"/>
          <w:b/>
          <w:bCs/>
          <w:iCs/>
          <w:lang w:val="fr-CH"/>
        </w:rPr>
        <w:t>de l'Uruguay</w:t>
      </w:r>
      <w:r w:rsidR="007B5363">
        <w:rPr>
          <w:rFonts w:cstheme="minorHAnsi"/>
          <w:iCs/>
          <w:lang w:val="fr-CH"/>
        </w:rPr>
        <w:t xml:space="preserve"> approuvent</w:t>
      </w:r>
      <w:r w:rsidR="00A163BF">
        <w:rPr>
          <w:rFonts w:cstheme="minorHAnsi"/>
          <w:iCs/>
          <w:lang w:val="fr-CH"/>
        </w:rPr>
        <w:t xml:space="preserve"> cette proposition.</w:t>
      </w:r>
    </w:p>
    <w:p w14:paraId="2AAB4EE6" w14:textId="528830BB"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15.5</w:t>
      </w:r>
      <w:r w:rsidRPr="00F07A7D">
        <w:rPr>
          <w:rFonts w:cstheme="minorHAnsi"/>
          <w:iCs/>
          <w:lang w:val="fr-CH"/>
        </w:rPr>
        <w:tab/>
      </w:r>
      <w:r w:rsidR="007B5363">
        <w:rPr>
          <w:rFonts w:cstheme="minorHAnsi"/>
          <w:iCs/>
          <w:lang w:val="fr-CH"/>
        </w:rPr>
        <w:t xml:space="preserve">Les </w:t>
      </w:r>
      <w:r w:rsidR="007B5363" w:rsidRPr="007B5363">
        <w:rPr>
          <w:rFonts w:cstheme="minorHAnsi"/>
          <w:b/>
          <w:bCs/>
          <w:iCs/>
          <w:lang w:val="fr-CH"/>
        </w:rPr>
        <w:t xml:space="preserve">délégués de la Jordanie </w:t>
      </w:r>
      <w:r w:rsidR="007B5363" w:rsidRPr="00C577CD">
        <w:rPr>
          <w:rFonts w:cstheme="minorHAnsi"/>
          <w:iCs/>
          <w:lang w:val="fr-CH"/>
        </w:rPr>
        <w:t>et</w:t>
      </w:r>
      <w:r w:rsidR="007B5363" w:rsidRPr="007B5363">
        <w:rPr>
          <w:rFonts w:cstheme="minorHAnsi"/>
          <w:b/>
          <w:bCs/>
          <w:iCs/>
          <w:lang w:val="fr-CH"/>
        </w:rPr>
        <w:t xml:space="preserve"> de Bahreïn</w:t>
      </w:r>
      <w:r w:rsidR="007B5363">
        <w:rPr>
          <w:rFonts w:cstheme="minorHAnsi"/>
          <w:iCs/>
          <w:lang w:val="fr-CH"/>
        </w:rPr>
        <w:t xml:space="preserve"> appuient les modifications projetées sur l'écran, tout comme le </w:t>
      </w:r>
      <w:r w:rsidR="007B5363" w:rsidRPr="007B5363">
        <w:rPr>
          <w:rFonts w:cstheme="minorHAnsi"/>
          <w:b/>
          <w:bCs/>
          <w:iCs/>
          <w:lang w:val="fr-CH"/>
        </w:rPr>
        <w:t xml:space="preserve">délégué de l'Arabie </w:t>
      </w:r>
      <w:r w:rsidR="000D2775" w:rsidRPr="007B5363">
        <w:rPr>
          <w:rFonts w:cstheme="minorHAnsi"/>
          <w:b/>
          <w:bCs/>
          <w:iCs/>
          <w:lang w:val="fr-CH"/>
        </w:rPr>
        <w:t>s</w:t>
      </w:r>
      <w:r w:rsidR="007B5363" w:rsidRPr="007B5363">
        <w:rPr>
          <w:rFonts w:cstheme="minorHAnsi"/>
          <w:b/>
          <w:bCs/>
          <w:iCs/>
          <w:lang w:val="fr-CH"/>
        </w:rPr>
        <w:t>aoudite</w:t>
      </w:r>
      <w:r w:rsidR="007B5363">
        <w:rPr>
          <w:rFonts w:cstheme="minorHAnsi"/>
          <w:iCs/>
          <w:lang w:val="fr-CH"/>
        </w:rPr>
        <w:t xml:space="preserve"> qui ajoute que le groupe des </w:t>
      </w:r>
      <w:r w:rsidR="00B858C7">
        <w:rPr>
          <w:rFonts w:cstheme="minorHAnsi"/>
          <w:iCs/>
          <w:lang w:val="fr-CH"/>
        </w:rPr>
        <w:t>E</w:t>
      </w:r>
      <w:r w:rsidR="007B5363">
        <w:rPr>
          <w:rFonts w:cstheme="minorHAnsi"/>
          <w:iCs/>
          <w:lang w:val="fr-CH"/>
        </w:rPr>
        <w:t xml:space="preserve">tats arabes et d'autres participants ont déjà fait de nombreuses concessions concernant le projet de texte et ne comprennent pas cette réticence à actualiser le Programme GCA. Il propose que le point 12.1 du </w:t>
      </w:r>
      <w:r w:rsidR="007B5363" w:rsidRPr="000D2775">
        <w:rPr>
          <w:rFonts w:cstheme="minorHAnsi"/>
          <w:i/>
          <w:lang w:val="fr-CH"/>
        </w:rPr>
        <w:t>décide</w:t>
      </w:r>
      <w:r w:rsidR="007B5363">
        <w:rPr>
          <w:rFonts w:cstheme="minorHAnsi"/>
          <w:iCs/>
          <w:lang w:val="fr-CH"/>
        </w:rPr>
        <w:t xml:space="preserve"> soit modifié comme suit: </w:t>
      </w:r>
      <w:r w:rsidR="006A29AA">
        <w:rPr>
          <w:rFonts w:cstheme="minorHAnsi"/>
          <w:iCs/>
          <w:lang w:val="fr-CH"/>
        </w:rPr>
        <w:t>"</w:t>
      </w:r>
      <w:r w:rsidR="007B5363">
        <w:rPr>
          <w:rFonts w:cstheme="minorHAnsi"/>
          <w:iCs/>
          <w:lang w:val="fr-CH"/>
        </w:rPr>
        <w:t>d'aligner le Programme GCA sur les travaux actuels de l'UIT concernant le renforcement de la confiance et de la sécurité dans l'utilisation des TIC, conformément aux résolutions de l'UIT pertinente</w:t>
      </w:r>
      <w:r w:rsidR="006C54C2">
        <w:rPr>
          <w:rFonts w:cstheme="minorHAnsi"/>
          <w:iCs/>
          <w:lang w:val="fr-CH"/>
        </w:rPr>
        <w:t>s</w:t>
      </w:r>
      <w:r w:rsidR="006A29AA">
        <w:rPr>
          <w:rFonts w:cstheme="minorHAnsi"/>
          <w:iCs/>
          <w:lang w:val="fr-CH"/>
        </w:rPr>
        <w:t>"</w:t>
      </w:r>
      <w:r w:rsidR="007B5363">
        <w:rPr>
          <w:rFonts w:cstheme="minorHAnsi"/>
          <w:iCs/>
          <w:lang w:val="fr-CH"/>
        </w:rPr>
        <w:t>.</w:t>
      </w:r>
    </w:p>
    <w:p w14:paraId="08FEA945" w14:textId="02BC0D4D" w:rsidR="0060077E" w:rsidRPr="00F07A7D" w:rsidRDefault="0060077E" w:rsidP="00C577CD">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15.6</w:t>
      </w:r>
      <w:r w:rsidRPr="00F07A7D">
        <w:rPr>
          <w:rFonts w:cstheme="minorHAnsi"/>
          <w:iCs/>
          <w:lang w:val="fr-CH"/>
        </w:rPr>
        <w:tab/>
      </w:r>
      <w:r w:rsidR="007B5363">
        <w:rPr>
          <w:rFonts w:cstheme="minorHAnsi"/>
          <w:iCs/>
          <w:lang w:val="fr-CH"/>
        </w:rPr>
        <w:t xml:space="preserve">Le </w:t>
      </w:r>
      <w:r w:rsidR="007B5363" w:rsidRPr="007B5363">
        <w:rPr>
          <w:rFonts w:cstheme="minorHAnsi"/>
          <w:b/>
          <w:bCs/>
          <w:iCs/>
          <w:lang w:val="fr-CH"/>
        </w:rPr>
        <w:t xml:space="preserve">délégué des </w:t>
      </w:r>
      <w:r w:rsidR="00B858C7">
        <w:rPr>
          <w:rFonts w:cstheme="minorHAnsi"/>
          <w:b/>
          <w:bCs/>
          <w:iCs/>
          <w:lang w:val="fr-CH"/>
        </w:rPr>
        <w:t>E</w:t>
      </w:r>
      <w:r w:rsidR="007B5363" w:rsidRPr="007B5363">
        <w:rPr>
          <w:rFonts w:cstheme="minorHAnsi"/>
          <w:b/>
          <w:bCs/>
          <w:iCs/>
          <w:lang w:val="fr-CH"/>
        </w:rPr>
        <w:t>tats-Unis</w:t>
      </w:r>
      <w:r w:rsidR="007B5363">
        <w:rPr>
          <w:rFonts w:cstheme="minorHAnsi"/>
          <w:iCs/>
          <w:lang w:val="fr-CH"/>
        </w:rPr>
        <w:t xml:space="preserve">, appuyé par le </w:t>
      </w:r>
      <w:r w:rsidR="007B5363" w:rsidRPr="007B5363">
        <w:rPr>
          <w:rFonts w:cstheme="minorHAnsi"/>
          <w:b/>
          <w:bCs/>
          <w:iCs/>
          <w:lang w:val="fr-CH"/>
        </w:rPr>
        <w:t>délégué de la Nouvelle-Zélande</w:t>
      </w:r>
      <w:r w:rsidR="007B5363">
        <w:rPr>
          <w:rFonts w:cstheme="minorHAnsi"/>
          <w:iCs/>
          <w:lang w:val="fr-CH"/>
        </w:rPr>
        <w:t>, est opposé à cette modification. Il semble que de l'avis général, dans le cas où aucun consensus ne sera</w:t>
      </w:r>
      <w:r w:rsidR="006C54C2">
        <w:rPr>
          <w:rFonts w:cstheme="minorHAnsi"/>
          <w:iCs/>
          <w:lang w:val="fr-CH"/>
        </w:rPr>
        <w:t>it</w:t>
      </w:r>
      <w:r w:rsidR="007B5363">
        <w:rPr>
          <w:rFonts w:cstheme="minorHAnsi"/>
          <w:iCs/>
          <w:lang w:val="fr-CH"/>
        </w:rPr>
        <w:t xml:space="preserve"> trouvé sur le texte entre crochets, </w:t>
      </w:r>
      <w:r w:rsidR="006C54C2">
        <w:rPr>
          <w:rFonts w:cstheme="minorHAnsi"/>
          <w:iCs/>
          <w:lang w:val="fr-CH"/>
        </w:rPr>
        <w:t>ledit texte devrait être</w:t>
      </w:r>
      <w:r w:rsidR="007B5363">
        <w:rPr>
          <w:rFonts w:cstheme="minorHAnsi"/>
          <w:iCs/>
          <w:lang w:val="fr-CH"/>
        </w:rPr>
        <w:t xml:space="preserve"> supprimé. </w:t>
      </w:r>
      <w:r w:rsidR="00C577CD">
        <w:rPr>
          <w:rFonts w:cstheme="minorHAnsi"/>
          <w:iCs/>
          <w:lang w:val="fr-CH"/>
        </w:rPr>
        <w:t>A</w:t>
      </w:r>
      <w:r w:rsidR="007B5363">
        <w:rPr>
          <w:rFonts w:cstheme="minorHAnsi"/>
          <w:iCs/>
          <w:lang w:val="fr-CH"/>
        </w:rPr>
        <w:t xml:space="preserve"> une heure aussi tardive, il n'est pas souhaitable </w:t>
      </w:r>
      <w:r w:rsidR="006C54C2">
        <w:rPr>
          <w:rFonts w:cstheme="minorHAnsi"/>
          <w:iCs/>
          <w:lang w:val="fr-CH"/>
        </w:rPr>
        <w:t>d'introduire</w:t>
      </w:r>
      <w:r w:rsidR="007B5363">
        <w:rPr>
          <w:rFonts w:cstheme="minorHAnsi"/>
          <w:iCs/>
          <w:lang w:val="fr-CH"/>
        </w:rPr>
        <w:t xml:space="preserve"> un nouveau texte.</w:t>
      </w:r>
    </w:p>
    <w:p w14:paraId="2CB07C22" w14:textId="2AEF6174" w:rsidR="0060077E" w:rsidRPr="00F07A7D" w:rsidRDefault="0060077E" w:rsidP="00C577CD">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15.7</w:t>
      </w:r>
      <w:r w:rsidRPr="00F07A7D">
        <w:rPr>
          <w:rFonts w:cstheme="minorHAnsi"/>
          <w:iCs/>
          <w:lang w:val="fr-CH"/>
        </w:rPr>
        <w:tab/>
      </w:r>
      <w:r w:rsidR="007B5363">
        <w:rPr>
          <w:rFonts w:cstheme="minorHAnsi"/>
          <w:iCs/>
          <w:lang w:val="fr-CH"/>
        </w:rPr>
        <w:t xml:space="preserve">Le </w:t>
      </w:r>
      <w:r w:rsidR="007B5363" w:rsidRPr="007B5363">
        <w:rPr>
          <w:rFonts w:cstheme="minorHAnsi"/>
          <w:b/>
          <w:bCs/>
          <w:iCs/>
          <w:lang w:val="fr-CH"/>
        </w:rPr>
        <w:t>Secrétaire général</w:t>
      </w:r>
      <w:r w:rsidR="007B5363">
        <w:rPr>
          <w:rFonts w:cstheme="minorHAnsi"/>
          <w:iCs/>
          <w:lang w:val="fr-CH"/>
        </w:rPr>
        <w:t xml:space="preserve"> note avec satisfaction que lors des discussions sur le projet de </w:t>
      </w:r>
      <w:r w:rsidR="006C54C2">
        <w:rPr>
          <w:rFonts w:cstheme="minorHAnsi"/>
          <w:iCs/>
          <w:lang w:val="fr-CH"/>
        </w:rPr>
        <w:t>R</w:t>
      </w:r>
      <w:r w:rsidR="007B5363">
        <w:rPr>
          <w:rFonts w:cstheme="minorHAnsi"/>
          <w:iCs/>
          <w:lang w:val="fr-CH"/>
        </w:rPr>
        <w:t xml:space="preserve">ésolution, l'importance du Programme GCA a été largement reconnue. Il invite la plénière </w:t>
      </w:r>
      <w:r w:rsidR="00C577CD">
        <w:rPr>
          <w:rFonts w:cstheme="minorHAnsi"/>
          <w:iCs/>
          <w:lang w:val="fr-CH"/>
        </w:rPr>
        <w:t>à accepter</w:t>
      </w:r>
      <w:r w:rsidR="007B5363">
        <w:rPr>
          <w:rFonts w:cstheme="minorHAnsi"/>
          <w:iCs/>
          <w:lang w:val="fr-CH"/>
        </w:rPr>
        <w:t xml:space="preserve"> de conserver le point 12.1 du </w:t>
      </w:r>
      <w:r w:rsidR="007B5363" w:rsidRPr="007B5363">
        <w:rPr>
          <w:rFonts w:cstheme="minorHAnsi"/>
          <w:i/>
          <w:lang w:val="fr-CH"/>
        </w:rPr>
        <w:t>décide</w:t>
      </w:r>
      <w:r w:rsidR="007B5363">
        <w:rPr>
          <w:rFonts w:cstheme="minorHAnsi"/>
          <w:iCs/>
          <w:lang w:val="fr-CH"/>
        </w:rPr>
        <w:t xml:space="preserve">, qui permettra à l'UIT d'utiliser le Programme GCA pour guider ses travaux sur la confiance et la sécurité dans les TIC. Il </w:t>
      </w:r>
      <w:r w:rsidR="006C54C2">
        <w:rPr>
          <w:rFonts w:cstheme="minorHAnsi"/>
          <w:iCs/>
          <w:lang w:val="fr-CH"/>
        </w:rPr>
        <w:t>demandera</w:t>
      </w:r>
      <w:r w:rsidR="007B5363">
        <w:rPr>
          <w:rFonts w:cstheme="minorHAnsi"/>
          <w:iCs/>
          <w:lang w:val="fr-CH"/>
        </w:rPr>
        <w:t xml:space="preserve"> l'avis du Conseil et de l'ancien Président du Groupe d'experts de haut niveau sur le Programme GCA, M. Stein Schjolberg, à ce sujet.</w:t>
      </w:r>
    </w:p>
    <w:p w14:paraId="0996E372" w14:textId="4CDA4B64"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15.8</w:t>
      </w:r>
      <w:r w:rsidRPr="00F07A7D">
        <w:rPr>
          <w:rFonts w:cstheme="minorHAnsi"/>
          <w:iCs/>
          <w:lang w:val="fr-CH"/>
        </w:rPr>
        <w:tab/>
      </w:r>
      <w:r w:rsidR="00806B24">
        <w:rPr>
          <w:rFonts w:cstheme="minorHAnsi"/>
          <w:iCs/>
          <w:lang w:val="fr-CH"/>
        </w:rPr>
        <w:t xml:space="preserve">Le </w:t>
      </w:r>
      <w:r w:rsidR="006C54C2">
        <w:rPr>
          <w:rFonts w:cstheme="minorHAnsi"/>
          <w:b/>
          <w:bCs/>
          <w:iCs/>
          <w:lang w:val="fr-CH"/>
        </w:rPr>
        <w:t>délégué</w:t>
      </w:r>
      <w:r w:rsidR="00806B24" w:rsidRPr="006C54C2">
        <w:rPr>
          <w:rFonts w:cstheme="minorHAnsi"/>
          <w:b/>
          <w:bCs/>
          <w:iCs/>
          <w:lang w:val="fr-CH"/>
        </w:rPr>
        <w:t xml:space="preserve"> de la Jordanie</w:t>
      </w:r>
      <w:r w:rsidR="00806B24">
        <w:rPr>
          <w:rFonts w:cstheme="minorHAnsi"/>
          <w:iCs/>
          <w:lang w:val="fr-CH"/>
        </w:rPr>
        <w:t xml:space="preserve"> explique que de nombreux compromis ont été faits afin de trouver un consensus. Toutefois, le débat ne se limite pas à l'actualisation du cadre du Programme GCA, mais porte également sur </w:t>
      </w:r>
      <w:r w:rsidR="006C54C2">
        <w:rPr>
          <w:rFonts w:cstheme="minorHAnsi"/>
          <w:iCs/>
          <w:lang w:val="fr-CH"/>
        </w:rPr>
        <w:t>l'action</w:t>
      </w:r>
      <w:r w:rsidR="00785028">
        <w:rPr>
          <w:rFonts w:cstheme="minorHAnsi"/>
          <w:iCs/>
          <w:lang w:val="fr-CH"/>
        </w:rPr>
        <w:t xml:space="preserve"> </w:t>
      </w:r>
      <w:r w:rsidR="00806B24">
        <w:rPr>
          <w:rFonts w:cstheme="minorHAnsi"/>
          <w:iCs/>
          <w:lang w:val="fr-CH"/>
        </w:rPr>
        <w:t xml:space="preserve">que les pays en développement attendent de l'UIT en vue de sécuriser le cyberespace. En conséquence, </w:t>
      </w:r>
      <w:r w:rsidR="006C54C2">
        <w:rPr>
          <w:rFonts w:cstheme="minorHAnsi"/>
          <w:iCs/>
          <w:lang w:val="fr-CH"/>
        </w:rPr>
        <w:t>l'orateur n'appuiera pas</w:t>
      </w:r>
      <w:r w:rsidR="00806B24">
        <w:rPr>
          <w:rFonts w:cstheme="minorHAnsi"/>
          <w:iCs/>
          <w:lang w:val="fr-CH"/>
        </w:rPr>
        <w:t xml:space="preserve"> la suppression des autres parties entre crochets, notamment le point </w:t>
      </w:r>
      <w:r w:rsidR="00806B24" w:rsidRPr="00806B24">
        <w:rPr>
          <w:rFonts w:cstheme="minorHAnsi"/>
          <w:i/>
          <w:lang w:val="fr-CH"/>
        </w:rPr>
        <w:t>b)</w:t>
      </w:r>
      <w:r w:rsidR="00806B24">
        <w:rPr>
          <w:rFonts w:cstheme="minorHAnsi"/>
          <w:iCs/>
          <w:lang w:val="fr-CH"/>
        </w:rPr>
        <w:t xml:space="preserve"> du </w:t>
      </w:r>
      <w:r w:rsidR="00806B24" w:rsidRPr="00806B24">
        <w:rPr>
          <w:rFonts w:cstheme="minorHAnsi"/>
          <w:i/>
          <w:lang w:val="fr-CH"/>
        </w:rPr>
        <w:t>ayant à l'esprit</w:t>
      </w:r>
      <w:r w:rsidR="00806B24">
        <w:rPr>
          <w:rFonts w:cstheme="minorHAnsi"/>
          <w:iCs/>
          <w:lang w:val="fr-CH"/>
        </w:rPr>
        <w:t xml:space="preserve"> et le point 7 du</w:t>
      </w:r>
      <w:r w:rsidR="00CC5D30">
        <w:rPr>
          <w:rFonts w:cstheme="minorHAnsi"/>
          <w:iCs/>
          <w:lang w:val="fr-CH"/>
        </w:rPr>
        <w:t xml:space="preserve"> </w:t>
      </w:r>
      <w:r w:rsidR="00CC5D30" w:rsidRPr="00CC5D30">
        <w:rPr>
          <w:i/>
          <w:iCs/>
          <w:lang w:val="fr-CH"/>
        </w:rPr>
        <w:t>invite les Etats Membres, les Membres des Secteurs et les Associé</w:t>
      </w:r>
      <w:r w:rsidR="00CC5D30">
        <w:rPr>
          <w:i/>
          <w:iCs/>
          <w:lang w:val="fr-CH"/>
        </w:rPr>
        <w:t>s</w:t>
      </w:r>
      <w:r w:rsidR="00CC5D30">
        <w:rPr>
          <w:lang w:val="fr-CH"/>
        </w:rPr>
        <w:t xml:space="preserve"> concernant la fourniture, à titre volontaire, de ressources financières et de ressources humaines.</w:t>
      </w:r>
    </w:p>
    <w:p w14:paraId="7CA03DA3" w14:textId="528BA3DE"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15.9</w:t>
      </w:r>
      <w:r w:rsidRPr="00F07A7D">
        <w:rPr>
          <w:rFonts w:cstheme="minorHAnsi"/>
          <w:iCs/>
          <w:lang w:val="fr-CH"/>
        </w:rPr>
        <w:tab/>
      </w:r>
      <w:r w:rsidR="00CC5D30">
        <w:rPr>
          <w:rFonts w:cstheme="minorHAnsi"/>
          <w:iCs/>
          <w:lang w:val="fr-CH"/>
        </w:rPr>
        <w:t xml:space="preserve">Le </w:t>
      </w:r>
      <w:r w:rsidR="00CC5D30" w:rsidRPr="00CC5D30">
        <w:rPr>
          <w:rFonts w:cstheme="minorHAnsi"/>
          <w:b/>
          <w:bCs/>
          <w:iCs/>
          <w:lang w:val="fr-CH"/>
        </w:rPr>
        <w:t xml:space="preserve">délégué des </w:t>
      </w:r>
      <w:r w:rsidR="00B858C7">
        <w:rPr>
          <w:rFonts w:cstheme="minorHAnsi"/>
          <w:b/>
          <w:bCs/>
          <w:iCs/>
          <w:lang w:val="fr-CH"/>
        </w:rPr>
        <w:t>E</w:t>
      </w:r>
      <w:r w:rsidR="00CC5D30" w:rsidRPr="00CC5D30">
        <w:rPr>
          <w:rFonts w:cstheme="minorHAnsi"/>
          <w:b/>
          <w:bCs/>
          <w:iCs/>
          <w:lang w:val="fr-CH"/>
        </w:rPr>
        <w:t>tats-Unis</w:t>
      </w:r>
      <w:r w:rsidR="00CC5D30">
        <w:rPr>
          <w:rFonts w:cstheme="minorHAnsi"/>
          <w:iCs/>
          <w:lang w:val="fr-CH"/>
        </w:rPr>
        <w:t xml:space="preserve"> insiste sur le fait que le texte sur lequel un accord a été trouvé repose sur un grand nombre de contributions positives et de </w:t>
      </w:r>
      <w:r w:rsidR="00853663">
        <w:rPr>
          <w:rFonts w:cstheme="minorHAnsi"/>
          <w:iCs/>
          <w:lang w:val="fr-CH"/>
        </w:rPr>
        <w:t>longs</w:t>
      </w:r>
      <w:r w:rsidR="00CC5D30">
        <w:rPr>
          <w:rFonts w:cstheme="minorHAnsi"/>
          <w:iCs/>
          <w:lang w:val="fr-CH"/>
        </w:rPr>
        <w:t xml:space="preserve"> mois de travail de la part de</w:t>
      </w:r>
      <w:r w:rsidR="00853663">
        <w:rPr>
          <w:rFonts w:cstheme="minorHAnsi"/>
          <w:iCs/>
          <w:lang w:val="fr-CH"/>
        </w:rPr>
        <w:t xml:space="preserve"> nombreuses</w:t>
      </w:r>
      <w:r w:rsidR="00CC5D30">
        <w:rPr>
          <w:rFonts w:cstheme="minorHAnsi"/>
          <w:iCs/>
          <w:lang w:val="fr-CH"/>
        </w:rPr>
        <w:t xml:space="preserve"> délégations. Les programmes, politiques et initiatives prévus bénéficieront à tous les pays, </w:t>
      </w:r>
      <w:r w:rsidR="00853663">
        <w:rPr>
          <w:rFonts w:cstheme="minorHAnsi"/>
          <w:iCs/>
          <w:lang w:val="fr-CH"/>
        </w:rPr>
        <w:t>et non</w:t>
      </w:r>
      <w:r w:rsidR="00CC5D30">
        <w:rPr>
          <w:rFonts w:cstheme="minorHAnsi"/>
          <w:iCs/>
          <w:lang w:val="fr-CH"/>
        </w:rPr>
        <w:t xml:space="preserve"> uniquement aux pays en développement.</w:t>
      </w:r>
    </w:p>
    <w:p w14:paraId="2A69A362" w14:textId="18F2D327" w:rsidR="0060077E" w:rsidRPr="00F07A7D" w:rsidRDefault="0060077E" w:rsidP="00C577CD">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15.10</w:t>
      </w:r>
      <w:r w:rsidRPr="00F07A7D">
        <w:rPr>
          <w:rFonts w:cstheme="minorHAnsi"/>
          <w:iCs/>
          <w:lang w:val="fr-CH"/>
        </w:rPr>
        <w:tab/>
      </w:r>
      <w:r w:rsidR="00CC5D30">
        <w:rPr>
          <w:rFonts w:cstheme="minorHAnsi"/>
          <w:iCs/>
          <w:lang w:val="fr-CH"/>
        </w:rPr>
        <w:t xml:space="preserve">Le </w:t>
      </w:r>
      <w:r w:rsidR="00CC5D30" w:rsidRPr="00CC5D30">
        <w:rPr>
          <w:rFonts w:cstheme="minorHAnsi"/>
          <w:b/>
          <w:bCs/>
          <w:iCs/>
          <w:lang w:val="fr-CH"/>
        </w:rPr>
        <w:t>délégué de la République islamique d'Iran</w:t>
      </w:r>
      <w:r w:rsidR="00CC5D30">
        <w:rPr>
          <w:rFonts w:cstheme="minorHAnsi"/>
          <w:iCs/>
          <w:lang w:val="fr-CH"/>
        </w:rPr>
        <w:t xml:space="preserve"> explique que</w:t>
      </w:r>
      <w:r w:rsidR="007C2895">
        <w:rPr>
          <w:rFonts w:cstheme="minorHAnsi"/>
          <w:iCs/>
          <w:lang w:val="fr-CH"/>
        </w:rPr>
        <w:t>,</w:t>
      </w:r>
      <w:r w:rsidR="00CC5D30">
        <w:rPr>
          <w:rFonts w:cstheme="minorHAnsi"/>
          <w:iCs/>
          <w:lang w:val="fr-CH"/>
        </w:rPr>
        <w:t xml:space="preserve"> vu </w:t>
      </w:r>
      <w:r w:rsidR="00C577CD">
        <w:rPr>
          <w:rFonts w:cstheme="minorHAnsi"/>
          <w:iCs/>
          <w:lang w:val="fr-CH"/>
        </w:rPr>
        <w:t>l'heure</w:t>
      </w:r>
      <w:r w:rsidR="00CC5D30">
        <w:rPr>
          <w:rFonts w:cstheme="minorHAnsi"/>
          <w:iCs/>
          <w:lang w:val="fr-CH"/>
        </w:rPr>
        <w:t xml:space="preserve"> tardive, la plénière devrait accepter la proposition du Président de conserver le point 12.1 du </w:t>
      </w:r>
      <w:r w:rsidR="00CC5D30" w:rsidRPr="00CC5D30">
        <w:rPr>
          <w:rFonts w:cstheme="minorHAnsi"/>
          <w:i/>
          <w:lang w:val="fr-CH"/>
        </w:rPr>
        <w:t>décide</w:t>
      </w:r>
      <w:r w:rsidR="00CC5D30">
        <w:rPr>
          <w:rFonts w:cstheme="minorHAnsi"/>
          <w:iCs/>
          <w:lang w:val="fr-CH"/>
        </w:rPr>
        <w:t xml:space="preserve"> et de supprimer toutes les autres parties entre crochets. Le Secrétaire général devrait porter les observations formulées concernant le Programme GCA à l'attention du Conseil. Le </w:t>
      </w:r>
      <w:r w:rsidR="00CC5D30" w:rsidRPr="00CC5D30">
        <w:rPr>
          <w:rFonts w:cstheme="minorHAnsi"/>
          <w:b/>
          <w:bCs/>
          <w:iCs/>
          <w:lang w:val="fr-CH"/>
        </w:rPr>
        <w:t>délégué du Mali</w:t>
      </w:r>
      <w:r w:rsidR="00CC5D30">
        <w:rPr>
          <w:rFonts w:cstheme="minorHAnsi"/>
          <w:iCs/>
          <w:lang w:val="fr-CH"/>
        </w:rPr>
        <w:t xml:space="preserve"> approuve cette proposition.</w:t>
      </w:r>
    </w:p>
    <w:p w14:paraId="31ADA22C" w14:textId="280B9FBE"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15.11</w:t>
      </w:r>
      <w:r w:rsidRPr="00F07A7D">
        <w:rPr>
          <w:rFonts w:cstheme="minorHAnsi"/>
          <w:iCs/>
          <w:lang w:val="fr-CH"/>
        </w:rPr>
        <w:tab/>
      </w:r>
      <w:r w:rsidR="0060716D">
        <w:rPr>
          <w:rFonts w:cstheme="minorHAnsi"/>
          <w:iCs/>
          <w:lang w:val="fr-CH"/>
        </w:rPr>
        <w:t xml:space="preserve">Le </w:t>
      </w:r>
      <w:r w:rsidR="0060716D" w:rsidRPr="0060716D">
        <w:rPr>
          <w:rFonts w:cstheme="minorHAnsi"/>
          <w:b/>
          <w:bCs/>
          <w:iCs/>
          <w:lang w:val="fr-CH"/>
        </w:rPr>
        <w:t xml:space="preserve">délégué des </w:t>
      </w:r>
      <w:r w:rsidR="00B858C7">
        <w:rPr>
          <w:rFonts w:cstheme="minorHAnsi"/>
          <w:b/>
          <w:bCs/>
          <w:iCs/>
          <w:lang w:val="fr-CH"/>
        </w:rPr>
        <w:t>E</w:t>
      </w:r>
      <w:r w:rsidR="0060716D" w:rsidRPr="0060716D">
        <w:rPr>
          <w:rFonts w:cstheme="minorHAnsi"/>
          <w:b/>
          <w:bCs/>
          <w:iCs/>
          <w:lang w:val="fr-CH"/>
        </w:rPr>
        <w:t>mirats arabes unis</w:t>
      </w:r>
      <w:r w:rsidR="0060716D">
        <w:rPr>
          <w:rFonts w:cstheme="minorHAnsi"/>
          <w:iCs/>
          <w:lang w:val="fr-CH"/>
        </w:rPr>
        <w:t xml:space="preserve">, s'exprimant également au nom du groupe des </w:t>
      </w:r>
      <w:r w:rsidR="00B858C7">
        <w:rPr>
          <w:rFonts w:cstheme="minorHAnsi"/>
          <w:iCs/>
          <w:lang w:val="fr-CH"/>
        </w:rPr>
        <w:t>E</w:t>
      </w:r>
      <w:r w:rsidR="0060716D">
        <w:rPr>
          <w:rFonts w:cstheme="minorHAnsi"/>
          <w:iCs/>
          <w:lang w:val="fr-CH"/>
        </w:rPr>
        <w:t xml:space="preserve">tats arabes, explique que pour parvenir à un consensus à une heure </w:t>
      </w:r>
      <w:r w:rsidR="007C2895">
        <w:rPr>
          <w:rFonts w:cstheme="minorHAnsi"/>
          <w:iCs/>
          <w:lang w:val="fr-CH"/>
        </w:rPr>
        <w:t xml:space="preserve">si </w:t>
      </w:r>
      <w:r w:rsidR="0060716D">
        <w:rPr>
          <w:rFonts w:cstheme="minorHAnsi"/>
          <w:iCs/>
          <w:lang w:val="fr-CH"/>
        </w:rPr>
        <w:t xml:space="preserve">tardive, il peut accepter la proposition du Président de conserver le point 12.1 du </w:t>
      </w:r>
      <w:r w:rsidR="0060716D" w:rsidRPr="0060716D">
        <w:rPr>
          <w:rFonts w:cstheme="minorHAnsi"/>
          <w:i/>
          <w:lang w:val="fr-CH"/>
        </w:rPr>
        <w:t>décide</w:t>
      </w:r>
      <w:r w:rsidR="0060716D">
        <w:rPr>
          <w:rFonts w:cstheme="minorHAnsi"/>
          <w:iCs/>
          <w:lang w:val="fr-CH"/>
        </w:rPr>
        <w:t xml:space="preserve"> et de supprimer toutes les autres parties entre crochets.</w:t>
      </w:r>
    </w:p>
    <w:p w14:paraId="6D3334F8" w14:textId="730F5ADC"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15.12</w:t>
      </w:r>
      <w:r w:rsidRPr="00F07A7D">
        <w:rPr>
          <w:rFonts w:cstheme="minorHAnsi"/>
          <w:iCs/>
          <w:lang w:val="fr-CH"/>
        </w:rPr>
        <w:tab/>
      </w:r>
      <w:r w:rsidR="00367D17">
        <w:rPr>
          <w:rFonts w:cstheme="minorHAnsi"/>
          <w:iCs/>
          <w:lang w:val="fr-CH"/>
        </w:rPr>
        <w:t xml:space="preserve">Le </w:t>
      </w:r>
      <w:r w:rsidR="00367D17" w:rsidRPr="00367D17">
        <w:rPr>
          <w:rFonts w:cstheme="minorHAnsi"/>
          <w:b/>
          <w:bCs/>
          <w:iCs/>
          <w:lang w:val="fr-CH"/>
        </w:rPr>
        <w:t>Secrétaire général</w:t>
      </w:r>
      <w:r w:rsidR="00367D17">
        <w:rPr>
          <w:rFonts w:cstheme="minorHAnsi"/>
          <w:iCs/>
          <w:lang w:val="fr-CH"/>
        </w:rPr>
        <w:t xml:space="preserve"> dit que de nombreuses résolutions contiennent des dispositions aux termes desquel</w:t>
      </w:r>
      <w:r w:rsidR="007C2895">
        <w:rPr>
          <w:rFonts w:cstheme="minorHAnsi"/>
          <w:iCs/>
          <w:lang w:val="fr-CH"/>
        </w:rPr>
        <w:t>le</w:t>
      </w:r>
      <w:r w:rsidR="00367D17">
        <w:rPr>
          <w:rFonts w:cstheme="minorHAnsi"/>
          <w:iCs/>
          <w:lang w:val="fr-CH"/>
        </w:rPr>
        <w:t>s des membres publi</w:t>
      </w:r>
      <w:r w:rsidR="007C2895">
        <w:rPr>
          <w:rFonts w:cstheme="minorHAnsi"/>
          <w:iCs/>
          <w:lang w:val="fr-CH"/>
        </w:rPr>
        <w:t>c</w:t>
      </w:r>
      <w:r w:rsidR="00367D17">
        <w:rPr>
          <w:rFonts w:cstheme="minorHAnsi"/>
          <w:iCs/>
          <w:lang w:val="fr-CH"/>
        </w:rPr>
        <w:t xml:space="preserve">s sont invités à fournir un appui financier. Dans </w:t>
      </w:r>
      <w:r w:rsidR="007C2895">
        <w:rPr>
          <w:rFonts w:cstheme="minorHAnsi"/>
          <w:iCs/>
          <w:lang w:val="fr-CH"/>
        </w:rPr>
        <w:t>la pratique</w:t>
      </w:r>
      <w:r w:rsidR="00367D17">
        <w:rPr>
          <w:rFonts w:cstheme="minorHAnsi"/>
          <w:iCs/>
          <w:lang w:val="fr-CH"/>
        </w:rPr>
        <w:t xml:space="preserve">, si certains appels </w:t>
      </w:r>
      <w:r w:rsidR="007C2895">
        <w:rPr>
          <w:rFonts w:cstheme="minorHAnsi"/>
          <w:iCs/>
          <w:lang w:val="fr-CH"/>
        </w:rPr>
        <w:t xml:space="preserve">à </w:t>
      </w:r>
      <w:r w:rsidR="00367D17">
        <w:rPr>
          <w:rFonts w:cstheme="minorHAnsi"/>
          <w:iCs/>
          <w:lang w:val="fr-CH"/>
        </w:rPr>
        <w:t xml:space="preserve">financement ont été </w:t>
      </w:r>
      <w:r w:rsidR="007C2895">
        <w:rPr>
          <w:rFonts w:cstheme="minorHAnsi"/>
          <w:iCs/>
          <w:lang w:val="fr-CH"/>
        </w:rPr>
        <w:t>suivis d'effets</w:t>
      </w:r>
      <w:r w:rsidR="00367D17">
        <w:rPr>
          <w:rFonts w:cstheme="minorHAnsi"/>
          <w:iCs/>
          <w:lang w:val="fr-CH"/>
        </w:rPr>
        <w:t>, de nombre</w:t>
      </w:r>
      <w:r w:rsidR="007C2895">
        <w:rPr>
          <w:rFonts w:cstheme="minorHAnsi"/>
          <w:iCs/>
          <w:lang w:val="fr-CH"/>
        </w:rPr>
        <w:t>ux</w:t>
      </w:r>
      <w:r w:rsidR="00367D17">
        <w:rPr>
          <w:rFonts w:cstheme="minorHAnsi"/>
          <w:iCs/>
          <w:lang w:val="fr-CH"/>
        </w:rPr>
        <w:t xml:space="preserve"> ne l'ont pas été. Les pays en développement ont besoin d'un soutien</w:t>
      </w:r>
      <w:r w:rsidR="007C2895">
        <w:rPr>
          <w:rFonts w:cstheme="minorHAnsi"/>
          <w:iCs/>
          <w:lang w:val="fr-CH"/>
        </w:rPr>
        <w:t>. L</w:t>
      </w:r>
      <w:r w:rsidR="00367D17">
        <w:rPr>
          <w:rFonts w:cstheme="minorHAnsi"/>
          <w:iCs/>
          <w:lang w:val="fr-CH"/>
        </w:rPr>
        <w:t xml:space="preserve">'UIT mobilise des fonds pour aider les pays en développement, </w:t>
      </w:r>
      <w:r w:rsidR="007C2895">
        <w:rPr>
          <w:rFonts w:cstheme="minorHAnsi"/>
          <w:iCs/>
          <w:lang w:val="fr-CH"/>
        </w:rPr>
        <w:t xml:space="preserve">notamment </w:t>
      </w:r>
      <w:r w:rsidR="00367D17">
        <w:rPr>
          <w:rFonts w:cstheme="minorHAnsi"/>
          <w:iCs/>
          <w:lang w:val="fr-CH"/>
        </w:rPr>
        <w:t xml:space="preserve">en ce qui concerne la création d'équipes nationales d'intervention en cas d'incident informatique, et continuera à le faire. L'UIT continuera à inviter ses membres </w:t>
      </w:r>
      <w:r w:rsidR="007C2895">
        <w:rPr>
          <w:rFonts w:cstheme="minorHAnsi"/>
          <w:iCs/>
          <w:lang w:val="fr-CH"/>
        </w:rPr>
        <w:t>publics</w:t>
      </w:r>
      <w:r w:rsidR="00367D17">
        <w:rPr>
          <w:rFonts w:cstheme="minorHAnsi"/>
          <w:iCs/>
          <w:lang w:val="fr-CH"/>
        </w:rPr>
        <w:t xml:space="preserve"> à fournir des financements afin de renforcer les capacités dans les pays en développement, que cette disposition soit ou non conservée.</w:t>
      </w:r>
    </w:p>
    <w:p w14:paraId="6083F6C4" w14:textId="1C614EF4"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15.13</w:t>
      </w:r>
      <w:r w:rsidRPr="00F07A7D">
        <w:rPr>
          <w:rFonts w:cstheme="minorHAnsi"/>
          <w:iCs/>
          <w:lang w:val="fr-CH"/>
        </w:rPr>
        <w:tab/>
      </w:r>
      <w:r w:rsidR="00367D17">
        <w:rPr>
          <w:rFonts w:cstheme="minorHAnsi"/>
          <w:iCs/>
          <w:lang w:val="fr-CH"/>
        </w:rPr>
        <w:t xml:space="preserve">La </w:t>
      </w:r>
      <w:r w:rsidR="00367D17" w:rsidRPr="00367D17">
        <w:rPr>
          <w:rFonts w:cstheme="minorHAnsi"/>
          <w:b/>
          <w:bCs/>
          <w:iCs/>
          <w:lang w:val="fr-CH"/>
        </w:rPr>
        <w:t>déléguée de l'Ouganda</w:t>
      </w:r>
      <w:r w:rsidR="00367D17">
        <w:rPr>
          <w:rFonts w:cstheme="minorHAnsi"/>
          <w:iCs/>
          <w:lang w:val="fr-CH"/>
        </w:rPr>
        <w:t xml:space="preserve">, s'exprimant également au nom du Groupe africain, dit qu'il est important de noter qu'il est nécessaire de faire des progrès concernant l'actualisation du Programme GCA. Il convient en outre d'examiner plus avant la possibilité de conserver le point 7 du </w:t>
      </w:r>
      <w:r w:rsidR="00367D17" w:rsidRPr="00CC5D30">
        <w:rPr>
          <w:i/>
          <w:iCs/>
          <w:lang w:val="fr-CH"/>
        </w:rPr>
        <w:t>invite les Etats Membres, les Membres des Secteurs et les Associé</w:t>
      </w:r>
      <w:r w:rsidR="00367D17">
        <w:rPr>
          <w:i/>
          <w:iCs/>
          <w:lang w:val="fr-CH"/>
        </w:rPr>
        <w:t>s</w:t>
      </w:r>
      <w:r w:rsidR="004A0249">
        <w:rPr>
          <w:lang w:val="fr-CH"/>
        </w:rPr>
        <w:t xml:space="preserve">. Les </w:t>
      </w:r>
      <w:r w:rsidR="004A0249" w:rsidRPr="004A0249">
        <w:rPr>
          <w:b/>
          <w:bCs/>
          <w:lang w:val="fr-CH"/>
        </w:rPr>
        <w:t xml:space="preserve">délégués de la Fédération de Russie, du Kenya, de la Tanzanie </w:t>
      </w:r>
      <w:r w:rsidR="00CC5CF9" w:rsidRPr="003A6566">
        <w:rPr>
          <w:lang w:val="fr-CH"/>
        </w:rPr>
        <w:t>et</w:t>
      </w:r>
      <w:r w:rsidR="00CC5CF9">
        <w:rPr>
          <w:b/>
          <w:bCs/>
          <w:lang w:val="fr-CH"/>
        </w:rPr>
        <w:t xml:space="preserve"> </w:t>
      </w:r>
      <w:r w:rsidR="004A0249" w:rsidRPr="004A0249">
        <w:rPr>
          <w:b/>
          <w:bCs/>
          <w:lang w:val="fr-CH"/>
        </w:rPr>
        <w:t xml:space="preserve">du Cameroun </w:t>
      </w:r>
      <w:r w:rsidR="004A0249">
        <w:rPr>
          <w:lang w:val="fr-CH"/>
        </w:rPr>
        <w:t xml:space="preserve">conviennent que cette disposition devrait être conservée, tout comme le </w:t>
      </w:r>
      <w:r w:rsidR="004A0249" w:rsidRPr="005F055E">
        <w:rPr>
          <w:b/>
          <w:bCs/>
          <w:lang w:val="fr-CH"/>
        </w:rPr>
        <w:t>délégué de Cuba</w:t>
      </w:r>
      <w:r w:rsidR="004A0249">
        <w:rPr>
          <w:lang w:val="fr-CH"/>
        </w:rPr>
        <w:t xml:space="preserve">, qui demande </w:t>
      </w:r>
      <w:r w:rsidR="00F627D5">
        <w:rPr>
          <w:lang w:val="fr-CH"/>
        </w:rPr>
        <w:t xml:space="preserve">aux </w:t>
      </w:r>
      <w:r w:rsidR="004A0249">
        <w:rPr>
          <w:lang w:val="fr-CH"/>
        </w:rPr>
        <w:t xml:space="preserve">délégations d'expliquer pourquoi </w:t>
      </w:r>
      <w:r w:rsidR="00F627D5">
        <w:rPr>
          <w:lang w:val="fr-CH"/>
        </w:rPr>
        <w:t>elles</w:t>
      </w:r>
      <w:r w:rsidR="004A0249">
        <w:rPr>
          <w:lang w:val="fr-CH"/>
        </w:rPr>
        <w:t xml:space="preserve"> s'opposent à cette inclusion.</w:t>
      </w:r>
    </w:p>
    <w:p w14:paraId="419EB3F7" w14:textId="0AF3601D" w:rsidR="0060077E" w:rsidRPr="00F07A7D" w:rsidRDefault="0060077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15.14</w:t>
      </w:r>
      <w:r w:rsidRPr="00F07A7D">
        <w:rPr>
          <w:rFonts w:cstheme="minorHAnsi"/>
          <w:iCs/>
          <w:lang w:val="fr-CH"/>
        </w:rPr>
        <w:tab/>
      </w:r>
      <w:r w:rsidR="004A0249">
        <w:rPr>
          <w:rFonts w:cstheme="minorHAnsi"/>
          <w:iCs/>
          <w:lang w:val="fr-CH"/>
        </w:rPr>
        <w:t xml:space="preserve">Le </w:t>
      </w:r>
      <w:r w:rsidR="004A0249" w:rsidRPr="00CC5CF9">
        <w:rPr>
          <w:rFonts w:cstheme="minorHAnsi"/>
          <w:b/>
          <w:bCs/>
          <w:iCs/>
          <w:lang w:val="fr-CH"/>
        </w:rPr>
        <w:t>délégué du Mexique</w:t>
      </w:r>
      <w:r w:rsidR="00CC5CF9">
        <w:rPr>
          <w:rFonts w:cstheme="minorHAnsi"/>
          <w:iCs/>
          <w:lang w:val="fr-CH"/>
        </w:rPr>
        <w:t xml:space="preserve"> explique qu'il n'y a pas grand-chose à gagner à une heure aussi tardive en insistant pour conserver la disposition et encourage les </w:t>
      </w:r>
      <w:r w:rsidR="00B858C7">
        <w:rPr>
          <w:rFonts w:cstheme="minorHAnsi"/>
          <w:iCs/>
          <w:lang w:val="fr-CH"/>
        </w:rPr>
        <w:t>E</w:t>
      </w:r>
      <w:r w:rsidR="00CC5CF9">
        <w:rPr>
          <w:rFonts w:cstheme="minorHAnsi"/>
          <w:iCs/>
          <w:lang w:val="fr-CH"/>
        </w:rPr>
        <w:t>tats Membres à appuyer la proposition du Président.</w:t>
      </w:r>
    </w:p>
    <w:p w14:paraId="6AE3F667" w14:textId="77777777" w:rsidR="004C5197" w:rsidRDefault="0060077E" w:rsidP="009B596E">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15.15</w:t>
      </w:r>
      <w:r w:rsidRPr="00F07A7D">
        <w:rPr>
          <w:rFonts w:cstheme="minorHAnsi"/>
          <w:iCs/>
          <w:lang w:val="fr-CH"/>
        </w:rPr>
        <w:tab/>
      </w:r>
      <w:r w:rsidR="004C051A">
        <w:rPr>
          <w:rFonts w:cstheme="minorHAnsi"/>
          <w:iCs/>
          <w:lang w:val="fr-CH"/>
        </w:rPr>
        <w:t xml:space="preserve">Le </w:t>
      </w:r>
      <w:r w:rsidR="004C051A" w:rsidRPr="004C051A">
        <w:rPr>
          <w:rFonts w:cstheme="minorHAnsi"/>
          <w:b/>
          <w:bCs/>
          <w:iCs/>
          <w:lang w:val="fr-CH"/>
        </w:rPr>
        <w:t>Président</w:t>
      </w:r>
      <w:r w:rsidR="004C051A">
        <w:rPr>
          <w:rFonts w:cstheme="minorHAnsi"/>
          <w:iCs/>
          <w:lang w:val="fr-CH"/>
        </w:rPr>
        <w:t xml:space="preserve"> propose que la plénière accepte de conserver le point 12.1 du </w:t>
      </w:r>
      <w:r w:rsidR="004C051A" w:rsidRPr="003277DA">
        <w:rPr>
          <w:rFonts w:cstheme="minorHAnsi"/>
          <w:i/>
          <w:lang w:val="fr-CH"/>
        </w:rPr>
        <w:t>décide</w:t>
      </w:r>
      <w:r w:rsidR="004C051A">
        <w:rPr>
          <w:rFonts w:cstheme="minorHAnsi"/>
          <w:iCs/>
          <w:lang w:val="fr-CH"/>
        </w:rPr>
        <w:t xml:space="preserve"> et de supprimer toutes les autres parties entre crochets dans le projet de </w:t>
      </w:r>
      <w:r w:rsidR="00243C4B">
        <w:rPr>
          <w:rFonts w:cstheme="minorHAnsi"/>
          <w:iCs/>
          <w:lang w:val="fr-CH"/>
        </w:rPr>
        <w:t>R</w:t>
      </w:r>
      <w:r w:rsidR="004C051A">
        <w:rPr>
          <w:rFonts w:cstheme="minorHAnsi"/>
          <w:iCs/>
          <w:lang w:val="fr-CH"/>
        </w:rPr>
        <w:t xml:space="preserve">ésolution, étant entendu que le procès-verbal de la séance contiendra la déclaration du Secrétaire général relative à l'appui financier et rendra compte du fait que de nombreuses délégations </w:t>
      </w:r>
      <w:r w:rsidR="00243C4B">
        <w:rPr>
          <w:rFonts w:cstheme="minorHAnsi"/>
          <w:iCs/>
          <w:lang w:val="fr-CH"/>
        </w:rPr>
        <w:t xml:space="preserve">souhaitaient conserver </w:t>
      </w:r>
      <w:r w:rsidR="004C051A">
        <w:rPr>
          <w:rFonts w:cstheme="minorHAnsi"/>
          <w:iCs/>
          <w:lang w:val="fr-CH"/>
        </w:rPr>
        <w:t xml:space="preserve">le </w:t>
      </w:r>
      <w:r w:rsidR="004C5197">
        <w:rPr>
          <w:rFonts w:cstheme="minorHAnsi"/>
          <w:iCs/>
          <w:lang w:val="fr-CH"/>
        </w:rPr>
        <w:br w:type="page"/>
      </w:r>
    </w:p>
    <w:p w14:paraId="424C65BD" w14:textId="3AE128B8" w:rsidR="00BB7171" w:rsidRPr="00F07A7D" w:rsidRDefault="004C051A" w:rsidP="009B596E">
      <w:pPr>
        <w:tabs>
          <w:tab w:val="clear" w:pos="567"/>
          <w:tab w:val="clear" w:pos="1134"/>
          <w:tab w:val="clear" w:pos="1701"/>
          <w:tab w:val="clear" w:pos="2268"/>
          <w:tab w:val="clear" w:pos="2835"/>
        </w:tabs>
        <w:snapToGrid w:val="0"/>
        <w:spacing w:after="120"/>
        <w:rPr>
          <w:lang w:val="fr-CH"/>
        </w:rPr>
      </w:pPr>
      <w:r>
        <w:rPr>
          <w:rFonts w:cstheme="minorHAnsi"/>
          <w:iCs/>
          <w:lang w:val="fr-CH"/>
        </w:rPr>
        <w:t>point</w:t>
      </w:r>
      <w:r w:rsidR="00243C4B">
        <w:rPr>
          <w:rFonts w:cstheme="minorHAnsi"/>
          <w:iCs/>
          <w:lang w:val="fr-CH"/>
        </w:rPr>
        <w:t> </w:t>
      </w:r>
      <w:r>
        <w:rPr>
          <w:rFonts w:cstheme="minorHAnsi"/>
          <w:iCs/>
          <w:lang w:val="fr-CH"/>
        </w:rPr>
        <w:t xml:space="preserve">7 du </w:t>
      </w:r>
      <w:r w:rsidRPr="00CC5D30">
        <w:rPr>
          <w:i/>
          <w:iCs/>
          <w:lang w:val="fr-CH"/>
        </w:rPr>
        <w:t>invite les Etats Membres, les Membres des Secteurs et les Associé</w:t>
      </w:r>
      <w:r>
        <w:rPr>
          <w:i/>
          <w:iCs/>
          <w:lang w:val="fr-CH"/>
        </w:rPr>
        <w:t>s</w:t>
      </w:r>
      <w:r>
        <w:rPr>
          <w:lang w:val="fr-CH"/>
        </w:rPr>
        <w:t xml:space="preserve"> libellé comme suit </w:t>
      </w:r>
      <w:r w:rsidR="006A29AA">
        <w:rPr>
          <w:lang w:val="fr-CH"/>
        </w:rPr>
        <w:t>"</w:t>
      </w:r>
      <w:r w:rsidR="0060077E" w:rsidRPr="00F07A7D">
        <w:rPr>
          <w:lang w:val="fr-CH"/>
        </w:rPr>
        <w:t>à fournir, à titre volontaire, des ressources financières et des ressources humaines ainsi que des services d'experts pour aider l'Union à mettre en oeuvre les mesures découlant de la présente résolution</w:t>
      </w:r>
      <w:r w:rsidR="006A29AA">
        <w:rPr>
          <w:lang w:val="fr-CH"/>
        </w:rPr>
        <w:t>"</w:t>
      </w:r>
      <w:r w:rsidR="0060077E" w:rsidRPr="00F07A7D">
        <w:rPr>
          <w:lang w:val="fr-CH"/>
        </w:rPr>
        <w:t>.</w:t>
      </w:r>
    </w:p>
    <w:p w14:paraId="7A4AA677" w14:textId="116E4A1D"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15.16</w:t>
      </w:r>
      <w:r w:rsidRPr="00F07A7D">
        <w:rPr>
          <w:rFonts w:cstheme="minorHAnsi"/>
          <w:iCs/>
          <w:lang w:val="fr-CH"/>
        </w:rPr>
        <w:tab/>
      </w:r>
      <w:r w:rsidR="004C051A">
        <w:rPr>
          <w:rFonts w:cstheme="minorHAnsi"/>
          <w:iCs/>
          <w:lang w:val="fr-CH"/>
        </w:rPr>
        <w:t xml:space="preserve">Les </w:t>
      </w:r>
      <w:r w:rsidR="004C051A" w:rsidRPr="004C051A">
        <w:rPr>
          <w:rFonts w:cstheme="minorHAnsi"/>
          <w:b/>
          <w:bCs/>
          <w:iCs/>
          <w:lang w:val="fr-CH"/>
        </w:rPr>
        <w:t>délégués du Royaume-Uni, de la Fédération de Russie, du Mali</w:t>
      </w:r>
      <w:r w:rsidR="004C051A">
        <w:rPr>
          <w:rFonts w:cstheme="minorHAnsi"/>
          <w:iCs/>
          <w:lang w:val="fr-CH"/>
        </w:rPr>
        <w:t xml:space="preserve">, au nom du Groupe africain, </w:t>
      </w:r>
      <w:r w:rsidR="004C051A" w:rsidRPr="009B596E">
        <w:rPr>
          <w:rFonts w:cstheme="minorHAnsi"/>
          <w:b/>
          <w:bCs/>
          <w:iCs/>
          <w:lang w:val="fr-CH"/>
        </w:rPr>
        <w:t>de</w:t>
      </w:r>
      <w:r w:rsidR="004C051A">
        <w:rPr>
          <w:rFonts w:cstheme="minorHAnsi"/>
          <w:iCs/>
          <w:lang w:val="fr-CH"/>
        </w:rPr>
        <w:t xml:space="preserve"> </w:t>
      </w:r>
      <w:r w:rsidR="004C051A" w:rsidRPr="004C051A">
        <w:rPr>
          <w:rFonts w:cstheme="minorHAnsi"/>
          <w:b/>
          <w:bCs/>
          <w:iCs/>
          <w:lang w:val="fr-CH"/>
        </w:rPr>
        <w:t>l'Australie, de la République tchèque, du Sénégal, du Portugal</w:t>
      </w:r>
      <w:r w:rsidR="004C051A">
        <w:rPr>
          <w:rFonts w:cstheme="minorHAnsi"/>
          <w:iCs/>
          <w:lang w:val="fr-CH"/>
        </w:rPr>
        <w:t xml:space="preserve"> et </w:t>
      </w:r>
      <w:r w:rsidR="004C051A" w:rsidRPr="004C051A">
        <w:rPr>
          <w:rFonts w:cstheme="minorHAnsi"/>
          <w:b/>
          <w:bCs/>
          <w:iCs/>
          <w:lang w:val="fr-CH"/>
        </w:rPr>
        <w:t>du Togo</w:t>
      </w:r>
      <w:r w:rsidR="004C051A">
        <w:rPr>
          <w:rFonts w:cstheme="minorHAnsi"/>
          <w:iCs/>
          <w:lang w:val="fr-CH"/>
        </w:rPr>
        <w:t xml:space="preserve"> souscrivent à cette proposition, tout comme le </w:t>
      </w:r>
      <w:r w:rsidR="004C051A" w:rsidRPr="004C051A">
        <w:rPr>
          <w:rFonts w:cstheme="minorHAnsi"/>
          <w:b/>
          <w:bCs/>
          <w:iCs/>
          <w:lang w:val="fr-CH"/>
        </w:rPr>
        <w:t>délégué du Soudan</w:t>
      </w:r>
      <w:r w:rsidR="004C051A">
        <w:rPr>
          <w:rFonts w:cstheme="minorHAnsi"/>
          <w:iCs/>
          <w:lang w:val="fr-CH"/>
        </w:rPr>
        <w:t xml:space="preserve"> qui souhai</w:t>
      </w:r>
      <w:r w:rsidR="00243C4B">
        <w:rPr>
          <w:rFonts w:cstheme="minorHAnsi"/>
          <w:iCs/>
          <w:lang w:val="fr-CH"/>
        </w:rPr>
        <w:t>te qu'il soit inscrit au procès</w:t>
      </w:r>
      <w:r w:rsidR="00243C4B">
        <w:rPr>
          <w:rFonts w:cstheme="minorHAnsi"/>
          <w:iCs/>
          <w:lang w:val="fr-CH"/>
        </w:rPr>
        <w:noBreakHyphen/>
      </w:r>
      <w:r w:rsidR="004C051A">
        <w:rPr>
          <w:rFonts w:cstheme="minorHAnsi"/>
          <w:iCs/>
          <w:lang w:val="fr-CH"/>
        </w:rPr>
        <w:t>verbal que le Groupe africain considère qu'il est nécessaire d'actualiser le Programme GCA.</w:t>
      </w:r>
    </w:p>
    <w:p w14:paraId="1CE110EE" w14:textId="49944285"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15.17</w:t>
      </w:r>
      <w:r w:rsidRPr="00F07A7D">
        <w:rPr>
          <w:rFonts w:cstheme="minorHAnsi"/>
          <w:iCs/>
          <w:lang w:val="fr-CH"/>
        </w:rPr>
        <w:tab/>
      </w:r>
      <w:r w:rsidR="004C051A">
        <w:rPr>
          <w:rFonts w:cstheme="minorHAnsi"/>
          <w:iCs/>
          <w:lang w:val="fr-CH"/>
        </w:rPr>
        <w:t xml:space="preserve">Sous réserve de </w:t>
      </w:r>
      <w:r w:rsidR="00243C4B">
        <w:rPr>
          <w:rFonts w:cstheme="minorHAnsi"/>
          <w:iCs/>
          <w:lang w:val="fr-CH"/>
        </w:rPr>
        <w:t>cet</w:t>
      </w:r>
      <w:r w:rsidR="004C051A">
        <w:rPr>
          <w:rFonts w:cstheme="minorHAnsi"/>
          <w:iCs/>
          <w:lang w:val="fr-CH"/>
        </w:rPr>
        <w:t xml:space="preserve"> accord et conformément à l'interprétation donnée par le Président, le projet de Résolution 130 (Rév. Dubaï, 2018), tel que modifié, est </w:t>
      </w:r>
      <w:r w:rsidR="004C051A" w:rsidRPr="004C051A">
        <w:rPr>
          <w:rFonts w:cstheme="minorHAnsi"/>
          <w:b/>
          <w:bCs/>
          <w:iCs/>
          <w:lang w:val="fr-CH"/>
        </w:rPr>
        <w:t>adopté</w:t>
      </w:r>
      <w:r w:rsidR="004C051A">
        <w:rPr>
          <w:rFonts w:cstheme="minorHAnsi"/>
          <w:iCs/>
          <w:lang w:val="fr-CH"/>
        </w:rPr>
        <w:t>.</w:t>
      </w:r>
    </w:p>
    <w:p w14:paraId="126E5F9C" w14:textId="4FDA64E2" w:rsidR="00B623EE" w:rsidRPr="00F07A7D" w:rsidRDefault="00EE4D85" w:rsidP="003126DC">
      <w:pPr>
        <w:rPr>
          <w:rFonts w:cstheme="minorHAnsi"/>
          <w:b/>
          <w:bCs/>
          <w:highlight w:val="cyan"/>
          <w:lang w:val="fr-CH"/>
        </w:rPr>
      </w:pPr>
      <w:bookmarkStart w:id="71" w:name="_Toc407016200"/>
      <w:bookmarkStart w:id="72" w:name="lt_pId424"/>
      <w:r w:rsidRPr="00F07A7D">
        <w:rPr>
          <w:b/>
          <w:bCs/>
          <w:lang w:val="fr-CH"/>
        </w:rPr>
        <w:t xml:space="preserve">Projet de Résolution </w:t>
      </w:r>
      <w:r w:rsidRPr="00F07A7D">
        <w:rPr>
          <w:rStyle w:val="href"/>
          <w:b/>
          <w:bCs/>
          <w:lang w:val="fr-CH"/>
        </w:rPr>
        <w:t>64</w:t>
      </w:r>
      <w:r w:rsidRPr="00F07A7D">
        <w:rPr>
          <w:b/>
          <w:bCs/>
          <w:lang w:val="fr-CH"/>
        </w:rPr>
        <w:t xml:space="preserve"> (</w:t>
      </w:r>
      <w:r w:rsidR="00243C4B">
        <w:rPr>
          <w:b/>
          <w:bCs/>
          <w:lang w:val="fr-CH"/>
        </w:rPr>
        <w:t>[</w:t>
      </w:r>
      <w:r w:rsidRPr="00F07A7D">
        <w:rPr>
          <w:b/>
          <w:bCs/>
          <w:lang w:val="fr-CH"/>
        </w:rPr>
        <w:t xml:space="preserve">Rév. </w:t>
      </w:r>
      <w:r w:rsidR="00243C4B" w:rsidRPr="00F07A7D">
        <w:rPr>
          <w:b/>
          <w:bCs/>
          <w:lang w:val="fr-CH"/>
        </w:rPr>
        <w:t>Duba</w:t>
      </w:r>
      <w:r w:rsidR="00243C4B">
        <w:rPr>
          <w:b/>
          <w:bCs/>
          <w:lang w:val="fr-CH"/>
        </w:rPr>
        <w:t>ï</w:t>
      </w:r>
      <w:r w:rsidRPr="00F07A7D">
        <w:rPr>
          <w:b/>
          <w:bCs/>
          <w:lang w:val="fr-CH"/>
        </w:rPr>
        <w:t>, 2018</w:t>
      </w:r>
      <w:r w:rsidR="00243C4B">
        <w:rPr>
          <w:b/>
          <w:bCs/>
          <w:lang w:val="fr-CH"/>
        </w:rPr>
        <w:t>]</w:t>
      </w:r>
      <w:r w:rsidRPr="00F07A7D">
        <w:rPr>
          <w:b/>
          <w:bCs/>
          <w:lang w:val="fr-CH"/>
        </w:rPr>
        <w:t>)</w:t>
      </w:r>
      <w:bookmarkEnd w:id="71"/>
      <w:r w:rsidRPr="00F07A7D">
        <w:rPr>
          <w:b/>
          <w:bCs/>
          <w:lang w:val="fr-CH"/>
        </w:rPr>
        <w:t xml:space="preserve"> – </w:t>
      </w:r>
      <w:bookmarkStart w:id="73" w:name="_Toc407016201"/>
      <w:r w:rsidRPr="00F07A7D">
        <w:rPr>
          <w:b/>
          <w:bCs/>
          <w:lang w:val="fr-CH"/>
        </w:rPr>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bookmarkEnd w:id="73"/>
    </w:p>
    <w:bookmarkEnd w:id="72"/>
    <w:p w14:paraId="6EA32708" w14:textId="5BFFF9DC"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15.18</w:t>
      </w:r>
      <w:r w:rsidRPr="00F07A7D">
        <w:rPr>
          <w:rFonts w:cstheme="minorHAnsi"/>
          <w:iCs/>
          <w:lang w:val="fr-CH"/>
        </w:rPr>
        <w:tab/>
      </w:r>
      <w:r w:rsidR="006B7424">
        <w:rPr>
          <w:rFonts w:cstheme="minorHAnsi"/>
          <w:iCs/>
          <w:lang w:val="fr-CH"/>
        </w:rPr>
        <w:t xml:space="preserve">Le </w:t>
      </w:r>
      <w:r w:rsidR="006B7424" w:rsidRPr="006B7424">
        <w:rPr>
          <w:rFonts w:cstheme="minorHAnsi"/>
          <w:b/>
          <w:bCs/>
          <w:iCs/>
          <w:lang w:val="fr-CH"/>
        </w:rPr>
        <w:t>Président</w:t>
      </w:r>
      <w:r w:rsidR="006B7424">
        <w:rPr>
          <w:rFonts w:cstheme="minorHAnsi"/>
          <w:iCs/>
          <w:lang w:val="fr-CH"/>
        </w:rPr>
        <w:t xml:space="preserve"> invite la plénière à examiner le projet de Résolution 64 ([Rév. Dubaï, 2018]) tel qu'il figure dans la Révision 1 au Document 161.</w:t>
      </w:r>
    </w:p>
    <w:p w14:paraId="041D42B1" w14:textId="1D8BB856"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15.19</w:t>
      </w:r>
      <w:r w:rsidRPr="00F07A7D">
        <w:rPr>
          <w:rFonts w:cstheme="minorHAnsi"/>
          <w:iCs/>
          <w:lang w:val="fr-CH"/>
        </w:rPr>
        <w:tab/>
      </w:r>
      <w:r w:rsidR="006B7424">
        <w:rPr>
          <w:rFonts w:cstheme="minorHAnsi"/>
          <w:iCs/>
          <w:lang w:val="fr-CH"/>
        </w:rPr>
        <w:t xml:space="preserve">La </w:t>
      </w:r>
      <w:r w:rsidR="006B7424" w:rsidRPr="006B7424">
        <w:rPr>
          <w:rFonts w:cstheme="minorHAnsi"/>
          <w:b/>
          <w:bCs/>
          <w:iCs/>
          <w:lang w:val="fr-CH"/>
        </w:rPr>
        <w:t>Présidente du Groupe de travail de la plénière</w:t>
      </w:r>
      <w:r w:rsidR="006B7424">
        <w:rPr>
          <w:rFonts w:cstheme="minorHAnsi"/>
          <w:iCs/>
          <w:lang w:val="fr-CH"/>
        </w:rPr>
        <w:t xml:space="preserve"> fait savoir qu'aucun consensus n'a été trouvé sur ce projet de </w:t>
      </w:r>
      <w:r w:rsidR="00243C4B">
        <w:rPr>
          <w:rFonts w:cstheme="minorHAnsi"/>
          <w:iCs/>
          <w:lang w:val="fr-CH"/>
        </w:rPr>
        <w:t>R</w:t>
      </w:r>
      <w:r w:rsidR="006B7424">
        <w:rPr>
          <w:rFonts w:cstheme="minorHAnsi"/>
          <w:iCs/>
          <w:lang w:val="fr-CH"/>
        </w:rPr>
        <w:t xml:space="preserve">ésolution. Il existe trois possibilités: n'apporter aucune modification à la </w:t>
      </w:r>
      <w:r w:rsidR="00243C4B">
        <w:rPr>
          <w:rFonts w:cstheme="minorHAnsi"/>
          <w:iCs/>
          <w:lang w:val="fr-CH"/>
        </w:rPr>
        <w:t>R</w:t>
      </w:r>
      <w:r w:rsidR="006B7424">
        <w:rPr>
          <w:rFonts w:cstheme="minorHAnsi"/>
          <w:iCs/>
          <w:lang w:val="fr-CH"/>
        </w:rPr>
        <w:t xml:space="preserve">ésolution existante, modifier la </w:t>
      </w:r>
      <w:r w:rsidR="00243C4B">
        <w:rPr>
          <w:rFonts w:cstheme="minorHAnsi"/>
          <w:iCs/>
          <w:lang w:val="fr-CH"/>
        </w:rPr>
        <w:t>R</w:t>
      </w:r>
      <w:r w:rsidR="006B7424">
        <w:rPr>
          <w:rFonts w:cstheme="minorHAnsi"/>
          <w:iCs/>
          <w:lang w:val="fr-CH"/>
        </w:rPr>
        <w:t>ésolution existante compte dûment tenu des propositions faites par le Groupe africain et mettre à jour sur le plan rédactionnel les dates et les références, ou effectuer uniquement des mises à jour d'ordre rédactionnel des dates et des références. Toutes les modifications proposées sont entre crochets.</w:t>
      </w:r>
    </w:p>
    <w:p w14:paraId="719424CA" w14:textId="1B1907A3"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15.20</w:t>
      </w:r>
      <w:r w:rsidRPr="00F07A7D">
        <w:rPr>
          <w:rFonts w:cstheme="minorHAnsi"/>
          <w:iCs/>
          <w:lang w:val="fr-CH"/>
        </w:rPr>
        <w:tab/>
      </w:r>
      <w:r w:rsidR="00DE34E3">
        <w:rPr>
          <w:rFonts w:cstheme="minorHAnsi"/>
          <w:iCs/>
          <w:lang w:val="fr-CH"/>
        </w:rPr>
        <w:t xml:space="preserve">Le </w:t>
      </w:r>
      <w:r w:rsidR="00DE34E3" w:rsidRPr="00DE34E3">
        <w:rPr>
          <w:rFonts w:cstheme="minorHAnsi"/>
          <w:b/>
          <w:bCs/>
          <w:iCs/>
          <w:lang w:val="fr-CH"/>
        </w:rPr>
        <w:t>délégué de la République islamique d'Iran</w:t>
      </w:r>
      <w:r w:rsidR="00DE34E3">
        <w:rPr>
          <w:rFonts w:cstheme="minorHAnsi"/>
          <w:iCs/>
          <w:lang w:val="fr-CH"/>
        </w:rPr>
        <w:t xml:space="preserve"> propose que la Conférence décide </w:t>
      </w:r>
      <w:r w:rsidR="009B596E">
        <w:rPr>
          <w:rFonts w:cstheme="minorHAnsi"/>
          <w:iCs/>
          <w:lang w:val="fr-CH"/>
        </w:rPr>
        <w:t xml:space="preserve">de </w:t>
      </w:r>
      <w:r w:rsidR="00DE34E3">
        <w:rPr>
          <w:rFonts w:cstheme="minorHAnsi"/>
          <w:iCs/>
          <w:lang w:val="fr-CH"/>
        </w:rPr>
        <w:t>n'apporter aucune modification au texte.</w:t>
      </w:r>
    </w:p>
    <w:p w14:paraId="5B5444D4" w14:textId="609533CB"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15.21</w:t>
      </w:r>
      <w:r w:rsidRPr="00F07A7D">
        <w:rPr>
          <w:rFonts w:cstheme="minorHAnsi"/>
          <w:iCs/>
          <w:lang w:val="fr-CH"/>
        </w:rPr>
        <w:tab/>
      </w:r>
      <w:r w:rsidR="00855179">
        <w:rPr>
          <w:rFonts w:cstheme="minorHAnsi"/>
          <w:iCs/>
          <w:lang w:val="fr-CH"/>
        </w:rPr>
        <w:t xml:space="preserve">La </w:t>
      </w:r>
      <w:r w:rsidR="00855179" w:rsidRPr="00855179">
        <w:rPr>
          <w:rFonts w:cstheme="minorHAnsi"/>
          <w:b/>
          <w:bCs/>
          <w:iCs/>
          <w:lang w:val="fr-CH"/>
        </w:rPr>
        <w:t>Présidente du Groupe de travail de la plénière</w:t>
      </w:r>
      <w:r w:rsidR="00855179">
        <w:rPr>
          <w:rFonts w:cstheme="minorHAnsi"/>
          <w:iCs/>
          <w:lang w:val="fr-CH"/>
        </w:rPr>
        <w:t xml:space="preserve">, répondant à une question du </w:t>
      </w:r>
      <w:r w:rsidR="00855179" w:rsidRPr="00243C4B">
        <w:rPr>
          <w:rFonts w:cstheme="minorHAnsi"/>
          <w:b/>
          <w:bCs/>
          <w:iCs/>
          <w:lang w:val="fr-CH"/>
        </w:rPr>
        <w:t>délégué de Cuba</w:t>
      </w:r>
      <w:r w:rsidR="00855179">
        <w:rPr>
          <w:rFonts w:cstheme="minorHAnsi"/>
          <w:iCs/>
          <w:lang w:val="fr-CH"/>
        </w:rPr>
        <w:t xml:space="preserve"> qui souhaite savoir pourquoi de simples modifications rédactionnelles apportées au projet de </w:t>
      </w:r>
      <w:r w:rsidR="00243C4B">
        <w:rPr>
          <w:rFonts w:cstheme="minorHAnsi"/>
          <w:iCs/>
          <w:lang w:val="fr-CH"/>
        </w:rPr>
        <w:t>R</w:t>
      </w:r>
      <w:r w:rsidR="00855179">
        <w:rPr>
          <w:rFonts w:cstheme="minorHAnsi"/>
          <w:iCs/>
          <w:lang w:val="fr-CH"/>
        </w:rPr>
        <w:t xml:space="preserve">ésolution révisée apparaissent entre crochets dans la Révision 1 du Document 161, explique qu'en l'absence de consensus, le Groupe de travail a décidé de soumettre le projet de </w:t>
      </w:r>
      <w:r w:rsidR="00243C4B">
        <w:rPr>
          <w:rFonts w:cstheme="minorHAnsi"/>
          <w:iCs/>
          <w:lang w:val="fr-CH"/>
        </w:rPr>
        <w:t>R</w:t>
      </w:r>
      <w:r w:rsidR="00855179">
        <w:rPr>
          <w:rFonts w:cstheme="minorHAnsi"/>
          <w:iCs/>
          <w:lang w:val="fr-CH"/>
        </w:rPr>
        <w:t xml:space="preserve">ésolution à la plénière avec les propositions faites par le Groupe </w:t>
      </w:r>
      <w:r w:rsidR="00243C4B">
        <w:rPr>
          <w:rFonts w:cstheme="minorHAnsi"/>
          <w:iCs/>
          <w:lang w:val="fr-CH"/>
        </w:rPr>
        <w:t>af</w:t>
      </w:r>
      <w:r w:rsidR="00855179">
        <w:rPr>
          <w:rFonts w:cstheme="minorHAnsi"/>
          <w:iCs/>
          <w:lang w:val="fr-CH"/>
        </w:rPr>
        <w:t>ricain entre crochets. Toutes les modifications d'ordre purement rédactionnel ont également été mises entre crochets. Si les propositions du Groupe africain sont acceptées, la plénière pourra également décider d'apporter des mises à jour rédactionnel</w:t>
      </w:r>
      <w:r w:rsidR="00243C4B">
        <w:rPr>
          <w:rFonts w:cstheme="minorHAnsi"/>
          <w:iCs/>
          <w:lang w:val="fr-CH"/>
        </w:rPr>
        <w:t>les</w:t>
      </w:r>
      <w:r w:rsidR="00243C4B" w:rsidRPr="00243C4B">
        <w:rPr>
          <w:rFonts w:cstheme="minorHAnsi"/>
          <w:iCs/>
          <w:lang w:val="fr-CH"/>
        </w:rPr>
        <w:t xml:space="preserve"> </w:t>
      </w:r>
      <w:r w:rsidR="00243C4B">
        <w:rPr>
          <w:rFonts w:cstheme="minorHAnsi"/>
          <w:iCs/>
          <w:lang w:val="fr-CH"/>
        </w:rPr>
        <w:t>au texte</w:t>
      </w:r>
      <w:r w:rsidR="00855179">
        <w:rPr>
          <w:rFonts w:cstheme="minorHAnsi"/>
          <w:iCs/>
          <w:lang w:val="fr-CH"/>
        </w:rPr>
        <w:t>.</w:t>
      </w:r>
    </w:p>
    <w:p w14:paraId="4AE16523" w14:textId="18571A94"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15.22</w:t>
      </w:r>
      <w:r w:rsidRPr="00F07A7D">
        <w:rPr>
          <w:rFonts w:cstheme="minorHAnsi"/>
          <w:iCs/>
          <w:lang w:val="fr-CH"/>
        </w:rPr>
        <w:tab/>
      </w:r>
      <w:r w:rsidR="00855179">
        <w:rPr>
          <w:rFonts w:cstheme="minorHAnsi"/>
          <w:iCs/>
          <w:lang w:val="fr-CH"/>
        </w:rPr>
        <w:t xml:space="preserve">Le </w:t>
      </w:r>
      <w:r w:rsidR="00855179" w:rsidRPr="00855179">
        <w:rPr>
          <w:rFonts w:cstheme="minorHAnsi"/>
          <w:b/>
          <w:bCs/>
          <w:iCs/>
          <w:lang w:val="fr-CH"/>
        </w:rPr>
        <w:t>délégué de la Jordanie</w:t>
      </w:r>
      <w:r w:rsidR="00855179">
        <w:rPr>
          <w:rFonts w:cstheme="minorHAnsi"/>
          <w:iCs/>
          <w:lang w:val="fr-CH"/>
        </w:rPr>
        <w:t xml:space="preserve"> </w:t>
      </w:r>
      <w:r w:rsidR="00243C4B">
        <w:rPr>
          <w:rFonts w:cstheme="minorHAnsi"/>
          <w:iCs/>
          <w:lang w:val="fr-CH"/>
        </w:rPr>
        <w:t>dit</w:t>
      </w:r>
      <w:r w:rsidR="00855179">
        <w:rPr>
          <w:rFonts w:cstheme="minorHAnsi"/>
          <w:iCs/>
          <w:lang w:val="fr-CH"/>
        </w:rPr>
        <w:t xml:space="preserve"> qu'il appuiera la mise à jour de la </w:t>
      </w:r>
      <w:r w:rsidR="00243C4B">
        <w:rPr>
          <w:rFonts w:cstheme="minorHAnsi"/>
          <w:iCs/>
          <w:lang w:val="fr-CH"/>
        </w:rPr>
        <w:t>R</w:t>
      </w:r>
      <w:r w:rsidR="00855179">
        <w:rPr>
          <w:rFonts w:cstheme="minorHAnsi"/>
          <w:iCs/>
          <w:lang w:val="fr-CH"/>
        </w:rPr>
        <w:t>ésolution.</w:t>
      </w:r>
    </w:p>
    <w:p w14:paraId="43F1CDAD" w14:textId="04654720"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15.23</w:t>
      </w:r>
      <w:r w:rsidRPr="00F07A7D">
        <w:rPr>
          <w:rFonts w:cstheme="minorHAnsi"/>
          <w:iCs/>
          <w:lang w:val="fr-CH"/>
        </w:rPr>
        <w:tab/>
      </w:r>
      <w:r w:rsidR="00855179">
        <w:rPr>
          <w:rFonts w:cstheme="minorHAnsi"/>
          <w:iCs/>
          <w:lang w:val="fr-CH"/>
        </w:rPr>
        <w:t xml:space="preserve">Le </w:t>
      </w:r>
      <w:r w:rsidR="00855179" w:rsidRPr="00855179">
        <w:rPr>
          <w:rFonts w:cstheme="minorHAnsi"/>
          <w:b/>
          <w:bCs/>
          <w:iCs/>
          <w:lang w:val="fr-CH"/>
        </w:rPr>
        <w:t>délégué du Soudan</w:t>
      </w:r>
      <w:r w:rsidR="00855179">
        <w:rPr>
          <w:rFonts w:cstheme="minorHAnsi"/>
          <w:iCs/>
          <w:lang w:val="fr-CH"/>
        </w:rPr>
        <w:t xml:space="preserve"> dit que trois régions différentes ont proposé de</w:t>
      </w:r>
      <w:r w:rsidR="00243C4B">
        <w:rPr>
          <w:rFonts w:cstheme="minorHAnsi"/>
          <w:iCs/>
          <w:lang w:val="fr-CH"/>
        </w:rPr>
        <w:t>s</w:t>
      </w:r>
      <w:r w:rsidR="00855179">
        <w:rPr>
          <w:rFonts w:cstheme="minorHAnsi"/>
          <w:iCs/>
          <w:lang w:val="fr-CH"/>
        </w:rPr>
        <w:t xml:space="preserve"> modifications </w:t>
      </w:r>
      <w:r w:rsidR="00243C4B">
        <w:rPr>
          <w:rFonts w:cstheme="minorHAnsi"/>
          <w:iCs/>
          <w:lang w:val="fr-CH"/>
        </w:rPr>
        <w:t xml:space="preserve">simples </w:t>
      </w:r>
      <w:r w:rsidR="00855179">
        <w:rPr>
          <w:rFonts w:cstheme="minorHAnsi"/>
          <w:iCs/>
          <w:lang w:val="fr-CH"/>
        </w:rPr>
        <w:t>du texte, qui rend</w:t>
      </w:r>
      <w:r w:rsidR="00243C4B">
        <w:rPr>
          <w:rFonts w:cstheme="minorHAnsi"/>
          <w:iCs/>
          <w:lang w:val="fr-CH"/>
        </w:rPr>
        <w:t>ent</w:t>
      </w:r>
      <w:r w:rsidR="00855179">
        <w:rPr>
          <w:rFonts w:cstheme="minorHAnsi"/>
          <w:iCs/>
          <w:lang w:val="fr-CH"/>
        </w:rPr>
        <w:t xml:space="preserve"> compte de l'évolution concernant l'accès non discriminatoire aux TIC depuis la PP-14. </w:t>
      </w:r>
      <w:r w:rsidR="00243C4B">
        <w:rPr>
          <w:rFonts w:cstheme="minorHAnsi"/>
          <w:iCs/>
          <w:lang w:val="fr-CH"/>
        </w:rPr>
        <w:t>Il convient de donner aux</w:t>
      </w:r>
      <w:r w:rsidR="00855179">
        <w:rPr>
          <w:rFonts w:cstheme="minorHAnsi"/>
          <w:iCs/>
          <w:lang w:val="fr-CH"/>
        </w:rPr>
        <w:t xml:space="preserve"> </w:t>
      </w:r>
      <w:r w:rsidR="00B858C7">
        <w:rPr>
          <w:rFonts w:cstheme="minorHAnsi"/>
          <w:iCs/>
          <w:lang w:val="fr-CH"/>
        </w:rPr>
        <w:t>E</w:t>
      </w:r>
      <w:r w:rsidR="00855179">
        <w:rPr>
          <w:rFonts w:cstheme="minorHAnsi"/>
          <w:iCs/>
          <w:lang w:val="fr-CH"/>
        </w:rPr>
        <w:t>tats Membres la possibilité d'adopter le texte avec ces modifications.</w:t>
      </w:r>
    </w:p>
    <w:p w14:paraId="2E6C3725" w14:textId="1F795F05"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15.24</w:t>
      </w:r>
      <w:r w:rsidRPr="00F07A7D">
        <w:rPr>
          <w:rFonts w:cstheme="minorHAnsi"/>
          <w:iCs/>
          <w:lang w:val="fr-CH"/>
        </w:rPr>
        <w:tab/>
      </w:r>
      <w:r w:rsidR="00855179">
        <w:rPr>
          <w:rFonts w:cstheme="minorHAnsi"/>
          <w:iCs/>
          <w:lang w:val="fr-CH"/>
        </w:rPr>
        <w:t xml:space="preserve">Le </w:t>
      </w:r>
      <w:r w:rsidR="00855179" w:rsidRPr="00855179">
        <w:rPr>
          <w:rFonts w:cstheme="minorHAnsi"/>
          <w:b/>
          <w:bCs/>
          <w:iCs/>
          <w:lang w:val="fr-CH"/>
        </w:rPr>
        <w:t>délégué de la Nouvelle-Zélande</w:t>
      </w:r>
      <w:r w:rsidR="00855179">
        <w:rPr>
          <w:rFonts w:cstheme="minorHAnsi"/>
          <w:iCs/>
          <w:lang w:val="fr-CH"/>
        </w:rPr>
        <w:t xml:space="preserve"> explique que la plénière devrait éviter</w:t>
      </w:r>
      <w:r w:rsidR="00690E21">
        <w:rPr>
          <w:rFonts w:cstheme="minorHAnsi"/>
          <w:iCs/>
          <w:lang w:val="fr-CH"/>
        </w:rPr>
        <w:t xml:space="preserve"> </w:t>
      </w:r>
      <w:r w:rsidR="00243C4B">
        <w:rPr>
          <w:rFonts w:cstheme="minorHAnsi"/>
          <w:iCs/>
          <w:lang w:val="fr-CH"/>
        </w:rPr>
        <w:t xml:space="preserve">des discussions </w:t>
      </w:r>
      <w:r w:rsidR="00690E21">
        <w:rPr>
          <w:rFonts w:cstheme="minorHAnsi"/>
          <w:iCs/>
          <w:lang w:val="fr-CH"/>
        </w:rPr>
        <w:t>prolongé</w:t>
      </w:r>
      <w:r w:rsidR="00243C4B">
        <w:rPr>
          <w:rFonts w:cstheme="minorHAnsi"/>
          <w:iCs/>
          <w:lang w:val="fr-CH"/>
        </w:rPr>
        <w:t>es</w:t>
      </w:r>
      <w:r w:rsidR="00690E21">
        <w:rPr>
          <w:rFonts w:cstheme="minorHAnsi"/>
          <w:iCs/>
          <w:lang w:val="fr-CH"/>
        </w:rPr>
        <w:t xml:space="preserve"> </w:t>
      </w:r>
      <w:r w:rsidR="00243C4B">
        <w:rPr>
          <w:rFonts w:cstheme="minorHAnsi"/>
          <w:iCs/>
          <w:lang w:val="fr-CH"/>
        </w:rPr>
        <w:t xml:space="preserve">sur le </w:t>
      </w:r>
      <w:r w:rsidR="00690E21">
        <w:rPr>
          <w:rFonts w:cstheme="minorHAnsi"/>
          <w:iCs/>
          <w:lang w:val="fr-CH"/>
        </w:rPr>
        <w:t>texte; étant donné qu'aucun consensus ne se dé</w:t>
      </w:r>
      <w:r w:rsidR="00243C4B">
        <w:rPr>
          <w:rFonts w:cstheme="minorHAnsi"/>
          <w:iCs/>
          <w:lang w:val="fr-CH"/>
        </w:rPr>
        <w:t>gage, le texte adopté par la PP</w:t>
      </w:r>
      <w:r w:rsidR="00243C4B">
        <w:rPr>
          <w:rFonts w:cstheme="minorHAnsi"/>
          <w:iCs/>
          <w:lang w:val="fr-CH"/>
        </w:rPr>
        <w:noBreakHyphen/>
      </w:r>
      <w:r w:rsidR="00690E21">
        <w:rPr>
          <w:rFonts w:cstheme="minorHAnsi"/>
          <w:iCs/>
          <w:lang w:val="fr-CH"/>
        </w:rPr>
        <w:t>14 devrait être conservé.</w:t>
      </w:r>
    </w:p>
    <w:p w14:paraId="088C635B" w14:textId="3304175C"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15.25</w:t>
      </w:r>
      <w:r w:rsidRPr="00F07A7D">
        <w:rPr>
          <w:rFonts w:cstheme="minorHAnsi"/>
          <w:iCs/>
          <w:lang w:val="fr-CH"/>
        </w:rPr>
        <w:tab/>
      </w:r>
      <w:r w:rsidR="00690E21">
        <w:rPr>
          <w:rFonts w:cstheme="minorHAnsi"/>
          <w:iCs/>
          <w:lang w:val="fr-CH"/>
        </w:rPr>
        <w:t xml:space="preserve">Le </w:t>
      </w:r>
      <w:r w:rsidR="00690E21" w:rsidRPr="00690E21">
        <w:rPr>
          <w:rFonts w:cstheme="minorHAnsi"/>
          <w:b/>
          <w:bCs/>
          <w:iCs/>
          <w:lang w:val="fr-CH"/>
        </w:rPr>
        <w:t>Président</w:t>
      </w:r>
      <w:r w:rsidR="00690E21">
        <w:rPr>
          <w:rFonts w:cstheme="minorHAnsi"/>
          <w:iCs/>
          <w:lang w:val="fr-CH"/>
        </w:rPr>
        <w:t xml:space="preserve"> propose qu'en l'absence de consensus, le texte adopté par la PP-14 soit conservé sans modification.</w:t>
      </w:r>
    </w:p>
    <w:p w14:paraId="0CCC5687" w14:textId="537A90D8"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15.26</w:t>
      </w:r>
      <w:r w:rsidRPr="00F07A7D">
        <w:rPr>
          <w:rFonts w:cstheme="minorHAnsi"/>
          <w:iCs/>
          <w:lang w:val="fr-CH"/>
        </w:rPr>
        <w:tab/>
      </w:r>
      <w:r w:rsidR="00A820CA">
        <w:rPr>
          <w:rFonts w:cstheme="minorHAnsi"/>
          <w:iCs/>
          <w:lang w:val="fr-CH"/>
        </w:rPr>
        <w:t>Après que l</w:t>
      </w:r>
      <w:r w:rsidR="00690E21">
        <w:rPr>
          <w:rFonts w:cstheme="minorHAnsi"/>
          <w:iCs/>
          <w:lang w:val="fr-CH"/>
        </w:rPr>
        <w:t>a proposition du Président a</w:t>
      </w:r>
      <w:r w:rsidR="00A820CA">
        <w:rPr>
          <w:rFonts w:cstheme="minorHAnsi"/>
          <w:iCs/>
          <w:lang w:val="fr-CH"/>
        </w:rPr>
        <w:t xml:space="preserve"> </w:t>
      </w:r>
      <w:r w:rsidR="00690E21">
        <w:rPr>
          <w:rFonts w:cstheme="minorHAnsi"/>
          <w:iCs/>
          <w:lang w:val="fr-CH"/>
        </w:rPr>
        <w:t xml:space="preserve">été applaudie en guise de soutien, le </w:t>
      </w:r>
      <w:r w:rsidR="00690E21" w:rsidRPr="00690E21">
        <w:rPr>
          <w:rFonts w:cstheme="minorHAnsi"/>
          <w:b/>
          <w:bCs/>
          <w:iCs/>
          <w:lang w:val="fr-CH"/>
        </w:rPr>
        <w:t>délégué du Soudan</w:t>
      </w:r>
      <w:r w:rsidR="00690E21">
        <w:rPr>
          <w:rFonts w:cstheme="minorHAnsi"/>
          <w:iCs/>
          <w:lang w:val="fr-CH"/>
        </w:rPr>
        <w:t xml:space="preserve">, prenant la parole sur un point d'ordre et au nom du Groupe africain, dit </w:t>
      </w:r>
      <w:r w:rsidR="00A820CA">
        <w:rPr>
          <w:rFonts w:cstheme="minorHAnsi"/>
          <w:iCs/>
          <w:lang w:val="fr-CH"/>
        </w:rPr>
        <w:t xml:space="preserve">que le fait que la plénière montre son assentiment par </w:t>
      </w:r>
      <w:r w:rsidR="00690E21">
        <w:rPr>
          <w:rFonts w:cstheme="minorHAnsi"/>
          <w:iCs/>
          <w:lang w:val="fr-CH"/>
        </w:rPr>
        <w:t xml:space="preserve">acclamation </w:t>
      </w:r>
      <w:r w:rsidR="00A820CA">
        <w:rPr>
          <w:rFonts w:cstheme="minorHAnsi"/>
          <w:iCs/>
          <w:lang w:val="fr-CH"/>
        </w:rPr>
        <w:t>ne permet pas de savoir clairement qui est favorable</w:t>
      </w:r>
      <w:r w:rsidR="00690E21">
        <w:rPr>
          <w:rFonts w:cstheme="minorHAnsi"/>
          <w:iCs/>
          <w:lang w:val="fr-CH"/>
        </w:rPr>
        <w:t xml:space="preserve"> aux décisions prises et </w:t>
      </w:r>
      <w:r w:rsidR="00A820CA">
        <w:rPr>
          <w:rFonts w:cstheme="minorHAnsi"/>
          <w:iCs/>
          <w:lang w:val="fr-CH"/>
        </w:rPr>
        <w:t xml:space="preserve">qui est </w:t>
      </w:r>
      <w:r w:rsidR="00690E21">
        <w:rPr>
          <w:rFonts w:cstheme="minorHAnsi"/>
          <w:iCs/>
          <w:lang w:val="fr-CH"/>
        </w:rPr>
        <w:t>en désaccord. Le Groupe africain souhaite mettre à jour la Résolution</w:t>
      </w:r>
      <w:r w:rsidR="00D37DA1">
        <w:rPr>
          <w:rFonts w:cstheme="minorHAnsi"/>
          <w:iCs/>
          <w:lang w:val="fr-CH"/>
        </w:rPr>
        <w:t> </w:t>
      </w:r>
      <w:r w:rsidR="00690E21">
        <w:rPr>
          <w:rFonts w:cstheme="minorHAnsi"/>
          <w:iCs/>
          <w:lang w:val="fr-CH"/>
        </w:rPr>
        <w:t xml:space="preserve">64. Au minimum, la </w:t>
      </w:r>
      <w:r w:rsidR="00D37DA1">
        <w:rPr>
          <w:rFonts w:cstheme="minorHAnsi"/>
          <w:iCs/>
          <w:lang w:val="fr-CH"/>
        </w:rPr>
        <w:t xml:space="preserve">désignation </w:t>
      </w:r>
      <w:r w:rsidR="00690E21">
        <w:rPr>
          <w:rFonts w:cstheme="minorHAnsi"/>
          <w:iCs/>
          <w:lang w:val="fr-CH"/>
        </w:rPr>
        <w:t xml:space="preserve">dans le titre devrait être modifiée et devenir (Rév. Dubaï, 2018) afin d'indiquer que le texte a été examiné par la PP-18. Les </w:t>
      </w:r>
      <w:r w:rsidR="00690E21" w:rsidRPr="00690E21">
        <w:rPr>
          <w:rFonts w:cstheme="minorHAnsi"/>
          <w:b/>
          <w:bCs/>
          <w:iCs/>
          <w:lang w:val="fr-CH"/>
        </w:rPr>
        <w:t>délégués de Cuba, de l'</w:t>
      </w:r>
      <w:r w:rsidR="00B858C7">
        <w:rPr>
          <w:rFonts w:cstheme="minorHAnsi"/>
          <w:b/>
          <w:bCs/>
          <w:iCs/>
          <w:lang w:val="fr-CH"/>
        </w:rPr>
        <w:t>E</w:t>
      </w:r>
      <w:r w:rsidR="00690E21" w:rsidRPr="00690E21">
        <w:rPr>
          <w:rFonts w:cstheme="minorHAnsi"/>
          <w:b/>
          <w:bCs/>
          <w:iCs/>
          <w:lang w:val="fr-CH"/>
        </w:rPr>
        <w:t xml:space="preserve">gypte, de la Jordanie </w:t>
      </w:r>
      <w:r w:rsidR="00690E21" w:rsidRPr="009B596E">
        <w:rPr>
          <w:rFonts w:cstheme="minorHAnsi"/>
          <w:iCs/>
          <w:lang w:val="fr-CH"/>
        </w:rPr>
        <w:t>et</w:t>
      </w:r>
      <w:r w:rsidR="00690E21" w:rsidRPr="00690E21">
        <w:rPr>
          <w:rFonts w:cstheme="minorHAnsi"/>
          <w:b/>
          <w:bCs/>
          <w:iCs/>
          <w:lang w:val="fr-CH"/>
        </w:rPr>
        <w:t xml:space="preserve"> de l'Arabie </w:t>
      </w:r>
      <w:r w:rsidR="00690E21">
        <w:rPr>
          <w:rFonts w:cstheme="minorHAnsi"/>
          <w:b/>
          <w:bCs/>
          <w:iCs/>
          <w:lang w:val="fr-CH"/>
        </w:rPr>
        <w:t>s</w:t>
      </w:r>
      <w:r w:rsidR="00690E21" w:rsidRPr="00690E21">
        <w:rPr>
          <w:rFonts w:cstheme="minorHAnsi"/>
          <w:b/>
          <w:bCs/>
          <w:iCs/>
          <w:lang w:val="fr-CH"/>
        </w:rPr>
        <w:t>aoudite</w:t>
      </w:r>
      <w:r w:rsidR="00D37DA1">
        <w:rPr>
          <w:rFonts w:cstheme="minorHAnsi"/>
          <w:iCs/>
          <w:lang w:val="fr-CH"/>
        </w:rPr>
        <w:t xml:space="preserve"> souscrivent</w:t>
      </w:r>
      <w:r w:rsidR="00690E21">
        <w:rPr>
          <w:rFonts w:cstheme="minorHAnsi"/>
          <w:iCs/>
          <w:lang w:val="fr-CH"/>
        </w:rPr>
        <w:t xml:space="preserve"> à cette opinion; à moins que cette modification soit apportée, il ne sera pas clair que la </w:t>
      </w:r>
      <w:r w:rsidR="00D37DA1">
        <w:rPr>
          <w:rFonts w:cstheme="minorHAnsi"/>
          <w:iCs/>
          <w:lang w:val="fr-CH"/>
        </w:rPr>
        <w:t>R</w:t>
      </w:r>
      <w:r w:rsidR="00690E21">
        <w:rPr>
          <w:rFonts w:cstheme="minorHAnsi"/>
          <w:iCs/>
          <w:lang w:val="fr-CH"/>
        </w:rPr>
        <w:t>ésolution a été examinée par la Conférence.</w:t>
      </w:r>
    </w:p>
    <w:p w14:paraId="162042ED" w14:textId="20F41A1C" w:rsidR="00B623EE" w:rsidRPr="00F07A7D" w:rsidRDefault="00B623EE"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15.27</w:t>
      </w:r>
      <w:r w:rsidRPr="00F07A7D">
        <w:rPr>
          <w:rFonts w:cstheme="minorHAnsi"/>
          <w:iCs/>
          <w:lang w:val="fr-CH"/>
        </w:rPr>
        <w:tab/>
      </w:r>
      <w:r w:rsidR="00690E21">
        <w:rPr>
          <w:rFonts w:cstheme="minorHAnsi"/>
          <w:iCs/>
          <w:lang w:val="fr-CH"/>
        </w:rPr>
        <w:t xml:space="preserve">Le </w:t>
      </w:r>
      <w:r w:rsidR="00690E21" w:rsidRPr="00690E21">
        <w:rPr>
          <w:rFonts w:cstheme="minorHAnsi"/>
          <w:b/>
          <w:bCs/>
          <w:iCs/>
          <w:lang w:val="fr-CH"/>
        </w:rPr>
        <w:t>délégué de la Tanzanie</w:t>
      </w:r>
      <w:r w:rsidR="00690E21">
        <w:rPr>
          <w:rFonts w:cstheme="minorHAnsi"/>
          <w:iCs/>
          <w:lang w:val="fr-CH"/>
        </w:rPr>
        <w:t xml:space="preserve"> fait remarquer que le Groupe africain n'a pas retiré sa proposition concernant les modific</w:t>
      </w:r>
      <w:r w:rsidR="00F37429">
        <w:rPr>
          <w:rFonts w:cstheme="minorHAnsi"/>
          <w:iCs/>
          <w:lang w:val="fr-CH"/>
        </w:rPr>
        <w:t>ations rédactionnelles à apporter</w:t>
      </w:r>
      <w:r w:rsidR="00690E21">
        <w:rPr>
          <w:rFonts w:cstheme="minorHAnsi"/>
          <w:iCs/>
          <w:lang w:val="fr-CH"/>
        </w:rPr>
        <w:t xml:space="preserve"> au texte. Il s'inquiète qu'il soit décidé de ne pas modifier la </w:t>
      </w:r>
      <w:r w:rsidR="00F37429">
        <w:rPr>
          <w:rFonts w:cstheme="minorHAnsi"/>
          <w:iCs/>
          <w:lang w:val="fr-CH"/>
        </w:rPr>
        <w:t>R</w:t>
      </w:r>
      <w:r w:rsidR="00690E21">
        <w:rPr>
          <w:rFonts w:cstheme="minorHAnsi"/>
          <w:iCs/>
          <w:lang w:val="fr-CH"/>
        </w:rPr>
        <w:t>ésolution alors même qu'un groupe régional tout entier s'y oppose.</w:t>
      </w:r>
    </w:p>
    <w:p w14:paraId="5CE74BB8" w14:textId="2A46B489" w:rsidR="00B21402" w:rsidRPr="00F07A7D" w:rsidRDefault="00F37429" w:rsidP="009B596E">
      <w:pPr>
        <w:tabs>
          <w:tab w:val="clear" w:pos="567"/>
          <w:tab w:val="clear" w:pos="1134"/>
          <w:tab w:val="clear" w:pos="1701"/>
          <w:tab w:val="clear" w:pos="2268"/>
          <w:tab w:val="clear" w:pos="2835"/>
        </w:tabs>
        <w:snapToGrid w:val="0"/>
        <w:spacing w:after="120"/>
        <w:rPr>
          <w:rFonts w:cstheme="minorHAnsi"/>
          <w:iCs/>
          <w:lang w:val="fr-CH"/>
        </w:rPr>
      </w:pPr>
      <w:r>
        <w:rPr>
          <w:rFonts w:cstheme="minorHAnsi"/>
          <w:iCs/>
          <w:lang w:val="fr-CH"/>
        </w:rPr>
        <w:t>15.28</w:t>
      </w:r>
      <w:r>
        <w:rPr>
          <w:rFonts w:cstheme="minorHAnsi"/>
          <w:iCs/>
          <w:lang w:val="fr-CH"/>
        </w:rPr>
        <w:tab/>
      </w:r>
      <w:r w:rsidR="000E45B8">
        <w:rPr>
          <w:rFonts w:cstheme="minorHAnsi"/>
          <w:iCs/>
          <w:lang w:val="fr-CH"/>
        </w:rPr>
        <w:t xml:space="preserve">Le </w:t>
      </w:r>
      <w:r w:rsidR="000E45B8" w:rsidRPr="000E45B8">
        <w:rPr>
          <w:rFonts w:cstheme="minorHAnsi"/>
          <w:b/>
          <w:bCs/>
          <w:iCs/>
          <w:lang w:val="fr-CH"/>
        </w:rPr>
        <w:t>Président</w:t>
      </w:r>
      <w:r w:rsidR="000E45B8">
        <w:rPr>
          <w:rFonts w:cstheme="minorHAnsi"/>
          <w:iCs/>
          <w:lang w:val="fr-CH"/>
        </w:rPr>
        <w:t xml:space="preserve"> rappelle le point 3.1</w:t>
      </w:r>
      <w:r>
        <w:rPr>
          <w:rFonts w:cstheme="minorHAnsi"/>
          <w:iCs/>
          <w:lang w:val="fr-CH"/>
        </w:rPr>
        <w:t>ii)</w:t>
      </w:r>
      <w:r w:rsidR="000E45B8">
        <w:rPr>
          <w:rFonts w:cstheme="minorHAnsi"/>
          <w:iCs/>
          <w:lang w:val="fr-CH"/>
        </w:rPr>
        <w:t xml:space="preserve"> du </w:t>
      </w:r>
      <w:r w:rsidR="000E45B8" w:rsidRPr="000E45B8">
        <w:rPr>
          <w:rFonts w:cstheme="minorHAnsi"/>
          <w:i/>
          <w:lang w:val="fr-CH"/>
        </w:rPr>
        <w:t>décide</w:t>
      </w:r>
      <w:r w:rsidR="000E45B8">
        <w:rPr>
          <w:rFonts w:cstheme="minorHAnsi"/>
          <w:iCs/>
          <w:lang w:val="fr-CH"/>
        </w:rPr>
        <w:t xml:space="preserve"> de la Décision 3 (Minneapolis, 1998) de la Conférence de plénipotentiaires, aux termes duquel </w:t>
      </w:r>
      <w:r w:rsidR="006A29AA">
        <w:rPr>
          <w:rFonts w:cstheme="minorHAnsi"/>
          <w:iCs/>
          <w:lang w:val="fr-CH"/>
        </w:rPr>
        <w:t>"</w:t>
      </w:r>
      <w:r w:rsidR="00B21402" w:rsidRPr="00F07A7D">
        <w:rPr>
          <w:lang w:val="fr-CH"/>
        </w:rPr>
        <w:t>les résolutions non modifiées par des Conférences de plénipotentiaires postérieures à la Conférence de plénipotentiaires (Minneapolis, 1998) devraient conserver leur désignation actuelle</w:t>
      </w:r>
      <w:r w:rsidR="006A29AA">
        <w:rPr>
          <w:lang w:val="fr-CH"/>
        </w:rPr>
        <w:t>"</w:t>
      </w:r>
      <w:r w:rsidR="000E45B8">
        <w:rPr>
          <w:lang w:val="fr-CH"/>
        </w:rPr>
        <w:t>. En conséquence, dans la mesure où il n'y a aucun consensus concernant le projet de Résolution 64 révisée, le texte adopté à la PP-14 est conservé.</w:t>
      </w:r>
      <w:r w:rsidR="00B21402" w:rsidRPr="00F07A7D">
        <w:rPr>
          <w:lang w:val="fr-CH"/>
        </w:rPr>
        <w:t xml:space="preserve"> </w:t>
      </w:r>
    </w:p>
    <w:p w14:paraId="3050A9A9" w14:textId="52DA5D05" w:rsidR="00B21402" w:rsidRPr="00F07A7D" w:rsidRDefault="00B21402"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15.29</w:t>
      </w:r>
      <w:r w:rsidRPr="00F07A7D">
        <w:rPr>
          <w:rFonts w:cstheme="minorHAnsi"/>
          <w:iCs/>
          <w:lang w:val="fr-CH"/>
        </w:rPr>
        <w:tab/>
      </w:r>
      <w:r w:rsidR="000E45B8">
        <w:rPr>
          <w:rFonts w:cstheme="minorHAnsi"/>
          <w:iCs/>
          <w:lang w:val="fr-CH"/>
        </w:rPr>
        <w:t xml:space="preserve">La </w:t>
      </w:r>
      <w:r w:rsidR="000E45B8" w:rsidRPr="000E45B8">
        <w:rPr>
          <w:rFonts w:cstheme="minorHAnsi"/>
          <w:b/>
          <w:bCs/>
          <w:iCs/>
          <w:lang w:val="fr-CH"/>
        </w:rPr>
        <w:t>Présidente</w:t>
      </w:r>
      <w:r w:rsidR="000E45B8">
        <w:rPr>
          <w:rFonts w:cstheme="minorHAnsi"/>
          <w:b/>
          <w:bCs/>
          <w:iCs/>
          <w:lang w:val="fr-CH"/>
        </w:rPr>
        <w:t xml:space="preserve"> du Groupe de travail</w:t>
      </w:r>
      <w:r w:rsidR="000E45B8" w:rsidRPr="000E45B8">
        <w:rPr>
          <w:rFonts w:cstheme="minorHAnsi"/>
          <w:b/>
          <w:bCs/>
          <w:iCs/>
          <w:lang w:val="fr-CH"/>
        </w:rPr>
        <w:t xml:space="preserve"> de la plénière</w:t>
      </w:r>
      <w:r w:rsidR="000E45B8">
        <w:rPr>
          <w:rFonts w:cstheme="minorHAnsi"/>
          <w:iCs/>
          <w:lang w:val="fr-CH"/>
        </w:rPr>
        <w:t xml:space="preserve"> répète qu'</w:t>
      </w:r>
      <w:r w:rsidR="00F37429">
        <w:rPr>
          <w:rFonts w:cstheme="minorHAnsi"/>
          <w:iCs/>
          <w:lang w:val="fr-CH"/>
        </w:rPr>
        <w:t xml:space="preserve">aucun </w:t>
      </w:r>
      <w:r w:rsidR="000E45B8">
        <w:rPr>
          <w:rFonts w:cstheme="minorHAnsi"/>
          <w:iCs/>
          <w:lang w:val="fr-CH"/>
        </w:rPr>
        <w:t xml:space="preserve">consensus concernant le texte </w:t>
      </w:r>
      <w:r w:rsidR="00F37429">
        <w:rPr>
          <w:rFonts w:cstheme="minorHAnsi"/>
          <w:iCs/>
          <w:lang w:val="fr-CH"/>
        </w:rPr>
        <w:t xml:space="preserve">n'a été trouvé dans le cadre </w:t>
      </w:r>
      <w:r w:rsidR="000E45B8">
        <w:rPr>
          <w:rFonts w:cstheme="minorHAnsi"/>
          <w:iCs/>
          <w:lang w:val="fr-CH"/>
        </w:rPr>
        <w:t xml:space="preserve">du Groupe de travail. Il est fait mention des discussions du Groupe de travail sur le projet de Résolution 64 révisée dans son </w:t>
      </w:r>
      <w:r w:rsidR="00E8335F">
        <w:rPr>
          <w:rFonts w:cstheme="minorHAnsi"/>
          <w:iCs/>
          <w:lang w:val="fr-CH"/>
        </w:rPr>
        <w:t>rapport à la plénière (Document </w:t>
      </w:r>
      <w:r w:rsidR="000E45B8">
        <w:rPr>
          <w:rFonts w:cstheme="minorHAnsi"/>
          <w:iCs/>
          <w:lang w:val="fr-CH"/>
        </w:rPr>
        <w:t>143).</w:t>
      </w:r>
    </w:p>
    <w:p w14:paraId="21898DBD" w14:textId="47F89E25" w:rsidR="00B21402" w:rsidRPr="00F07A7D" w:rsidRDefault="00B21402" w:rsidP="003126DC">
      <w:pPr>
        <w:tabs>
          <w:tab w:val="clear" w:pos="567"/>
          <w:tab w:val="clear" w:pos="1134"/>
          <w:tab w:val="clear" w:pos="1701"/>
          <w:tab w:val="clear" w:pos="2268"/>
          <w:tab w:val="clear" w:pos="2835"/>
        </w:tabs>
        <w:snapToGrid w:val="0"/>
        <w:spacing w:after="120"/>
        <w:rPr>
          <w:rFonts w:cstheme="minorHAnsi"/>
          <w:iCs/>
          <w:lang w:val="fr-CH"/>
        </w:rPr>
      </w:pPr>
      <w:r w:rsidRPr="00F07A7D">
        <w:rPr>
          <w:rFonts w:cstheme="minorHAnsi"/>
          <w:iCs/>
          <w:lang w:val="fr-CH"/>
        </w:rPr>
        <w:t>15.30</w:t>
      </w:r>
      <w:r w:rsidRPr="00F07A7D">
        <w:rPr>
          <w:rFonts w:cstheme="minorHAnsi"/>
          <w:iCs/>
          <w:lang w:val="fr-CH"/>
        </w:rPr>
        <w:tab/>
      </w:r>
      <w:r w:rsidR="000E45B8">
        <w:rPr>
          <w:rFonts w:cstheme="minorHAnsi"/>
          <w:iCs/>
          <w:lang w:val="fr-CH"/>
        </w:rPr>
        <w:t xml:space="preserve">Le </w:t>
      </w:r>
      <w:r w:rsidR="000E45B8" w:rsidRPr="000E45B8">
        <w:rPr>
          <w:rFonts w:cstheme="minorHAnsi"/>
          <w:b/>
          <w:bCs/>
          <w:iCs/>
          <w:lang w:val="fr-CH"/>
        </w:rPr>
        <w:t>Président</w:t>
      </w:r>
      <w:r w:rsidR="000E45B8">
        <w:rPr>
          <w:rFonts w:cstheme="minorHAnsi"/>
          <w:iCs/>
          <w:lang w:val="fr-CH"/>
        </w:rPr>
        <w:t xml:space="preserve"> invite les parties intéressées à tenir des consultations informelles.</w:t>
      </w:r>
    </w:p>
    <w:p w14:paraId="350F613B" w14:textId="6D058963" w:rsidR="00B21402" w:rsidRPr="00F07A7D" w:rsidRDefault="00FC57F9" w:rsidP="009B596E">
      <w:pPr>
        <w:tabs>
          <w:tab w:val="clear" w:pos="567"/>
          <w:tab w:val="clear" w:pos="1134"/>
          <w:tab w:val="clear" w:pos="1701"/>
          <w:tab w:val="clear" w:pos="2268"/>
          <w:tab w:val="clear" w:pos="2835"/>
        </w:tabs>
        <w:snapToGrid w:val="0"/>
        <w:rPr>
          <w:rFonts w:cstheme="minorHAnsi"/>
          <w:b/>
          <w:iCs/>
          <w:lang w:val="fr-CH"/>
        </w:rPr>
      </w:pPr>
      <w:r w:rsidRPr="00F07A7D">
        <w:rPr>
          <w:b/>
          <w:bCs/>
          <w:color w:val="000000"/>
          <w:lang w:val="fr-CH"/>
        </w:rPr>
        <w:t xml:space="preserve">La séance est suspendue à </w:t>
      </w:r>
      <w:r w:rsidR="00F332F7">
        <w:rPr>
          <w:b/>
          <w:bCs/>
          <w:color w:val="000000"/>
          <w:lang w:val="fr-CH"/>
        </w:rPr>
        <w:t xml:space="preserve">2 h 30 et reprend à </w:t>
      </w:r>
      <w:r w:rsidRPr="00F07A7D">
        <w:rPr>
          <w:b/>
          <w:bCs/>
          <w:color w:val="000000"/>
          <w:lang w:val="fr-CH"/>
        </w:rPr>
        <w:t>3 h 20.</w:t>
      </w:r>
    </w:p>
    <w:p w14:paraId="2A11D88C" w14:textId="3AC42393" w:rsidR="00B21402" w:rsidRPr="00842DCF" w:rsidRDefault="00B21402"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15.31</w:t>
      </w:r>
      <w:r w:rsidRPr="00F07A7D">
        <w:rPr>
          <w:rFonts w:cstheme="minorHAnsi"/>
          <w:bCs/>
          <w:lang w:val="fr-CH"/>
        </w:rPr>
        <w:tab/>
      </w:r>
      <w:r w:rsidR="005C2EB1">
        <w:rPr>
          <w:rFonts w:cstheme="minorHAnsi"/>
          <w:bCs/>
          <w:lang w:val="fr-CH"/>
        </w:rPr>
        <w:t xml:space="preserve">A l'issue des consultations informelles, le Président dit qu'il est souhaité que la </w:t>
      </w:r>
      <w:r w:rsidR="00F332F7">
        <w:rPr>
          <w:rFonts w:cstheme="minorHAnsi"/>
          <w:bCs/>
          <w:lang w:val="fr-CH"/>
        </w:rPr>
        <w:t>désignation</w:t>
      </w:r>
      <w:r w:rsidR="005C2EB1">
        <w:rPr>
          <w:rFonts w:cstheme="minorHAnsi"/>
          <w:bCs/>
          <w:lang w:val="fr-CH"/>
        </w:rPr>
        <w:t xml:space="preserve"> dans le titre de la Résolution 64 soit modifiée et devienne </w:t>
      </w:r>
      <w:r w:rsidR="006A29AA">
        <w:rPr>
          <w:rFonts w:cstheme="minorHAnsi"/>
          <w:bCs/>
          <w:lang w:val="fr-CH"/>
        </w:rPr>
        <w:t>"</w:t>
      </w:r>
      <w:r w:rsidR="005C2EB1">
        <w:rPr>
          <w:rFonts w:cstheme="minorHAnsi"/>
          <w:bCs/>
          <w:lang w:val="fr-CH"/>
        </w:rPr>
        <w:t>(Rév. Dubaï, 2018)</w:t>
      </w:r>
      <w:r w:rsidR="006A29AA">
        <w:rPr>
          <w:rFonts w:cstheme="minorHAnsi"/>
          <w:bCs/>
          <w:lang w:val="fr-CH"/>
        </w:rPr>
        <w:t>"</w:t>
      </w:r>
      <w:r w:rsidR="005C2EB1">
        <w:rPr>
          <w:rFonts w:cstheme="minorHAnsi"/>
          <w:bCs/>
          <w:lang w:val="fr-CH"/>
        </w:rPr>
        <w:t xml:space="preserve"> afin de rendre compte du fait que la Conférence a examiné longuement le projet de Résolution 64 révisée. Il reconnaît en outre qu'il est vivement souhaité qu'aucune modification de fond ou de forme ne soit apportée au texte. En conséquence, il propose de modifier le texte comme suit </w:t>
      </w:r>
      <w:r w:rsidR="006A29AA">
        <w:rPr>
          <w:rFonts w:cstheme="minorHAnsi"/>
          <w:bCs/>
          <w:lang w:val="fr-CH"/>
        </w:rPr>
        <w:t>"</w:t>
      </w:r>
      <w:r w:rsidR="005C2EB1">
        <w:rPr>
          <w:rFonts w:cstheme="minorHAnsi"/>
          <w:bCs/>
          <w:lang w:val="fr-CH"/>
        </w:rPr>
        <w:t>Résolution 64 (Rév. Dubaï, 2018)</w:t>
      </w:r>
      <w:r w:rsidR="006A29AA">
        <w:rPr>
          <w:rFonts w:cstheme="minorHAnsi"/>
          <w:bCs/>
          <w:lang w:val="fr-CH"/>
        </w:rPr>
        <w:t>"</w:t>
      </w:r>
      <w:r w:rsidR="00F332F7">
        <w:rPr>
          <w:rFonts w:cstheme="minorHAnsi"/>
          <w:bCs/>
          <w:lang w:val="fr-CH"/>
        </w:rPr>
        <w:t>. I</w:t>
      </w:r>
      <w:r w:rsidR="005C2EB1">
        <w:rPr>
          <w:rFonts w:cstheme="minorHAnsi"/>
          <w:bCs/>
          <w:lang w:val="fr-CH"/>
        </w:rPr>
        <w:t>l propose en outre une modification rédactionnelle unique et sans conséquence, à savoir la suppression de la</w:t>
      </w:r>
      <w:r w:rsidR="00F332F7">
        <w:rPr>
          <w:rFonts w:cstheme="minorHAnsi"/>
          <w:bCs/>
          <w:lang w:val="fr-CH"/>
        </w:rPr>
        <w:t xml:space="preserve"> virgule</w:t>
      </w:r>
      <w:r w:rsidR="005C2EB1">
        <w:rPr>
          <w:rFonts w:cstheme="minorHAnsi"/>
          <w:bCs/>
          <w:lang w:val="fr-CH"/>
        </w:rPr>
        <w:t xml:space="preserve"> après le mot </w:t>
      </w:r>
      <w:r w:rsidR="006A29AA">
        <w:rPr>
          <w:rFonts w:cstheme="minorHAnsi"/>
          <w:bCs/>
          <w:lang w:val="fr-CH"/>
        </w:rPr>
        <w:t>"</w:t>
      </w:r>
      <w:r w:rsidR="005C2EB1">
        <w:rPr>
          <w:rFonts w:cstheme="minorHAnsi"/>
          <w:bCs/>
          <w:lang w:val="fr-CH"/>
        </w:rPr>
        <w:t>fin</w:t>
      </w:r>
      <w:r w:rsidR="006A29AA">
        <w:rPr>
          <w:rFonts w:cstheme="minorHAnsi"/>
          <w:bCs/>
          <w:lang w:val="fr-CH"/>
        </w:rPr>
        <w:t>"</w:t>
      </w:r>
      <w:r w:rsidR="005C2EB1">
        <w:rPr>
          <w:rFonts w:cstheme="minorHAnsi"/>
          <w:bCs/>
          <w:lang w:val="fr-CH"/>
        </w:rPr>
        <w:t xml:space="preserve"> </w:t>
      </w:r>
      <w:r w:rsidR="00F332F7">
        <w:rPr>
          <w:rFonts w:cstheme="minorHAnsi"/>
          <w:bCs/>
          <w:lang w:val="fr-CH"/>
        </w:rPr>
        <w:t>à</w:t>
      </w:r>
      <w:r w:rsidR="00842DCF">
        <w:rPr>
          <w:rFonts w:cstheme="minorHAnsi"/>
          <w:bCs/>
          <w:lang w:val="fr-CH"/>
        </w:rPr>
        <w:t xml:space="preserve"> la première ligne du point </w:t>
      </w:r>
      <w:r w:rsidR="00842DCF">
        <w:rPr>
          <w:rFonts w:cstheme="minorHAnsi"/>
          <w:bCs/>
          <w:i/>
          <w:iCs/>
          <w:lang w:val="fr-CH"/>
        </w:rPr>
        <w:t>b)</w:t>
      </w:r>
      <w:r w:rsidR="00842DCF">
        <w:rPr>
          <w:rFonts w:cstheme="minorHAnsi"/>
          <w:bCs/>
          <w:lang w:val="fr-CH"/>
        </w:rPr>
        <w:t xml:space="preserve"> du </w:t>
      </w:r>
      <w:r w:rsidR="00842DCF" w:rsidRPr="00842DCF">
        <w:rPr>
          <w:i/>
          <w:iCs/>
        </w:rPr>
        <w:t>prenant également en considération</w:t>
      </w:r>
      <w:r w:rsidR="00842DCF">
        <w:t>, afin de garantir le respect de la Décision 3 (Minneapolis, 1998) sur le plan juridique.</w:t>
      </w:r>
    </w:p>
    <w:p w14:paraId="09AD2A9C" w14:textId="2C266308" w:rsidR="00B21402" w:rsidRPr="00F07A7D" w:rsidRDefault="00B21402" w:rsidP="003126DC">
      <w:pPr>
        <w:tabs>
          <w:tab w:val="clear" w:pos="567"/>
          <w:tab w:val="clear" w:pos="1134"/>
          <w:tab w:val="clear" w:pos="1701"/>
          <w:tab w:val="clear" w:pos="2268"/>
          <w:tab w:val="clear" w:pos="2835"/>
        </w:tabs>
        <w:snapToGrid w:val="0"/>
        <w:spacing w:after="120"/>
        <w:rPr>
          <w:rFonts w:cstheme="minorHAnsi"/>
          <w:b/>
          <w:bCs/>
          <w:lang w:val="fr-CH"/>
        </w:rPr>
      </w:pPr>
      <w:r w:rsidRPr="00F07A7D">
        <w:rPr>
          <w:rFonts w:cstheme="minorHAnsi"/>
          <w:lang w:val="fr-CH"/>
        </w:rPr>
        <w:t>15.32</w:t>
      </w:r>
      <w:r w:rsidRPr="00F07A7D">
        <w:rPr>
          <w:rFonts w:cstheme="minorHAnsi"/>
          <w:lang w:val="fr-CH"/>
        </w:rPr>
        <w:tab/>
      </w:r>
      <w:r w:rsidR="00842DCF">
        <w:rPr>
          <w:rFonts w:cstheme="minorHAnsi"/>
          <w:lang w:val="fr-CH"/>
        </w:rPr>
        <w:t xml:space="preserve">Cela étant entendu, le projet de Résolution 64 (Rév. Dubaï, 2018), tel que modifié, est </w:t>
      </w:r>
      <w:r w:rsidR="00842DCF" w:rsidRPr="00842DCF">
        <w:rPr>
          <w:rFonts w:cstheme="minorHAnsi"/>
          <w:b/>
          <w:bCs/>
          <w:lang w:val="fr-CH"/>
        </w:rPr>
        <w:t>adopté</w:t>
      </w:r>
      <w:r w:rsidR="00842DCF">
        <w:rPr>
          <w:rFonts w:cstheme="minorHAnsi"/>
          <w:lang w:val="fr-CH"/>
        </w:rPr>
        <w:t>.</w:t>
      </w:r>
    </w:p>
    <w:p w14:paraId="3540D827" w14:textId="1195976C" w:rsidR="00BB7171" w:rsidRPr="00F07A7D" w:rsidRDefault="00E21B1C"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15.33</w:t>
      </w:r>
      <w:r w:rsidRPr="00F07A7D">
        <w:rPr>
          <w:rFonts w:cstheme="minorHAnsi"/>
          <w:lang w:val="fr-CH"/>
        </w:rPr>
        <w:tab/>
      </w:r>
      <w:r w:rsidRPr="00F07A7D">
        <w:rPr>
          <w:color w:val="000000"/>
          <w:lang w:val="fr-CH"/>
        </w:rPr>
        <w:t xml:space="preserve">La vingtième série de textes soumis par la Commission de rédaction (B20) (Document 161 et Révision 1), telle que modifiée, est </w:t>
      </w:r>
      <w:r w:rsidRPr="00F07A7D">
        <w:rPr>
          <w:b/>
          <w:bCs/>
          <w:color w:val="000000"/>
          <w:lang w:val="fr-CH"/>
        </w:rPr>
        <w:t>approuvée</w:t>
      </w:r>
      <w:r w:rsidR="00842DCF">
        <w:rPr>
          <w:bCs/>
          <w:color w:val="000000"/>
          <w:lang w:val="fr-CH"/>
        </w:rPr>
        <w:t xml:space="preserve"> en première lecture</w:t>
      </w:r>
      <w:r w:rsidR="00000E23" w:rsidRPr="00F07A7D">
        <w:rPr>
          <w:color w:val="000000"/>
          <w:lang w:val="fr-CH"/>
        </w:rPr>
        <w:t>.</w:t>
      </w:r>
    </w:p>
    <w:p w14:paraId="4914FBBD" w14:textId="38560059" w:rsidR="00E21B1C" w:rsidRPr="00F07A7D" w:rsidRDefault="00000E23" w:rsidP="003126DC">
      <w:pPr>
        <w:pStyle w:val="Heading1"/>
        <w:rPr>
          <w:lang w:val="fr-CH"/>
        </w:rPr>
      </w:pPr>
      <w:r w:rsidRPr="00F07A7D">
        <w:rPr>
          <w:lang w:val="fr-CH"/>
        </w:rPr>
        <w:t>16</w:t>
      </w:r>
      <w:r w:rsidRPr="00F07A7D">
        <w:rPr>
          <w:lang w:val="fr-CH"/>
        </w:rPr>
        <w:tab/>
        <w:t xml:space="preserve">Vingtième série de textes soumis par la Commission de rédaction – seconde lecture </w:t>
      </w:r>
      <w:r w:rsidRPr="00F07A7D">
        <w:rPr>
          <w:rFonts w:cstheme="minorHAnsi"/>
          <w:bCs/>
          <w:sz w:val="26"/>
          <w:szCs w:val="26"/>
          <w:lang w:val="fr-CH"/>
        </w:rPr>
        <w:t>(Document 161 et Révision 1)</w:t>
      </w:r>
    </w:p>
    <w:p w14:paraId="73E377FA" w14:textId="1D712CD3" w:rsidR="00000E23" w:rsidRPr="00F07A7D" w:rsidRDefault="00000E23" w:rsidP="003126DC">
      <w:pPr>
        <w:rPr>
          <w:lang w:val="fr-CH"/>
        </w:rPr>
      </w:pPr>
      <w:r w:rsidRPr="00F07A7D">
        <w:rPr>
          <w:lang w:val="fr-CH"/>
        </w:rPr>
        <w:t>16.1</w:t>
      </w:r>
      <w:r w:rsidRPr="00F07A7D">
        <w:rPr>
          <w:lang w:val="fr-CH"/>
        </w:rPr>
        <w:tab/>
      </w:r>
      <w:r w:rsidR="00842DCF" w:rsidRPr="00F07A7D">
        <w:rPr>
          <w:color w:val="000000"/>
          <w:lang w:val="fr-CH"/>
        </w:rPr>
        <w:t xml:space="preserve">La vingtième série de textes soumis par la Commission de rédaction (Document 161 et Révision 1), </w:t>
      </w:r>
      <w:r w:rsidR="00842DCF">
        <w:rPr>
          <w:color w:val="000000"/>
          <w:lang w:val="fr-CH"/>
        </w:rPr>
        <w:t xml:space="preserve">dans son ensemble et </w:t>
      </w:r>
      <w:r w:rsidR="00842DCF" w:rsidRPr="00F07A7D">
        <w:rPr>
          <w:color w:val="000000"/>
          <w:lang w:val="fr-CH"/>
        </w:rPr>
        <w:t>telle que modifiée</w:t>
      </w:r>
      <w:r w:rsidR="00842DCF">
        <w:rPr>
          <w:bCs/>
          <w:color w:val="000000"/>
          <w:lang w:val="fr-CH"/>
        </w:rPr>
        <w:t xml:space="preserve"> en première lecture, est </w:t>
      </w:r>
      <w:r w:rsidR="00842DCF" w:rsidRPr="00842DCF">
        <w:rPr>
          <w:b/>
          <w:color w:val="000000"/>
          <w:lang w:val="fr-CH"/>
        </w:rPr>
        <w:t>approuvée</w:t>
      </w:r>
      <w:r w:rsidR="00842DCF">
        <w:rPr>
          <w:bCs/>
          <w:color w:val="000000"/>
          <w:lang w:val="fr-CH"/>
        </w:rPr>
        <w:t xml:space="preserve"> en seconde lecture.</w:t>
      </w:r>
    </w:p>
    <w:p w14:paraId="52B2466F" w14:textId="598D4A41" w:rsidR="00000E23" w:rsidRPr="00F07A7D" w:rsidRDefault="00000E23" w:rsidP="003126DC">
      <w:pPr>
        <w:pStyle w:val="Heading1"/>
        <w:rPr>
          <w:lang w:val="fr-CH"/>
        </w:rPr>
      </w:pPr>
      <w:r w:rsidRPr="00F07A7D">
        <w:rPr>
          <w:lang w:val="fr-CH"/>
        </w:rPr>
        <w:t>17</w:t>
      </w:r>
      <w:r w:rsidRPr="00F07A7D">
        <w:rPr>
          <w:lang w:val="fr-CH"/>
        </w:rPr>
        <w:tab/>
        <w:t>Vingt-deuxième série de textes soumis par la Commission de rédaction en première lecture (B22) (</w:t>
      </w:r>
      <w:r w:rsidR="00F332F7">
        <w:rPr>
          <w:lang w:val="fr-CH"/>
        </w:rPr>
        <w:t>reprise de l'examen</w:t>
      </w:r>
      <w:r w:rsidRPr="00F07A7D">
        <w:rPr>
          <w:lang w:val="fr-CH"/>
        </w:rPr>
        <w:t xml:space="preserve">) (Document </w:t>
      </w:r>
      <w:hyperlink r:id="rId37" w:history="1">
        <w:r w:rsidR="00842DCF" w:rsidRPr="00F07A7D">
          <w:rPr>
            <w:rStyle w:val="Hyperlink"/>
            <w:rFonts w:cstheme="minorHAnsi"/>
            <w:lang w:val="fr-CH"/>
          </w:rPr>
          <w:t>163(Rév.1)</w:t>
        </w:r>
      </w:hyperlink>
      <w:r w:rsidRPr="00F07A7D">
        <w:rPr>
          <w:lang w:val="fr-CH"/>
        </w:rPr>
        <w:t>)</w:t>
      </w:r>
    </w:p>
    <w:p w14:paraId="09B2B9E0" w14:textId="3FA8276F" w:rsidR="00842DCF"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17.1</w:t>
      </w:r>
      <w:r w:rsidRPr="00F07A7D">
        <w:rPr>
          <w:rFonts w:cstheme="minorHAnsi"/>
          <w:lang w:val="fr-CH"/>
        </w:rPr>
        <w:tab/>
      </w:r>
      <w:r w:rsidR="00133DA3">
        <w:rPr>
          <w:rFonts w:cstheme="minorHAnsi"/>
          <w:lang w:val="fr-CH"/>
        </w:rPr>
        <w:t xml:space="preserve">Le </w:t>
      </w:r>
      <w:r w:rsidR="00133DA3" w:rsidRPr="00133DA3">
        <w:rPr>
          <w:rFonts w:cstheme="minorHAnsi"/>
          <w:b/>
          <w:bCs/>
          <w:lang w:val="fr-CH"/>
        </w:rPr>
        <w:t>Président</w:t>
      </w:r>
      <w:r w:rsidR="00133DA3">
        <w:rPr>
          <w:rFonts w:cstheme="minorHAnsi"/>
          <w:lang w:val="fr-CH"/>
        </w:rPr>
        <w:t xml:space="preserve"> invite la Conférence à reprendre l'examen du projet de Résolution WGPL/4 </w:t>
      </w:r>
      <w:r w:rsidR="006A29AA">
        <w:rPr>
          <w:rFonts w:cstheme="minorHAnsi"/>
          <w:lang w:val="fr-CH"/>
        </w:rPr>
        <w:t>"</w:t>
      </w:r>
      <w:r w:rsidR="00133DA3" w:rsidRPr="00133DA3">
        <w:rPr>
          <w:rFonts w:cstheme="minorHAnsi"/>
          <w:lang w:val="fr-CH"/>
        </w:rPr>
        <w:t>Intelligence artificielle liée aux télécommunications/technologies de l'info</w:t>
      </w:r>
      <w:r w:rsidR="00831923">
        <w:rPr>
          <w:rFonts w:cstheme="minorHAnsi"/>
          <w:lang w:val="fr-CH"/>
        </w:rPr>
        <w:t>rmation et de la communication</w:t>
      </w:r>
      <w:r w:rsidR="006A29AA">
        <w:rPr>
          <w:rFonts w:cstheme="minorHAnsi"/>
          <w:lang w:val="fr-CH"/>
        </w:rPr>
        <w:t>"</w:t>
      </w:r>
      <w:r w:rsidR="00133DA3">
        <w:rPr>
          <w:rFonts w:cstheme="minorHAnsi"/>
          <w:lang w:val="fr-CH"/>
        </w:rPr>
        <w:t>.</w:t>
      </w:r>
    </w:p>
    <w:p w14:paraId="0CF11DA4" w14:textId="30FD9123"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w:t>
      </w:r>
      <w:r w:rsidRPr="00F07A7D">
        <w:rPr>
          <w:rFonts w:cstheme="minorHAnsi"/>
          <w:bCs/>
          <w:lang w:val="fr-CH"/>
        </w:rPr>
        <w:tab/>
      </w:r>
      <w:r w:rsidR="00133DA3">
        <w:rPr>
          <w:rFonts w:cstheme="minorHAnsi"/>
          <w:lang w:val="fr-CH"/>
        </w:rPr>
        <w:t xml:space="preserve">Le </w:t>
      </w:r>
      <w:r w:rsidR="00133DA3" w:rsidRPr="00133DA3">
        <w:rPr>
          <w:rFonts w:cstheme="minorHAnsi"/>
          <w:b/>
          <w:bCs/>
          <w:lang w:val="fr-CH"/>
        </w:rPr>
        <w:t>délégué de l'</w:t>
      </w:r>
      <w:r w:rsidR="00B858C7">
        <w:rPr>
          <w:rFonts w:cstheme="minorHAnsi"/>
          <w:b/>
          <w:bCs/>
          <w:lang w:val="fr-CH"/>
        </w:rPr>
        <w:t>E</w:t>
      </w:r>
      <w:r w:rsidR="00133DA3" w:rsidRPr="00133DA3">
        <w:rPr>
          <w:rFonts w:cstheme="minorHAnsi"/>
          <w:b/>
          <w:bCs/>
          <w:lang w:val="fr-CH"/>
        </w:rPr>
        <w:t>gypte</w:t>
      </w:r>
      <w:r w:rsidR="00133DA3">
        <w:rPr>
          <w:rFonts w:cstheme="minorHAnsi"/>
          <w:lang w:val="fr-CH"/>
        </w:rPr>
        <w:t xml:space="preserve"> fait savoir qu'à l'issue des consultations informelles, un accord a été trouvé sur toutes les questions en suspens à l'exception d'une seule. Des inquiétudes subsistent concernant le point 2i) du </w:t>
      </w:r>
      <w:r w:rsidR="00133DA3" w:rsidRPr="00133DA3">
        <w:rPr>
          <w:rFonts w:cstheme="minorHAnsi"/>
          <w:i/>
          <w:iCs/>
          <w:lang w:val="fr-CH"/>
        </w:rPr>
        <w:t>décide</w:t>
      </w:r>
      <w:r w:rsidR="00133DA3">
        <w:rPr>
          <w:rFonts w:cstheme="minorHAnsi"/>
          <w:lang w:val="fr-CH"/>
        </w:rPr>
        <w:t xml:space="preserve"> et l'élaboration de politiques, d'orientations réglementaires et de cadres concernant les technologies IA dans le cadre du mandat de l'UIT</w:t>
      </w:r>
      <w:r w:rsidR="00831923">
        <w:rPr>
          <w:rFonts w:cstheme="minorHAnsi"/>
          <w:lang w:val="fr-CH"/>
        </w:rPr>
        <w:t>.</w:t>
      </w:r>
    </w:p>
    <w:p w14:paraId="190ACE68" w14:textId="6BB433CE" w:rsidR="00391EE6" w:rsidRPr="00F07A7D"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17.3</w:t>
      </w:r>
      <w:r w:rsidRPr="00F07A7D">
        <w:rPr>
          <w:rFonts w:cstheme="minorHAnsi"/>
          <w:bCs/>
          <w:lang w:val="fr-CH"/>
        </w:rPr>
        <w:tab/>
      </w:r>
      <w:r w:rsidR="00133DA3">
        <w:rPr>
          <w:rFonts w:cstheme="minorHAnsi"/>
          <w:bCs/>
          <w:lang w:val="fr-CH"/>
        </w:rPr>
        <w:t xml:space="preserve">La </w:t>
      </w:r>
      <w:r w:rsidR="00133DA3" w:rsidRPr="00133DA3">
        <w:rPr>
          <w:rFonts w:cstheme="minorHAnsi"/>
          <w:b/>
          <w:lang w:val="fr-CH"/>
        </w:rPr>
        <w:t>déléguée de la Roumanie</w:t>
      </w:r>
      <w:r w:rsidR="00133DA3">
        <w:rPr>
          <w:rFonts w:cstheme="minorHAnsi"/>
          <w:bCs/>
          <w:lang w:val="fr-CH"/>
        </w:rPr>
        <w:t xml:space="preserve">, s'exprimant au nom de la CEPT, estime qu'il convient de définir </w:t>
      </w:r>
      <w:r w:rsidR="00831923">
        <w:rPr>
          <w:rFonts w:cstheme="minorHAnsi"/>
          <w:bCs/>
          <w:lang w:val="fr-CH"/>
        </w:rPr>
        <w:t>la portée</w:t>
      </w:r>
      <w:r w:rsidR="00133DA3">
        <w:rPr>
          <w:rFonts w:cstheme="minorHAnsi"/>
          <w:bCs/>
          <w:lang w:val="fr-CH"/>
        </w:rPr>
        <w:t xml:space="preserve"> des travaux de l'UIT. En conséquence, les crochets figurant dans le point 2i) du </w:t>
      </w:r>
      <w:r w:rsidR="00133DA3" w:rsidRPr="00133DA3">
        <w:rPr>
          <w:rFonts w:cstheme="minorHAnsi"/>
          <w:bCs/>
          <w:i/>
          <w:iCs/>
          <w:lang w:val="fr-CH"/>
        </w:rPr>
        <w:t>décide</w:t>
      </w:r>
      <w:r w:rsidR="00133DA3">
        <w:rPr>
          <w:rFonts w:cstheme="minorHAnsi"/>
          <w:bCs/>
          <w:lang w:val="fr-CH"/>
        </w:rPr>
        <w:t xml:space="preserve"> devraient être supprimés.</w:t>
      </w:r>
    </w:p>
    <w:p w14:paraId="4E9D3D9A" w14:textId="33A29409"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17.4</w:t>
      </w:r>
      <w:r w:rsidRPr="00F07A7D">
        <w:rPr>
          <w:rFonts w:cstheme="minorHAnsi"/>
          <w:bCs/>
          <w:lang w:val="fr-CH"/>
        </w:rPr>
        <w:tab/>
      </w:r>
      <w:r w:rsidR="00133DA3">
        <w:rPr>
          <w:rFonts w:cstheme="minorHAnsi"/>
          <w:bCs/>
          <w:lang w:val="fr-CH"/>
        </w:rPr>
        <w:t xml:space="preserve">Le </w:t>
      </w:r>
      <w:r w:rsidR="00133DA3" w:rsidRPr="00133DA3">
        <w:rPr>
          <w:rFonts w:cstheme="minorHAnsi"/>
          <w:b/>
          <w:lang w:val="fr-CH"/>
        </w:rPr>
        <w:t>délégué de la Jordanie</w:t>
      </w:r>
      <w:r w:rsidR="00133DA3">
        <w:rPr>
          <w:rFonts w:cstheme="minorHAnsi"/>
          <w:bCs/>
          <w:lang w:val="fr-CH"/>
        </w:rPr>
        <w:t xml:space="preserve"> dit que la Conférence devrait supprimer le texte entre crochets figurant au point 2i) du </w:t>
      </w:r>
      <w:r w:rsidR="00133DA3" w:rsidRPr="00831923">
        <w:rPr>
          <w:rFonts w:cstheme="minorHAnsi"/>
          <w:bCs/>
          <w:i/>
          <w:iCs/>
          <w:lang w:val="fr-CH"/>
        </w:rPr>
        <w:t>décide</w:t>
      </w:r>
      <w:r w:rsidR="00133DA3">
        <w:rPr>
          <w:rFonts w:cstheme="minorHAnsi"/>
          <w:bCs/>
          <w:lang w:val="fr-CH"/>
        </w:rPr>
        <w:t xml:space="preserve"> e</w:t>
      </w:r>
      <w:r w:rsidR="00831923">
        <w:rPr>
          <w:rFonts w:cstheme="minorHAnsi"/>
          <w:bCs/>
          <w:lang w:val="fr-CH"/>
        </w:rPr>
        <w:t>t adopter</w:t>
      </w:r>
      <w:r w:rsidR="00133DA3">
        <w:rPr>
          <w:rFonts w:cstheme="minorHAnsi"/>
          <w:bCs/>
          <w:lang w:val="fr-CH"/>
        </w:rPr>
        <w:t xml:space="preserve"> cette </w:t>
      </w:r>
      <w:r w:rsidR="00831923">
        <w:rPr>
          <w:rFonts w:cstheme="minorHAnsi"/>
          <w:bCs/>
          <w:lang w:val="fr-CH"/>
        </w:rPr>
        <w:t>R</w:t>
      </w:r>
      <w:r w:rsidR="00133DA3">
        <w:rPr>
          <w:rFonts w:cstheme="minorHAnsi"/>
          <w:bCs/>
          <w:lang w:val="fr-CH"/>
        </w:rPr>
        <w:t xml:space="preserve">ésolution importante. Le </w:t>
      </w:r>
      <w:r w:rsidR="00133DA3" w:rsidRPr="00133DA3">
        <w:rPr>
          <w:rFonts w:cstheme="minorHAnsi"/>
          <w:b/>
          <w:lang w:val="fr-CH"/>
        </w:rPr>
        <w:t>délégué de la Tanzanie</w:t>
      </w:r>
      <w:r w:rsidR="00133DA3">
        <w:rPr>
          <w:rFonts w:cstheme="minorHAnsi"/>
          <w:bCs/>
          <w:lang w:val="fr-CH"/>
        </w:rPr>
        <w:t>, au nom du Groupe africain, appuie cette proposition. L'infrastructure TIC est essentielle pour le développement et la croissance de l'intelligence artificielle et</w:t>
      </w:r>
      <w:r w:rsidR="0087745A">
        <w:rPr>
          <w:rFonts w:cstheme="minorHAnsi"/>
          <w:bCs/>
          <w:lang w:val="fr-CH"/>
        </w:rPr>
        <w:t xml:space="preserve"> l'UIT doit montrer qu'elle travaille sur cette technologie émergente. Toutefois, si aucun consensus ne peut être trouvé, il sera préférable de ne pas adopter de résolution du tout au lieu d'en adopter une qui limite le</w:t>
      </w:r>
      <w:r w:rsidR="00831923">
        <w:rPr>
          <w:rFonts w:cstheme="minorHAnsi"/>
          <w:bCs/>
          <w:lang w:val="fr-CH"/>
        </w:rPr>
        <w:t>s</w:t>
      </w:r>
      <w:r w:rsidR="0087745A">
        <w:rPr>
          <w:rFonts w:cstheme="minorHAnsi"/>
          <w:bCs/>
          <w:lang w:val="fr-CH"/>
        </w:rPr>
        <w:t xml:space="preserve"> trava</w:t>
      </w:r>
      <w:r w:rsidR="00831923">
        <w:rPr>
          <w:rFonts w:cstheme="minorHAnsi"/>
          <w:bCs/>
          <w:lang w:val="fr-CH"/>
        </w:rPr>
        <w:t>ux</w:t>
      </w:r>
      <w:r w:rsidR="0087745A">
        <w:rPr>
          <w:rFonts w:cstheme="minorHAnsi"/>
          <w:bCs/>
          <w:lang w:val="fr-CH"/>
        </w:rPr>
        <w:t xml:space="preserve"> de l'Union.</w:t>
      </w:r>
    </w:p>
    <w:p w14:paraId="01512447" w14:textId="5F6151A1"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17.5</w:t>
      </w:r>
      <w:r w:rsidRPr="00F07A7D">
        <w:rPr>
          <w:rFonts w:cstheme="minorHAnsi"/>
          <w:bCs/>
          <w:lang w:val="fr-CH"/>
        </w:rPr>
        <w:tab/>
      </w:r>
      <w:r w:rsidR="0087745A">
        <w:rPr>
          <w:rFonts w:cstheme="minorHAnsi"/>
          <w:bCs/>
          <w:lang w:val="fr-CH"/>
        </w:rPr>
        <w:t xml:space="preserve">Le </w:t>
      </w:r>
      <w:r w:rsidR="0087745A" w:rsidRPr="0087745A">
        <w:rPr>
          <w:rFonts w:cstheme="minorHAnsi"/>
          <w:b/>
          <w:lang w:val="fr-CH"/>
        </w:rPr>
        <w:t>délégué du Brésil</w:t>
      </w:r>
      <w:r w:rsidR="0087745A">
        <w:rPr>
          <w:rFonts w:cstheme="minorHAnsi"/>
          <w:bCs/>
          <w:lang w:val="fr-CH"/>
        </w:rPr>
        <w:t xml:space="preserve"> explique que, même si les discussions n'ont pas débouché sur un consensus, des questions et des inquiétudes importantes ont été abordées, préparant le terrain en vue d'un accord futur.</w:t>
      </w:r>
    </w:p>
    <w:p w14:paraId="20E9576A" w14:textId="2D4080E2"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17.6</w:t>
      </w:r>
      <w:r w:rsidRPr="00F07A7D">
        <w:rPr>
          <w:rFonts w:cstheme="minorHAnsi"/>
          <w:bCs/>
          <w:lang w:val="fr-CH"/>
        </w:rPr>
        <w:tab/>
      </w:r>
      <w:r w:rsidR="0087745A">
        <w:rPr>
          <w:rFonts w:cstheme="minorHAnsi"/>
          <w:bCs/>
          <w:lang w:val="fr-CH"/>
        </w:rPr>
        <w:t xml:space="preserve">Le </w:t>
      </w:r>
      <w:r w:rsidR="0087745A" w:rsidRPr="0087745A">
        <w:rPr>
          <w:rFonts w:cstheme="minorHAnsi"/>
          <w:b/>
          <w:lang w:val="fr-CH"/>
        </w:rPr>
        <w:t xml:space="preserve">délégué des </w:t>
      </w:r>
      <w:r w:rsidR="00B858C7">
        <w:rPr>
          <w:rFonts w:cstheme="minorHAnsi"/>
          <w:b/>
          <w:lang w:val="fr-CH"/>
        </w:rPr>
        <w:t>E</w:t>
      </w:r>
      <w:r w:rsidR="0087745A" w:rsidRPr="0087745A">
        <w:rPr>
          <w:rFonts w:cstheme="minorHAnsi"/>
          <w:b/>
          <w:lang w:val="fr-CH"/>
        </w:rPr>
        <w:t>mirats arabes un</w:t>
      </w:r>
      <w:r w:rsidR="0087745A" w:rsidRPr="00831923">
        <w:rPr>
          <w:rFonts w:cstheme="minorHAnsi"/>
          <w:b/>
          <w:lang w:val="fr-CH"/>
        </w:rPr>
        <w:t>is</w:t>
      </w:r>
      <w:r w:rsidR="0087745A">
        <w:rPr>
          <w:rFonts w:cstheme="minorHAnsi"/>
          <w:bCs/>
          <w:lang w:val="fr-CH"/>
        </w:rPr>
        <w:t xml:space="preserve"> demande au </w:t>
      </w:r>
      <w:r w:rsidR="00345966">
        <w:rPr>
          <w:rFonts w:cstheme="minorHAnsi"/>
          <w:bCs/>
          <w:lang w:val="fr-CH"/>
        </w:rPr>
        <w:t>C</w:t>
      </w:r>
      <w:r w:rsidR="0087745A">
        <w:rPr>
          <w:rFonts w:cstheme="minorHAnsi"/>
          <w:bCs/>
          <w:lang w:val="fr-CH"/>
        </w:rPr>
        <w:t xml:space="preserve">onseiller juridique de </w:t>
      </w:r>
      <w:r w:rsidR="00345966">
        <w:rPr>
          <w:rFonts w:cstheme="minorHAnsi"/>
          <w:bCs/>
          <w:lang w:val="fr-CH"/>
        </w:rPr>
        <w:t xml:space="preserve">clarifier </w:t>
      </w:r>
      <w:r w:rsidR="0087745A">
        <w:rPr>
          <w:rFonts w:cstheme="minorHAnsi"/>
          <w:bCs/>
          <w:lang w:val="fr-CH"/>
        </w:rPr>
        <w:t xml:space="preserve">si un </w:t>
      </w:r>
      <w:r w:rsidR="00B858C7">
        <w:rPr>
          <w:rFonts w:cstheme="minorHAnsi"/>
          <w:bCs/>
          <w:lang w:val="fr-CH"/>
        </w:rPr>
        <w:t>E</w:t>
      </w:r>
      <w:r w:rsidR="0087745A">
        <w:rPr>
          <w:rFonts w:cstheme="minorHAnsi"/>
          <w:bCs/>
          <w:lang w:val="fr-CH"/>
        </w:rPr>
        <w:t xml:space="preserve">tat Membre peut proposer de modifier le texte d'une résolution d'une manière qui limiterait effectivement </w:t>
      </w:r>
      <w:r w:rsidR="00345966">
        <w:rPr>
          <w:rFonts w:cstheme="minorHAnsi"/>
          <w:bCs/>
          <w:lang w:val="fr-CH"/>
        </w:rPr>
        <w:t>la portée</w:t>
      </w:r>
      <w:r w:rsidR="0087745A">
        <w:rPr>
          <w:rFonts w:cstheme="minorHAnsi"/>
          <w:bCs/>
          <w:lang w:val="fr-CH"/>
        </w:rPr>
        <w:t xml:space="preserve"> des travaux de l'Union.</w:t>
      </w:r>
    </w:p>
    <w:p w14:paraId="32CB4A03" w14:textId="7B550150"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17.7</w:t>
      </w:r>
      <w:r w:rsidRPr="00F07A7D">
        <w:rPr>
          <w:rFonts w:cstheme="minorHAnsi"/>
          <w:bCs/>
          <w:lang w:val="fr-CH"/>
        </w:rPr>
        <w:tab/>
      </w:r>
      <w:r w:rsidR="0087745A">
        <w:rPr>
          <w:rFonts w:cstheme="minorHAnsi"/>
          <w:lang w:val="fr-CH"/>
        </w:rPr>
        <w:t xml:space="preserve">Le </w:t>
      </w:r>
      <w:r w:rsidR="00345966" w:rsidRPr="0087745A">
        <w:rPr>
          <w:rFonts w:cstheme="minorHAnsi"/>
          <w:b/>
          <w:bCs/>
          <w:lang w:val="fr-CH"/>
        </w:rPr>
        <w:t>C</w:t>
      </w:r>
      <w:r w:rsidR="0087745A" w:rsidRPr="0087745A">
        <w:rPr>
          <w:rFonts w:cstheme="minorHAnsi"/>
          <w:b/>
          <w:bCs/>
          <w:lang w:val="fr-CH"/>
        </w:rPr>
        <w:t>onseiller juridique</w:t>
      </w:r>
      <w:r w:rsidR="0087745A">
        <w:rPr>
          <w:rFonts w:cstheme="minorHAnsi"/>
          <w:lang w:val="fr-CH"/>
        </w:rPr>
        <w:t xml:space="preserve"> répond que la Conférence de plénipotentiaires est liée par la Constitution et la Convention de l'UIT; </w:t>
      </w:r>
      <w:r w:rsidR="00345966">
        <w:rPr>
          <w:rFonts w:cstheme="minorHAnsi"/>
          <w:lang w:val="fr-CH"/>
        </w:rPr>
        <w:t>s</w:t>
      </w:r>
      <w:r w:rsidR="0087745A">
        <w:rPr>
          <w:rFonts w:cstheme="minorHAnsi"/>
          <w:lang w:val="fr-CH"/>
        </w:rPr>
        <w:t>es décisions doivent être conformes aux dispositions de ces instruments.</w:t>
      </w:r>
    </w:p>
    <w:p w14:paraId="3BE32587" w14:textId="25CBEF1F"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17.8</w:t>
      </w:r>
      <w:r w:rsidRPr="00F07A7D">
        <w:rPr>
          <w:rFonts w:cstheme="minorHAnsi"/>
          <w:lang w:val="fr-CH"/>
        </w:rPr>
        <w:tab/>
      </w:r>
      <w:r w:rsidR="0087745A">
        <w:rPr>
          <w:rFonts w:cstheme="minorHAnsi"/>
          <w:lang w:val="fr-CH"/>
        </w:rPr>
        <w:t xml:space="preserve">Le </w:t>
      </w:r>
      <w:r w:rsidR="0087745A" w:rsidRPr="0087745A">
        <w:rPr>
          <w:rFonts w:cstheme="minorHAnsi"/>
          <w:b/>
          <w:bCs/>
          <w:lang w:val="fr-CH"/>
        </w:rPr>
        <w:t xml:space="preserve">délégué de la Fédération de Russie </w:t>
      </w:r>
      <w:r w:rsidR="0087745A">
        <w:rPr>
          <w:rFonts w:cstheme="minorHAnsi"/>
          <w:lang w:val="fr-CH"/>
        </w:rPr>
        <w:t xml:space="preserve">dit qu'il est important de ne pas créer de précédent limitant </w:t>
      </w:r>
      <w:r w:rsidR="00345966">
        <w:rPr>
          <w:rFonts w:cstheme="minorHAnsi"/>
          <w:lang w:val="fr-CH"/>
        </w:rPr>
        <w:t>la portée des activités prévue</w:t>
      </w:r>
      <w:r w:rsidR="0087745A">
        <w:rPr>
          <w:rFonts w:cstheme="minorHAnsi"/>
          <w:lang w:val="fr-CH"/>
        </w:rPr>
        <w:t xml:space="preserve"> dans la Constitution et la Convention. Le texte entre crochets figurant dans le point 2i) du </w:t>
      </w:r>
      <w:r w:rsidR="0087745A" w:rsidRPr="0087745A">
        <w:rPr>
          <w:rFonts w:cstheme="minorHAnsi"/>
          <w:i/>
          <w:iCs/>
          <w:lang w:val="fr-CH"/>
        </w:rPr>
        <w:t>décide</w:t>
      </w:r>
      <w:r w:rsidR="0087745A">
        <w:rPr>
          <w:rFonts w:cstheme="minorHAnsi"/>
          <w:lang w:val="fr-CH"/>
        </w:rPr>
        <w:t xml:space="preserve"> devrait par conséquent être supprimé.</w:t>
      </w:r>
    </w:p>
    <w:p w14:paraId="1423725E" w14:textId="7C1B6D43"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17.9</w:t>
      </w:r>
      <w:r w:rsidRPr="00F07A7D">
        <w:rPr>
          <w:rFonts w:cstheme="minorHAnsi"/>
          <w:bCs/>
          <w:lang w:val="fr-CH"/>
        </w:rPr>
        <w:tab/>
      </w:r>
      <w:r w:rsidR="0087745A">
        <w:rPr>
          <w:rFonts w:cstheme="minorHAnsi"/>
          <w:bCs/>
          <w:lang w:val="fr-CH"/>
        </w:rPr>
        <w:t xml:space="preserve">Le </w:t>
      </w:r>
      <w:r w:rsidR="0087745A" w:rsidRPr="0087745A">
        <w:rPr>
          <w:rFonts w:cstheme="minorHAnsi"/>
          <w:b/>
          <w:lang w:val="fr-CH"/>
        </w:rPr>
        <w:t xml:space="preserve">délégué des </w:t>
      </w:r>
      <w:r w:rsidR="00B858C7">
        <w:rPr>
          <w:rFonts w:cstheme="minorHAnsi"/>
          <w:b/>
          <w:lang w:val="fr-CH"/>
        </w:rPr>
        <w:t>E</w:t>
      </w:r>
      <w:r w:rsidR="0087745A" w:rsidRPr="0087745A">
        <w:rPr>
          <w:rFonts w:cstheme="minorHAnsi"/>
          <w:b/>
          <w:lang w:val="fr-CH"/>
        </w:rPr>
        <w:t>mirats arabes unis</w:t>
      </w:r>
      <w:r w:rsidR="0087745A">
        <w:rPr>
          <w:rFonts w:cstheme="minorHAnsi"/>
          <w:bCs/>
          <w:lang w:val="fr-CH"/>
        </w:rPr>
        <w:t xml:space="preserve"> explique </w:t>
      </w:r>
      <w:r w:rsidR="00345966">
        <w:rPr>
          <w:rFonts w:cstheme="minorHAnsi"/>
          <w:bCs/>
          <w:lang w:val="fr-CH"/>
        </w:rPr>
        <w:t>que vu les clarifications</w:t>
      </w:r>
      <w:r w:rsidR="0087745A">
        <w:rPr>
          <w:rFonts w:cstheme="minorHAnsi"/>
          <w:bCs/>
          <w:lang w:val="fr-CH"/>
        </w:rPr>
        <w:t xml:space="preserve"> apportées par le </w:t>
      </w:r>
      <w:r w:rsidR="00345966">
        <w:rPr>
          <w:rFonts w:cstheme="minorHAnsi"/>
          <w:bCs/>
          <w:lang w:val="fr-CH"/>
        </w:rPr>
        <w:t>C</w:t>
      </w:r>
      <w:r w:rsidR="0087745A">
        <w:rPr>
          <w:rFonts w:cstheme="minorHAnsi"/>
          <w:bCs/>
          <w:lang w:val="fr-CH"/>
        </w:rPr>
        <w:t xml:space="preserve">onseiller juridique, il appuiera la suppression du texte entre crochets. Les </w:t>
      </w:r>
      <w:r w:rsidR="0087745A" w:rsidRPr="0087745A">
        <w:rPr>
          <w:rFonts w:cstheme="minorHAnsi"/>
          <w:b/>
          <w:lang w:val="fr-CH"/>
        </w:rPr>
        <w:t xml:space="preserve">délégués de la Fédération de Russie, de l'Arabie saoudite </w:t>
      </w:r>
      <w:r w:rsidR="0087745A" w:rsidRPr="009B596E">
        <w:rPr>
          <w:rFonts w:cstheme="minorHAnsi"/>
          <w:bCs/>
          <w:lang w:val="fr-CH"/>
        </w:rPr>
        <w:t>et</w:t>
      </w:r>
      <w:r w:rsidR="0087745A" w:rsidRPr="0087745A">
        <w:rPr>
          <w:rFonts w:cstheme="minorHAnsi"/>
          <w:b/>
          <w:lang w:val="fr-CH"/>
        </w:rPr>
        <w:t xml:space="preserve"> du Kenya</w:t>
      </w:r>
      <w:r w:rsidR="0087745A">
        <w:rPr>
          <w:rFonts w:cstheme="minorHAnsi"/>
          <w:bCs/>
          <w:lang w:val="fr-CH"/>
        </w:rPr>
        <w:t xml:space="preserve"> partagent cet</w:t>
      </w:r>
      <w:r w:rsidR="00345966">
        <w:rPr>
          <w:rFonts w:cstheme="minorHAnsi"/>
          <w:bCs/>
          <w:lang w:val="fr-CH"/>
        </w:rPr>
        <w:t>te position</w:t>
      </w:r>
      <w:r w:rsidR="0087745A">
        <w:rPr>
          <w:rFonts w:cstheme="minorHAnsi"/>
          <w:bCs/>
          <w:lang w:val="fr-CH"/>
        </w:rPr>
        <w:t>.</w:t>
      </w:r>
    </w:p>
    <w:p w14:paraId="2EE73280" w14:textId="53736131"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17.10</w:t>
      </w:r>
      <w:r w:rsidRPr="00F07A7D">
        <w:rPr>
          <w:rFonts w:cstheme="minorHAnsi"/>
          <w:bCs/>
          <w:lang w:val="fr-CH"/>
        </w:rPr>
        <w:tab/>
      </w:r>
      <w:r w:rsidR="007D708E">
        <w:rPr>
          <w:rFonts w:cstheme="minorHAnsi"/>
          <w:bCs/>
          <w:lang w:val="fr-CH"/>
        </w:rPr>
        <w:t xml:space="preserve">Le </w:t>
      </w:r>
      <w:r w:rsidR="007D708E" w:rsidRPr="007D708E">
        <w:rPr>
          <w:rFonts w:cstheme="minorHAnsi"/>
          <w:b/>
          <w:lang w:val="fr-CH"/>
        </w:rPr>
        <w:t xml:space="preserve">délégué des </w:t>
      </w:r>
      <w:r w:rsidR="00B858C7">
        <w:rPr>
          <w:rFonts w:cstheme="minorHAnsi"/>
          <w:b/>
          <w:lang w:val="fr-CH"/>
        </w:rPr>
        <w:t>E</w:t>
      </w:r>
      <w:r w:rsidR="007D708E" w:rsidRPr="007D708E">
        <w:rPr>
          <w:rFonts w:cstheme="minorHAnsi"/>
          <w:b/>
          <w:lang w:val="fr-CH"/>
        </w:rPr>
        <w:t>tats-Unis</w:t>
      </w:r>
      <w:r w:rsidR="007D708E">
        <w:rPr>
          <w:rFonts w:cstheme="minorHAnsi"/>
          <w:bCs/>
          <w:lang w:val="fr-CH"/>
        </w:rPr>
        <w:t xml:space="preserve"> insiste sur le fait qu'il est nécessaire de définir </w:t>
      </w:r>
      <w:r w:rsidR="00D75B27">
        <w:rPr>
          <w:rFonts w:cstheme="minorHAnsi"/>
          <w:bCs/>
          <w:lang w:val="fr-CH"/>
        </w:rPr>
        <w:t>la portée</w:t>
      </w:r>
      <w:r w:rsidR="007D708E">
        <w:rPr>
          <w:rFonts w:cstheme="minorHAnsi"/>
          <w:bCs/>
          <w:lang w:val="fr-CH"/>
        </w:rPr>
        <w:t xml:space="preserve"> des travaux de l'Union dans le domaine de l'intelligence artificielle et d'élaborer des stratégies ciblées. S'il est regrettable qu'aucun consensus n'ait été tr</w:t>
      </w:r>
      <w:r w:rsidR="00D75B27">
        <w:rPr>
          <w:rFonts w:cstheme="minorHAnsi"/>
          <w:bCs/>
          <w:lang w:val="fr-CH"/>
        </w:rPr>
        <w:t>ouvé, la discussion animée a</w:t>
      </w:r>
      <w:r w:rsidR="007D708E">
        <w:rPr>
          <w:rFonts w:cstheme="minorHAnsi"/>
          <w:bCs/>
          <w:lang w:val="fr-CH"/>
        </w:rPr>
        <w:t xml:space="preserve"> permis aux </w:t>
      </w:r>
      <w:r w:rsidR="00B858C7">
        <w:rPr>
          <w:rFonts w:cstheme="minorHAnsi"/>
          <w:bCs/>
          <w:lang w:val="fr-CH"/>
        </w:rPr>
        <w:t>E</w:t>
      </w:r>
      <w:r w:rsidR="007D708E">
        <w:rPr>
          <w:rFonts w:cstheme="minorHAnsi"/>
          <w:bCs/>
          <w:lang w:val="fr-CH"/>
        </w:rPr>
        <w:t>tats Membres de mieux comprendre les questions relatives à l'intelligence artificielle et servira de base aux futurs travaux sur cette question.</w:t>
      </w:r>
    </w:p>
    <w:p w14:paraId="768934BC" w14:textId="0C6482CD"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17.11</w:t>
      </w:r>
      <w:r w:rsidRPr="00F07A7D">
        <w:rPr>
          <w:rFonts w:cstheme="minorHAnsi"/>
          <w:bCs/>
          <w:lang w:val="fr-CH"/>
        </w:rPr>
        <w:tab/>
      </w:r>
      <w:r w:rsidR="007D708E">
        <w:rPr>
          <w:rFonts w:cstheme="minorHAnsi"/>
          <w:bCs/>
          <w:lang w:val="fr-CH"/>
        </w:rPr>
        <w:t xml:space="preserve">Le </w:t>
      </w:r>
      <w:r w:rsidR="007D708E" w:rsidRPr="007D708E">
        <w:rPr>
          <w:rFonts w:cstheme="minorHAnsi"/>
          <w:b/>
          <w:lang w:val="fr-CH"/>
        </w:rPr>
        <w:t>délégué de la Nouvelle-Zélande</w:t>
      </w:r>
      <w:r w:rsidR="007D708E">
        <w:rPr>
          <w:rFonts w:cstheme="minorHAnsi"/>
          <w:bCs/>
          <w:lang w:val="fr-CH"/>
        </w:rPr>
        <w:t xml:space="preserve"> dit que, même s'il est décevant qu'aucun consensus n'ait été trouvé, la meilleure chose à faire est d'accepter le travail utile accompli et de continuer sans </w:t>
      </w:r>
      <w:r w:rsidR="00D75B27">
        <w:rPr>
          <w:rFonts w:cstheme="minorHAnsi"/>
          <w:bCs/>
          <w:lang w:val="fr-CH"/>
        </w:rPr>
        <w:t xml:space="preserve">adopter de </w:t>
      </w:r>
      <w:r w:rsidR="007D708E">
        <w:rPr>
          <w:rFonts w:cstheme="minorHAnsi"/>
          <w:bCs/>
          <w:lang w:val="fr-CH"/>
        </w:rPr>
        <w:t>résolution.</w:t>
      </w:r>
    </w:p>
    <w:p w14:paraId="14A81916" w14:textId="4DB4C1A5" w:rsidR="00517E4C"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17.12</w:t>
      </w:r>
      <w:r w:rsidRPr="00F07A7D">
        <w:rPr>
          <w:rFonts w:cstheme="minorHAnsi"/>
          <w:bCs/>
          <w:lang w:val="fr-CH"/>
        </w:rPr>
        <w:tab/>
      </w:r>
      <w:r w:rsidR="00517E4C">
        <w:rPr>
          <w:rFonts w:cstheme="minorHAnsi"/>
          <w:bCs/>
          <w:lang w:val="fr-CH"/>
        </w:rPr>
        <w:t xml:space="preserve">Le </w:t>
      </w:r>
      <w:r w:rsidR="00517E4C" w:rsidRPr="00517E4C">
        <w:rPr>
          <w:rFonts w:cstheme="minorHAnsi"/>
          <w:b/>
          <w:lang w:val="fr-CH"/>
        </w:rPr>
        <w:t>délégué du Canada</w:t>
      </w:r>
      <w:r w:rsidR="00517E4C">
        <w:rPr>
          <w:rFonts w:cstheme="minorHAnsi"/>
          <w:bCs/>
          <w:lang w:val="fr-CH"/>
        </w:rPr>
        <w:t xml:space="preserve"> explique qu'il est malheureux qu'aucun consensus </w:t>
      </w:r>
      <w:r w:rsidR="00EF2458">
        <w:rPr>
          <w:rFonts w:cstheme="minorHAnsi"/>
          <w:bCs/>
          <w:lang w:val="fr-CH"/>
        </w:rPr>
        <w:t>n'ait</w:t>
      </w:r>
      <w:r w:rsidR="00517E4C">
        <w:rPr>
          <w:rFonts w:cstheme="minorHAnsi"/>
          <w:bCs/>
          <w:lang w:val="fr-CH"/>
        </w:rPr>
        <w:t xml:space="preserve"> été trouvé, mais les discussions utiles ont permis aux </w:t>
      </w:r>
      <w:r w:rsidR="00B858C7">
        <w:rPr>
          <w:rFonts w:cstheme="minorHAnsi"/>
          <w:bCs/>
          <w:lang w:val="fr-CH"/>
        </w:rPr>
        <w:t>E</w:t>
      </w:r>
      <w:r w:rsidR="00517E4C">
        <w:rPr>
          <w:rFonts w:cstheme="minorHAnsi"/>
          <w:bCs/>
          <w:lang w:val="fr-CH"/>
        </w:rPr>
        <w:t>tats Membres de mieux comprendre les questions en</w:t>
      </w:r>
      <w:r w:rsidR="00EF2458">
        <w:rPr>
          <w:rFonts w:cstheme="minorHAnsi"/>
          <w:bCs/>
          <w:lang w:val="fr-CH"/>
        </w:rPr>
        <w:t xml:space="preserve"> </w:t>
      </w:r>
      <w:r w:rsidR="00517E4C">
        <w:rPr>
          <w:rFonts w:cstheme="minorHAnsi"/>
          <w:bCs/>
          <w:lang w:val="fr-CH"/>
        </w:rPr>
        <w:t>jeu. Toutefois, la suppression du texte figurant dans le point 2</w:t>
      </w:r>
      <w:r w:rsidR="00EF2458">
        <w:rPr>
          <w:rFonts w:cstheme="minorHAnsi"/>
          <w:bCs/>
          <w:lang w:val="fr-CH"/>
        </w:rPr>
        <w:t> </w:t>
      </w:r>
      <w:r w:rsidR="00517E4C">
        <w:rPr>
          <w:rFonts w:cstheme="minorHAnsi"/>
          <w:bCs/>
          <w:lang w:val="fr-CH"/>
        </w:rPr>
        <w:t xml:space="preserve">i) du </w:t>
      </w:r>
      <w:r w:rsidR="00517E4C" w:rsidRPr="00EF2458">
        <w:rPr>
          <w:rFonts w:cstheme="minorHAnsi"/>
          <w:bCs/>
          <w:i/>
          <w:iCs/>
          <w:lang w:val="fr-CH"/>
        </w:rPr>
        <w:t>décide</w:t>
      </w:r>
      <w:r w:rsidR="00517E4C">
        <w:rPr>
          <w:rFonts w:cstheme="minorHAnsi"/>
          <w:bCs/>
          <w:lang w:val="fr-CH"/>
        </w:rPr>
        <w:t xml:space="preserve"> n'est pas une solution viable et créera des incohérences dans d'autres parties de la </w:t>
      </w:r>
      <w:r w:rsidR="00EF2458">
        <w:rPr>
          <w:rFonts w:cstheme="minorHAnsi"/>
          <w:bCs/>
          <w:lang w:val="fr-CH"/>
        </w:rPr>
        <w:t>R</w:t>
      </w:r>
      <w:r w:rsidR="00517E4C">
        <w:rPr>
          <w:rFonts w:cstheme="minorHAnsi"/>
          <w:bCs/>
          <w:lang w:val="fr-CH"/>
        </w:rPr>
        <w:t>ésolution.</w:t>
      </w:r>
    </w:p>
    <w:p w14:paraId="3C6D8AD6" w14:textId="25533381"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17.13</w:t>
      </w:r>
      <w:r w:rsidRPr="00F07A7D">
        <w:rPr>
          <w:rFonts w:cstheme="minorHAnsi"/>
          <w:bCs/>
          <w:lang w:val="fr-CH"/>
        </w:rPr>
        <w:tab/>
      </w:r>
      <w:r w:rsidR="00517E4C">
        <w:rPr>
          <w:rFonts w:cstheme="minorHAnsi"/>
          <w:bCs/>
          <w:lang w:val="fr-CH"/>
        </w:rPr>
        <w:t xml:space="preserve">Le </w:t>
      </w:r>
      <w:r w:rsidR="00517E4C" w:rsidRPr="009D34D4">
        <w:rPr>
          <w:rFonts w:cstheme="minorHAnsi"/>
          <w:b/>
          <w:lang w:val="fr-CH"/>
        </w:rPr>
        <w:t>Secrétaire général</w:t>
      </w:r>
      <w:r w:rsidR="00517E4C">
        <w:rPr>
          <w:rFonts w:cstheme="minorHAnsi"/>
          <w:bCs/>
          <w:lang w:val="fr-CH"/>
        </w:rPr>
        <w:t xml:space="preserve"> déclare que la participation de l'UIT aux études relatives à l'intelligence artificielle recueille </w:t>
      </w:r>
      <w:r w:rsidR="00F06E24">
        <w:rPr>
          <w:rFonts w:cstheme="minorHAnsi"/>
          <w:bCs/>
          <w:lang w:val="fr-CH"/>
        </w:rPr>
        <w:t xml:space="preserve">un </w:t>
      </w:r>
      <w:r w:rsidR="00517E4C">
        <w:rPr>
          <w:rFonts w:cstheme="minorHAnsi"/>
          <w:bCs/>
          <w:lang w:val="fr-CH"/>
        </w:rPr>
        <w:t xml:space="preserve">large soutien et </w:t>
      </w:r>
      <w:r w:rsidR="00EF2458">
        <w:rPr>
          <w:rFonts w:cstheme="minorHAnsi"/>
          <w:bCs/>
          <w:lang w:val="fr-CH"/>
        </w:rPr>
        <w:t xml:space="preserve">il </w:t>
      </w:r>
      <w:r w:rsidR="00517E4C">
        <w:rPr>
          <w:rFonts w:cstheme="minorHAnsi"/>
          <w:bCs/>
          <w:lang w:val="fr-CH"/>
        </w:rPr>
        <w:t>note la confiance que le secteur privé, les établissements universitaires et les autres agences des Nations Unies accordent au travail de l'U</w:t>
      </w:r>
      <w:r w:rsidR="00EF2458">
        <w:rPr>
          <w:rFonts w:cstheme="minorHAnsi"/>
          <w:bCs/>
          <w:lang w:val="fr-CH"/>
        </w:rPr>
        <w:t>nion</w:t>
      </w:r>
      <w:r w:rsidR="00517E4C">
        <w:rPr>
          <w:rFonts w:cstheme="minorHAnsi"/>
          <w:bCs/>
          <w:lang w:val="fr-CH"/>
        </w:rPr>
        <w:t xml:space="preserve"> dans ce domaine. Tout en reconnaissant les craintes exprimées par certaines délégations que l'Union mène </w:t>
      </w:r>
      <w:r w:rsidR="00EF2458">
        <w:rPr>
          <w:rFonts w:cstheme="minorHAnsi"/>
          <w:bCs/>
          <w:lang w:val="fr-CH"/>
        </w:rPr>
        <w:t>en toute</w:t>
      </w:r>
      <w:r w:rsidR="00517E4C">
        <w:rPr>
          <w:rFonts w:cstheme="minorHAnsi"/>
          <w:bCs/>
          <w:lang w:val="fr-CH"/>
        </w:rPr>
        <w:t xml:space="preserve"> hâte des activités réglementaires qui </w:t>
      </w:r>
      <w:r w:rsidR="00EF2458">
        <w:rPr>
          <w:rFonts w:cstheme="minorHAnsi"/>
          <w:bCs/>
          <w:lang w:val="fr-CH"/>
        </w:rPr>
        <w:t>pourraient entraver</w:t>
      </w:r>
      <w:r w:rsidR="00517E4C">
        <w:rPr>
          <w:rFonts w:cstheme="minorHAnsi"/>
          <w:bCs/>
          <w:lang w:val="fr-CH"/>
        </w:rPr>
        <w:t xml:space="preserve"> le développement et l'innovation, il indique que les technologies </w:t>
      </w:r>
      <w:r w:rsidR="00EF2458">
        <w:rPr>
          <w:rFonts w:cstheme="minorHAnsi"/>
          <w:bCs/>
          <w:lang w:val="fr-CH"/>
        </w:rPr>
        <w:t xml:space="preserve">n'en </w:t>
      </w:r>
      <w:r w:rsidR="00741A26">
        <w:rPr>
          <w:rFonts w:cstheme="minorHAnsi"/>
          <w:bCs/>
          <w:lang w:val="fr-CH"/>
        </w:rPr>
        <w:t>sont encore qu'à leurs balbutiements</w:t>
      </w:r>
      <w:r w:rsidR="00EC26AE">
        <w:rPr>
          <w:rFonts w:cstheme="minorHAnsi"/>
          <w:bCs/>
          <w:lang w:val="fr-CH"/>
        </w:rPr>
        <w:t xml:space="preserve"> et qu'il est </w:t>
      </w:r>
      <w:r w:rsidR="00517E4C">
        <w:rPr>
          <w:rFonts w:cstheme="minorHAnsi"/>
          <w:bCs/>
          <w:lang w:val="fr-CH"/>
        </w:rPr>
        <w:t>encore trop tôt</w:t>
      </w:r>
      <w:r w:rsidR="00EC26AE">
        <w:rPr>
          <w:rFonts w:cstheme="minorHAnsi"/>
          <w:bCs/>
          <w:lang w:val="fr-CH"/>
        </w:rPr>
        <w:t>, selon lui,</w:t>
      </w:r>
      <w:r w:rsidR="00517E4C">
        <w:rPr>
          <w:rFonts w:cstheme="minorHAnsi"/>
          <w:bCs/>
          <w:lang w:val="fr-CH"/>
        </w:rPr>
        <w:t xml:space="preserve"> pour commencer à travailler sur des questions de réglementation. De plus, ce travail ne débutera qu'à la demande du secteur privé. Il reconnaît en outre les craintes exprimées par d'autres délégations que le point 2i) du </w:t>
      </w:r>
      <w:r w:rsidR="00517E4C" w:rsidRPr="00EC26AE">
        <w:rPr>
          <w:rFonts w:cstheme="minorHAnsi"/>
          <w:bCs/>
          <w:i/>
          <w:iCs/>
          <w:lang w:val="fr-CH"/>
        </w:rPr>
        <w:t>décide</w:t>
      </w:r>
      <w:r w:rsidR="00517E4C">
        <w:rPr>
          <w:rFonts w:cstheme="minorHAnsi"/>
          <w:bCs/>
          <w:lang w:val="fr-CH"/>
        </w:rPr>
        <w:t xml:space="preserve"> puisse </w:t>
      </w:r>
      <w:r w:rsidR="00EC26AE">
        <w:rPr>
          <w:rFonts w:cstheme="minorHAnsi"/>
          <w:bCs/>
          <w:lang w:val="fr-CH"/>
        </w:rPr>
        <w:t>limiter</w:t>
      </w:r>
      <w:r w:rsidR="00517E4C">
        <w:rPr>
          <w:rFonts w:cstheme="minorHAnsi"/>
          <w:bCs/>
          <w:lang w:val="fr-CH"/>
        </w:rPr>
        <w:t xml:space="preserve"> </w:t>
      </w:r>
      <w:r w:rsidR="00EC26AE">
        <w:rPr>
          <w:rFonts w:cstheme="minorHAnsi"/>
          <w:bCs/>
          <w:lang w:val="fr-CH"/>
        </w:rPr>
        <w:t>la portée</w:t>
      </w:r>
      <w:r w:rsidR="00517E4C">
        <w:rPr>
          <w:rFonts w:cstheme="minorHAnsi"/>
          <w:bCs/>
          <w:lang w:val="fr-CH"/>
        </w:rPr>
        <w:t xml:space="preserve"> des activités de l'UIT et </w:t>
      </w:r>
      <w:r w:rsidR="00EC26AE">
        <w:rPr>
          <w:rFonts w:cstheme="minorHAnsi"/>
          <w:bCs/>
          <w:lang w:val="fr-CH"/>
        </w:rPr>
        <w:t xml:space="preserve">envoyer </w:t>
      </w:r>
      <w:r w:rsidR="00517E4C">
        <w:rPr>
          <w:rFonts w:cstheme="minorHAnsi"/>
          <w:bCs/>
          <w:lang w:val="fr-CH"/>
        </w:rPr>
        <w:t xml:space="preserve">un </w:t>
      </w:r>
      <w:r w:rsidR="00EC26AE">
        <w:rPr>
          <w:rFonts w:cstheme="minorHAnsi"/>
          <w:bCs/>
          <w:lang w:val="fr-CH"/>
        </w:rPr>
        <w:t xml:space="preserve">signal </w:t>
      </w:r>
      <w:r w:rsidR="00517E4C">
        <w:rPr>
          <w:rFonts w:cstheme="minorHAnsi"/>
          <w:bCs/>
          <w:lang w:val="fr-CH"/>
        </w:rPr>
        <w:t xml:space="preserve">négatif. </w:t>
      </w:r>
      <w:r w:rsidR="00EC26AE">
        <w:rPr>
          <w:rFonts w:cstheme="minorHAnsi"/>
          <w:bCs/>
          <w:lang w:val="fr-CH"/>
        </w:rPr>
        <w:t>A</w:t>
      </w:r>
      <w:r w:rsidR="00517E4C">
        <w:rPr>
          <w:rFonts w:cstheme="minorHAnsi"/>
          <w:bCs/>
          <w:lang w:val="fr-CH"/>
        </w:rPr>
        <w:t xml:space="preserve">fin de conserver le projet de </w:t>
      </w:r>
      <w:r w:rsidR="00EC26AE">
        <w:rPr>
          <w:rFonts w:cstheme="minorHAnsi"/>
          <w:bCs/>
          <w:lang w:val="fr-CH"/>
        </w:rPr>
        <w:t xml:space="preserve">Résolution, qui </w:t>
      </w:r>
      <w:r w:rsidR="00517E4C">
        <w:rPr>
          <w:rFonts w:cstheme="minorHAnsi"/>
          <w:bCs/>
          <w:lang w:val="fr-CH"/>
        </w:rPr>
        <w:t xml:space="preserve">est </w:t>
      </w:r>
      <w:r w:rsidR="00EC26AE">
        <w:rPr>
          <w:rFonts w:cstheme="minorHAnsi"/>
          <w:bCs/>
          <w:lang w:val="fr-CH"/>
        </w:rPr>
        <w:t xml:space="preserve">globalement </w:t>
      </w:r>
      <w:r w:rsidR="00517E4C">
        <w:rPr>
          <w:rFonts w:cstheme="minorHAnsi"/>
          <w:bCs/>
          <w:lang w:val="fr-CH"/>
        </w:rPr>
        <w:t xml:space="preserve">très positif pour l'UIT, il propose de remplacer la totalité du texte du point 2 du </w:t>
      </w:r>
      <w:r w:rsidR="00517E4C" w:rsidRPr="009D34D4">
        <w:rPr>
          <w:rFonts w:cstheme="minorHAnsi"/>
          <w:bCs/>
          <w:i/>
          <w:iCs/>
          <w:lang w:val="fr-CH"/>
        </w:rPr>
        <w:t xml:space="preserve">décide </w:t>
      </w:r>
      <w:r w:rsidR="00517E4C">
        <w:rPr>
          <w:rFonts w:cstheme="minorHAnsi"/>
          <w:bCs/>
          <w:lang w:val="fr-CH"/>
        </w:rPr>
        <w:t>par un texte chargeant le Conseil de mener des études supplémentaires concernant les domaines dans lesquels l'UIT peut contribuer aux études relatives à l'intelligence artificielle, dans le cadre de son mandat.</w:t>
      </w:r>
    </w:p>
    <w:p w14:paraId="3856E49D" w14:textId="4DC4FE7D" w:rsidR="00517E4C"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17.14</w:t>
      </w:r>
      <w:r w:rsidRPr="00F07A7D">
        <w:rPr>
          <w:rFonts w:cstheme="minorHAnsi"/>
          <w:bCs/>
          <w:lang w:val="fr-CH"/>
        </w:rPr>
        <w:tab/>
      </w:r>
      <w:r w:rsidR="00517E4C">
        <w:rPr>
          <w:rFonts w:cstheme="minorHAnsi"/>
          <w:bCs/>
          <w:lang w:val="fr-CH"/>
        </w:rPr>
        <w:t xml:space="preserve">Le </w:t>
      </w:r>
      <w:r w:rsidR="00517E4C" w:rsidRPr="009D34D4">
        <w:rPr>
          <w:rFonts w:cstheme="minorHAnsi"/>
          <w:b/>
          <w:lang w:val="fr-CH"/>
        </w:rPr>
        <w:t>Président</w:t>
      </w:r>
      <w:r w:rsidR="00517E4C">
        <w:rPr>
          <w:rFonts w:cstheme="minorHAnsi"/>
          <w:bCs/>
          <w:lang w:val="fr-CH"/>
        </w:rPr>
        <w:t xml:space="preserve"> invite la Conférence à examiner la proposition du Secrétaire général.</w:t>
      </w:r>
    </w:p>
    <w:p w14:paraId="33DD9E90" w14:textId="77777777" w:rsidR="00517E4C"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lang w:val="fr-CH"/>
        </w:rPr>
        <w:t>17.15</w:t>
      </w:r>
      <w:r w:rsidRPr="00F07A7D">
        <w:rPr>
          <w:rFonts w:cstheme="minorHAnsi"/>
          <w:lang w:val="fr-CH"/>
        </w:rPr>
        <w:tab/>
      </w:r>
      <w:r w:rsidR="00517E4C">
        <w:rPr>
          <w:rFonts w:cstheme="minorHAnsi"/>
          <w:bCs/>
          <w:lang w:val="fr-CH"/>
        </w:rPr>
        <w:t xml:space="preserve">La </w:t>
      </w:r>
      <w:r w:rsidR="00517E4C" w:rsidRPr="009D34D4">
        <w:rPr>
          <w:rFonts w:cstheme="minorHAnsi"/>
          <w:b/>
          <w:lang w:val="fr-CH"/>
        </w:rPr>
        <w:t>déléguée de la République sudafricaine</w:t>
      </w:r>
      <w:r w:rsidR="00517E4C">
        <w:rPr>
          <w:rFonts w:cstheme="minorHAnsi"/>
          <w:bCs/>
          <w:lang w:val="fr-CH"/>
        </w:rPr>
        <w:t xml:space="preserve"> dit qu'il est important de veiller au respect de la Constitution et de la Convention et de faire en sorte que l'UIT encourage l'élargissement des avantages des nouvelles technologies de télécommunication à tous les habitants de la planète. Même s'il serait préférable de supprimer le texte figurant entre crochets dans le point 2i) du </w:t>
      </w:r>
      <w:r w:rsidR="00517E4C" w:rsidRPr="00517E4C">
        <w:rPr>
          <w:rFonts w:cstheme="minorHAnsi"/>
          <w:bCs/>
          <w:i/>
          <w:iCs/>
          <w:lang w:val="fr-CH"/>
        </w:rPr>
        <w:t>décide</w:t>
      </w:r>
      <w:r w:rsidR="00517E4C">
        <w:rPr>
          <w:rFonts w:cstheme="minorHAnsi"/>
          <w:bCs/>
          <w:lang w:val="fr-CH"/>
        </w:rPr>
        <w:t>, elle sera prête à accepter la proposition du Secrétaire général.</w:t>
      </w:r>
    </w:p>
    <w:p w14:paraId="3574A147" w14:textId="51D957DC" w:rsidR="00517E4C"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17.16</w:t>
      </w:r>
      <w:r w:rsidRPr="00F07A7D">
        <w:rPr>
          <w:rFonts w:cstheme="minorHAnsi"/>
          <w:bCs/>
          <w:lang w:val="fr-CH"/>
        </w:rPr>
        <w:tab/>
      </w:r>
      <w:r w:rsidR="00517E4C">
        <w:rPr>
          <w:rFonts w:cstheme="minorHAnsi"/>
          <w:lang w:val="fr-CH"/>
        </w:rPr>
        <w:t xml:space="preserve">Les </w:t>
      </w:r>
      <w:r w:rsidR="00517E4C" w:rsidRPr="00517E4C">
        <w:rPr>
          <w:rFonts w:cstheme="minorHAnsi"/>
          <w:b/>
          <w:bCs/>
          <w:lang w:val="fr-CH"/>
        </w:rPr>
        <w:t xml:space="preserve">délégués de la Jordanie </w:t>
      </w:r>
      <w:r w:rsidR="00EC26AE">
        <w:rPr>
          <w:rFonts w:cstheme="minorHAnsi"/>
          <w:b/>
          <w:bCs/>
          <w:lang w:val="fr-CH"/>
        </w:rPr>
        <w:t xml:space="preserve">et </w:t>
      </w:r>
      <w:r w:rsidR="00517E4C" w:rsidRPr="00517E4C">
        <w:rPr>
          <w:rFonts w:cstheme="minorHAnsi"/>
          <w:b/>
          <w:bCs/>
          <w:lang w:val="fr-CH"/>
        </w:rPr>
        <w:t>de la Tanzanie</w:t>
      </w:r>
      <w:r w:rsidR="00517E4C">
        <w:rPr>
          <w:rFonts w:cstheme="minorHAnsi"/>
          <w:lang w:val="fr-CH"/>
        </w:rPr>
        <w:t xml:space="preserve"> disent qu'ils peuvent accepter la proposition du Secrétaire général. Ils mettent en garde contre une restriction </w:t>
      </w:r>
      <w:r w:rsidR="00EC26AE">
        <w:rPr>
          <w:rFonts w:cstheme="minorHAnsi"/>
          <w:lang w:val="fr-CH"/>
        </w:rPr>
        <w:t>de la portée</w:t>
      </w:r>
      <w:r w:rsidR="00517E4C">
        <w:rPr>
          <w:rFonts w:cstheme="minorHAnsi"/>
          <w:lang w:val="fr-CH"/>
        </w:rPr>
        <w:t xml:space="preserve"> des travaux de l'Union et contre le </w:t>
      </w:r>
      <w:r w:rsidR="00EC26AE">
        <w:rPr>
          <w:rFonts w:cstheme="minorHAnsi"/>
          <w:lang w:val="fr-CH"/>
        </w:rPr>
        <w:t>signal</w:t>
      </w:r>
      <w:r w:rsidR="00517E4C">
        <w:rPr>
          <w:rFonts w:cstheme="minorHAnsi"/>
          <w:lang w:val="fr-CH"/>
        </w:rPr>
        <w:t xml:space="preserve"> négatif qui serait </w:t>
      </w:r>
      <w:r w:rsidR="00EC26AE">
        <w:rPr>
          <w:rFonts w:cstheme="minorHAnsi"/>
          <w:lang w:val="fr-CH"/>
        </w:rPr>
        <w:t>envoyé à l'</w:t>
      </w:r>
      <w:r w:rsidR="00517E4C">
        <w:rPr>
          <w:rFonts w:cstheme="minorHAnsi"/>
          <w:lang w:val="fr-CH"/>
        </w:rPr>
        <w:t xml:space="preserve">extérieur si aucune résolution </w:t>
      </w:r>
      <w:r w:rsidR="00EC26AE">
        <w:rPr>
          <w:rFonts w:cstheme="minorHAnsi"/>
          <w:lang w:val="fr-CH"/>
        </w:rPr>
        <w:t>n'</w:t>
      </w:r>
      <w:r w:rsidR="00517E4C">
        <w:rPr>
          <w:rFonts w:cstheme="minorHAnsi"/>
          <w:lang w:val="fr-CH"/>
        </w:rPr>
        <w:t xml:space="preserve">est adoptée sur le sujet. Le </w:t>
      </w:r>
      <w:r w:rsidR="00517E4C" w:rsidRPr="00517E4C">
        <w:rPr>
          <w:rFonts w:cstheme="minorHAnsi"/>
          <w:b/>
          <w:bCs/>
          <w:lang w:val="fr-CH"/>
        </w:rPr>
        <w:t>délégué du Ghana</w:t>
      </w:r>
      <w:r w:rsidR="00517E4C">
        <w:rPr>
          <w:rFonts w:cstheme="minorHAnsi"/>
          <w:lang w:val="fr-CH"/>
        </w:rPr>
        <w:t xml:space="preserve"> appuie lui aussi la proposition du Secrétaire général, salue sa vision et fait remarquer que le Conseil a par le passé établi un groupe dédié sur les questions de politiques publiques internationales relatives à l'Internet chargé d'étudier des sujets se rapportant à ces questions.</w:t>
      </w:r>
    </w:p>
    <w:p w14:paraId="232C566D" w14:textId="0BB4850A"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17.17</w:t>
      </w:r>
      <w:r w:rsidRPr="00F07A7D">
        <w:rPr>
          <w:rFonts w:cstheme="minorHAnsi"/>
          <w:bCs/>
          <w:lang w:val="fr-CH"/>
        </w:rPr>
        <w:tab/>
      </w:r>
      <w:r w:rsidR="00517E4C">
        <w:rPr>
          <w:rFonts w:cstheme="minorHAnsi"/>
          <w:bCs/>
          <w:lang w:val="fr-CH"/>
        </w:rPr>
        <w:t xml:space="preserve">La </w:t>
      </w:r>
      <w:r w:rsidR="00517E4C" w:rsidRPr="00517E4C">
        <w:rPr>
          <w:rFonts w:cstheme="minorHAnsi"/>
          <w:b/>
          <w:lang w:val="fr-CH"/>
        </w:rPr>
        <w:t>déléguée du Japon</w:t>
      </w:r>
      <w:r w:rsidR="00517E4C">
        <w:rPr>
          <w:rFonts w:cstheme="minorHAnsi"/>
          <w:bCs/>
          <w:lang w:val="fr-CH"/>
        </w:rPr>
        <w:t xml:space="preserve"> explique qu'il est nécessaire de définir clairement </w:t>
      </w:r>
      <w:r w:rsidR="00EC26AE">
        <w:rPr>
          <w:rFonts w:cstheme="minorHAnsi"/>
          <w:bCs/>
          <w:lang w:val="fr-CH"/>
        </w:rPr>
        <w:t>la portée</w:t>
      </w:r>
      <w:r w:rsidR="00517E4C">
        <w:rPr>
          <w:rFonts w:cstheme="minorHAnsi"/>
          <w:bCs/>
          <w:lang w:val="fr-CH"/>
        </w:rPr>
        <w:t xml:space="preserve"> des travaux de l'UIT sur l'intelligence artificielle dans le premier projet de </w:t>
      </w:r>
      <w:r w:rsidR="00EC26AE">
        <w:rPr>
          <w:rFonts w:cstheme="minorHAnsi"/>
          <w:bCs/>
          <w:lang w:val="fr-CH"/>
        </w:rPr>
        <w:t>R</w:t>
      </w:r>
      <w:r w:rsidR="00517E4C">
        <w:rPr>
          <w:rFonts w:cstheme="minorHAnsi"/>
          <w:bCs/>
          <w:lang w:val="fr-CH"/>
        </w:rPr>
        <w:t xml:space="preserve">ésolution sur cette question. Le libellé proposé pour le point 2i) du </w:t>
      </w:r>
      <w:r w:rsidR="00517E4C" w:rsidRPr="00517E4C">
        <w:rPr>
          <w:rFonts w:cstheme="minorHAnsi"/>
          <w:bCs/>
          <w:i/>
          <w:iCs/>
          <w:lang w:val="fr-CH"/>
        </w:rPr>
        <w:t>décide</w:t>
      </w:r>
      <w:r w:rsidR="00517E4C">
        <w:rPr>
          <w:rFonts w:cstheme="minorHAnsi"/>
          <w:bCs/>
          <w:lang w:val="fr-CH"/>
        </w:rPr>
        <w:t xml:space="preserve"> est le fruit d'un compromis et si aucun consensus ne peut être trouvé, il ne sera pas possible de progresser sur le texte dans son ensemble. Les études en cours à l'UIT sur l'intelligence artificielle ne s'arrêteront pas si la Conférence ne parvient pas à adopter le projet de résolution.</w:t>
      </w:r>
    </w:p>
    <w:p w14:paraId="1EF0BBAB" w14:textId="5428C423" w:rsidR="00CB32C6"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17.18</w:t>
      </w:r>
      <w:r w:rsidRPr="00F07A7D">
        <w:rPr>
          <w:rFonts w:cstheme="minorHAnsi"/>
          <w:bCs/>
          <w:lang w:val="fr-CH"/>
        </w:rPr>
        <w:tab/>
      </w:r>
      <w:r w:rsidR="00E04A8A">
        <w:rPr>
          <w:rFonts w:cstheme="minorHAnsi"/>
          <w:bCs/>
          <w:lang w:val="fr-CH"/>
        </w:rPr>
        <w:t xml:space="preserve">Le </w:t>
      </w:r>
      <w:r w:rsidR="00E04A8A" w:rsidRPr="00E04A8A">
        <w:rPr>
          <w:rFonts w:cstheme="minorHAnsi"/>
          <w:b/>
          <w:lang w:val="fr-CH"/>
        </w:rPr>
        <w:t xml:space="preserve">délégué des </w:t>
      </w:r>
      <w:r w:rsidR="00B858C7">
        <w:rPr>
          <w:rFonts w:cstheme="minorHAnsi"/>
          <w:b/>
          <w:lang w:val="fr-CH"/>
        </w:rPr>
        <w:t>E</w:t>
      </w:r>
      <w:r w:rsidR="00E04A8A" w:rsidRPr="00E04A8A">
        <w:rPr>
          <w:rFonts w:cstheme="minorHAnsi"/>
          <w:b/>
          <w:lang w:val="fr-CH"/>
        </w:rPr>
        <w:t>tats-Unis</w:t>
      </w:r>
      <w:r w:rsidR="00E04A8A">
        <w:rPr>
          <w:rFonts w:cstheme="minorHAnsi"/>
          <w:bCs/>
          <w:lang w:val="fr-CH"/>
        </w:rPr>
        <w:t xml:space="preserve"> dit </w:t>
      </w:r>
      <w:r w:rsidR="00EC26AE">
        <w:rPr>
          <w:rFonts w:cstheme="minorHAnsi"/>
          <w:bCs/>
          <w:lang w:val="fr-CH"/>
        </w:rPr>
        <w:t xml:space="preserve">qu'étant donné </w:t>
      </w:r>
      <w:r w:rsidR="00E04A8A">
        <w:rPr>
          <w:rFonts w:cstheme="minorHAnsi"/>
          <w:bCs/>
          <w:lang w:val="fr-CH"/>
        </w:rPr>
        <w:t xml:space="preserve">que l'UIT est une organisation </w:t>
      </w:r>
      <w:r w:rsidR="00EC26AE">
        <w:rPr>
          <w:rFonts w:cstheme="minorHAnsi"/>
          <w:bCs/>
          <w:lang w:val="fr-CH"/>
        </w:rPr>
        <w:t xml:space="preserve">servant les intérêts </w:t>
      </w:r>
      <w:r w:rsidR="00E04A8A">
        <w:rPr>
          <w:rFonts w:cstheme="minorHAnsi"/>
          <w:bCs/>
          <w:lang w:val="fr-CH"/>
        </w:rPr>
        <w:t>de ses membres, l</w:t>
      </w:r>
      <w:r w:rsidR="00EC26AE">
        <w:rPr>
          <w:rFonts w:cstheme="minorHAnsi"/>
          <w:bCs/>
          <w:lang w:val="fr-CH"/>
        </w:rPr>
        <w:t xml:space="preserve">a portée </w:t>
      </w:r>
      <w:r w:rsidR="00E04A8A">
        <w:rPr>
          <w:rFonts w:cstheme="minorHAnsi"/>
          <w:bCs/>
          <w:lang w:val="fr-CH"/>
        </w:rPr>
        <w:t xml:space="preserve">de ses activités doit être définie par ses membres. Il n'est par conséquent pas approprié de charger le Conseil d'étudier le mandat de l'UIT en ce qui concerne intelligence artificielle. Tous les </w:t>
      </w:r>
      <w:r w:rsidR="00B858C7">
        <w:rPr>
          <w:rFonts w:cstheme="minorHAnsi"/>
          <w:bCs/>
          <w:lang w:val="fr-CH"/>
        </w:rPr>
        <w:t>E</w:t>
      </w:r>
      <w:r w:rsidR="00E04A8A">
        <w:rPr>
          <w:rFonts w:cstheme="minorHAnsi"/>
          <w:bCs/>
          <w:lang w:val="fr-CH"/>
        </w:rPr>
        <w:t>t</w:t>
      </w:r>
      <w:r w:rsidR="00EC26AE">
        <w:rPr>
          <w:rFonts w:cstheme="minorHAnsi"/>
          <w:bCs/>
          <w:lang w:val="fr-CH"/>
        </w:rPr>
        <w:t>ats Membres, et non uniquement l</w:t>
      </w:r>
      <w:r w:rsidR="00E04A8A">
        <w:rPr>
          <w:rFonts w:cstheme="minorHAnsi"/>
          <w:bCs/>
          <w:lang w:val="fr-CH"/>
        </w:rPr>
        <w:t xml:space="preserve">es </w:t>
      </w:r>
      <w:r w:rsidR="00EC26AE">
        <w:rPr>
          <w:rFonts w:cstheme="minorHAnsi"/>
          <w:bCs/>
          <w:lang w:val="fr-CH"/>
        </w:rPr>
        <w:t xml:space="preserve">quelques </w:t>
      </w:r>
      <w:r w:rsidR="00E04A8A">
        <w:rPr>
          <w:rFonts w:cstheme="minorHAnsi"/>
          <w:bCs/>
          <w:lang w:val="fr-CH"/>
        </w:rPr>
        <w:t xml:space="preserve">membres </w:t>
      </w:r>
      <w:r w:rsidR="00EC26AE">
        <w:rPr>
          <w:rFonts w:cstheme="minorHAnsi"/>
          <w:bCs/>
          <w:lang w:val="fr-CH"/>
        </w:rPr>
        <w:t xml:space="preserve">du </w:t>
      </w:r>
      <w:r w:rsidR="00E04A8A">
        <w:rPr>
          <w:rFonts w:cstheme="minorHAnsi"/>
          <w:bCs/>
          <w:lang w:val="fr-CH"/>
        </w:rPr>
        <w:t xml:space="preserve">Conseil, doivent participer aux débats. Il note que le </w:t>
      </w:r>
      <w:r w:rsidR="00EC26AE">
        <w:rPr>
          <w:rFonts w:cstheme="minorHAnsi"/>
          <w:bCs/>
          <w:lang w:val="fr-CH"/>
        </w:rPr>
        <w:t>C</w:t>
      </w:r>
      <w:r w:rsidR="00E04A8A">
        <w:rPr>
          <w:rFonts w:cstheme="minorHAnsi"/>
          <w:bCs/>
          <w:lang w:val="fr-CH"/>
        </w:rPr>
        <w:t xml:space="preserve">onseiller juridique n'a pas expressément déclaré que le texte proposé dans le point 2i) du </w:t>
      </w:r>
      <w:r w:rsidR="00E04A8A" w:rsidRPr="00E04A8A">
        <w:rPr>
          <w:rFonts w:cstheme="minorHAnsi"/>
          <w:bCs/>
          <w:i/>
          <w:iCs/>
          <w:lang w:val="fr-CH"/>
        </w:rPr>
        <w:t>décide</w:t>
      </w:r>
      <w:r w:rsidR="00E04A8A">
        <w:rPr>
          <w:rFonts w:cstheme="minorHAnsi"/>
          <w:bCs/>
          <w:lang w:val="fr-CH"/>
        </w:rPr>
        <w:t xml:space="preserve"> est contraire à la Constitution et à la Convention de l'UIT.</w:t>
      </w:r>
    </w:p>
    <w:p w14:paraId="47D20EFA" w14:textId="6F822FEF"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17.19</w:t>
      </w:r>
      <w:r w:rsidRPr="00F07A7D">
        <w:rPr>
          <w:rFonts w:cstheme="minorHAnsi"/>
          <w:bCs/>
          <w:lang w:val="fr-CH"/>
        </w:rPr>
        <w:tab/>
      </w:r>
      <w:r w:rsidR="00CB32C6">
        <w:rPr>
          <w:rFonts w:cstheme="minorHAnsi"/>
          <w:bCs/>
          <w:lang w:val="fr-CH"/>
        </w:rPr>
        <w:t xml:space="preserve">Le </w:t>
      </w:r>
      <w:r w:rsidR="00CB32C6" w:rsidRPr="00CB32C6">
        <w:rPr>
          <w:rFonts w:cstheme="minorHAnsi"/>
          <w:b/>
          <w:lang w:val="fr-CH"/>
        </w:rPr>
        <w:t>délégué du Kenya</w:t>
      </w:r>
      <w:r w:rsidR="00CB32C6">
        <w:rPr>
          <w:rFonts w:cstheme="minorHAnsi"/>
          <w:bCs/>
          <w:lang w:val="fr-CH"/>
        </w:rPr>
        <w:t xml:space="preserve"> explique que, même s'il peut appuyer la proposition du Secrétaire général, il est peut-être temps de reconnaître que la plénière n'est pas en mesure de parvenir à un consensus sur la </w:t>
      </w:r>
      <w:r w:rsidR="00B95959">
        <w:rPr>
          <w:rFonts w:cstheme="minorHAnsi"/>
          <w:bCs/>
          <w:lang w:val="fr-CH"/>
        </w:rPr>
        <w:t>R</w:t>
      </w:r>
      <w:r w:rsidR="00CB32C6">
        <w:rPr>
          <w:rFonts w:cstheme="minorHAnsi"/>
          <w:bCs/>
          <w:lang w:val="fr-CH"/>
        </w:rPr>
        <w:t>ésolution.</w:t>
      </w:r>
    </w:p>
    <w:p w14:paraId="60957A4A" w14:textId="4980661F"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17.20</w:t>
      </w:r>
      <w:r w:rsidRPr="00F07A7D">
        <w:rPr>
          <w:rFonts w:cstheme="minorHAnsi"/>
          <w:bCs/>
          <w:lang w:val="fr-CH"/>
        </w:rPr>
        <w:tab/>
      </w:r>
      <w:r w:rsidR="00CB32C6">
        <w:rPr>
          <w:rFonts w:cstheme="minorHAnsi"/>
          <w:bCs/>
          <w:lang w:val="fr-CH"/>
        </w:rPr>
        <w:t xml:space="preserve">La </w:t>
      </w:r>
      <w:r w:rsidR="00CB32C6" w:rsidRPr="00CB32C6">
        <w:rPr>
          <w:rFonts w:cstheme="minorHAnsi"/>
          <w:b/>
          <w:lang w:val="fr-CH"/>
        </w:rPr>
        <w:t>déléguée de la Roumanie</w:t>
      </w:r>
      <w:r w:rsidR="00CB32C6">
        <w:rPr>
          <w:rFonts w:cstheme="minorHAnsi"/>
          <w:bCs/>
          <w:lang w:val="fr-CH"/>
        </w:rPr>
        <w:t>, s'exprimant au nom de la CEPT, dit que si aucun consensus ne peut être trouvé, il sera préférable de ne pas adopter de résolution du tout.</w:t>
      </w:r>
    </w:p>
    <w:p w14:paraId="6181512E" w14:textId="03EBA153"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17.21</w:t>
      </w:r>
      <w:r w:rsidRPr="00F07A7D">
        <w:rPr>
          <w:rFonts w:cstheme="minorHAnsi"/>
          <w:bCs/>
          <w:lang w:val="fr-CH"/>
        </w:rPr>
        <w:tab/>
      </w:r>
      <w:r w:rsidR="00A71584">
        <w:rPr>
          <w:rFonts w:cstheme="minorHAnsi"/>
          <w:bCs/>
          <w:lang w:val="fr-CH"/>
        </w:rPr>
        <w:t xml:space="preserve">Le </w:t>
      </w:r>
      <w:r w:rsidR="00A71584" w:rsidRPr="00A71584">
        <w:rPr>
          <w:rFonts w:cstheme="minorHAnsi"/>
          <w:b/>
          <w:lang w:val="fr-CH"/>
        </w:rPr>
        <w:t>délégué du Canada</w:t>
      </w:r>
      <w:r w:rsidR="00A71584">
        <w:rPr>
          <w:rFonts w:cstheme="minorHAnsi"/>
          <w:bCs/>
          <w:lang w:val="fr-CH"/>
        </w:rPr>
        <w:t xml:space="preserve"> indique que, s'il apprécie la proposition du Secrétaire général, il est </w:t>
      </w:r>
      <w:r w:rsidR="00B95959">
        <w:rPr>
          <w:rFonts w:cstheme="minorHAnsi"/>
          <w:bCs/>
          <w:lang w:val="fr-CH"/>
        </w:rPr>
        <w:t>prématuré de</w:t>
      </w:r>
      <w:r w:rsidR="00A71584">
        <w:rPr>
          <w:rFonts w:cstheme="minorHAnsi"/>
          <w:bCs/>
          <w:lang w:val="fr-CH"/>
        </w:rPr>
        <w:t xml:space="preserve"> demander au Conseil d'examiner la question avant </w:t>
      </w:r>
      <w:r w:rsidR="00B95959">
        <w:rPr>
          <w:rFonts w:cstheme="minorHAnsi"/>
          <w:bCs/>
          <w:lang w:val="fr-CH"/>
        </w:rPr>
        <w:t xml:space="preserve">même </w:t>
      </w:r>
      <w:r w:rsidR="00A71584">
        <w:rPr>
          <w:rFonts w:cstheme="minorHAnsi"/>
          <w:bCs/>
          <w:lang w:val="fr-CH"/>
        </w:rPr>
        <w:t xml:space="preserve">que </w:t>
      </w:r>
      <w:r w:rsidR="00B95959">
        <w:rPr>
          <w:rFonts w:cstheme="minorHAnsi"/>
          <w:bCs/>
          <w:lang w:val="fr-CH"/>
        </w:rPr>
        <w:t>la portée</w:t>
      </w:r>
      <w:r w:rsidR="00A71584">
        <w:rPr>
          <w:rFonts w:cstheme="minorHAnsi"/>
          <w:bCs/>
          <w:lang w:val="fr-CH"/>
        </w:rPr>
        <w:t xml:space="preserve"> et l'orientation des travaux de l'UIT dans le domaine de l'intelligence artificielle </w:t>
      </w:r>
      <w:r w:rsidR="00B95959">
        <w:rPr>
          <w:rFonts w:cstheme="minorHAnsi"/>
          <w:bCs/>
          <w:lang w:val="fr-CH"/>
        </w:rPr>
        <w:t>soient</w:t>
      </w:r>
      <w:r w:rsidR="00A71584">
        <w:rPr>
          <w:rFonts w:cstheme="minorHAnsi"/>
          <w:bCs/>
          <w:lang w:val="fr-CH"/>
        </w:rPr>
        <w:t xml:space="preserve"> défini</w:t>
      </w:r>
      <w:r w:rsidR="00F06E24">
        <w:rPr>
          <w:rFonts w:cstheme="minorHAnsi"/>
          <w:bCs/>
          <w:lang w:val="fr-CH"/>
        </w:rPr>
        <w:t>e</w:t>
      </w:r>
      <w:r w:rsidR="00A71584">
        <w:rPr>
          <w:rFonts w:cstheme="minorHAnsi"/>
          <w:bCs/>
          <w:lang w:val="fr-CH"/>
        </w:rPr>
        <w:t>s.</w:t>
      </w:r>
    </w:p>
    <w:p w14:paraId="39144BEB" w14:textId="7CF73652"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17.22</w:t>
      </w:r>
      <w:r w:rsidRPr="00F07A7D">
        <w:rPr>
          <w:rFonts w:cstheme="minorHAnsi"/>
          <w:bCs/>
          <w:lang w:val="fr-CH"/>
        </w:rPr>
        <w:tab/>
      </w:r>
      <w:r w:rsidR="00A71584">
        <w:rPr>
          <w:rFonts w:cstheme="minorHAnsi"/>
          <w:bCs/>
          <w:lang w:val="fr-CH"/>
        </w:rPr>
        <w:t xml:space="preserve">Le </w:t>
      </w:r>
      <w:r w:rsidR="00A71584" w:rsidRPr="00A71584">
        <w:rPr>
          <w:rFonts w:cstheme="minorHAnsi"/>
          <w:b/>
          <w:lang w:val="fr-CH"/>
        </w:rPr>
        <w:t>délégué du Sénégal</w:t>
      </w:r>
      <w:r w:rsidR="00A71584">
        <w:rPr>
          <w:rFonts w:cstheme="minorHAnsi"/>
          <w:bCs/>
          <w:lang w:val="fr-CH"/>
        </w:rPr>
        <w:t xml:space="preserve"> insiste sur le fait qu'il est important de ne pas limiter le mandat de l'UIT, et fait observer qu'il n'existe pas de consensus sur le texte de la </w:t>
      </w:r>
      <w:r w:rsidR="00B95959">
        <w:rPr>
          <w:rFonts w:cstheme="minorHAnsi"/>
          <w:bCs/>
          <w:lang w:val="fr-CH"/>
        </w:rPr>
        <w:t>R</w:t>
      </w:r>
      <w:r w:rsidR="00A71584">
        <w:rPr>
          <w:rFonts w:cstheme="minorHAnsi"/>
          <w:bCs/>
          <w:lang w:val="fr-CH"/>
        </w:rPr>
        <w:t>ésolution.</w:t>
      </w:r>
    </w:p>
    <w:p w14:paraId="5AB15A06" w14:textId="0CC6AAE2" w:rsidR="00391EE6" w:rsidRPr="0087745F"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17.23</w:t>
      </w:r>
      <w:r w:rsidRPr="00F07A7D">
        <w:rPr>
          <w:rFonts w:cstheme="minorHAnsi"/>
          <w:bCs/>
          <w:lang w:val="fr-CH"/>
        </w:rPr>
        <w:tab/>
      </w:r>
      <w:r w:rsidR="0087745F">
        <w:rPr>
          <w:rFonts w:cstheme="minorHAnsi"/>
          <w:bCs/>
          <w:lang w:val="fr-CH"/>
        </w:rPr>
        <w:t xml:space="preserve">Le </w:t>
      </w:r>
      <w:r w:rsidR="0087745F" w:rsidRPr="00B95959">
        <w:rPr>
          <w:rFonts w:cstheme="minorHAnsi"/>
          <w:b/>
          <w:lang w:val="fr-CH"/>
        </w:rPr>
        <w:t>délégué de la Fédération de Russie</w:t>
      </w:r>
      <w:r w:rsidR="0087745F">
        <w:rPr>
          <w:rFonts w:cstheme="minorHAnsi"/>
          <w:bCs/>
          <w:lang w:val="fr-CH"/>
        </w:rPr>
        <w:t>, qui note lui aussi que l'UIT est une organisation</w:t>
      </w:r>
      <w:r w:rsidR="0087745F" w:rsidRPr="0087745F">
        <w:rPr>
          <w:rFonts w:cstheme="minorHAnsi"/>
          <w:bCs/>
          <w:lang w:val="fr-CH"/>
        </w:rPr>
        <w:t xml:space="preserve"> </w:t>
      </w:r>
      <w:r w:rsidR="000C50E2">
        <w:rPr>
          <w:rFonts w:cstheme="minorHAnsi"/>
          <w:bCs/>
          <w:lang w:val="fr-CH"/>
        </w:rPr>
        <w:t>qui sert les intérêts</w:t>
      </w:r>
      <w:r w:rsidR="0087745F">
        <w:rPr>
          <w:rFonts w:cstheme="minorHAnsi"/>
          <w:bCs/>
          <w:lang w:val="fr-CH"/>
        </w:rPr>
        <w:t xml:space="preserve"> de ses membres, </w:t>
      </w:r>
      <w:r w:rsidR="000C50E2">
        <w:rPr>
          <w:rFonts w:cstheme="minorHAnsi"/>
          <w:bCs/>
          <w:lang w:val="fr-CH"/>
        </w:rPr>
        <w:t>propose de supprimer le point 2</w:t>
      </w:r>
      <w:r w:rsidR="0087745F">
        <w:rPr>
          <w:rFonts w:cstheme="minorHAnsi"/>
          <w:bCs/>
          <w:lang w:val="fr-CH"/>
        </w:rPr>
        <w:t>i</w:t>
      </w:r>
      <w:r w:rsidR="000C50E2">
        <w:rPr>
          <w:rFonts w:cstheme="minorHAnsi"/>
          <w:bCs/>
          <w:lang w:val="fr-CH"/>
        </w:rPr>
        <w:t>)</w:t>
      </w:r>
      <w:r w:rsidR="0087745F">
        <w:rPr>
          <w:rFonts w:cstheme="minorHAnsi"/>
          <w:bCs/>
          <w:lang w:val="fr-CH"/>
        </w:rPr>
        <w:t xml:space="preserve"> du </w:t>
      </w:r>
      <w:r w:rsidR="0087745F">
        <w:rPr>
          <w:rFonts w:cstheme="minorHAnsi"/>
          <w:bCs/>
          <w:i/>
          <w:iCs/>
          <w:lang w:val="fr-CH"/>
        </w:rPr>
        <w:t>décide</w:t>
      </w:r>
      <w:r w:rsidR="0087745F">
        <w:rPr>
          <w:rFonts w:cstheme="minorHAnsi"/>
          <w:bCs/>
          <w:lang w:val="fr-CH"/>
        </w:rPr>
        <w:t xml:space="preserve"> et d'inviter le Conseil, l'AR, l'AMNT et la CMDT à examiner, chacun dans leur domaine de compétence, la poursuite des études </w:t>
      </w:r>
      <w:r w:rsidR="00D1370B">
        <w:rPr>
          <w:rFonts w:cstheme="minorHAnsi"/>
          <w:bCs/>
          <w:lang w:val="fr-CH"/>
        </w:rPr>
        <w:t>concernant</w:t>
      </w:r>
      <w:r w:rsidR="0087745F">
        <w:rPr>
          <w:rFonts w:cstheme="minorHAnsi"/>
          <w:bCs/>
          <w:lang w:val="fr-CH"/>
        </w:rPr>
        <w:t xml:space="preserve"> l'intelligence artificielle.</w:t>
      </w:r>
    </w:p>
    <w:p w14:paraId="60D78858" w14:textId="76BED1E5"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17.24</w:t>
      </w:r>
      <w:r w:rsidRPr="00F07A7D">
        <w:rPr>
          <w:rFonts w:cstheme="minorHAnsi"/>
          <w:bCs/>
          <w:lang w:val="fr-CH"/>
        </w:rPr>
        <w:tab/>
      </w:r>
      <w:r w:rsidR="001573F6">
        <w:rPr>
          <w:rFonts w:cstheme="minorHAnsi"/>
          <w:bCs/>
          <w:lang w:val="fr-CH"/>
        </w:rPr>
        <w:t xml:space="preserve">Le </w:t>
      </w:r>
      <w:r w:rsidR="001573F6" w:rsidRPr="00A71584">
        <w:rPr>
          <w:rFonts w:cstheme="minorHAnsi"/>
          <w:b/>
          <w:lang w:val="fr-CH"/>
        </w:rPr>
        <w:t xml:space="preserve">délégué de </w:t>
      </w:r>
      <w:r w:rsidR="00D1370B">
        <w:rPr>
          <w:rFonts w:cstheme="minorHAnsi"/>
          <w:b/>
          <w:lang w:val="fr-CH"/>
        </w:rPr>
        <w:t>l'Egypte</w:t>
      </w:r>
      <w:r w:rsidR="001573F6">
        <w:rPr>
          <w:rFonts w:cstheme="minorHAnsi"/>
          <w:bCs/>
          <w:lang w:val="fr-CH"/>
        </w:rPr>
        <w:t xml:space="preserve"> dit que des inquiétudes légitimes ont été exprimées par les délégués </w:t>
      </w:r>
      <w:r w:rsidR="0071114B">
        <w:rPr>
          <w:rFonts w:cstheme="minorHAnsi"/>
          <w:bCs/>
          <w:lang w:val="fr-CH"/>
        </w:rPr>
        <w:t xml:space="preserve">défendant l'une ou l'autre des positions </w:t>
      </w:r>
      <w:r w:rsidR="001573F6">
        <w:rPr>
          <w:rFonts w:cstheme="minorHAnsi"/>
          <w:bCs/>
          <w:lang w:val="fr-CH"/>
        </w:rPr>
        <w:t xml:space="preserve">et qu'il faut davantage de temps pour examiner les questions. Toutefois, l'absence de résolution sur l'intelligence artificielle enverra un signal négatif. Il est essentiel pour l'UIT de travailler en collaboration et en coordination avec les autres parties prenantes dans le domaine de l'intelligence artificielle, en particulier étant donné que plusieurs de ses activités sont liées à l'utilisation de l'intelligence artificielle. Il faut mieux comprendre les technologies </w:t>
      </w:r>
      <w:r w:rsidR="0071114B">
        <w:rPr>
          <w:rFonts w:cstheme="minorHAnsi"/>
          <w:bCs/>
          <w:lang w:val="fr-CH"/>
        </w:rPr>
        <w:t>IA</w:t>
      </w:r>
      <w:r w:rsidR="001573F6">
        <w:rPr>
          <w:rFonts w:cstheme="minorHAnsi"/>
          <w:bCs/>
          <w:lang w:val="fr-CH"/>
        </w:rPr>
        <w:t xml:space="preserve"> avant d'élaborer des orientations réglementaires. Il propose de supprimer le point 2i) du </w:t>
      </w:r>
      <w:r w:rsidR="001573F6" w:rsidRPr="00A71584">
        <w:rPr>
          <w:rFonts w:cstheme="minorHAnsi"/>
          <w:bCs/>
          <w:i/>
          <w:iCs/>
          <w:lang w:val="fr-CH"/>
        </w:rPr>
        <w:t>décide</w:t>
      </w:r>
      <w:r w:rsidR="001573F6">
        <w:rPr>
          <w:rFonts w:cstheme="minorHAnsi"/>
          <w:bCs/>
          <w:lang w:val="fr-CH"/>
        </w:rPr>
        <w:t xml:space="preserve"> et fait savoir qu'il appuie la proposition du Secrétaire général et la proposition faite par la Fédération de Russie.</w:t>
      </w:r>
    </w:p>
    <w:p w14:paraId="37DCE346" w14:textId="19FE898A" w:rsidR="00C85046" w:rsidRDefault="00391EE6"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17.25</w:t>
      </w:r>
      <w:r w:rsidRPr="00F07A7D">
        <w:rPr>
          <w:rFonts w:cstheme="minorHAnsi"/>
          <w:bCs/>
          <w:lang w:val="fr-CH"/>
        </w:rPr>
        <w:tab/>
      </w:r>
      <w:r w:rsidR="00C85046">
        <w:rPr>
          <w:rFonts w:cstheme="minorHAnsi"/>
          <w:bCs/>
          <w:lang w:val="fr-CH"/>
        </w:rPr>
        <w:t xml:space="preserve">Le </w:t>
      </w:r>
      <w:r w:rsidR="0071114B" w:rsidRPr="00C85046">
        <w:rPr>
          <w:rFonts w:cstheme="minorHAnsi"/>
          <w:b/>
          <w:lang w:val="fr-CH"/>
        </w:rPr>
        <w:t>C</w:t>
      </w:r>
      <w:r w:rsidR="00C85046" w:rsidRPr="00C85046">
        <w:rPr>
          <w:rFonts w:cstheme="minorHAnsi"/>
          <w:b/>
          <w:lang w:val="fr-CH"/>
        </w:rPr>
        <w:t>onseiller juridique</w:t>
      </w:r>
      <w:r w:rsidR="00C85046">
        <w:rPr>
          <w:rFonts w:cstheme="minorHAnsi"/>
          <w:bCs/>
          <w:lang w:val="fr-CH"/>
        </w:rPr>
        <w:t xml:space="preserve">, répondant à une question de la </w:t>
      </w:r>
      <w:r w:rsidR="00C85046" w:rsidRPr="00C85046">
        <w:rPr>
          <w:rFonts w:cstheme="minorHAnsi"/>
          <w:b/>
          <w:lang w:val="fr-CH"/>
        </w:rPr>
        <w:t>déléguée de la Roumanie</w:t>
      </w:r>
      <w:r w:rsidR="00C85046">
        <w:rPr>
          <w:rFonts w:cstheme="minorHAnsi"/>
          <w:bCs/>
          <w:lang w:val="fr-CH"/>
        </w:rPr>
        <w:t xml:space="preserve">, répète les explications qu'il a déjà données dans le cadre du Groupe de travail de la plénière: la formulation large utilisée dans le point 2i) du </w:t>
      </w:r>
      <w:r w:rsidR="00C85046" w:rsidRPr="008A00F8">
        <w:rPr>
          <w:rFonts w:cstheme="minorHAnsi"/>
          <w:bCs/>
          <w:i/>
          <w:iCs/>
          <w:lang w:val="fr-CH"/>
        </w:rPr>
        <w:t>décide</w:t>
      </w:r>
      <w:r w:rsidR="00C85046">
        <w:rPr>
          <w:rFonts w:cstheme="minorHAnsi"/>
          <w:bCs/>
          <w:lang w:val="fr-CH"/>
        </w:rPr>
        <w:t xml:space="preserve"> pourrait de facto </w:t>
      </w:r>
      <w:r w:rsidR="0071114B">
        <w:rPr>
          <w:rFonts w:cstheme="minorHAnsi"/>
          <w:bCs/>
          <w:lang w:val="fr-CH"/>
        </w:rPr>
        <w:t>limiter</w:t>
      </w:r>
      <w:r w:rsidR="00C85046">
        <w:rPr>
          <w:rFonts w:cstheme="minorHAnsi"/>
          <w:bCs/>
          <w:lang w:val="fr-CH"/>
        </w:rPr>
        <w:t xml:space="preserve"> la capacité de l'UIT de mener à bien la totalité de son mandat et de mettre en œuvre certaines de ses activités fondamentales</w:t>
      </w:r>
      <w:r w:rsidR="00C13BE9">
        <w:rPr>
          <w:rFonts w:cstheme="minorHAnsi"/>
          <w:bCs/>
          <w:lang w:val="fr-CH"/>
        </w:rPr>
        <w:t>, en particulier</w:t>
      </w:r>
      <w:r w:rsidR="00C85046">
        <w:rPr>
          <w:rFonts w:cstheme="minorHAnsi"/>
          <w:bCs/>
          <w:lang w:val="fr-CH"/>
        </w:rPr>
        <w:t xml:space="preserve"> dans le domaine de la normalisation des télécommunications/TIC.</w:t>
      </w:r>
    </w:p>
    <w:p w14:paraId="76DD0737" w14:textId="4C9A24EE"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17.26</w:t>
      </w:r>
      <w:r w:rsidRPr="00F07A7D">
        <w:rPr>
          <w:rFonts w:cstheme="minorHAnsi"/>
          <w:lang w:val="fr-CH"/>
        </w:rPr>
        <w:tab/>
      </w:r>
      <w:r w:rsidR="00C85046">
        <w:rPr>
          <w:rFonts w:cstheme="minorHAnsi"/>
          <w:lang w:val="fr-CH"/>
        </w:rPr>
        <w:t xml:space="preserve">Le </w:t>
      </w:r>
      <w:r w:rsidR="00C85046" w:rsidRPr="00671DA7">
        <w:rPr>
          <w:rFonts w:cstheme="minorHAnsi"/>
          <w:b/>
          <w:bCs/>
          <w:lang w:val="fr-CH"/>
        </w:rPr>
        <w:t>délégué du Zimbabwe</w:t>
      </w:r>
      <w:r w:rsidR="00C85046">
        <w:rPr>
          <w:rFonts w:cstheme="minorHAnsi"/>
          <w:lang w:val="fr-CH"/>
        </w:rPr>
        <w:t xml:space="preserve"> dit qu'il est important d'appuyer la vision du Secrétaire général. L'UIT</w:t>
      </w:r>
      <w:r w:rsidR="008A00F8">
        <w:rPr>
          <w:rFonts w:cstheme="minorHAnsi"/>
          <w:lang w:val="fr-CH"/>
        </w:rPr>
        <w:t xml:space="preserve"> </w:t>
      </w:r>
      <w:r w:rsidR="009D2818">
        <w:rPr>
          <w:rFonts w:cstheme="minorHAnsi"/>
          <w:lang w:val="fr-CH"/>
        </w:rPr>
        <w:t>joue</w:t>
      </w:r>
      <w:r w:rsidR="008A00F8">
        <w:rPr>
          <w:rFonts w:cstheme="minorHAnsi"/>
          <w:lang w:val="fr-CH"/>
        </w:rPr>
        <w:t xml:space="preserve"> un rôle actif dans le développement d'un certain nombre de technologies émergentes et pourrait pourtant courir le risque de sembler se satisfaire d'un rôle limité dans le développement de l'intelligence artificielle.</w:t>
      </w:r>
    </w:p>
    <w:p w14:paraId="186ABA20" w14:textId="2AF99E45"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lang w:val="fr-CH"/>
        </w:rPr>
        <w:t>17.27</w:t>
      </w:r>
      <w:r w:rsidRPr="00F07A7D">
        <w:rPr>
          <w:rFonts w:cstheme="minorHAnsi"/>
          <w:lang w:val="fr-CH"/>
        </w:rPr>
        <w:tab/>
      </w:r>
      <w:r w:rsidR="008A00F8">
        <w:rPr>
          <w:rFonts w:cstheme="minorHAnsi"/>
          <w:lang w:val="fr-CH"/>
        </w:rPr>
        <w:t xml:space="preserve">Le </w:t>
      </w:r>
      <w:r w:rsidR="008A00F8" w:rsidRPr="008A00F8">
        <w:rPr>
          <w:rFonts w:cstheme="minorHAnsi"/>
          <w:b/>
          <w:bCs/>
          <w:lang w:val="fr-CH"/>
        </w:rPr>
        <w:t xml:space="preserve">délégué de l'Arabie </w:t>
      </w:r>
      <w:r w:rsidR="008A00F8">
        <w:rPr>
          <w:rFonts w:cstheme="minorHAnsi"/>
          <w:b/>
          <w:bCs/>
          <w:lang w:val="fr-CH"/>
        </w:rPr>
        <w:t>s</w:t>
      </w:r>
      <w:r w:rsidR="008A00F8" w:rsidRPr="008A00F8">
        <w:rPr>
          <w:rFonts w:cstheme="minorHAnsi"/>
          <w:b/>
          <w:bCs/>
          <w:lang w:val="fr-CH"/>
        </w:rPr>
        <w:t>aoudite</w:t>
      </w:r>
      <w:r w:rsidR="008A00F8">
        <w:rPr>
          <w:rFonts w:cstheme="minorHAnsi"/>
          <w:lang w:val="fr-CH"/>
        </w:rPr>
        <w:t xml:space="preserve">, rappelant les </w:t>
      </w:r>
      <w:r w:rsidR="009D2818">
        <w:rPr>
          <w:rFonts w:cstheme="minorHAnsi"/>
          <w:lang w:val="fr-CH"/>
        </w:rPr>
        <w:t>clarifications</w:t>
      </w:r>
      <w:r w:rsidR="008A00F8">
        <w:rPr>
          <w:rFonts w:cstheme="minorHAnsi"/>
          <w:lang w:val="fr-CH"/>
        </w:rPr>
        <w:t xml:space="preserve"> apportées par le </w:t>
      </w:r>
      <w:r w:rsidR="009D2818">
        <w:rPr>
          <w:rFonts w:cstheme="minorHAnsi"/>
          <w:lang w:val="fr-CH"/>
        </w:rPr>
        <w:t>C</w:t>
      </w:r>
      <w:r w:rsidR="008A00F8">
        <w:rPr>
          <w:rFonts w:cstheme="minorHAnsi"/>
          <w:lang w:val="fr-CH"/>
        </w:rPr>
        <w:t xml:space="preserve">onseiller juridique, répète que le texte figurant entre crochets dans le point 2i) du </w:t>
      </w:r>
      <w:r w:rsidR="008A00F8" w:rsidRPr="008A00F8">
        <w:rPr>
          <w:rFonts w:cstheme="minorHAnsi"/>
          <w:i/>
          <w:iCs/>
          <w:lang w:val="fr-CH"/>
        </w:rPr>
        <w:t>décide</w:t>
      </w:r>
      <w:r w:rsidR="008A00F8">
        <w:rPr>
          <w:rFonts w:cstheme="minorHAnsi"/>
          <w:lang w:val="fr-CH"/>
        </w:rPr>
        <w:t xml:space="preserve"> devrait être supprimé.</w:t>
      </w:r>
    </w:p>
    <w:p w14:paraId="51731BE4" w14:textId="1AF43ED2"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17.28</w:t>
      </w:r>
      <w:r w:rsidRPr="00F07A7D">
        <w:rPr>
          <w:rFonts w:cstheme="minorHAnsi"/>
          <w:bCs/>
          <w:lang w:val="fr-CH"/>
        </w:rPr>
        <w:tab/>
      </w:r>
      <w:r w:rsidR="008A00F8">
        <w:rPr>
          <w:rFonts w:cstheme="minorHAnsi"/>
          <w:bCs/>
          <w:lang w:val="fr-CH"/>
        </w:rPr>
        <w:t xml:space="preserve">Le </w:t>
      </w:r>
      <w:r w:rsidR="008A00F8" w:rsidRPr="008A00F8">
        <w:rPr>
          <w:rFonts w:cstheme="minorHAnsi"/>
          <w:b/>
          <w:lang w:val="fr-CH"/>
        </w:rPr>
        <w:t>Président</w:t>
      </w:r>
      <w:r w:rsidR="008A00F8">
        <w:rPr>
          <w:rFonts w:cstheme="minorHAnsi"/>
          <w:bCs/>
          <w:lang w:val="fr-CH"/>
        </w:rPr>
        <w:t xml:space="preserve"> dit qu'en l'absence de consensus concernant le texte de la </w:t>
      </w:r>
      <w:r w:rsidR="009D2818">
        <w:rPr>
          <w:rFonts w:cstheme="minorHAnsi"/>
          <w:bCs/>
          <w:lang w:val="fr-CH"/>
        </w:rPr>
        <w:t>R</w:t>
      </w:r>
      <w:r w:rsidR="008A00F8">
        <w:rPr>
          <w:rFonts w:cstheme="minorHAnsi"/>
          <w:bCs/>
          <w:lang w:val="fr-CH"/>
        </w:rPr>
        <w:t xml:space="preserve">ésolution, la proposition du Secrétaire général et l'étendue du mandat de l'UIT dans le domaine de l'intelligence artificielle, </w:t>
      </w:r>
      <w:r w:rsidR="009D2818">
        <w:rPr>
          <w:rFonts w:cstheme="minorHAnsi"/>
          <w:bCs/>
          <w:lang w:val="fr-CH"/>
        </w:rPr>
        <w:t xml:space="preserve">il </w:t>
      </w:r>
      <w:r w:rsidR="008A00F8">
        <w:rPr>
          <w:rFonts w:cstheme="minorHAnsi"/>
          <w:bCs/>
          <w:lang w:val="fr-CH"/>
        </w:rPr>
        <w:t xml:space="preserve">n'est pas possible de poursuivre. Il propose par conséquent de clore les discussions sans adopter le projet de </w:t>
      </w:r>
      <w:r w:rsidR="009D2818">
        <w:rPr>
          <w:rFonts w:cstheme="minorHAnsi"/>
          <w:bCs/>
          <w:lang w:val="fr-CH"/>
        </w:rPr>
        <w:t>R</w:t>
      </w:r>
      <w:r w:rsidR="008A00F8">
        <w:rPr>
          <w:rFonts w:cstheme="minorHAnsi"/>
          <w:bCs/>
          <w:lang w:val="fr-CH"/>
        </w:rPr>
        <w:t>ésolution.</w:t>
      </w:r>
    </w:p>
    <w:p w14:paraId="4801D17E" w14:textId="271AC1A7"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17.29</w:t>
      </w:r>
      <w:r w:rsidRPr="00F07A7D">
        <w:rPr>
          <w:rFonts w:cstheme="minorHAnsi"/>
          <w:bCs/>
          <w:lang w:val="fr-CH"/>
        </w:rPr>
        <w:tab/>
      </w:r>
      <w:r w:rsidR="008A00F8">
        <w:rPr>
          <w:rFonts w:cstheme="minorHAnsi"/>
          <w:bCs/>
          <w:lang w:val="fr-CH"/>
        </w:rPr>
        <w:t xml:space="preserve">Les </w:t>
      </w:r>
      <w:r w:rsidR="008A00F8" w:rsidRPr="008A00F8">
        <w:rPr>
          <w:rFonts w:cstheme="minorHAnsi"/>
          <w:b/>
          <w:lang w:val="fr-CH"/>
        </w:rPr>
        <w:t xml:space="preserve">délégués des </w:t>
      </w:r>
      <w:r w:rsidR="00B858C7">
        <w:rPr>
          <w:rFonts w:cstheme="minorHAnsi"/>
          <w:b/>
          <w:lang w:val="fr-CH"/>
        </w:rPr>
        <w:t>E</w:t>
      </w:r>
      <w:r w:rsidR="008A00F8" w:rsidRPr="008A00F8">
        <w:rPr>
          <w:rFonts w:cstheme="minorHAnsi"/>
          <w:b/>
          <w:lang w:val="fr-CH"/>
        </w:rPr>
        <w:t xml:space="preserve">tats-Unis, </w:t>
      </w:r>
      <w:r w:rsidR="009D2818">
        <w:rPr>
          <w:rFonts w:cstheme="minorHAnsi"/>
          <w:b/>
          <w:lang w:val="fr-CH"/>
        </w:rPr>
        <w:t xml:space="preserve">de </w:t>
      </w:r>
      <w:r w:rsidR="008A00F8" w:rsidRPr="008A00F8">
        <w:rPr>
          <w:rFonts w:cstheme="minorHAnsi"/>
          <w:b/>
          <w:lang w:val="fr-CH"/>
        </w:rPr>
        <w:t xml:space="preserve">la Nouvelle-Zélande, de la Roumanie, de la Suède, du Royaume-Uni, de la République tchèque </w:t>
      </w:r>
      <w:r w:rsidR="008A00F8" w:rsidRPr="00F06E24">
        <w:rPr>
          <w:rFonts w:cstheme="minorHAnsi"/>
          <w:bCs/>
          <w:lang w:val="fr-CH"/>
        </w:rPr>
        <w:t>et</w:t>
      </w:r>
      <w:r w:rsidR="008A00F8" w:rsidRPr="008A00F8">
        <w:rPr>
          <w:rFonts w:cstheme="minorHAnsi"/>
          <w:b/>
          <w:lang w:val="fr-CH"/>
        </w:rPr>
        <w:t xml:space="preserve"> des Pays-Bas</w:t>
      </w:r>
      <w:r w:rsidR="008A00F8">
        <w:rPr>
          <w:rFonts w:cstheme="minorHAnsi"/>
          <w:bCs/>
          <w:lang w:val="fr-CH"/>
        </w:rPr>
        <w:t xml:space="preserve"> appuient la proposition du Président.</w:t>
      </w:r>
    </w:p>
    <w:p w14:paraId="08CEBC8C" w14:textId="64523F6A"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17.30</w:t>
      </w:r>
      <w:r w:rsidRPr="00F07A7D">
        <w:rPr>
          <w:rFonts w:cstheme="minorHAnsi"/>
          <w:bCs/>
          <w:lang w:val="fr-CH"/>
        </w:rPr>
        <w:tab/>
      </w:r>
      <w:r w:rsidR="008A00F8">
        <w:rPr>
          <w:rFonts w:cstheme="minorHAnsi"/>
          <w:bCs/>
          <w:lang w:val="fr-CH"/>
        </w:rPr>
        <w:t xml:space="preserve">Les </w:t>
      </w:r>
      <w:r w:rsidR="008A00F8" w:rsidRPr="008A00F8">
        <w:rPr>
          <w:rFonts w:cstheme="minorHAnsi"/>
          <w:b/>
          <w:lang w:val="fr-CH"/>
        </w:rPr>
        <w:t xml:space="preserve">délégués de la Jordanie, du Kenya </w:t>
      </w:r>
      <w:r w:rsidR="008A00F8" w:rsidRPr="00F06E24">
        <w:rPr>
          <w:rFonts w:cstheme="minorHAnsi"/>
          <w:bCs/>
          <w:lang w:val="fr-CH"/>
        </w:rPr>
        <w:t>et</w:t>
      </w:r>
      <w:r w:rsidR="008A00F8" w:rsidRPr="008A00F8">
        <w:rPr>
          <w:rFonts w:cstheme="minorHAnsi"/>
          <w:b/>
          <w:lang w:val="fr-CH"/>
        </w:rPr>
        <w:t xml:space="preserve"> de la Tanzanie</w:t>
      </w:r>
      <w:r w:rsidR="008A00F8">
        <w:rPr>
          <w:rFonts w:cstheme="minorHAnsi"/>
          <w:bCs/>
          <w:lang w:val="fr-CH"/>
        </w:rPr>
        <w:t xml:space="preserve"> </w:t>
      </w:r>
      <w:r w:rsidR="009D2818">
        <w:rPr>
          <w:rFonts w:cstheme="minorHAnsi"/>
          <w:bCs/>
          <w:lang w:val="fr-CH"/>
        </w:rPr>
        <w:t>attirent</w:t>
      </w:r>
      <w:r w:rsidR="008A00F8">
        <w:rPr>
          <w:rFonts w:cstheme="minorHAnsi"/>
          <w:bCs/>
          <w:lang w:val="fr-CH"/>
        </w:rPr>
        <w:t xml:space="preserve"> l'attention sur l'appui apporté par plusieurs </w:t>
      </w:r>
      <w:r w:rsidR="00B858C7">
        <w:rPr>
          <w:rFonts w:cstheme="minorHAnsi"/>
          <w:bCs/>
          <w:lang w:val="fr-CH"/>
        </w:rPr>
        <w:t>E</w:t>
      </w:r>
      <w:r w:rsidR="008A00F8">
        <w:rPr>
          <w:rFonts w:cstheme="minorHAnsi"/>
          <w:bCs/>
          <w:lang w:val="fr-CH"/>
        </w:rPr>
        <w:t>tats Membres à la proposition du Secrétaire général.</w:t>
      </w:r>
    </w:p>
    <w:p w14:paraId="5D79C5EB" w14:textId="23FF6097" w:rsidR="00391EE6" w:rsidRPr="00F07A7D" w:rsidRDefault="00391EE6" w:rsidP="003126DC">
      <w:pPr>
        <w:tabs>
          <w:tab w:val="clear" w:pos="567"/>
          <w:tab w:val="clear" w:pos="1134"/>
          <w:tab w:val="clear" w:pos="1701"/>
          <w:tab w:val="clear" w:pos="2268"/>
          <w:tab w:val="clear" w:pos="2835"/>
        </w:tabs>
        <w:snapToGrid w:val="0"/>
        <w:spacing w:after="120"/>
        <w:rPr>
          <w:lang w:val="fr-CH"/>
        </w:rPr>
      </w:pPr>
      <w:r w:rsidRPr="00F07A7D">
        <w:rPr>
          <w:rFonts w:cstheme="minorHAnsi"/>
          <w:bCs/>
          <w:lang w:val="fr-CH"/>
        </w:rPr>
        <w:t>17.31</w:t>
      </w:r>
      <w:r w:rsidRPr="00F07A7D">
        <w:rPr>
          <w:rFonts w:cstheme="minorHAnsi"/>
          <w:bCs/>
          <w:lang w:val="fr-CH"/>
        </w:rPr>
        <w:tab/>
      </w:r>
      <w:r w:rsidR="00DD0E94">
        <w:rPr>
          <w:rFonts w:cstheme="minorHAnsi"/>
          <w:bCs/>
          <w:lang w:val="fr-CH"/>
        </w:rPr>
        <w:t xml:space="preserve">Le </w:t>
      </w:r>
      <w:r w:rsidR="00DD0E94" w:rsidRPr="00E03AF6">
        <w:rPr>
          <w:rFonts w:cstheme="minorHAnsi"/>
          <w:b/>
          <w:lang w:val="fr-CH"/>
        </w:rPr>
        <w:t>délégué de l'</w:t>
      </w:r>
      <w:r w:rsidR="00B858C7" w:rsidRPr="00E03AF6">
        <w:rPr>
          <w:rFonts w:cstheme="minorHAnsi"/>
          <w:b/>
          <w:lang w:val="fr-CH"/>
        </w:rPr>
        <w:t>E</w:t>
      </w:r>
      <w:r w:rsidR="00DD0E94" w:rsidRPr="00E03AF6">
        <w:rPr>
          <w:rFonts w:cstheme="minorHAnsi"/>
          <w:b/>
          <w:lang w:val="fr-CH"/>
        </w:rPr>
        <w:t>gypte</w:t>
      </w:r>
      <w:r w:rsidR="00E03AF6">
        <w:rPr>
          <w:rFonts w:cstheme="minorHAnsi"/>
          <w:bCs/>
          <w:lang w:val="fr-CH"/>
        </w:rPr>
        <w:t xml:space="preserve"> indique</w:t>
      </w:r>
      <w:r w:rsidR="00DD0E94">
        <w:rPr>
          <w:rFonts w:cstheme="minorHAnsi"/>
          <w:bCs/>
          <w:lang w:val="fr-CH"/>
        </w:rPr>
        <w:t xml:space="preserve"> qu'il convient de consigner dans le procès-verbal de la séance que certains délégués sont d'avis que l'UIT devrait, dans le cadre de son mandat, </w:t>
      </w:r>
      <w:r w:rsidRPr="00F07A7D">
        <w:rPr>
          <w:bdr w:val="nil"/>
          <w:lang w:val="fr-CH"/>
        </w:rPr>
        <w:t>contribue</w:t>
      </w:r>
      <w:r w:rsidR="00DD0E94">
        <w:rPr>
          <w:bdr w:val="nil"/>
          <w:lang w:val="fr-CH"/>
        </w:rPr>
        <w:t>r</w:t>
      </w:r>
      <w:r w:rsidRPr="00F07A7D">
        <w:rPr>
          <w:bdr w:val="nil"/>
          <w:lang w:val="fr-CH"/>
        </w:rPr>
        <w:t xml:space="preserve"> aux autres efforts déployés dans le monde dans le domaine de l'intelligence artificielle en travaillant en collaboration, y compris en éch</w:t>
      </w:r>
      <w:r w:rsidR="00E03AF6">
        <w:rPr>
          <w:bdr w:val="nil"/>
          <w:lang w:val="fr-CH"/>
        </w:rPr>
        <w:t>angeant des informations, avec l</w:t>
      </w:r>
      <w:r w:rsidRPr="00F07A7D">
        <w:rPr>
          <w:bdr w:val="nil"/>
          <w:lang w:val="fr-CH"/>
        </w:rPr>
        <w:t xml:space="preserve">es organisations internationales, les parties prenantes concernées, ainsi qu'avec d'autres organisations du secteur privé, de la société civile, des milieux universitaires ainsi que des organisations techniques, </w:t>
      </w:r>
      <w:r w:rsidR="00E03AF6">
        <w:rPr>
          <w:bdr w:val="nil"/>
          <w:lang w:val="fr-CH"/>
        </w:rPr>
        <w:t>ainsi qu'</w:t>
      </w:r>
      <w:r w:rsidRPr="00F07A7D">
        <w:rPr>
          <w:bdr w:val="nil"/>
          <w:lang w:val="fr-CH"/>
        </w:rPr>
        <w:t>en participant à des initiatives multi-parties prenantes;</w:t>
      </w:r>
      <w:r w:rsidR="00DD0E94">
        <w:rPr>
          <w:bdr w:val="nil"/>
          <w:lang w:val="fr-CH"/>
        </w:rPr>
        <w:t xml:space="preserve"> et </w:t>
      </w:r>
      <w:r w:rsidR="00E03AF6">
        <w:rPr>
          <w:bdr w:val="nil"/>
          <w:lang w:val="fr-CH"/>
        </w:rPr>
        <w:t xml:space="preserve">devrait </w:t>
      </w:r>
      <w:r w:rsidRPr="00F07A7D">
        <w:rPr>
          <w:lang w:val="fr-CH"/>
        </w:rPr>
        <w:t xml:space="preserve">coordonner ses activités relatives à l'intelligence artificielle liée aux télécommunications/TIC avec </w:t>
      </w:r>
      <w:r w:rsidR="00E03AF6">
        <w:rPr>
          <w:lang w:val="fr-CH"/>
        </w:rPr>
        <w:t>les activités</w:t>
      </w:r>
      <w:r w:rsidRPr="00F07A7D">
        <w:rPr>
          <w:lang w:val="fr-CH"/>
        </w:rPr>
        <w:t xml:space="preserve"> d'autres institutions des Nations Unies et coopérer avec les entités internationales concernées menant des travaux dans le domaine des technologies IA</w:t>
      </w:r>
      <w:r w:rsidR="00DD0E94">
        <w:rPr>
          <w:lang w:val="fr-CH"/>
        </w:rPr>
        <w:t>.</w:t>
      </w:r>
    </w:p>
    <w:p w14:paraId="342815CF" w14:textId="4BE7BCE3"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17.32</w:t>
      </w:r>
      <w:r w:rsidRPr="00F07A7D">
        <w:rPr>
          <w:rFonts w:cstheme="minorHAnsi"/>
          <w:bCs/>
          <w:lang w:val="fr-CH"/>
        </w:rPr>
        <w:tab/>
      </w:r>
      <w:r w:rsidR="00DD0E94">
        <w:rPr>
          <w:rFonts w:cstheme="minorHAnsi"/>
          <w:bCs/>
          <w:lang w:val="fr-CH"/>
        </w:rPr>
        <w:t xml:space="preserve">La </w:t>
      </w:r>
      <w:r w:rsidR="00DD0E94" w:rsidRPr="00DD0E94">
        <w:rPr>
          <w:rFonts w:cstheme="minorHAnsi"/>
          <w:b/>
          <w:lang w:val="fr-CH"/>
        </w:rPr>
        <w:t>déléguée de Bahreïn</w:t>
      </w:r>
      <w:r w:rsidR="00DD0E94">
        <w:rPr>
          <w:rFonts w:cstheme="minorHAnsi"/>
          <w:bCs/>
          <w:lang w:val="fr-CH"/>
        </w:rPr>
        <w:t xml:space="preserve"> affirme de nouveau qu'elle appuie le projet de </w:t>
      </w:r>
      <w:r w:rsidR="00E03AF6">
        <w:rPr>
          <w:rFonts w:cstheme="minorHAnsi"/>
          <w:bCs/>
          <w:lang w:val="fr-CH"/>
        </w:rPr>
        <w:t>R</w:t>
      </w:r>
      <w:r w:rsidR="00DD0E94">
        <w:rPr>
          <w:rFonts w:cstheme="minorHAnsi"/>
          <w:bCs/>
          <w:lang w:val="fr-CH"/>
        </w:rPr>
        <w:t xml:space="preserve">ésolution et remercie le </w:t>
      </w:r>
      <w:r w:rsidR="00E03AF6">
        <w:rPr>
          <w:rFonts w:cstheme="minorHAnsi"/>
          <w:bCs/>
          <w:lang w:val="fr-CH"/>
        </w:rPr>
        <w:t>C</w:t>
      </w:r>
      <w:r w:rsidR="00DD0E94">
        <w:rPr>
          <w:rFonts w:cstheme="minorHAnsi"/>
          <w:bCs/>
          <w:lang w:val="fr-CH"/>
        </w:rPr>
        <w:t xml:space="preserve">onseiller juridique pour </w:t>
      </w:r>
      <w:r w:rsidR="00E03AF6">
        <w:rPr>
          <w:rFonts w:cstheme="minorHAnsi"/>
          <w:bCs/>
          <w:lang w:val="fr-CH"/>
        </w:rPr>
        <w:t>ses clarifications</w:t>
      </w:r>
      <w:r w:rsidR="00DD0E94">
        <w:rPr>
          <w:rFonts w:cstheme="minorHAnsi"/>
          <w:bCs/>
          <w:lang w:val="fr-CH"/>
        </w:rPr>
        <w:t>.</w:t>
      </w:r>
    </w:p>
    <w:p w14:paraId="00D96C7C" w14:textId="0A32BCBB"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17.33</w:t>
      </w:r>
      <w:r w:rsidRPr="00F07A7D">
        <w:rPr>
          <w:rFonts w:cstheme="minorHAnsi"/>
          <w:bCs/>
          <w:lang w:val="fr-CH"/>
        </w:rPr>
        <w:tab/>
      </w:r>
      <w:r w:rsidR="00DD0E94">
        <w:rPr>
          <w:rFonts w:cstheme="minorHAnsi"/>
          <w:bCs/>
          <w:lang w:val="fr-CH"/>
        </w:rPr>
        <w:t xml:space="preserve">Le </w:t>
      </w:r>
      <w:r w:rsidR="00DD0E94" w:rsidRPr="00DD0E94">
        <w:rPr>
          <w:rFonts w:cstheme="minorHAnsi"/>
          <w:b/>
          <w:lang w:val="fr-CH"/>
        </w:rPr>
        <w:t>Secrétaire général</w:t>
      </w:r>
      <w:r w:rsidR="00DD0E94">
        <w:rPr>
          <w:rFonts w:cstheme="minorHAnsi"/>
          <w:bCs/>
          <w:lang w:val="fr-CH"/>
        </w:rPr>
        <w:t xml:space="preserve"> estime qu'en l'absence de consensus, y compris concernant sa </w:t>
      </w:r>
      <w:r w:rsidR="005916CF">
        <w:rPr>
          <w:rFonts w:cstheme="minorHAnsi"/>
          <w:bCs/>
          <w:lang w:val="fr-CH"/>
        </w:rPr>
        <w:t xml:space="preserve">propre </w:t>
      </w:r>
      <w:r w:rsidR="00DD0E94">
        <w:rPr>
          <w:rFonts w:cstheme="minorHAnsi"/>
          <w:bCs/>
          <w:lang w:val="fr-CH"/>
        </w:rPr>
        <w:t xml:space="preserve">proposition, les </w:t>
      </w:r>
      <w:r w:rsidR="00B858C7">
        <w:rPr>
          <w:rFonts w:cstheme="minorHAnsi"/>
          <w:bCs/>
          <w:lang w:val="fr-CH"/>
        </w:rPr>
        <w:t>E</w:t>
      </w:r>
      <w:r w:rsidR="00DD0E94">
        <w:rPr>
          <w:rFonts w:cstheme="minorHAnsi"/>
          <w:bCs/>
          <w:lang w:val="fr-CH"/>
        </w:rPr>
        <w:t xml:space="preserve">tats Membres devraient accepter la proposition du Président de clore les discussions. Notant le soutien important apporté aux travaux de l'UIT jusqu'à présent concernant l'intelligence artificielle, il </w:t>
      </w:r>
      <w:r w:rsidR="005916CF">
        <w:rPr>
          <w:rFonts w:cstheme="minorHAnsi"/>
          <w:bCs/>
          <w:lang w:val="fr-CH"/>
        </w:rPr>
        <w:t>dit</w:t>
      </w:r>
      <w:r w:rsidR="00DD0E94">
        <w:rPr>
          <w:rFonts w:cstheme="minorHAnsi"/>
          <w:bCs/>
          <w:lang w:val="fr-CH"/>
        </w:rPr>
        <w:t xml:space="preserve"> que l'Union continuera de travailler en collaboration avec les agences des Nations Unies et avec le secteur privé dans ce domaine.</w:t>
      </w:r>
    </w:p>
    <w:p w14:paraId="3023930F" w14:textId="2F6292AE"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17.34</w:t>
      </w:r>
      <w:r w:rsidRPr="00F07A7D">
        <w:rPr>
          <w:rFonts w:cstheme="minorHAnsi"/>
          <w:bCs/>
          <w:lang w:val="fr-CH"/>
        </w:rPr>
        <w:tab/>
      </w:r>
      <w:r w:rsidR="00DD0E94">
        <w:rPr>
          <w:rFonts w:cstheme="minorHAnsi"/>
          <w:bCs/>
          <w:lang w:val="fr-CH"/>
        </w:rPr>
        <w:t xml:space="preserve">Le </w:t>
      </w:r>
      <w:r w:rsidR="00DD0E94" w:rsidRPr="00DD0E94">
        <w:rPr>
          <w:rFonts w:cstheme="minorHAnsi"/>
          <w:b/>
          <w:lang w:val="fr-CH"/>
        </w:rPr>
        <w:t>délégué du Ghana</w:t>
      </w:r>
      <w:r w:rsidR="00DD0E94">
        <w:rPr>
          <w:rFonts w:cstheme="minorHAnsi"/>
          <w:bCs/>
          <w:lang w:val="fr-CH"/>
        </w:rPr>
        <w:t xml:space="preserve"> fait savoir qu'il est prêt à accepter la proposition du Président.</w:t>
      </w:r>
    </w:p>
    <w:p w14:paraId="5FCD8143" w14:textId="1BAD030C" w:rsidR="00391EE6" w:rsidRPr="00F07A7D" w:rsidRDefault="00391EE6"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17.35</w:t>
      </w:r>
      <w:r w:rsidRPr="00F07A7D">
        <w:rPr>
          <w:rFonts w:cstheme="minorHAnsi"/>
          <w:bCs/>
          <w:lang w:val="fr-CH"/>
        </w:rPr>
        <w:tab/>
      </w:r>
      <w:r w:rsidR="00DD0E94">
        <w:rPr>
          <w:rFonts w:cstheme="minorHAnsi"/>
          <w:bCs/>
          <w:lang w:val="fr-CH"/>
        </w:rPr>
        <w:t xml:space="preserve">Le </w:t>
      </w:r>
      <w:r w:rsidR="00DD0E94" w:rsidRPr="00DD0E94">
        <w:rPr>
          <w:rFonts w:cstheme="minorHAnsi"/>
          <w:b/>
          <w:lang w:val="fr-CH"/>
        </w:rPr>
        <w:t>Président</w:t>
      </w:r>
      <w:r w:rsidR="00DD0E94">
        <w:rPr>
          <w:rFonts w:cstheme="minorHAnsi"/>
          <w:bCs/>
          <w:lang w:val="fr-CH"/>
        </w:rPr>
        <w:t xml:space="preserve"> dit qu'en l'absence de consensus, il considère que la plénière peut accepter de </w:t>
      </w:r>
      <w:r w:rsidR="005916CF">
        <w:rPr>
          <w:rFonts w:cstheme="minorHAnsi"/>
          <w:bCs/>
          <w:lang w:val="fr-CH"/>
        </w:rPr>
        <w:t xml:space="preserve">clore </w:t>
      </w:r>
      <w:r w:rsidR="00DD0E94">
        <w:rPr>
          <w:rFonts w:cstheme="minorHAnsi"/>
          <w:bCs/>
          <w:lang w:val="fr-CH"/>
        </w:rPr>
        <w:t>les discussions sans adopter le projet de nouvelle Résolution WGPL/4.</w:t>
      </w:r>
    </w:p>
    <w:p w14:paraId="23AABA44" w14:textId="05013BA0" w:rsidR="00391EE6" w:rsidRPr="00F07A7D" w:rsidRDefault="00391EE6" w:rsidP="003126DC">
      <w:pPr>
        <w:tabs>
          <w:tab w:val="clear" w:pos="567"/>
          <w:tab w:val="clear" w:pos="1134"/>
          <w:tab w:val="clear" w:pos="1701"/>
          <w:tab w:val="clear" w:pos="2268"/>
          <w:tab w:val="clear" w:pos="2835"/>
        </w:tabs>
        <w:snapToGrid w:val="0"/>
        <w:spacing w:after="120"/>
        <w:rPr>
          <w:lang w:val="fr-CH"/>
        </w:rPr>
      </w:pPr>
      <w:r w:rsidRPr="00F07A7D">
        <w:rPr>
          <w:rFonts w:cstheme="minorHAnsi"/>
          <w:bCs/>
          <w:lang w:val="fr-CH"/>
        </w:rPr>
        <w:t>17.36</w:t>
      </w:r>
      <w:r w:rsidRPr="00F07A7D">
        <w:rPr>
          <w:rFonts w:cstheme="minorHAnsi"/>
          <w:bCs/>
          <w:lang w:val="fr-CH"/>
        </w:rPr>
        <w:tab/>
        <w:t xml:space="preserve">Il en est ainsi </w:t>
      </w:r>
      <w:r w:rsidRPr="00F07A7D">
        <w:rPr>
          <w:rFonts w:cstheme="minorHAnsi"/>
          <w:b/>
          <w:lang w:val="fr-CH"/>
        </w:rPr>
        <w:t>décidé</w:t>
      </w:r>
      <w:r w:rsidRPr="00F07A7D">
        <w:rPr>
          <w:rFonts w:cstheme="minorHAnsi"/>
          <w:bCs/>
          <w:lang w:val="fr-CH"/>
        </w:rPr>
        <w:t>.</w:t>
      </w:r>
    </w:p>
    <w:p w14:paraId="67B879C6" w14:textId="070A67AF" w:rsidR="00391EE6" w:rsidRPr="00F07A7D" w:rsidRDefault="00391EE6" w:rsidP="003126DC">
      <w:pPr>
        <w:pStyle w:val="Heading1"/>
        <w:rPr>
          <w:lang w:val="fr-CH"/>
        </w:rPr>
      </w:pPr>
      <w:r w:rsidRPr="00F07A7D">
        <w:rPr>
          <w:lang w:val="fr-CH"/>
        </w:rPr>
        <w:t>18</w:t>
      </w:r>
      <w:r w:rsidRPr="00F07A7D">
        <w:rPr>
          <w:lang w:val="fr-CH"/>
        </w:rPr>
        <w:tab/>
        <w:t xml:space="preserve">Dix-neuvième série de textes soumis par la Commission de rédaction – seconde lecture (Document </w:t>
      </w:r>
      <w:hyperlink r:id="rId38" w:history="1">
        <w:r w:rsidR="00370534" w:rsidRPr="00F07A7D">
          <w:rPr>
            <w:rStyle w:val="Hyperlink"/>
            <w:rFonts w:cstheme="minorHAnsi"/>
            <w:lang w:val="fr-CH"/>
          </w:rPr>
          <w:t>160</w:t>
        </w:r>
      </w:hyperlink>
      <w:r w:rsidRPr="00F07A7D">
        <w:rPr>
          <w:lang w:val="fr-CH"/>
        </w:rPr>
        <w:t>)</w:t>
      </w:r>
    </w:p>
    <w:p w14:paraId="2B248E2D" w14:textId="27ACFC57" w:rsidR="00391EE6" w:rsidRPr="00F07A7D" w:rsidRDefault="00781421" w:rsidP="003126DC">
      <w:pPr>
        <w:rPr>
          <w:b/>
          <w:bCs/>
          <w:lang w:val="fr-CH"/>
        </w:rPr>
      </w:pPr>
      <w:r w:rsidRPr="00F07A7D">
        <w:rPr>
          <w:b/>
          <w:bCs/>
          <w:lang w:val="fr-CH"/>
        </w:rPr>
        <w:t xml:space="preserve">Projet de Résolution </w:t>
      </w:r>
      <w:r w:rsidRPr="00F07A7D">
        <w:rPr>
          <w:rStyle w:val="href"/>
          <w:b/>
          <w:bCs/>
          <w:lang w:val="fr-CH"/>
        </w:rPr>
        <w:t>197</w:t>
      </w:r>
      <w:r w:rsidRPr="00F07A7D">
        <w:rPr>
          <w:b/>
          <w:bCs/>
          <w:lang w:val="fr-CH"/>
        </w:rPr>
        <w:t xml:space="preserve"> (Rév. Dubaï, 2018) – Faciliter l'avènement de l'Internet des objets et des villes et communautés intelligentes et durables</w:t>
      </w:r>
    </w:p>
    <w:p w14:paraId="1BBB05B2" w14:textId="4AA112AC" w:rsidR="00F94D38" w:rsidRPr="00F07A7D" w:rsidRDefault="00F94D38" w:rsidP="003126DC">
      <w:pPr>
        <w:tabs>
          <w:tab w:val="clear" w:pos="567"/>
          <w:tab w:val="clear" w:pos="1134"/>
          <w:tab w:val="clear" w:pos="1701"/>
          <w:tab w:val="clear" w:pos="2268"/>
          <w:tab w:val="clear" w:pos="2835"/>
        </w:tabs>
        <w:snapToGrid w:val="0"/>
        <w:spacing w:after="120"/>
        <w:rPr>
          <w:rFonts w:cstheme="minorHAnsi"/>
          <w:bCs/>
          <w:lang w:val="fr-CH"/>
        </w:rPr>
      </w:pPr>
      <w:r w:rsidRPr="00F07A7D">
        <w:rPr>
          <w:rFonts w:cstheme="minorHAnsi"/>
          <w:bCs/>
          <w:lang w:val="fr-CH"/>
        </w:rPr>
        <w:t>18.1</w:t>
      </w:r>
      <w:r w:rsidRPr="00F07A7D">
        <w:rPr>
          <w:rFonts w:cstheme="minorHAnsi"/>
          <w:bCs/>
          <w:lang w:val="fr-CH"/>
        </w:rPr>
        <w:tab/>
      </w:r>
      <w:r w:rsidR="00370534">
        <w:rPr>
          <w:rFonts w:cstheme="minorHAnsi"/>
          <w:bCs/>
          <w:lang w:val="fr-CH"/>
        </w:rPr>
        <w:t xml:space="preserve">Le </w:t>
      </w:r>
      <w:r w:rsidR="00370534" w:rsidRPr="005916CF">
        <w:rPr>
          <w:rFonts w:cstheme="minorHAnsi"/>
          <w:b/>
          <w:lang w:val="fr-CH"/>
        </w:rPr>
        <w:t>Président</w:t>
      </w:r>
      <w:r w:rsidR="00370534">
        <w:rPr>
          <w:rFonts w:cstheme="minorHAnsi"/>
          <w:bCs/>
          <w:lang w:val="fr-CH"/>
        </w:rPr>
        <w:t xml:space="preserve"> dit que le texte de la </w:t>
      </w:r>
      <w:r w:rsidR="005916CF">
        <w:rPr>
          <w:rFonts w:cstheme="minorHAnsi"/>
          <w:bCs/>
          <w:lang w:val="fr-CH"/>
        </w:rPr>
        <w:t>R</w:t>
      </w:r>
      <w:r w:rsidR="00370534">
        <w:rPr>
          <w:rFonts w:cstheme="minorHAnsi"/>
          <w:bCs/>
          <w:lang w:val="fr-CH"/>
        </w:rPr>
        <w:t>ésolution sera mis à jour conformément aux décisions de la Conférence. En conséquence, les crochets</w:t>
      </w:r>
      <w:r w:rsidR="00B72625">
        <w:rPr>
          <w:rFonts w:cstheme="minorHAnsi"/>
          <w:bCs/>
          <w:lang w:val="fr-CH"/>
        </w:rPr>
        <w:t xml:space="preserve"> autour du point </w:t>
      </w:r>
      <w:r w:rsidR="00B72625" w:rsidRPr="00B72625">
        <w:rPr>
          <w:rFonts w:cstheme="minorHAnsi"/>
          <w:bCs/>
          <w:i/>
          <w:iCs/>
          <w:lang w:val="fr-CH"/>
        </w:rPr>
        <w:t>l)</w:t>
      </w:r>
      <w:r w:rsidR="00B72625">
        <w:rPr>
          <w:rFonts w:cstheme="minorHAnsi"/>
          <w:bCs/>
          <w:lang w:val="fr-CH"/>
        </w:rPr>
        <w:t xml:space="preserve"> du </w:t>
      </w:r>
      <w:r w:rsidR="00B72625" w:rsidRPr="00B72625">
        <w:rPr>
          <w:rFonts w:cstheme="minorHAnsi"/>
          <w:bCs/>
          <w:i/>
          <w:iCs/>
          <w:lang w:val="fr-CH"/>
        </w:rPr>
        <w:t>rappelant</w:t>
      </w:r>
      <w:r w:rsidR="00B72625">
        <w:rPr>
          <w:rFonts w:cstheme="minorHAnsi"/>
          <w:bCs/>
          <w:lang w:val="fr-CH"/>
        </w:rPr>
        <w:t xml:space="preserve"> seront supprimés, le projet de Résolution 130 (Rév. Dubaï, 2018) ayant été adopté, tandis que le point </w:t>
      </w:r>
      <w:r w:rsidR="00B72625" w:rsidRPr="00B72625">
        <w:rPr>
          <w:rFonts w:cstheme="minorHAnsi"/>
          <w:bCs/>
          <w:i/>
          <w:iCs/>
          <w:lang w:val="fr-CH"/>
        </w:rPr>
        <w:t>m)</w:t>
      </w:r>
      <w:r w:rsidR="00B72625">
        <w:rPr>
          <w:rFonts w:cstheme="minorHAnsi"/>
          <w:bCs/>
          <w:lang w:val="fr-CH"/>
        </w:rPr>
        <w:t xml:space="preserve"> du </w:t>
      </w:r>
      <w:r w:rsidR="00B72625" w:rsidRPr="00B72625">
        <w:rPr>
          <w:rFonts w:cstheme="minorHAnsi"/>
          <w:bCs/>
          <w:i/>
          <w:iCs/>
          <w:lang w:val="fr-CH"/>
        </w:rPr>
        <w:t>rappelant</w:t>
      </w:r>
      <w:r w:rsidR="00B72625">
        <w:rPr>
          <w:rFonts w:cstheme="minorHAnsi"/>
          <w:bCs/>
          <w:lang w:val="fr-CH"/>
        </w:rPr>
        <w:t xml:space="preserve"> sera supprimé, étant donné que la Conférence n'a pas adopté de résolution sur l'intelligence artificielle.</w:t>
      </w:r>
    </w:p>
    <w:p w14:paraId="3B874D9A" w14:textId="010C85F8" w:rsidR="00E21B1C" w:rsidRPr="00F07A7D" w:rsidRDefault="00F94D38" w:rsidP="003126DC">
      <w:pPr>
        <w:rPr>
          <w:rFonts w:cstheme="minorHAnsi"/>
          <w:lang w:val="fr-CH"/>
        </w:rPr>
      </w:pPr>
      <w:r w:rsidRPr="00F07A7D">
        <w:rPr>
          <w:rFonts w:cstheme="minorHAnsi"/>
          <w:lang w:val="fr-CH"/>
        </w:rPr>
        <w:t>18.2</w:t>
      </w:r>
      <w:r w:rsidRPr="00F07A7D">
        <w:rPr>
          <w:rFonts w:cstheme="minorHAnsi"/>
          <w:lang w:val="fr-CH"/>
        </w:rPr>
        <w:tab/>
      </w:r>
      <w:r w:rsidR="00B72625">
        <w:rPr>
          <w:rFonts w:cstheme="minorHAnsi"/>
          <w:lang w:val="fr-CH"/>
        </w:rPr>
        <w:t xml:space="preserve">Cela étant entendu, la </w:t>
      </w:r>
      <w:r w:rsidR="00B72625">
        <w:rPr>
          <w:lang w:val="fr-CH"/>
        </w:rPr>
        <w:t>d</w:t>
      </w:r>
      <w:r w:rsidR="00B72625" w:rsidRPr="00F07A7D">
        <w:rPr>
          <w:lang w:val="fr-CH"/>
        </w:rPr>
        <w:t xml:space="preserve">ix-neuvième </w:t>
      </w:r>
      <w:r w:rsidR="005916CF">
        <w:rPr>
          <w:lang w:val="fr-CH"/>
        </w:rPr>
        <w:t xml:space="preserve">série </w:t>
      </w:r>
      <w:r w:rsidR="00B72625">
        <w:rPr>
          <w:rFonts w:cstheme="minorHAnsi"/>
          <w:lang w:val="fr-CH"/>
        </w:rPr>
        <w:t>de textes soumis par la Commission de rédaction (Document 160), te</w:t>
      </w:r>
      <w:r w:rsidR="00FB02A5">
        <w:rPr>
          <w:rFonts w:cstheme="minorHAnsi"/>
          <w:lang w:val="fr-CH"/>
        </w:rPr>
        <w:t>l</w:t>
      </w:r>
      <w:r w:rsidR="00B72625">
        <w:rPr>
          <w:rFonts w:cstheme="minorHAnsi"/>
          <w:lang w:val="fr-CH"/>
        </w:rPr>
        <w:t>l</w:t>
      </w:r>
      <w:r w:rsidR="00FB02A5">
        <w:rPr>
          <w:rFonts w:cstheme="minorHAnsi"/>
          <w:lang w:val="fr-CH"/>
        </w:rPr>
        <w:t>e</w:t>
      </w:r>
      <w:r w:rsidR="00B72625">
        <w:rPr>
          <w:rFonts w:cstheme="minorHAnsi"/>
          <w:lang w:val="fr-CH"/>
        </w:rPr>
        <w:t xml:space="preserve"> que modifiée, est </w:t>
      </w:r>
      <w:r w:rsidR="00B72625" w:rsidRPr="00B72625">
        <w:rPr>
          <w:rFonts w:cstheme="minorHAnsi"/>
          <w:b/>
          <w:bCs/>
          <w:lang w:val="fr-CH"/>
        </w:rPr>
        <w:t>approuvée</w:t>
      </w:r>
      <w:r w:rsidR="00B72625">
        <w:rPr>
          <w:rFonts w:cstheme="minorHAnsi"/>
          <w:lang w:val="fr-CH"/>
        </w:rPr>
        <w:t xml:space="preserve"> en seconde lecture.</w:t>
      </w:r>
    </w:p>
    <w:p w14:paraId="65B4B1E7" w14:textId="169E0847" w:rsidR="00F94D38" w:rsidRPr="00F07A7D" w:rsidRDefault="00F94D38" w:rsidP="003126DC">
      <w:pPr>
        <w:pStyle w:val="Heading1"/>
        <w:rPr>
          <w:lang w:val="fr-CH"/>
        </w:rPr>
      </w:pPr>
      <w:r w:rsidRPr="00F07A7D">
        <w:rPr>
          <w:lang w:val="fr-CH"/>
        </w:rPr>
        <w:t>19</w:t>
      </w:r>
      <w:r w:rsidRPr="00F07A7D">
        <w:rPr>
          <w:lang w:val="fr-CH"/>
        </w:rPr>
        <w:tab/>
      </w:r>
      <w:r w:rsidR="00C23670" w:rsidRPr="00F07A7D">
        <w:rPr>
          <w:rFonts w:cstheme="minorHAnsi"/>
          <w:lang w:val="fr-CH"/>
        </w:rPr>
        <w:t xml:space="preserve">Délai pour le dépôt des déclarations et </w:t>
      </w:r>
      <w:r w:rsidR="00C23670">
        <w:rPr>
          <w:rFonts w:cstheme="minorHAnsi"/>
          <w:lang w:val="fr-CH"/>
        </w:rPr>
        <w:t xml:space="preserve">des </w:t>
      </w:r>
      <w:r w:rsidR="00C23670" w:rsidRPr="00F07A7D">
        <w:rPr>
          <w:rFonts w:cstheme="minorHAnsi"/>
          <w:lang w:val="fr-CH"/>
        </w:rPr>
        <w:t>réserves</w:t>
      </w:r>
    </w:p>
    <w:p w14:paraId="0A8A5720" w14:textId="705683C3" w:rsidR="00F94D38" w:rsidRPr="00F07A7D" w:rsidRDefault="00F94D38" w:rsidP="003126DC">
      <w:pPr>
        <w:rPr>
          <w:lang w:val="fr-CH"/>
        </w:rPr>
      </w:pPr>
      <w:r w:rsidRPr="00F07A7D">
        <w:rPr>
          <w:lang w:val="fr-CH"/>
        </w:rPr>
        <w:t>19.1</w:t>
      </w:r>
      <w:r w:rsidRPr="00F07A7D">
        <w:rPr>
          <w:lang w:val="fr-CH"/>
        </w:rPr>
        <w:tab/>
        <w:t xml:space="preserve">Le </w:t>
      </w:r>
      <w:r w:rsidRPr="00F07A7D">
        <w:rPr>
          <w:b/>
          <w:bCs/>
          <w:lang w:val="fr-CH"/>
        </w:rPr>
        <w:t xml:space="preserve">Président </w:t>
      </w:r>
      <w:r w:rsidRPr="00F07A7D">
        <w:rPr>
          <w:szCs w:val="24"/>
          <w:lang w:val="fr-CH"/>
        </w:rPr>
        <w:t>annonce</w:t>
      </w:r>
      <w:r w:rsidRPr="00F07A7D">
        <w:rPr>
          <w:lang w:val="fr-CH"/>
        </w:rPr>
        <w:t xml:space="preserve"> que les déclarations sont acceptées jusqu'au vendredi 16 novembre à 7 h 25 et que la plénière se réunira à 9 h le </w:t>
      </w:r>
      <w:r w:rsidR="00C23670">
        <w:rPr>
          <w:lang w:val="fr-CH"/>
        </w:rPr>
        <w:t>même jour</w:t>
      </w:r>
      <w:r w:rsidRPr="00F07A7D">
        <w:rPr>
          <w:lang w:val="fr-CH"/>
        </w:rPr>
        <w:t>, pour prendre note de ces déclarations. Le délai pour le dépôt de déclarations additionnelles est fixé à 10 h 30 et la cérémonie de signature aura lieu à 14 h</w:t>
      </w:r>
      <w:r w:rsidR="00667B1F" w:rsidRPr="00F07A7D">
        <w:rPr>
          <w:lang w:val="fr-CH"/>
        </w:rPr>
        <w:t> 30.</w:t>
      </w:r>
    </w:p>
    <w:p w14:paraId="7EF86AD4" w14:textId="6115BA33" w:rsidR="00C23670" w:rsidRDefault="00667B1F" w:rsidP="003126DC">
      <w:pPr>
        <w:rPr>
          <w:rFonts w:cstheme="minorHAnsi"/>
          <w:bCs/>
          <w:lang w:val="fr-CH"/>
        </w:rPr>
      </w:pPr>
      <w:r w:rsidRPr="00F07A7D">
        <w:rPr>
          <w:rFonts w:cstheme="minorHAnsi"/>
          <w:bCs/>
          <w:lang w:val="fr-CH"/>
        </w:rPr>
        <w:t>19.2</w:t>
      </w:r>
      <w:r w:rsidRPr="00F07A7D">
        <w:rPr>
          <w:rFonts w:cstheme="minorHAnsi"/>
          <w:bCs/>
          <w:lang w:val="fr-CH"/>
        </w:rPr>
        <w:tab/>
      </w:r>
      <w:r w:rsidR="00C23670">
        <w:rPr>
          <w:rFonts w:cstheme="minorHAnsi"/>
          <w:bCs/>
          <w:lang w:val="fr-CH"/>
        </w:rPr>
        <w:t xml:space="preserve">Le </w:t>
      </w:r>
      <w:r w:rsidR="00C23670" w:rsidRPr="00C23670">
        <w:rPr>
          <w:rFonts w:cstheme="minorHAnsi"/>
          <w:b/>
          <w:lang w:val="fr-CH"/>
        </w:rPr>
        <w:t>délégué de la Tanzanie</w:t>
      </w:r>
      <w:r w:rsidR="00C23670">
        <w:rPr>
          <w:rFonts w:cstheme="minorHAnsi"/>
          <w:bCs/>
          <w:lang w:val="fr-CH"/>
        </w:rPr>
        <w:t xml:space="preserve"> remercie le Président</w:t>
      </w:r>
      <w:r w:rsidR="00507EB3">
        <w:rPr>
          <w:rFonts w:cstheme="minorHAnsi"/>
          <w:bCs/>
          <w:lang w:val="fr-CH"/>
        </w:rPr>
        <w:t xml:space="preserve"> pour l'immense travail accompli.</w:t>
      </w:r>
    </w:p>
    <w:p w14:paraId="7AF7C6D2" w14:textId="30865F99" w:rsidR="00507EB3" w:rsidRPr="00F07A7D" w:rsidRDefault="00507EB3" w:rsidP="003126DC">
      <w:pPr>
        <w:pStyle w:val="Heading1"/>
        <w:rPr>
          <w:lang w:val="fr-CH"/>
        </w:rPr>
      </w:pPr>
      <w:r>
        <w:rPr>
          <w:lang w:val="fr-CH"/>
        </w:rPr>
        <w:t>20</w:t>
      </w:r>
      <w:r w:rsidRPr="00F07A7D">
        <w:rPr>
          <w:lang w:val="fr-CH"/>
        </w:rPr>
        <w:tab/>
      </w:r>
      <w:r>
        <w:rPr>
          <w:rFonts w:cstheme="minorHAnsi"/>
          <w:lang w:val="fr-CH"/>
        </w:rPr>
        <w:t>Déclaration du délégué de la Fédération de Russie</w:t>
      </w:r>
    </w:p>
    <w:p w14:paraId="0D9189F0" w14:textId="78A8AA95" w:rsidR="004A34EF" w:rsidRPr="00F07A7D" w:rsidRDefault="004A34EF" w:rsidP="003126DC">
      <w:pPr>
        <w:tabs>
          <w:tab w:val="clear" w:pos="567"/>
          <w:tab w:val="clear" w:pos="1134"/>
          <w:tab w:val="clear" w:pos="1701"/>
          <w:tab w:val="clear" w:pos="2268"/>
          <w:tab w:val="clear" w:pos="2835"/>
        </w:tabs>
        <w:snapToGrid w:val="0"/>
        <w:spacing w:after="120"/>
        <w:rPr>
          <w:rFonts w:cstheme="minorHAnsi"/>
          <w:lang w:val="fr-CH"/>
        </w:rPr>
      </w:pPr>
      <w:r w:rsidRPr="00F07A7D">
        <w:rPr>
          <w:rFonts w:cstheme="minorHAnsi"/>
          <w:bCs/>
          <w:lang w:val="fr-CH"/>
        </w:rPr>
        <w:t>20.1</w:t>
      </w:r>
      <w:r w:rsidRPr="00F07A7D">
        <w:rPr>
          <w:rFonts w:cstheme="minorHAnsi"/>
          <w:bCs/>
          <w:lang w:val="fr-CH"/>
        </w:rPr>
        <w:tab/>
      </w:r>
      <w:r w:rsidR="00507EB3">
        <w:rPr>
          <w:rFonts w:cstheme="minorHAnsi"/>
          <w:bCs/>
          <w:lang w:val="fr-CH"/>
        </w:rPr>
        <w:t xml:space="preserve">Le </w:t>
      </w:r>
      <w:r w:rsidR="00507EB3" w:rsidRPr="00FB02A5">
        <w:rPr>
          <w:rFonts w:cstheme="minorHAnsi"/>
          <w:b/>
          <w:lang w:val="fr-CH"/>
        </w:rPr>
        <w:t>délégué de la Fédération de Russie</w:t>
      </w:r>
      <w:r w:rsidR="00507EB3">
        <w:rPr>
          <w:rFonts w:cstheme="minorHAnsi"/>
          <w:bCs/>
          <w:lang w:val="fr-CH"/>
        </w:rPr>
        <w:t xml:space="preserve"> déclare que la Fédération de Russie insiste sur le fait que</w:t>
      </w:r>
      <w:r w:rsidR="00440D4A">
        <w:rPr>
          <w:rFonts w:cstheme="minorHAnsi"/>
          <w:bCs/>
          <w:lang w:val="fr-CH"/>
        </w:rPr>
        <w:t>, lors de l'harmonisation des exigences pour les nouveaux locaux du siège de l'UIT, il convient de tenir compte de l'accord</w:t>
      </w:r>
      <w:r w:rsidR="00C2461D">
        <w:rPr>
          <w:rStyle w:val="FootnoteReference"/>
          <w:rFonts w:cstheme="minorHAnsi"/>
          <w:bCs/>
          <w:lang w:val="fr-CH"/>
        </w:rPr>
        <w:footnoteReference w:id="1"/>
      </w:r>
      <w:r w:rsidR="00440D4A">
        <w:rPr>
          <w:rFonts w:cstheme="minorHAnsi"/>
          <w:bCs/>
          <w:lang w:val="fr-CH"/>
        </w:rPr>
        <w:t xml:space="preserve"> trouvé concernant la Décision 588 du Conseil, à savoir que le cahier des charges détaillées inclura plusieurs possibilités pour la salle Popov.</w:t>
      </w:r>
    </w:p>
    <w:p w14:paraId="6019CB0D" w14:textId="0784E54F" w:rsidR="00F94D38" w:rsidRPr="00F07A7D" w:rsidRDefault="004A34EF" w:rsidP="003126DC">
      <w:pPr>
        <w:rPr>
          <w:lang w:val="fr-CH"/>
        </w:rPr>
      </w:pPr>
      <w:r w:rsidRPr="00F07A7D">
        <w:rPr>
          <w:rFonts w:cstheme="minorHAnsi"/>
          <w:lang w:val="fr-CH"/>
        </w:rPr>
        <w:t>20.2</w:t>
      </w:r>
      <w:r w:rsidRPr="00F07A7D">
        <w:rPr>
          <w:rFonts w:cstheme="minorHAnsi"/>
          <w:lang w:val="fr-CH"/>
        </w:rPr>
        <w:tab/>
      </w:r>
      <w:r w:rsidR="00C2461D">
        <w:rPr>
          <w:rFonts w:cstheme="minorHAnsi"/>
          <w:lang w:val="fr-CH"/>
        </w:rPr>
        <w:t xml:space="preserve">Il est pris </w:t>
      </w:r>
      <w:r w:rsidR="00C2461D" w:rsidRPr="00C2461D">
        <w:rPr>
          <w:rFonts w:cstheme="minorHAnsi"/>
          <w:b/>
          <w:bCs/>
          <w:lang w:val="fr-CH"/>
        </w:rPr>
        <w:t>note</w:t>
      </w:r>
      <w:r w:rsidR="00C2461D">
        <w:rPr>
          <w:rFonts w:cstheme="minorHAnsi"/>
          <w:lang w:val="fr-CH"/>
        </w:rPr>
        <w:t xml:space="preserve"> de cette déclaration.</w:t>
      </w:r>
    </w:p>
    <w:p w14:paraId="0DFFFCBD" w14:textId="77777777" w:rsidR="002F36D0" w:rsidRPr="00F07A7D" w:rsidRDefault="002F36D0" w:rsidP="003126DC">
      <w:pPr>
        <w:rPr>
          <w:lang w:val="fr-CH"/>
        </w:rPr>
      </w:pPr>
    </w:p>
    <w:p w14:paraId="3BCBA0F6" w14:textId="587C305E" w:rsidR="00ED467C" w:rsidRPr="00F07A7D" w:rsidRDefault="00ED467C" w:rsidP="003126DC">
      <w:pPr>
        <w:pStyle w:val="Normalpv"/>
        <w:rPr>
          <w:b/>
          <w:bCs/>
          <w:lang w:val="fr-CH"/>
        </w:rPr>
      </w:pPr>
      <w:r w:rsidRPr="00F07A7D">
        <w:rPr>
          <w:b/>
          <w:bCs/>
          <w:lang w:val="fr-CH"/>
        </w:rPr>
        <w:t xml:space="preserve">La séance est levée à </w:t>
      </w:r>
      <w:r w:rsidR="004A34EF" w:rsidRPr="00F07A7D">
        <w:rPr>
          <w:b/>
          <w:bCs/>
          <w:lang w:val="fr-CH"/>
        </w:rPr>
        <w:t>5</w:t>
      </w:r>
      <w:r w:rsidRPr="00F07A7D">
        <w:rPr>
          <w:b/>
          <w:bCs/>
          <w:lang w:val="fr-CH"/>
        </w:rPr>
        <w:t xml:space="preserve"> h </w:t>
      </w:r>
      <w:r w:rsidR="004A34EF" w:rsidRPr="00F07A7D">
        <w:rPr>
          <w:b/>
          <w:bCs/>
          <w:lang w:val="fr-CH"/>
        </w:rPr>
        <w:t>2</w:t>
      </w:r>
      <w:r w:rsidRPr="00F07A7D">
        <w:rPr>
          <w:b/>
          <w:bCs/>
          <w:lang w:val="fr-CH"/>
        </w:rPr>
        <w:t>5.</w:t>
      </w:r>
    </w:p>
    <w:p w14:paraId="16695835" w14:textId="14217FB8" w:rsidR="001902B3" w:rsidRPr="00F07A7D" w:rsidRDefault="00ED467C" w:rsidP="003126DC">
      <w:pPr>
        <w:tabs>
          <w:tab w:val="clear" w:pos="567"/>
          <w:tab w:val="clear" w:pos="1134"/>
          <w:tab w:val="clear" w:pos="1701"/>
          <w:tab w:val="clear" w:pos="2268"/>
          <w:tab w:val="clear" w:pos="2835"/>
          <w:tab w:val="left" w:pos="6379"/>
        </w:tabs>
        <w:overflowPunct/>
        <w:autoSpaceDE/>
        <w:autoSpaceDN/>
        <w:snapToGrid w:val="0"/>
        <w:spacing w:before="840"/>
        <w:textAlignment w:val="auto"/>
        <w:rPr>
          <w:lang w:val="fr-CH"/>
        </w:rPr>
      </w:pPr>
      <w:r w:rsidRPr="00F07A7D">
        <w:rPr>
          <w:lang w:val="fr-CH"/>
        </w:rPr>
        <w:t>Le Secr</w:t>
      </w:r>
      <w:bookmarkStart w:id="74" w:name="_GoBack"/>
      <w:bookmarkEnd w:id="74"/>
      <w:r w:rsidRPr="00F07A7D">
        <w:rPr>
          <w:lang w:val="fr-CH"/>
        </w:rPr>
        <w:t>étaire général:</w:t>
      </w:r>
      <w:r w:rsidRPr="00F07A7D">
        <w:rPr>
          <w:lang w:val="fr-CH"/>
        </w:rPr>
        <w:tab/>
        <w:t>Le Président:</w:t>
      </w:r>
      <w:r w:rsidRPr="00F07A7D">
        <w:rPr>
          <w:lang w:val="fr-CH"/>
        </w:rPr>
        <w:br/>
      </w:r>
      <w:r w:rsidR="00D746F9" w:rsidRPr="00F07A7D">
        <w:rPr>
          <w:lang w:val="fr-CH"/>
        </w:rPr>
        <w:t>H. ZHAO</w:t>
      </w:r>
      <w:r w:rsidR="00D746F9" w:rsidRPr="00F07A7D">
        <w:rPr>
          <w:lang w:val="fr-CH"/>
        </w:rPr>
        <w:tab/>
        <w:t>M.</w:t>
      </w:r>
      <w:r w:rsidR="00167392" w:rsidRPr="00F07A7D">
        <w:rPr>
          <w:lang w:val="fr-CH"/>
        </w:rPr>
        <w:t> </w:t>
      </w:r>
      <w:r w:rsidR="00D746F9" w:rsidRPr="00F07A7D">
        <w:rPr>
          <w:lang w:val="fr-CH"/>
        </w:rPr>
        <w:t>ALMESMAR</w:t>
      </w:r>
    </w:p>
    <w:sectPr w:rsidR="001902B3" w:rsidRPr="00F07A7D" w:rsidSect="003A0B7D">
      <w:headerReference w:type="default" r:id="rId39"/>
      <w:foot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276FA" w14:textId="77777777" w:rsidR="003126DC" w:rsidRDefault="003126DC">
      <w:r>
        <w:separator/>
      </w:r>
    </w:p>
  </w:endnote>
  <w:endnote w:type="continuationSeparator" w:id="0">
    <w:p w14:paraId="5C6E97A5" w14:textId="77777777" w:rsidR="003126DC" w:rsidRDefault="0031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C45C" w14:textId="492C4C86" w:rsidR="003126DC" w:rsidRPr="003E5BF0" w:rsidRDefault="003126DC" w:rsidP="002F36D0">
    <w:pPr>
      <w:pStyle w:val="Footer"/>
      <w:rPr>
        <w:lang w:val="en-US"/>
      </w:rPr>
    </w:pPr>
    <w:r>
      <w:fldChar w:fldCharType="begin"/>
    </w:r>
    <w:r w:rsidRPr="003E5BF0">
      <w:rPr>
        <w:lang w:val="en-US"/>
      </w:rPr>
      <w:instrText xml:space="preserve"> FILENAME \p  \* MERGEFORMAT </w:instrText>
    </w:r>
    <w:r>
      <w:fldChar w:fldCharType="separate"/>
    </w:r>
    <w:r>
      <w:rPr>
        <w:lang w:val="en-US"/>
      </w:rPr>
      <w:t>P:\FRA\SG\CONF-SG\PP18\100\174F.docx</w:t>
    </w:r>
    <w:r>
      <w:fldChar w:fldCharType="end"/>
    </w:r>
    <w:r w:rsidRPr="003E5BF0">
      <w:rPr>
        <w:lang w:val="en-US"/>
      </w:rPr>
      <w:t xml:space="preserve"> (</w:t>
    </w:r>
    <w:r>
      <w:rPr>
        <w:lang w:val="en-US"/>
      </w:rPr>
      <w:t>448158</w:t>
    </w:r>
    <w:r w:rsidRPr="003E5BF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F3CC" w14:textId="77777777" w:rsidR="003126DC" w:rsidRDefault="003126DC"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3AD9EDD" w14:textId="77777777" w:rsidR="003126DC" w:rsidRDefault="003126DC">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60AA" w14:textId="77777777" w:rsidR="003126DC" w:rsidRDefault="003126DC">
      <w:r>
        <w:t>____________________</w:t>
      </w:r>
    </w:p>
  </w:footnote>
  <w:footnote w:type="continuationSeparator" w:id="0">
    <w:p w14:paraId="7BE334DE" w14:textId="77777777" w:rsidR="003126DC" w:rsidRDefault="003126DC">
      <w:r>
        <w:continuationSeparator/>
      </w:r>
    </w:p>
  </w:footnote>
  <w:footnote w:id="1">
    <w:p w14:paraId="79A516ED" w14:textId="598798F1" w:rsidR="003126DC" w:rsidRPr="00C2461D" w:rsidRDefault="003126DC" w:rsidP="00F06E24">
      <w:pPr>
        <w:pStyle w:val="FootnoteText"/>
        <w:rPr>
          <w:lang w:val="fr-CH"/>
        </w:rPr>
      </w:pPr>
      <w:r>
        <w:rPr>
          <w:rStyle w:val="FootnoteReference"/>
        </w:rPr>
        <w:footnoteRef/>
      </w:r>
      <w:r w:rsidR="00F06E24">
        <w:tab/>
      </w:r>
      <w:r>
        <w:rPr>
          <w:lang w:val="fr-CH"/>
        </w:rPr>
        <w:t>Voir le § 3.3 du compte rendu de la huitième séance plénière de la session de 2016 du Conseil tenue le 1er juin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F016" w14:textId="77777777" w:rsidR="003126DC" w:rsidRDefault="003126DC" w:rsidP="00BD1614">
    <w:pPr>
      <w:pStyle w:val="Header"/>
    </w:pPr>
    <w:r>
      <w:fldChar w:fldCharType="begin"/>
    </w:r>
    <w:r>
      <w:instrText xml:space="preserve"> PAGE </w:instrText>
    </w:r>
    <w:r>
      <w:fldChar w:fldCharType="separate"/>
    </w:r>
    <w:r w:rsidR="004C5C79">
      <w:rPr>
        <w:noProof/>
      </w:rPr>
      <w:t>21</w:t>
    </w:r>
    <w:r>
      <w:fldChar w:fldCharType="end"/>
    </w:r>
  </w:p>
  <w:p w14:paraId="6461791F" w14:textId="5DD7B38B" w:rsidR="003126DC" w:rsidRDefault="003126DC" w:rsidP="002F36D0">
    <w:pPr>
      <w:pStyle w:val="Header"/>
    </w:pPr>
    <w:r>
      <w:t>PP18/174-F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143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6AE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8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A9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8D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FAE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24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90C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00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1C0CE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BE2FD5-B8D6-481B-8065-D60564E63289}"/>
    <w:docVar w:name="dgnword-eventsink" w:val="474323016"/>
  </w:docVars>
  <w:rsids>
    <w:rsidRoot w:val="007E17BA"/>
    <w:rsid w:val="00000E23"/>
    <w:rsid w:val="000054D8"/>
    <w:rsid w:val="00025652"/>
    <w:rsid w:val="00031BB7"/>
    <w:rsid w:val="00051CBB"/>
    <w:rsid w:val="00060D74"/>
    <w:rsid w:val="00062D19"/>
    <w:rsid w:val="0006333D"/>
    <w:rsid w:val="00072A56"/>
    <w:rsid w:val="00072D5C"/>
    <w:rsid w:val="00080992"/>
    <w:rsid w:val="0008398C"/>
    <w:rsid w:val="00084308"/>
    <w:rsid w:val="000A3C6B"/>
    <w:rsid w:val="000B14B6"/>
    <w:rsid w:val="000C467B"/>
    <w:rsid w:val="000C5071"/>
    <w:rsid w:val="000C50E2"/>
    <w:rsid w:val="000D15FB"/>
    <w:rsid w:val="000D2775"/>
    <w:rsid w:val="000E45B8"/>
    <w:rsid w:val="000F4B93"/>
    <w:rsid w:val="000F58F7"/>
    <w:rsid w:val="00102CE3"/>
    <w:rsid w:val="001051E4"/>
    <w:rsid w:val="00105D09"/>
    <w:rsid w:val="001103D1"/>
    <w:rsid w:val="00124ABA"/>
    <w:rsid w:val="00133DA3"/>
    <w:rsid w:val="001354EA"/>
    <w:rsid w:val="00136FCE"/>
    <w:rsid w:val="00153BA4"/>
    <w:rsid w:val="001573F6"/>
    <w:rsid w:val="001621AA"/>
    <w:rsid w:val="00167392"/>
    <w:rsid w:val="00174D60"/>
    <w:rsid w:val="001902B3"/>
    <w:rsid w:val="001941AD"/>
    <w:rsid w:val="00194457"/>
    <w:rsid w:val="001A0682"/>
    <w:rsid w:val="001A641C"/>
    <w:rsid w:val="001A7CA8"/>
    <w:rsid w:val="001B370B"/>
    <w:rsid w:val="001B4D8D"/>
    <w:rsid w:val="001C2832"/>
    <w:rsid w:val="001D31B2"/>
    <w:rsid w:val="001D3855"/>
    <w:rsid w:val="001D4DF3"/>
    <w:rsid w:val="001E1B9B"/>
    <w:rsid w:val="001E2226"/>
    <w:rsid w:val="001E57F7"/>
    <w:rsid w:val="001F6233"/>
    <w:rsid w:val="002027D9"/>
    <w:rsid w:val="00222C0B"/>
    <w:rsid w:val="00222E48"/>
    <w:rsid w:val="00223FF9"/>
    <w:rsid w:val="00233382"/>
    <w:rsid w:val="002355CD"/>
    <w:rsid w:val="002366DF"/>
    <w:rsid w:val="00243C4B"/>
    <w:rsid w:val="00263F51"/>
    <w:rsid w:val="00270B2F"/>
    <w:rsid w:val="00271019"/>
    <w:rsid w:val="00275BED"/>
    <w:rsid w:val="00284037"/>
    <w:rsid w:val="00297674"/>
    <w:rsid w:val="002A0E1B"/>
    <w:rsid w:val="002A79A5"/>
    <w:rsid w:val="002C1059"/>
    <w:rsid w:val="002C2F9C"/>
    <w:rsid w:val="002D3738"/>
    <w:rsid w:val="002D3C7F"/>
    <w:rsid w:val="002D6C5E"/>
    <w:rsid w:val="002E599F"/>
    <w:rsid w:val="002E626E"/>
    <w:rsid w:val="002F36D0"/>
    <w:rsid w:val="0031009C"/>
    <w:rsid w:val="003126DC"/>
    <w:rsid w:val="00322DEA"/>
    <w:rsid w:val="003277DA"/>
    <w:rsid w:val="003354E6"/>
    <w:rsid w:val="00345966"/>
    <w:rsid w:val="00352A2F"/>
    <w:rsid w:val="00355FBD"/>
    <w:rsid w:val="00356221"/>
    <w:rsid w:val="00360A77"/>
    <w:rsid w:val="00367D17"/>
    <w:rsid w:val="00370534"/>
    <w:rsid w:val="00381461"/>
    <w:rsid w:val="00383D82"/>
    <w:rsid w:val="00384EB3"/>
    <w:rsid w:val="00391EE6"/>
    <w:rsid w:val="003A0B7D"/>
    <w:rsid w:val="003A0EF1"/>
    <w:rsid w:val="003A16C0"/>
    <w:rsid w:val="003A1CB1"/>
    <w:rsid w:val="003A45C2"/>
    <w:rsid w:val="003A6527"/>
    <w:rsid w:val="003A6566"/>
    <w:rsid w:val="003B4B51"/>
    <w:rsid w:val="003C4BE2"/>
    <w:rsid w:val="003D147D"/>
    <w:rsid w:val="003D58C4"/>
    <w:rsid w:val="003D637A"/>
    <w:rsid w:val="003E1A2C"/>
    <w:rsid w:val="003E5BF0"/>
    <w:rsid w:val="00401185"/>
    <w:rsid w:val="004032BA"/>
    <w:rsid w:val="0041419B"/>
    <w:rsid w:val="00417658"/>
    <w:rsid w:val="00423A04"/>
    <w:rsid w:val="00430015"/>
    <w:rsid w:val="004354D4"/>
    <w:rsid w:val="00440D4A"/>
    <w:rsid w:val="004678D0"/>
    <w:rsid w:val="00482954"/>
    <w:rsid w:val="004951C0"/>
    <w:rsid w:val="004953E3"/>
    <w:rsid w:val="004A0249"/>
    <w:rsid w:val="004A34EF"/>
    <w:rsid w:val="004A6373"/>
    <w:rsid w:val="004C051A"/>
    <w:rsid w:val="004C5197"/>
    <w:rsid w:val="004C5C79"/>
    <w:rsid w:val="004D3EA5"/>
    <w:rsid w:val="004D4D8B"/>
    <w:rsid w:val="004D764C"/>
    <w:rsid w:val="00507EB3"/>
    <w:rsid w:val="00515CBF"/>
    <w:rsid w:val="00517E4C"/>
    <w:rsid w:val="00524001"/>
    <w:rsid w:val="00525187"/>
    <w:rsid w:val="00564B63"/>
    <w:rsid w:val="00566511"/>
    <w:rsid w:val="00566BC7"/>
    <w:rsid w:val="00571790"/>
    <w:rsid w:val="00575DC7"/>
    <w:rsid w:val="005836C2"/>
    <w:rsid w:val="005916CF"/>
    <w:rsid w:val="00593026"/>
    <w:rsid w:val="005A291C"/>
    <w:rsid w:val="005A4EFD"/>
    <w:rsid w:val="005A54D8"/>
    <w:rsid w:val="005A5ABE"/>
    <w:rsid w:val="005A792E"/>
    <w:rsid w:val="005A7F15"/>
    <w:rsid w:val="005B3307"/>
    <w:rsid w:val="005C2EB1"/>
    <w:rsid w:val="005C2ECC"/>
    <w:rsid w:val="005C6055"/>
    <w:rsid w:val="005C6744"/>
    <w:rsid w:val="005D0C50"/>
    <w:rsid w:val="005D6DF3"/>
    <w:rsid w:val="005E0F79"/>
    <w:rsid w:val="005E1365"/>
    <w:rsid w:val="005E39CB"/>
    <w:rsid w:val="005E419E"/>
    <w:rsid w:val="005E6F80"/>
    <w:rsid w:val="005F055E"/>
    <w:rsid w:val="005F63BD"/>
    <w:rsid w:val="0060077E"/>
    <w:rsid w:val="0060716D"/>
    <w:rsid w:val="00611CF1"/>
    <w:rsid w:val="00615FA6"/>
    <w:rsid w:val="006201D9"/>
    <w:rsid w:val="006277DB"/>
    <w:rsid w:val="00627BA4"/>
    <w:rsid w:val="00635B7B"/>
    <w:rsid w:val="00655721"/>
    <w:rsid w:val="00655B98"/>
    <w:rsid w:val="006564F1"/>
    <w:rsid w:val="00667B1F"/>
    <w:rsid w:val="006710E6"/>
    <w:rsid w:val="00671DA7"/>
    <w:rsid w:val="00682672"/>
    <w:rsid w:val="00686973"/>
    <w:rsid w:val="006873E9"/>
    <w:rsid w:val="00690E21"/>
    <w:rsid w:val="0069381F"/>
    <w:rsid w:val="006A2656"/>
    <w:rsid w:val="006A29AA"/>
    <w:rsid w:val="006A6342"/>
    <w:rsid w:val="006A76D1"/>
    <w:rsid w:val="006B0A07"/>
    <w:rsid w:val="006B2C11"/>
    <w:rsid w:val="006B6C9C"/>
    <w:rsid w:val="006B7424"/>
    <w:rsid w:val="006C54C2"/>
    <w:rsid w:val="006C7AE3"/>
    <w:rsid w:val="006D55E8"/>
    <w:rsid w:val="006D74BB"/>
    <w:rsid w:val="006E128D"/>
    <w:rsid w:val="006E1921"/>
    <w:rsid w:val="006E45E2"/>
    <w:rsid w:val="006F36F9"/>
    <w:rsid w:val="006F4FFD"/>
    <w:rsid w:val="0070576B"/>
    <w:rsid w:val="0071114B"/>
    <w:rsid w:val="00713335"/>
    <w:rsid w:val="00727C2F"/>
    <w:rsid w:val="007313A3"/>
    <w:rsid w:val="00735F13"/>
    <w:rsid w:val="00741A26"/>
    <w:rsid w:val="00764B65"/>
    <w:rsid w:val="00765DBD"/>
    <w:rsid w:val="007707D2"/>
    <w:rsid w:val="007717F2"/>
    <w:rsid w:val="00772E3B"/>
    <w:rsid w:val="0078134C"/>
    <w:rsid w:val="00781421"/>
    <w:rsid w:val="00785028"/>
    <w:rsid w:val="007A5830"/>
    <w:rsid w:val="007B5363"/>
    <w:rsid w:val="007C2895"/>
    <w:rsid w:val="007D48E6"/>
    <w:rsid w:val="007D708E"/>
    <w:rsid w:val="007E17BA"/>
    <w:rsid w:val="007E44C4"/>
    <w:rsid w:val="007F3771"/>
    <w:rsid w:val="007F705D"/>
    <w:rsid w:val="007F786C"/>
    <w:rsid w:val="00801256"/>
    <w:rsid w:val="00806B24"/>
    <w:rsid w:val="008220BC"/>
    <w:rsid w:val="00831923"/>
    <w:rsid w:val="00842DCF"/>
    <w:rsid w:val="00843B4A"/>
    <w:rsid w:val="00853663"/>
    <w:rsid w:val="00855179"/>
    <w:rsid w:val="008703CB"/>
    <w:rsid w:val="00873815"/>
    <w:rsid w:val="0087745A"/>
    <w:rsid w:val="0087745F"/>
    <w:rsid w:val="00877F6A"/>
    <w:rsid w:val="008878E4"/>
    <w:rsid w:val="00894791"/>
    <w:rsid w:val="008A00F8"/>
    <w:rsid w:val="008B61AF"/>
    <w:rsid w:val="008C06D6"/>
    <w:rsid w:val="008C33C2"/>
    <w:rsid w:val="008C6137"/>
    <w:rsid w:val="008D4B98"/>
    <w:rsid w:val="008E2362"/>
    <w:rsid w:val="008E2DB4"/>
    <w:rsid w:val="00901DD5"/>
    <w:rsid w:val="0090735B"/>
    <w:rsid w:val="00912D5E"/>
    <w:rsid w:val="00913BCA"/>
    <w:rsid w:val="009202C1"/>
    <w:rsid w:val="00934340"/>
    <w:rsid w:val="00934CED"/>
    <w:rsid w:val="00943892"/>
    <w:rsid w:val="00956DC7"/>
    <w:rsid w:val="009611B1"/>
    <w:rsid w:val="0096633C"/>
    <w:rsid w:val="00966CD3"/>
    <w:rsid w:val="00970BC6"/>
    <w:rsid w:val="00980765"/>
    <w:rsid w:val="00987A20"/>
    <w:rsid w:val="009A0E15"/>
    <w:rsid w:val="009B32BA"/>
    <w:rsid w:val="009B596E"/>
    <w:rsid w:val="009C42EE"/>
    <w:rsid w:val="009C5FD0"/>
    <w:rsid w:val="009D2818"/>
    <w:rsid w:val="009D34D4"/>
    <w:rsid w:val="009D4037"/>
    <w:rsid w:val="009F0592"/>
    <w:rsid w:val="00A10B2B"/>
    <w:rsid w:val="00A15CCE"/>
    <w:rsid w:val="00A163BF"/>
    <w:rsid w:val="00A20E72"/>
    <w:rsid w:val="00A246DC"/>
    <w:rsid w:val="00A27E2B"/>
    <w:rsid w:val="00A3537C"/>
    <w:rsid w:val="00A45636"/>
    <w:rsid w:val="00A4796C"/>
    <w:rsid w:val="00A47BAF"/>
    <w:rsid w:val="00A542D3"/>
    <w:rsid w:val="00A5784F"/>
    <w:rsid w:val="00A71584"/>
    <w:rsid w:val="00A820CA"/>
    <w:rsid w:val="00A8318F"/>
    <w:rsid w:val="00A8436E"/>
    <w:rsid w:val="00A91957"/>
    <w:rsid w:val="00A959FD"/>
    <w:rsid w:val="00A95B66"/>
    <w:rsid w:val="00AB0901"/>
    <w:rsid w:val="00AB19E5"/>
    <w:rsid w:val="00AB7742"/>
    <w:rsid w:val="00AD7981"/>
    <w:rsid w:val="00AE0667"/>
    <w:rsid w:val="00B137D3"/>
    <w:rsid w:val="00B155C8"/>
    <w:rsid w:val="00B21402"/>
    <w:rsid w:val="00B22ABD"/>
    <w:rsid w:val="00B41E0A"/>
    <w:rsid w:val="00B44607"/>
    <w:rsid w:val="00B457B8"/>
    <w:rsid w:val="00B519B1"/>
    <w:rsid w:val="00B546F7"/>
    <w:rsid w:val="00B56DE0"/>
    <w:rsid w:val="00B602D6"/>
    <w:rsid w:val="00B623EE"/>
    <w:rsid w:val="00B71F12"/>
    <w:rsid w:val="00B72625"/>
    <w:rsid w:val="00B84FD7"/>
    <w:rsid w:val="00B858C7"/>
    <w:rsid w:val="00B95959"/>
    <w:rsid w:val="00B96B1E"/>
    <w:rsid w:val="00BB1E2E"/>
    <w:rsid w:val="00BB2A6F"/>
    <w:rsid w:val="00BB7171"/>
    <w:rsid w:val="00BD1614"/>
    <w:rsid w:val="00BD4E41"/>
    <w:rsid w:val="00BD5DA6"/>
    <w:rsid w:val="00BD785A"/>
    <w:rsid w:val="00BE42E9"/>
    <w:rsid w:val="00BE6919"/>
    <w:rsid w:val="00BE6CC3"/>
    <w:rsid w:val="00BF7D25"/>
    <w:rsid w:val="00C010C0"/>
    <w:rsid w:val="00C07F77"/>
    <w:rsid w:val="00C10479"/>
    <w:rsid w:val="00C12674"/>
    <w:rsid w:val="00C13834"/>
    <w:rsid w:val="00C13BE9"/>
    <w:rsid w:val="00C23670"/>
    <w:rsid w:val="00C2461D"/>
    <w:rsid w:val="00C40CB5"/>
    <w:rsid w:val="00C446B4"/>
    <w:rsid w:val="00C44C1A"/>
    <w:rsid w:val="00C53F5A"/>
    <w:rsid w:val="00C54CE6"/>
    <w:rsid w:val="00C575E2"/>
    <w:rsid w:val="00C577CD"/>
    <w:rsid w:val="00C7368B"/>
    <w:rsid w:val="00C85046"/>
    <w:rsid w:val="00C92746"/>
    <w:rsid w:val="00C9374C"/>
    <w:rsid w:val="00CB32C6"/>
    <w:rsid w:val="00CB6D79"/>
    <w:rsid w:val="00CC4DC5"/>
    <w:rsid w:val="00CC5CF9"/>
    <w:rsid w:val="00CC5D30"/>
    <w:rsid w:val="00CD2749"/>
    <w:rsid w:val="00CE1A7C"/>
    <w:rsid w:val="00D0464B"/>
    <w:rsid w:val="00D12C74"/>
    <w:rsid w:val="00D1370B"/>
    <w:rsid w:val="00D2263F"/>
    <w:rsid w:val="00D37DA1"/>
    <w:rsid w:val="00D56483"/>
    <w:rsid w:val="00D5658F"/>
    <w:rsid w:val="00D56AD6"/>
    <w:rsid w:val="00D623A5"/>
    <w:rsid w:val="00D70019"/>
    <w:rsid w:val="00D746F9"/>
    <w:rsid w:val="00D74B58"/>
    <w:rsid w:val="00D75B27"/>
    <w:rsid w:val="00D811E0"/>
    <w:rsid w:val="00D82ABE"/>
    <w:rsid w:val="00D850D8"/>
    <w:rsid w:val="00D87A38"/>
    <w:rsid w:val="00DA162D"/>
    <w:rsid w:val="00DA4ABA"/>
    <w:rsid w:val="00DA685B"/>
    <w:rsid w:val="00DA742B"/>
    <w:rsid w:val="00DB6944"/>
    <w:rsid w:val="00DD0E94"/>
    <w:rsid w:val="00DE34E3"/>
    <w:rsid w:val="00DE3914"/>
    <w:rsid w:val="00DF25C1"/>
    <w:rsid w:val="00DF48F7"/>
    <w:rsid w:val="00DF4964"/>
    <w:rsid w:val="00DF4D73"/>
    <w:rsid w:val="00DF79B0"/>
    <w:rsid w:val="00E03AF6"/>
    <w:rsid w:val="00E04A8A"/>
    <w:rsid w:val="00E1047D"/>
    <w:rsid w:val="00E12789"/>
    <w:rsid w:val="00E14EDC"/>
    <w:rsid w:val="00E21535"/>
    <w:rsid w:val="00E21B1C"/>
    <w:rsid w:val="00E318F5"/>
    <w:rsid w:val="00E34BBF"/>
    <w:rsid w:val="00E443FA"/>
    <w:rsid w:val="00E52AD1"/>
    <w:rsid w:val="00E545C9"/>
    <w:rsid w:val="00E54FCE"/>
    <w:rsid w:val="00E55850"/>
    <w:rsid w:val="00E60DA1"/>
    <w:rsid w:val="00E8335F"/>
    <w:rsid w:val="00E93D35"/>
    <w:rsid w:val="00EA45DB"/>
    <w:rsid w:val="00EC26AE"/>
    <w:rsid w:val="00EC5FDB"/>
    <w:rsid w:val="00ED2CD9"/>
    <w:rsid w:val="00ED467C"/>
    <w:rsid w:val="00EE0340"/>
    <w:rsid w:val="00EE4D85"/>
    <w:rsid w:val="00EF2458"/>
    <w:rsid w:val="00F06E24"/>
    <w:rsid w:val="00F07A7D"/>
    <w:rsid w:val="00F07DA7"/>
    <w:rsid w:val="00F12811"/>
    <w:rsid w:val="00F30283"/>
    <w:rsid w:val="00F332F7"/>
    <w:rsid w:val="00F335C7"/>
    <w:rsid w:val="00F37429"/>
    <w:rsid w:val="00F43481"/>
    <w:rsid w:val="00F564C1"/>
    <w:rsid w:val="00F5664A"/>
    <w:rsid w:val="00F627D5"/>
    <w:rsid w:val="00F77FA2"/>
    <w:rsid w:val="00F8357A"/>
    <w:rsid w:val="00F94D38"/>
    <w:rsid w:val="00FA1B77"/>
    <w:rsid w:val="00FB02A5"/>
    <w:rsid w:val="00FB4B65"/>
    <w:rsid w:val="00FB56EF"/>
    <w:rsid w:val="00FB5741"/>
    <w:rsid w:val="00FB74B8"/>
    <w:rsid w:val="00FC49E0"/>
    <w:rsid w:val="00FC57F9"/>
    <w:rsid w:val="00FC648F"/>
    <w:rsid w:val="00FE0F27"/>
    <w:rsid w:val="00FF0484"/>
    <w:rsid w:val="00FF27CC"/>
    <w:rsid w:val="00FF4E56"/>
    <w:rsid w:val="00FF5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F67752"/>
  <w15:docId w15:val="{BC52FF32-AB05-4EC3-9CAF-C93B6546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8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basedOn w:val="DefaultParagraphFont"/>
    <w:link w:val="FootnoteText"/>
    <w:uiPriority w:val="99"/>
    <w:rsid w:val="00025652"/>
    <w:rPr>
      <w:rFonts w:ascii="Calibri" w:hAnsi="Calibri"/>
      <w:sz w:val="24"/>
      <w:lang w:val="fr-FR" w:eastAsia="en-US"/>
    </w:rPr>
  </w:style>
  <w:style w:type="character" w:styleId="FollowedHyperlink">
    <w:name w:val="FollowedHyperlink"/>
    <w:basedOn w:val="DefaultParagraphFont"/>
    <w:semiHidden/>
    <w:unhideWhenUsed/>
    <w:rsid w:val="00E12789"/>
    <w:rPr>
      <w:color w:val="800080" w:themeColor="followedHyperlink"/>
      <w:u w:val="single"/>
    </w:rPr>
  </w:style>
  <w:style w:type="character" w:customStyle="1" w:styleId="bri2">
    <w:name w:val="bri2"/>
    <w:basedOn w:val="DefaultParagraphFont"/>
    <w:rsid w:val="002E599F"/>
  </w:style>
  <w:style w:type="character" w:styleId="CommentReference">
    <w:name w:val="annotation reference"/>
    <w:basedOn w:val="DefaultParagraphFont"/>
    <w:semiHidden/>
    <w:unhideWhenUsed/>
    <w:rsid w:val="002E599F"/>
    <w:rPr>
      <w:sz w:val="18"/>
      <w:szCs w:val="18"/>
    </w:rPr>
  </w:style>
  <w:style w:type="paragraph" w:styleId="CommentText">
    <w:name w:val="annotation text"/>
    <w:basedOn w:val="Normal"/>
    <w:link w:val="CommentTextChar"/>
    <w:semiHidden/>
    <w:unhideWhenUsed/>
    <w:rsid w:val="002E599F"/>
    <w:rPr>
      <w:szCs w:val="24"/>
    </w:rPr>
  </w:style>
  <w:style w:type="character" w:customStyle="1" w:styleId="CommentTextChar">
    <w:name w:val="Comment Text Char"/>
    <w:basedOn w:val="DefaultParagraphFont"/>
    <w:link w:val="CommentText"/>
    <w:semiHidden/>
    <w:rsid w:val="002E599F"/>
    <w:rPr>
      <w:rFonts w:ascii="Calibri" w:hAnsi="Calibri"/>
      <w:sz w:val="24"/>
      <w:szCs w:val="24"/>
      <w:lang w:val="fr-FR" w:eastAsia="en-US"/>
    </w:rPr>
  </w:style>
  <w:style w:type="paragraph" w:styleId="CommentSubject">
    <w:name w:val="annotation subject"/>
    <w:basedOn w:val="CommentText"/>
    <w:next w:val="CommentText"/>
    <w:link w:val="CommentSubjectChar"/>
    <w:semiHidden/>
    <w:unhideWhenUsed/>
    <w:rsid w:val="002E599F"/>
    <w:rPr>
      <w:b/>
      <w:bCs/>
      <w:sz w:val="20"/>
      <w:szCs w:val="20"/>
    </w:rPr>
  </w:style>
  <w:style w:type="character" w:customStyle="1" w:styleId="CommentSubjectChar">
    <w:name w:val="Comment Subject Char"/>
    <w:basedOn w:val="CommentTextChar"/>
    <w:link w:val="CommentSubject"/>
    <w:semiHidden/>
    <w:rsid w:val="002E599F"/>
    <w:rPr>
      <w:rFonts w:ascii="Calibri" w:hAnsi="Calibri"/>
      <w:b/>
      <w:bCs/>
      <w:sz w:val="24"/>
      <w:szCs w:val="24"/>
      <w:lang w:val="fr-FR" w:eastAsia="en-US"/>
    </w:rPr>
  </w:style>
  <w:style w:type="paragraph" w:styleId="NoSpacing">
    <w:name w:val="No Spacing"/>
    <w:uiPriority w:val="1"/>
    <w:qFormat/>
    <w:rsid w:val="00DA162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8352">
      <w:bodyDiv w:val="1"/>
      <w:marLeft w:val="0"/>
      <w:marRight w:val="0"/>
      <w:marTop w:val="0"/>
      <w:marBottom w:val="0"/>
      <w:divBdr>
        <w:top w:val="none" w:sz="0" w:space="0" w:color="auto"/>
        <w:left w:val="none" w:sz="0" w:space="0" w:color="auto"/>
        <w:bottom w:val="none" w:sz="0" w:space="0" w:color="auto"/>
        <w:right w:val="none" w:sz="0" w:space="0" w:color="auto"/>
      </w:divBdr>
    </w:div>
    <w:div w:id="80151061">
      <w:bodyDiv w:val="1"/>
      <w:marLeft w:val="0"/>
      <w:marRight w:val="0"/>
      <w:marTop w:val="0"/>
      <w:marBottom w:val="0"/>
      <w:divBdr>
        <w:top w:val="none" w:sz="0" w:space="0" w:color="auto"/>
        <w:left w:val="none" w:sz="0" w:space="0" w:color="auto"/>
        <w:bottom w:val="none" w:sz="0" w:space="0" w:color="auto"/>
        <w:right w:val="none" w:sz="0" w:space="0" w:color="auto"/>
      </w:divBdr>
    </w:div>
    <w:div w:id="216935886">
      <w:bodyDiv w:val="1"/>
      <w:marLeft w:val="0"/>
      <w:marRight w:val="0"/>
      <w:marTop w:val="0"/>
      <w:marBottom w:val="0"/>
      <w:divBdr>
        <w:top w:val="none" w:sz="0" w:space="0" w:color="auto"/>
        <w:left w:val="none" w:sz="0" w:space="0" w:color="auto"/>
        <w:bottom w:val="none" w:sz="0" w:space="0" w:color="auto"/>
        <w:right w:val="none" w:sz="0" w:space="0" w:color="auto"/>
      </w:divBdr>
    </w:div>
    <w:div w:id="436100953">
      <w:bodyDiv w:val="1"/>
      <w:marLeft w:val="0"/>
      <w:marRight w:val="0"/>
      <w:marTop w:val="0"/>
      <w:marBottom w:val="0"/>
      <w:divBdr>
        <w:top w:val="none" w:sz="0" w:space="0" w:color="auto"/>
        <w:left w:val="none" w:sz="0" w:space="0" w:color="auto"/>
        <w:bottom w:val="none" w:sz="0" w:space="0" w:color="auto"/>
        <w:right w:val="none" w:sz="0" w:space="0" w:color="auto"/>
      </w:divBdr>
    </w:div>
    <w:div w:id="549345057">
      <w:bodyDiv w:val="1"/>
      <w:marLeft w:val="0"/>
      <w:marRight w:val="0"/>
      <w:marTop w:val="0"/>
      <w:marBottom w:val="0"/>
      <w:divBdr>
        <w:top w:val="none" w:sz="0" w:space="0" w:color="auto"/>
        <w:left w:val="none" w:sz="0" w:space="0" w:color="auto"/>
        <w:bottom w:val="none" w:sz="0" w:space="0" w:color="auto"/>
        <w:right w:val="none" w:sz="0" w:space="0" w:color="auto"/>
      </w:divBdr>
    </w:div>
    <w:div w:id="633103662">
      <w:bodyDiv w:val="1"/>
      <w:marLeft w:val="0"/>
      <w:marRight w:val="0"/>
      <w:marTop w:val="0"/>
      <w:marBottom w:val="0"/>
      <w:divBdr>
        <w:top w:val="none" w:sz="0" w:space="0" w:color="auto"/>
        <w:left w:val="none" w:sz="0" w:space="0" w:color="auto"/>
        <w:bottom w:val="none" w:sz="0" w:space="0" w:color="auto"/>
        <w:right w:val="none" w:sz="0" w:space="0" w:color="auto"/>
      </w:divBdr>
    </w:div>
    <w:div w:id="1272975433">
      <w:bodyDiv w:val="1"/>
      <w:marLeft w:val="0"/>
      <w:marRight w:val="0"/>
      <w:marTop w:val="0"/>
      <w:marBottom w:val="0"/>
      <w:divBdr>
        <w:top w:val="none" w:sz="0" w:space="0" w:color="auto"/>
        <w:left w:val="none" w:sz="0" w:space="0" w:color="auto"/>
        <w:bottom w:val="none" w:sz="0" w:space="0" w:color="auto"/>
        <w:right w:val="none" w:sz="0" w:space="0" w:color="auto"/>
      </w:divBdr>
    </w:div>
    <w:div w:id="1273829247">
      <w:bodyDiv w:val="1"/>
      <w:marLeft w:val="0"/>
      <w:marRight w:val="0"/>
      <w:marTop w:val="0"/>
      <w:marBottom w:val="0"/>
      <w:divBdr>
        <w:top w:val="none" w:sz="0" w:space="0" w:color="auto"/>
        <w:left w:val="none" w:sz="0" w:space="0" w:color="auto"/>
        <w:bottom w:val="none" w:sz="0" w:space="0" w:color="auto"/>
        <w:right w:val="none" w:sz="0" w:space="0" w:color="auto"/>
      </w:divBdr>
    </w:div>
    <w:div w:id="1510171143">
      <w:bodyDiv w:val="1"/>
      <w:marLeft w:val="0"/>
      <w:marRight w:val="0"/>
      <w:marTop w:val="0"/>
      <w:marBottom w:val="0"/>
      <w:divBdr>
        <w:top w:val="none" w:sz="0" w:space="0" w:color="auto"/>
        <w:left w:val="none" w:sz="0" w:space="0" w:color="auto"/>
        <w:bottom w:val="none" w:sz="0" w:space="0" w:color="auto"/>
        <w:right w:val="none" w:sz="0" w:space="0" w:color="auto"/>
      </w:divBdr>
    </w:div>
    <w:div w:id="1621496530">
      <w:bodyDiv w:val="1"/>
      <w:marLeft w:val="0"/>
      <w:marRight w:val="0"/>
      <w:marTop w:val="0"/>
      <w:marBottom w:val="0"/>
      <w:divBdr>
        <w:top w:val="none" w:sz="0" w:space="0" w:color="auto"/>
        <w:left w:val="none" w:sz="0" w:space="0" w:color="auto"/>
        <w:bottom w:val="none" w:sz="0" w:space="0" w:color="auto"/>
        <w:right w:val="none" w:sz="0" w:space="0" w:color="auto"/>
      </w:divBdr>
    </w:div>
    <w:div w:id="173508692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844663343">
      <w:bodyDiv w:val="1"/>
      <w:marLeft w:val="0"/>
      <w:marRight w:val="0"/>
      <w:marTop w:val="0"/>
      <w:marBottom w:val="0"/>
      <w:divBdr>
        <w:top w:val="none" w:sz="0" w:space="0" w:color="auto"/>
        <w:left w:val="none" w:sz="0" w:space="0" w:color="auto"/>
        <w:bottom w:val="none" w:sz="0" w:space="0" w:color="auto"/>
        <w:right w:val="none" w:sz="0" w:space="0" w:color="auto"/>
      </w:divBdr>
    </w:div>
    <w:div w:id="2099592017">
      <w:bodyDiv w:val="1"/>
      <w:marLeft w:val="0"/>
      <w:marRight w:val="0"/>
      <w:marTop w:val="0"/>
      <w:marBottom w:val="0"/>
      <w:divBdr>
        <w:top w:val="none" w:sz="0" w:space="0" w:color="auto"/>
        <w:left w:val="none" w:sz="0" w:space="0" w:color="auto"/>
        <w:bottom w:val="none" w:sz="0" w:space="0" w:color="auto"/>
        <w:right w:val="none" w:sz="0" w:space="0" w:color="auto"/>
      </w:divBdr>
    </w:div>
    <w:div w:id="21235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149/en" TargetMode="External"/><Relationship Id="rId18" Type="http://schemas.openxmlformats.org/officeDocument/2006/relationships/hyperlink" Target="https://www.itu.int/md/S18-PP-C-0163/en" TargetMode="External"/><Relationship Id="rId26" Type="http://schemas.openxmlformats.org/officeDocument/2006/relationships/hyperlink" Target="https://www.itu.int/md/S18-PP-C-0139/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18-PP-C-0163/en" TargetMode="External"/><Relationship Id="rId34" Type="http://schemas.openxmlformats.org/officeDocument/2006/relationships/hyperlink" Target="https://www.itu.int/md/S18-PP-C-0163/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PP-C-0161/en" TargetMode="External"/><Relationship Id="rId17" Type="http://schemas.openxmlformats.org/officeDocument/2006/relationships/hyperlink" Target="https://www.itu.int/md/S18-PP-C-0160/en" TargetMode="External"/><Relationship Id="rId25" Type="http://schemas.openxmlformats.org/officeDocument/2006/relationships/hyperlink" Target="https://www.itu.int/md/S18-PP-C-0154/en" TargetMode="External"/><Relationship Id="rId33" Type="http://schemas.openxmlformats.org/officeDocument/2006/relationships/hyperlink" Target="https://www.itu.int/md/S18-PP-C-0160/en" TargetMode="External"/><Relationship Id="rId38" Type="http://schemas.openxmlformats.org/officeDocument/2006/relationships/hyperlink" Target="https://www.itu.int/md/S18-PP-C-0160/en" TargetMode="External"/><Relationship Id="rId2" Type="http://schemas.openxmlformats.org/officeDocument/2006/relationships/numbering" Target="numbering.xml"/><Relationship Id="rId16" Type="http://schemas.openxmlformats.org/officeDocument/2006/relationships/hyperlink" Target="https://www.itu.int/md/S18-PP-C-0166/en" TargetMode="External"/><Relationship Id="rId20" Type="http://schemas.openxmlformats.org/officeDocument/2006/relationships/hyperlink" Target="https://www.itu.int/md/S18-PP-C-0161/en" TargetMode="External"/><Relationship Id="rId29" Type="http://schemas.openxmlformats.org/officeDocument/2006/relationships/hyperlink" Target="https://www.itu.int/md/S18-PP-C-0106/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PP-C-0139/en" TargetMode="External"/><Relationship Id="rId24" Type="http://schemas.openxmlformats.org/officeDocument/2006/relationships/hyperlink" Target="https://www.itu.int/md/S18-PP-C-0162/en" TargetMode="External"/><Relationship Id="rId32" Type="http://schemas.openxmlformats.org/officeDocument/2006/relationships/hyperlink" Target="https://www.itu.int/md/S18-PP-C-0166/en" TargetMode="External"/><Relationship Id="rId37" Type="http://schemas.openxmlformats.org/officeDocument/2006/relationships/hyperlink" Target="https://www.itu.int/md/S18-PP-C-0163/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8-PP-C-0164/en" TargetMode="External"/><Relationship Id="rId23" Type="http://schemas.openxmlformats.org/officeDocument/2006/relationships/hyperlink" Target="https://www.itu.int/md/S18-PP-C-0162/en" TargetMode="External"/><Relationship Id="rId28" Type="http://schemas.openxmlformats.org/officeDocument/2006/relationships/hyperlink" Target="https://www.itu.int/md/S18-PP-C-0149/en" TargetMode="External"/><Relationship Id="rId36" Type="http://schemas.openxmlformats.org/officeDocument/2006/relationships/hyperlink" Target="https://www.itu.int/md/S18-PP-C-0161/en" TargetMode="External"/><Relationship Id="rId10" Type="http://schemas.openxmlformats.org/officeDocument/2006/relationships/hyperlink" Target="https://www.itu.int/md/S18-PP-C-0154/en" TargetMode="External"/><Relationship Id="rId19" Type="http://schemas.openxmlformats.org/officeDocument/2006/relationships/hyperlink" Target="https://www.itu.int/md/S18-PP-C-0149/en" TargetMode="External"/><Relationship Id="rId31" Type="http://schemas.openxmlformats.org/officeDocument/2006/relationships/hyperlink" Target="https://www.itu.int/md/S18-PP-C-0166/en" TargetMode="External"/><Relationship Id="rId4" Type="http://schemas.openxmlformats.org/officeDocument/2006/relationships/settings" Target="settings.xml"/><Relationship Id="rId9" Type="http://schemas.openxmlformats.org/officeDocument/2006/relationships/hyperlink" Target="https://www.itu.int/md/S18-PP-C-0162/en" TargetMode="External"/><Relationship Id="rId14" Type="http://schemas.openxmlformats.org/officeDocument/2006/relationships/hyperlink" Target="https://www.itu.int/md/S18-PP-C-0106/en" TargetMode="External"/><Relationship Id="rId22" Type="http://schemas.openxmlformats.org/officeDocument/2006/relationships/hyperlink" Target="https://www.itu.int/md/S18-PP-C-0160/en" TargetMode="External"/><Relationship Id="rId27" Type="http://schemas.openxmlformats.org/officeDocument/2006/relationships/hyperlink" Target="https://www.itu.int/md/S18-PP-C-0161/en" TargetMode="External"/><Relationship Id="rId30" Type="http://schemas.openxmlformats.org/officeDocument/2006/relationships/hyperlink" Target="https://www.itu.int/md/S18-PP-C-0164/en" TargetMode="External"/><Relationship Id="rId35" Type="http://schemas.openxmlformats.org/officeDocument/2006/relationships/hyperlink" Target="https://www.itu.int/md/S18-PP-C-0149/en"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0E38-BD9F-46DE-960E-98C34DC3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322</TotalTime>
  <Pages>21</Pages>
  <Words>9805</Words>
  <Characters>54520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(PP-18)</dc:subject>
  <dc:creator>Durand, Alexandra</dc:creator>
  <cp:keywords/>
  <dc:description/>
  <cp:lastModifiedBy>Geneux, Aude</cp:lastModifiedBy>
  <cp:revision>74</cp:revision>
  <cp:lastPrinted>2018-11-13T16:54:00Z</cp:lastPrinted>
  <dcterms:created xsi:type="dcterms:W3CDTF">2019-01-04T08:24:00Z</dcterms:created>
  <dcterms:modified xsi:type="dcterms:W3CDTF">2019-01-07T11:24:00Z</dcterms:modified>
  <cp:category>Conference document</cp:category>
</cp:coreProperties>
</file>