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366B9" w:rsidTr="006C39CB">
        <w:trPr>
          <w:cantSplit/>
        </w:trPr>
        <w:tc>
          <w:tcPr>
            <w:tcW w:w="6911" w:type="dxa"/>
          </w:tcPr>
          <w:p w:rsidR="00F96AB4" w:rsidRPr="001366B9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366B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1366B9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1366B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1366B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1366B9">
              <w:rPr>
                <w:rFonts w:ascii="Verdana" w:hAnsi="Verdana"/>
                <w:szCs w:val="22"/>
                <w:lang w:val="ru-RU"/>
              </w:rPr>
              <w:br/>
            </w:r>
            <w:r w:rsidR="002D024B" w:rsidRPr="001366B9">
              <w:rPr>
                <w:b/>
                <w:szCs w:val="22"/>
                <w:lang w:val="ru-RU"/>
              </w:rPr>
              <w:t>Дубай</w:t>
            </w:r>
            <w:proofErr w:type="gramEnd"/>
            <w:r w:rsidRPr="001366B9">
              <w:rPr>
                <w:b/>
                <w:bCs/>
                <w:lang w:val="ru-RU"/>
              </w:rPr>
              <w:t>, 2</w:t>
            </w:r>
            <w:r w:rsidR="002D024B" w:rsidRPr="001366B9">
              <w:rPr>
                <w:b/>
                <w:bCs/>
                <w:lang w:val="ru-RU"/>
              </w:rPr>
              <w:t>9</w:t>
            </w:r>
            <w:r w:rsidRPr="001366B9">
              <w:rPr>
                <w:b/>
                <w:bCs/>
                <w:lang w:val="ru-RU"/>
              </w:rPr>
              <w:t xml:space="preserve"> октября – </w:t>
            </w:r>
            <w:r w:rsidR="002D024B" w:rsidRPr="001366B9">
              <w:rPr>
                <w:b/>
                <w:bCs/>
                <w:lang w:val="ru-RU"/>
              </w:rPr>
              <w:t>16</w:t>
            </w:r>
            <w:r w:rsidRPr="001366B9">
              <w:rPr>
                <w:b/>
                <w:bCs/>
                <w:lang w:val="ru-RU"/>
              </w:rPr>
              <w:t xml:space="preserve"> ноября 201</w:t>
            </w:r>
            <w:r w:rsidR="002D024B" w:rsidRPr="001366B9">
              <w:rPr>
                <w:b/>
                <w:bCs/>
                <w:lang w:val="ru-RU"/>
              </w:rPr>
              <w:t>8</w:t>
            </w:r>
            <w:r w:rsidRPr="001366B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1366B9" w:rsidRDefault="00F96AB4" w:rsidP="006C39CB">
            <w:pPr>
              <w:rPr>
                <w:lang w:val="ru-RU"/>
              </w:rPr>
            </w:pPr>
            <w:bookmarkStart w:id="1" w:name="ditulogo"/>
            <w:bookmarkEnd w:id="1"/>
            <w:r w:rsidRPr="001366B9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366B9" w:rsidTr="006C39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1366B9" w:rsidRDefault="00F96AB4" w:rsidP="006C39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1366B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1366B9" w:rsidTr="006C39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1366B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1366B9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366B9" w:rsidTr="006C39CB">
        <w:trPr>
          <w:cantSplit/>
        </w:trPr>
        <w:tc>
          <w:tcPr>
            <w:tcW w:w="6911" w:type="dxa"/>
          </w:tcPr>
          <w:p w:rsidR="00F96AB4" w:rsidRPr="001366B9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366B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1366B9" w:rsidRDefault="00BD5BC7" w:rsidP="00FB1F9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366B9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05E5" w:rsidRPr="001366B9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FB1F9E" w:rsidRPr="001366B9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7B05E5" w:rsidRPr="001366B9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Pr="001366B9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1366B9" w:rsidTr="006C39CB">
        <w:trPr>
          <w:cantSplit/>
        </w:trPr>
        <w:tc>
          <w:tcPr>
            <w:tcW w:w="6911" w:type="dxa"/>
          </w:tcPr>
          <w:p w:rsidR="00F96AB4" w:rsidRPr="001366B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366B9" w:rsidRDefault="00FB1F9E" w:rsidP="007B05E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366B9">
              <w:rPr>
                <w:b/>
                <w:bCs/>
                <w:lang w:val="ru-RU"/>
              </w:rPr>
              <w:t>27</w:t>
            </w:r>
            <w:r w:rsidR="007B05E5" w:rsidRPr="001366B9">
              <w:rPr>
                <w:b/>
                <w:bCs/>
                <w:lang w:val="ru-RU"/>
              </w:rPr>
              <w:t xml:space="preserve"> ноя</w:t>
            </w:r>
            <w:r w:rsidR="00BD5BC7" w:rsidRPr="001366B9">
              <w:rPr>
                <w:b/>
                <w:bCs/>
                <w:lang w:val="ru-RU"/>
              </w:rPr>
              <w:t xml:space="preserve">бря </w:t>
            </w:r>
            <w:r w:rsidR="007B05E5" w:rsidRPr="001366B9">
              <w:rPr>
                <w:b/>
                <w:bCs/>
                <w:lang w:val="ru-RU"/>
              </w:rPr>
              <w:t>2018</w:t>
            </w:r>
            <w:r w:rsidR="00BD5BC7" w:rsidRPr="001366B9">
              <w:rPr>
                <w:b/>
                <w:bCs/>
                <w:lang w:val="ru-RU"/>
              </w:rPr>
              <w:t xml:space="preserve"> </w:t>
            </w:r>
            <w:r w:rsidR="00F96AB4" w:rsidRPr="001366B9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1366B9" w:rsidTr="006C39CB">
        <w:trPr>
          <w:cantSplit/>
        </w:trPr>
        <w:tc>
          <w:tcPr>
            <w:tcW w:w="6911" w:type="dxa"/>
          </w:tcPr>
          <w:p w:rsidR="00F96AB4" w:rsidRPr="001366B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366B9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366B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1366B9" w:rsidTr="006C39CB">
        <w:trPr>
          <w:cantSplit/>
        </w:trPr>
        <w:tc>
          <w:tcPr>
            <w:tcW w:w="10031" w:type="dxa"/>
            <w:gridSpan w:val="2"/>
          </w:tcPr>
          <w:p w:rsidR="00F96AB4" w:rsidRPr="001366B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366B9" w:rsidTr="006C39CB">
        <w:trPr>
          <w:cantSplit/>
        </w:trPr>
        <w:tc>
          <w:tcPr>
            <w:tcW w:w="10031" w:type="dxa"/>
            <w:gridSpan w:val="2"/>
          </w:tcPr>
          <w:p w:rsidR="00F96AB4" w:rsidRPr="001366B9" w:rsidRDefault="00F96AB4" w:rsidP="006C39C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1366B9" w:rsidTr="006C39CB">
        <w:trPr>
          <w:cantSplit/>
        </w:trPr>
        <w:tc>
          <w:tcPr>
            <w:tcW w:w="10031" w:type="dxa"/>
            <w:gridSpan w:val="2"/>
          </w:tcPr>
          <w:p w:rsidR="007B05E5" w:rsidRPr="001366B9" w:rsidRDefault="007B05E5" w:rsidP="007B05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1366B9">
              <w:rPr>
                <w:lang w:val="ru-RU"/>
              </w:rPr>
              <w:t>протокол</w:t>
            </w:r>
          </w:p>
          <w:p w:rsidR="00F96AB4" w:rsidRPr="001366B9" w:rsidRDefault="00FB1F9E" w:rsidP="00FB1F9E">
            <w:pPr>
              <w:pStyle w:val="Title1"/>
              <w:rPr>
                <w:lang w:val="ru-RU"/>
              </w:rPr>
            </w:pPr>
            <w:r w:rsidRPr="001366B9">
              <w:rPr>
                <w:lang w:val="ru-RU"/>
              </w:rPr>
              <w:t>ЧЕТЫРНАДЦАТОГО</w:t>
            </w:r>
            <w:r w:rsidR="007B05E5" w:rsidRPr="001366B9">
              <w:rPr>
                <w:lang w:val="ru-RU"/>
              </w:rPr>
              <w:t xml:space="preserve"> ПЛЕНАРНОГО ЗАСЕДАНИЯ</w:t>
            </w:r>
          </w:p>
        </w:tc>
      </w:tr>
      <w:tr w:rsidR="007B05E5" w:rsidRPr="001366B9" w:rsidTr="006C39CB">
        <w:trPr>
          <w:cantSplit/>
        </w:trPr>
        <w:tc>
          <w:tcPr>
            <w:tcW w:w="10031" w:type="dxa"/>
            <w:gridSpan w:val="2"/>
          </w:tcPr>
          <w:p w:rsidR="007B05E5" w:rsidRPr="001366B9" w:rsidRDefault="00FB1F9E" w:rsidP="00FB1F9E">
            <w:pPr>
              <w:pStyle w:val="Normalaftertitle"/>
              <w:jc w:val="center"/>
              <w:rPr>
                <w:lang w:val="ru-RU"/>
              </w:rPr>
            </w:pPr>
            <w:r w:rsidRPr="001366B9">
              <w:rPr>
                <w:lang w:val="ru-RU"/>
              </w:rPr>
              <w:t>Среда</w:t>
            </w:r>
            <w:r w:rsidR="007B05E5" w:rsidRPr="001366B9">
              <w:rPr>
                <w:lang w:val="ru-RU"/>
              </w:rPr>
              <w:t xml:space="preserve">, </w:t>
            </w:r>
            <w:r w:rsidRPr="001366B9">
              <w:rPr>
                <w:lang w:val="ru-RU"/>
              </w:rPr>
              <w:t>14</w:t>
            </w:r>
            <w:r w:rsidR="007B05E5" w:rsidRPr="001366B9">
              <w:rPr>
                <w:lang w:val="ru-RU"/>
              </w:rPr>
              <w:t xml:space="preserve"> ноября 2018 года, </w:t>
            </w:r>
            <w:r w:rsidRPr="001366B9">
              <w:rPr>
                <w:lang w:val="ru-RU"/>
              </w:rPr>
              <w:t>12 час. 0</w:t>
            </w:r>
            <w:r w:rsidR="007B05E5" w:rsidRPr="001366B9">
              <w:rPr>
                <w:lang w:val="ru-RU"/>
              </w:rPr>
              <w:t>0 мин.</w:t>
            </w:r>
          </w:p>
        </w:tc>
      </w:tr>
      <w:tr w:rsidR="007B05E5" w:rsidRPr="001366B9" w:rsidTr="006C39CB">
        <w:trPr>
          <w:cantSplit/>
        </w:trPr>
        <w:tc>
          <w:tcPr>
            <w:tcW w:w="10031" w:type="dxa"/>
            <w:gridSpan w:val="2"/>
          </w:tcPr>
          <w:p w:rsidR="007B05E5" w:rsidRPr="001366B9" w:rsidRDefault="007B05E5" w:rsidP="007B05E5">
            <w:pPr>
              <w:jc w:val="center"/>
              <w:rPr>
                <w:lang w:val="ru-RU"/>
              </w:rPr>
            </w:pPr>
            <w:r w:rsidRPr="001366B9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1366B9">
              <w:rPr>
                <w:rFonts w:asciiTheme="minorHAnsi" w:hAnsiTheme="minorHAnsi"/>
                <w:szCs w:val="22"/>
                <w:lang w:val="ru-RU"/>
              </w:rPr>
              <w:t xml:space="preserve">: г-н </w:t>
            </w:r>
            <w:proofErr w:type="spellStart"/>
            <w:r w:rsidRPr="001366B9">
              <w:rPr>
                <w:rFonts w:asciiTheme="minorHAnsi" w:hAnsiTheme="minorHAnsi"/>
                <w:szCs w:val="22"/>
                <w:lang w:val="ru-RU"/>
              </w:rPr>
              <w:t>Маджед</w:t>
            </w:r>
            <w:proofErr w:type="spellEnd"/>
            <w:r w:rsidRPr="001366B9">
              <w:rPr>
                <w:rFonts w:asciiTheme="minorHAnsi" w:hAnsiTheme="minorHAnsi"/>
                <w:szCs w:val="22"/>
                <w:lang w:val="ru-RU"/>
              </w:rPr>
              <w:t xml:space="preserve"> АЛЬ-</w:t>
            </w:r>
            <w:proofErr w:type="spellStart"/>
            <w:r w:rsidRPr="001366B9">
              <w:rPr>
                <w:rFonts w:asciiTheme="minorHAnsi" w:hAnsiTheme="minorHAnsi"/>
                <w:szCs w:val="22"/>
                <w:lang w:val="ru-RU"/>
              </w:rPr>
              <w:t>МЕСМАР</w:t>
            </w:r>
            <w:proofErr w:type="spellEnd"/>
            <w:r w:rsidRPr="001366B9">
              <w:rPr>
                <w:rFonts w:asciiTheme="minorHAnsi" w:hAnsiTheme="minorHAnsi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bookmarkEnd w:id="5"/>
    </w:tbl>
    <w:p w:rsidR="00F96AB4" w:rsidRPr="001366B9" w:rsidRDefault="00F96AB4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7B05E5" w:rsidRPr="001366B9" w:rsidTr="006C39CB">
        <w:tc>
          <w:tcPr>
            <w:tcW w:w="534" w:type="dxa"/>
          </w:tcPr>
          <w:p w:rsidR="007B05E5" w:rsidRPr="001366B9" w:rsidRDefault="007B05E5" w:rsidP="006C39CB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:rsidR="007B05E5" w:rsidRPr="001366B9" w:rsidRDefault="007B05E5" w:rsidP="006C39CB">
            <w:pPr>
              <w:pStyle w:val="toc0"/>
              <w:rPr>
                <w:szCs w:val="22"/>
                <w:lang w:val="ru-RU"/>
              </w:rPr>
            </w:pPr>
            <w:r w:rsidRPr="001366B9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7B05E5" w:rsidRPr="001366B9" w:rsidRDefault="007B05E5" w:rsidP="006C39CB">
            <w:pPr>
              <w:pStyle w:val="toc0"/>
              <w:jc w:val="center"/>
              <w:rPr>
                <w:szCs w:val="22"/>
                <w:lang w:val="ru-RU"/>
              </w:rPr>
            </w:pPr>
            <w:r w:rsidRPr="001366B9">
              <w:rPr>
                <w:szCs w:val="22"/>
                <w:lang w:val="ru-RU"/>
              </w:rPr>
              <w:t>Документы</w:t>
            </w:r>
          </w:p>
        </w:tc>
      </w:tr>
      <w:tr w:rsidR="00FB1F9E" w:rsidRPr="001366B9" w:rsidTr="006C39C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Восьмая серия текстов, представленных Редакционным комитетом для первого чтения (</w:t>
            </w:r>
            <w:proofErr w:type="spellStart"/>
            <w:r w:rsidRPr="001366B9">
              <w:rPr>
                <w:lang w:val="ru-RU"/>
              </w:rPr>
              <w:t>B8</w:t>
            </w:r>
            <w:proofErr w:type="spellEnd"/>
            <w:r w:rsidRPr="001366B9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8" w:history="1">
              <w:r w:rsidR="00FB1F9E" w:rsidRPr="001366B9">
                <w:rPr>
                  <w:rStyle w:val="Hyperlink"/>
                  <w:lang w:val="ru-RU"/>
                </w:rPr>
                <w:t>133</w:t>
              </w:r>
            </w:hyperlink>
          </w:p>
        </w:tc>
      </w:tr>
      <w:tr w:rsidR="00FB1F9E" w:rsidRPr="001366B9" w:rsidTr="006C39C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Девятая серия текстов, представленных Редакционным комитетом для первого чтения (</w:t>
            </w:r>
            <w:proofErr w:type="spellStart"/>
            <w:r w:rsidRPr="001366B9">
              <w:rPr>
                <w:lang w:val="ru-RU"/>
              </w:rPr>
              <w:t>B9</w:t>
            </w:r>
            <w:proofErr w:type="spellEnd"/>
            <w:r w:rsidRPr="001366B9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9" w:history="1">
              <w:r w:rsidR="00FB1F9E" w:rsidRPr="001366B9">
                <w:rPr>
                  <w:rStyle w:val="Hyperlink"/>
                  <w:lang w:val="ru-RU"/>
                </w:rPr>
                <w:t>134</w:t>
              </w:r>
            </w:hyperlink>
          </w:p>
        </w:tc>
      </w:tr>
      <w:tr w:rsidR="00FB1F9E" w:rsidRPr="001366B9" w:rsidTr="006C39C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Десятая серия текстов, представленных Редакционным комитетом для первого чтения (</w:t>
            </w:r>
            <w:proofErr w:type="spellStart"/>
            <w:r w:rsidRPr="001366B9">
              <w:rPr>
                <w:lang w:val="ru-RU"/>
              </w:rPr>
              <w:t>B10</w:t>
            </w:r>
            <w:proofErr w:type="spellEnd"/>
            <w:r w:rsidRPr="001366B9">
              <w:rPr>
                <w:lang w:val="ru-RU"/>
              </w:rPr>
              <w:t>)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10" w:history="1">
              <w:r w:rsidR="00FB1F9E" w:rsidRPr="001366B9">
                <w:rPr>
                  <w:rStyle w:val="Hyperlink"/>
                  <w:lang w:val="ru-RU"/>
                </w:rPr>
                <w:t>135</w:t>
              </w:r>
            </w:hyperlink>
          </w:p>
        </w:tc>
      </w:tr>
      <w:tr w:rsidR="00FB1F9E" w:rsidRPr="001366B9" w:rsidTr="006C39C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Восьмая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11" w:history="1">
              <w:r w:rsidR="00FB1F9E" w:rsidRPr="001366B9">
                <w:rPr>
                  <w:rStyle w:val="Hyperlink"/>
                  <w:lang w:val="ru-RU"/>
                </w:rPr>
                <w:t>133</w:t>
              </w:r>
            </w:hyperlink>
          </w:p>
        </w:tc>
      </w:tr>
      <w:tr w:rsidR="00FB1F9E" w:rsidRPr="001366B9" w:rsidTr="006C39C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Девятая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12" w:history="1">
              <w:r w:rsidR="00FB1F9E" w:rsidRPr="001366B9">
                <w:rPr>
                  <w:rStyle w:val="Hyperlink"/>
                  <w:lang w:val="ru-RU"/>
                </w:rPr>
                <w:t>134</w:t>
              </w:r>
            </w:hyperlink>
          </w:p>
        </w:tc>
      </w:tr>
      <w:tr w:rsidR="00FB1F9E" w:rsidRPr="001366B9" w:rsidTr="00C878B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Десятая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13" w:history="1">
              <w:r w:rsidR="00FB1F9E" w:rsidRPr="001366B9">
                <w:rPr>
                  <w:rStyle w:val="Hyperlink"/>
                  <w:lang w:val="ru-RU"/>
                </w:rPr>
                <w:t>135</w:t>
              </w:r>
            </w:hyperlink>
          </w:p>
        </w:tc>
      </w:tr>
      <w:tr w:rsidR="00FB1F9E" w:rsidRPr="001366B9" w:rsidTr="00C878BB">
        <w:tc>
          <w:tcPr>
            <w:tcW w:w="534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FB1F9E" w:rsidRPr="001366B9" w:rsidRDefault="00FB1F9E" w:rsidP="00FB1F9E">
            <w:pPr>
              <w:rPr>
                <w:lang w:val="ru-RU"/>
              </w:rPr>
            </w:pPr>
            <w:r w:rsidRPr="001366B9">
              <w:rPr>
                <w:szCs w:val="22"/>
                <w:lang w:val="ru-RU"/>
              </w:rPr>
              <w:t>Утверждение протокола</w:t>
            </w:r>
          </w:p>
        </w:tc>
        <w:tc>
          <w:tcPr>
            <w:tcW w:w="2234" w:type="dxa"/>
          </w:tcPr>
          <w:p w:rsidR="00FB1F9E" w:rsidRPr="001366B9" w:rsidRDefault="001366B9" w:rsidP="00FB1F9E">
            <w:pPr>
              <w:jc w:val="center"/>
              <w:rPr>
                <w:lang w:val="ru-RU"/>
              </w:rPr>
            </w:pPr>
            <w:hyperlink r:id="rId14" w:history="1">
              <w:r w:rsidR="00FB1F9E" w:rsidRPr="001366B9">
                <w:rPr>
                  <w:rStyle w:val="Hyperlink"/>
                  <w:lang w:val="ru-RU"/>
                </w:rPr>
                <w:t>131</w:t>
              </w:r>
            </w:hyperlink>
          </w:p>
        </w:tc>
      </w:tr>
    </w:tbl>
    <w:p w:rsidR="00F96AB4" w:rsidRPr="001366B9" w:rsidRDefault="00F96AB4" w:rsidP="007B05E5">
      <w:pPr>
        <w:rPr>
          <w:lang w:val="ru-RU"/>
        </w:rPr>
      </w:pPr>
      <w:r w:rsidRPr="001366B9">
        <w:rPr>
          <w:lang w:val="ru-RU"/>
        </w:rPr>
        <w:br w:type="page"/>
      </w:r>
    </w:p>
    <w:p w:rsidR="00FB1F9E" w:rsidRPr="001366B9" w:rsidRDefault="00FB1F9E" w:rsidP="00FB1F9E">
      <w:pPr>
        <w:pStyle w:val="Heading1"/>
        <w:rPr>
          <w:szCs w:val="26"/>
          <w:lang w:val="ru-RU"/>
        </w:rPr>
      </w:pPr>
      <w:r w:rsidRPr="001366B9">
        <w:rPr>
          <w:bCs/>
          <w:szCs w:val="26"/>
          <w:lang w:val="ru-RU"/>
        </w:rPr>
        <w:lastRenderedPageBreak/>
        <w:t>1</w:t>
      </w:r>
      <w:r w:rsidRPr="001366B9">
        <w:rPr>
          <w:bCs/>
          <w:szCs w:val="26"/>
          <w:lang w:val="ru-RU"/>
        </w:rPr>
        <w:tab/>
      </w:r>
      <w:r w:rsidRPr="001366B9">
        <w:rPr>
          <w:lang w:val="ru-RU"/>
        </w:rPr>
        <w:t>Восьмая серия текстов, представленных Редакционным комитетом для первого чтения (</w:t>
      </w:r>
      <w:proofErr w:type="spellStart"/>
      <w:r w:rsidRPr="001366B9">
        <w:rPr>
          <w:lang w:val="ru-RU"/>
        </w:rPr>
        <w:t>B8</w:t>
      </w:r>
      <w:proofErr w:type="spellEnd"/>
      <w:r w:rsidRPr="001366B9">
        <w:rPr>
          <w:lang w:val="ru-RU"/>
        </w:rPr>
        <w:t>)</w:t>
      </w:r>
      <w:r w:rsidRPr="001366B9">
        <w:rPr>
          <w:bCs/>
          <w:szCs w:val="26"/>
          <w:lang w:val="ru-RU"/>
        </w:rPr>
        <w:t xml:space="preserve"> (Документ </w:t>
      </w:r>
      <w:hyperlink r:id="rId15" w:history="1">
        <w:r w:rsidRPr="001366B9">
          <w:rPr>
            <w:rStyle w:val="Hyperlink"/>
            <w:bCs/>
            <w:szCs w:val="26"/>
            <w:lang w:val="ru-RU"/>
          </w:rPr>
          <w:t>133</w:t>
        </w:r>
      </w:hyperlink>
      <w:r w:rsidRPr="001366B9">
        <w:rPr>
          <w:bCs/>
          <w:szCs w:val="26"/>
          <w:lang w:val="ru-RU"/>
        </w:rPr>
        <w:t>)</w:t>
      </w:r>
    </w:p>
    <w:p w:rsidR="00FB1F9E" w:rsidRPr="001366B9" w:rsidRDefault="0091502A" w:rsidP="0091502A">
      <w:pPr>
        <w:pStyle w:val="Headingb"/>
        <w:rPr>
          <w:lang w:val="ru-RU"/>
        </w:rPr>
      </w:pPr>
      <w:r w:rsidRPr="001366B9">
        <w:rPr>
          <w:lang w:val="ru-RU"/>
        </w:rPr>
        <w:t>Проект Резолюции 136</w:t>
      </w:r>
      <w:r w:rsidR="00FB1F9E" w:rsidRPr="001366B9">
        <w:rPr>
          <w:lang w:val="ru-RU"/>
        </w:rPr>
        <w:t xml:space="preserve">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>. Дубай</w:t>
      </w:r>
      <w:r w:rsidR="00FB1F9E" w:rsidRPr="001366B9">
        <w:rPr>
          <w:lang w:val="ru-RU"/>
        </w:rPr>
        <w:t>, 2018</w:t>
      </w:r>
      <w:r w:rsidRPr="001366B9">
        <w:rPr>
          <w:lang w:val="ru-RU"/>
        </w:rPr>
        <w:t xml:space="preserve"> г.</w:t>
      </w:r>
      <w:r w:rsidR="00FB1F9E" w:rsidRPr="001366B9">
        <w:rPr>
          <w:lang w:val="ru-RU"/>
        </w:rPr>
        <w:t xml:space="preserve">) </w:t>
      </w:r>
      <w:r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r w:rsidRPr="001366B9">
        <w:rPr>
          <w:lang w:val="ru-RU"/>
        </w:rPr>
        <w:t>Использование электросвязи/информационно-коммуникационны</w:t>
      </w:r>
      <w:bookmarkStart w:id="6" w:name="_GoBack"/>
      <w:bookmarkEnd w:id="6"/>
      <w:r w:rsidRPr="001366B9">
        <w:rPr>
          <w:lang w:val="ru-RU"/>
        </w:rPr>
        <w:t>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</w:p>
    <w:p w:rsidR="00FB1F9E" w:rsidRPr="001366B9" w:rsidRDefault="00FB1F9E" w:rsidP="00F521BD">
      <w:pPr>
        <w:rPr>
          <w:b/>
          <w:szCs w:val="24"/>
          <w:lang w:val="ru-RU"/>
        </w:rPr>
      </w:pPr>
      <w:r w:rsidRPr="001366B9">
        <w:rPr>
          <w:bCs/>
          <w:szCs w:val="24"/>
          <w:lang w:val="ru-RU"/>
        </w:rPr>
        <w:t>1.2</w:t>
      </w:r>
      <w:r w:rsidRPr="001366B9">
        <w:rPr>
          <w:b/>
          <w:szCs w:val="24"/>
          <w:lang w:val="ru-RU"/>
        </w:rPr>
        <w:tab/>
      </w:r>
      <w:r w:rsidR="00F521BD" w:rsidRPr="001366B9">
        <w:rPr>
          <w:b/>
          <w:szCs w:val="24"/>
          <w:lang w:val="ru-RU"/>
        </w:rPr>
        <w:t>Делегат от Того</w:t>
      </w:r>
      <w:r w:rsidR="00F521BD" w:rsidRPr="001366B9">
        <w:rPr>
          <w:bCs/>
          <w:szCs w:val="24"/>
          <w:lang w:val="ru-RU"/>
        </w:rPr>
        <w:t xml:space="preserve"> </w:t>
      </w:r>
      <w:r w:rsidR="00F521BD" w:rsidRPr="001366B9">
        <w:rPr>
          <w:szCs w:val="24"/>
          <w:lang w:val="ru-RU"/>
        </w:rPr>
        <w:t>предлагает незначительную редакционную поправку к версии проекта Резолюции на французском языке</w:t>
      </w:r>
      <w:r w:rsidRPr="001366B9">
        <w:rPr>
          <w:szCs w:val="24"/>
          <w:lang w:val="ru-RU"/>
        </w:rPr>
        <w:t xml:space="preserve">. </w:t>
      </w:r>
    </w:p>
    <w:p w:rsidR="00FB1F9E" w:rsidRPr="001366B9" w:rsidRDefault="00FB1F9E" w:rsidP="00F521BD">
      <w:pPr>
        <w:rPr>
          <w:szCs w:val="24"/>
          <w:lang w:val="ru-RU"/>
        </w:rPr>
      </w:pPr>
      <w:r w:rsidRPr="001366B9">
        <w:rPr>
          <w:szCs w:val="24"/>
          <w:lang w:val="ru-RU"/>
        </w:rPr>
        <w:t>1.3</w:t>
      </w:r>
      <w:r w:rsidRPr="001366B9">
        <w:rPr>
          <w:szCs w:val="24"/>
          <w:lang w:val="ru-RU"/>
        </w:rPr>
        <w:tab/>
      </w:r>
      <w:r w:rsidR="00F521BD" w:rsidRPr="001366B9">
        <w:rPr>
          <w:b/>
          <w:bCs/>
          <w:szCs w:val="24"/>
          <w:lang w:val="ru-RU"/>
        </w:rPr>
        <w:t xml:space="preserve">Председатель </w:t>
      </w:r>
      <w:r w:rsidR="00F521BD" w:rsidRPr="001366B9">
        <w:rPr>
          <w:szCs w:val="24"/>
          <w:lang w:val="ru-RU"/>
        </w:rPr>
        <w:t>предлагает представлять редакционные поправки в Редакционный комитет в письменном виде</w:t>
      </w:r>
      <w:r w:rsidRPr="001366B9">
        <w:rPr>
          <w:szCs w:val="24"/>
          <w:lang w:val="ru-RU"/>
        </w:rPr>
        <w:t>.</w:t>
      </w:r>
    </w:p>
    <w:p w:rsidR="00FB1F9E" w:rsidRPr="001366B9" w:rsidRDefault="00FB1F9E" w:rsidP="00AC3EA9">
      <w:pPr>
        <w:rPr>
          <w:lang w:val="ru-RU"/>
        </w:rPr>
      </w:pPr>
      <w:r w:rsidRPr="001366B9">
        <w:rPr>
          <w:bCs/>
          <w:szCs w:val="24"/>
          <w:lang w:val="ru-RU"/>
        </w:rPr>
        <w:t>1.4</w:t>
      </w:r>
      <w:r w:rsidRPr="001366B9">
        <w:rPr>
          <w:bCs/>
          <w:szCs w:val="24"/>
          <w:lang w:val="ru-RU"/>
        </w:rPr>
        <w:tab/>
      </w:r>
      <w:r w:rsidR="00AC3EA9" w:rsidRPr="001366B9">
        <w:rPr>
          <w:lang w:val="ru-RU"/>
        </w:rPr>
        <w:t xml:space="preserve">Предложение </w:t>
      </w:r>
      <w:r w:rsidR="00AC3EA9" w:rsidRPr="001366B9">
        <w:rPr>
          <w:b/>
          <w:bCs/>
          <w:lang w:val="ru-RU"/>
        </w:rPr>
        <w:t>принимается</w:t>
      </w:r>
      <w:r w:rsidR="00AC3EA9" w:rsidRPr="001366B9">
        <w:rPr>
          <w:lang w:val="ru-RU"/>
        </w:rPr>
        <w:t>.</w:t>
      </w:r>
    </w:p>
    <w:p w:rsidR="00FB1F9E" w:rsidRPr="001366B9" w:rsidRDefault="00FB1F9E" w:rsidP="001D3E28">
      <w:pPr>
        <w:rPr>
          <w:szCs w:val="24"/>
          <w:lang w:val="ru-RU"/>
        </w:rPr>
      </w:pPr>
      <w:r w:rsidRPr="001366B9">
        <w:rPr>
          <w:szCs w:val="24"/>
          <w:lang w:val="ru-RU"/>
        </w:rPr>
        <w:t>1.5</w:t>
      </w:r>
      <w:r w:rsidRPr="001366B9">
        <w:rPr>
          <w:szCs w:val="24"/>
          <w:lang w:val="ru-RU"/>
        </w:rPr>
        <w:tab/>
      </w:r>
      <w:r w:rsidR="001D3E28" w:rsidRPr="001366B9">
        <w:rPr>
          <w:szCs w:val="24"/>
          <w:lang w:val="ru-RU"/>
        </w:rPr>
        <w:t>Проект Резолюции</w:t>
      </w:r>
      <w:r w:rsidRPr="001366B9">
        <w:rPr>
          <w:szCs w:val="24"/>
          <w:lang w:val="ru-RU"/>
        </w:rPr>
        <w:t xml:space="preserve"> 136 (</w:t>
      </w:r>
      <w:proofErr w:type="spellStart"/>
      <w:r w:rsidR="001D3E28" w:rsidRPr="001366B9">
        <w:rPr>
          <w:szCs w:val="24"/>
          <w:lang w:val="ru-RU"/>
        </w:rPr>
        <w:t>Пересм</w:t>
      </w:r>
      <w:proofErr w:type="spellEnd"/>
      <w:r w:rsidR="001D3E28" w:rsidRPr="001366B9">
        <w:rPr>
          <w:szCs w:val="24"/>
          <w:lang w:val="ru-RU"/>
        </w:rPr>
        <w:t>. Дубай, 2018 г.)</w:t>
      </w:r>
      <w:r w:rsidRPr="001366B9">
        <w:rPr>
          <w:szCs w:val="24"/>
          <w:lang w:val="ru-RU"/>
        </w:rPr>
        <w:t xml:space="preserve"> </w:t>
      </w:r>
      <w:r w:rsidR="001D3E28" w:rsidRPr="001366B9">
        <w:rPr>
          <w:b/>
          <w:bCs/>
          <w:szCs w:val="24"/>
          <w:lang w:val="ru-RU"/>
        </w:rPr>
        <w:t>принимается</w:t>
      </w:r>
      <w:r w:rsidR="001D3E28" w:rsidRPr="001366B9">
        <w:rPr>
          <w:szCs w:val="24"/>
          <w:lang w:val="ru-RU"/>
        </w:rPr>
        <w:t>.</w:t>
      </w:r>
    </w:p>
    <w:p w:rsidR="00FB1F9E" w:rsidRPr="001366B9" w:rsidRDefault="00FB1F9E" w:rsidP="0091502A">
      <w:pPr>
        <w:pStyle w:val="Headingb"/>
        <w:rPr>
          <w:lang w:val="ru-RU"/>
        </w:rPr>
      </w:pPr>
      <w:proofErr w:type="spellStart"/>
      <w:r w:rsidRPr="001366B9">
        <w:rPr>
          <w:lang w:val="ru-RU"/>
        </w:rPr>
        <w:t>SUP</w:t>
      </w:r>
      <w:proofErr w:type="spellEnd"/>
      <w:r w:rsidRPr="001366B9">
        <w:rPr>
          <w:lang w:val="ru-RU"/>
        </w:rPr>
        <w:t xml:space="preserve"> </w:t>
      </w:r>
      <w:r w:rsidR="0091502A" w:rsidRPr="001366B9">
        <w:rPr>
          <w:lang w:val="ru-RU"/>
        </w:rPr>
        <w:t>Резолюция</w:t>
      </w:r>
      <w:r w:rsidRPr="001366B9">
        <w:rPr>
          <w:lang w:val="ru-RU"/>
        </w:rPr>
        <w:t xml:space="preserve"> 36 (</w:t>
      </w:r>
      <w:proofErr w:type="spellStart"/>
      <w:r w:rsidR="0091502A" w:rsidRPr="001366B9">
        <w:rPr>
          <w:lang w:val="ru-RU"/>
        </w:rPr>
        <w:t>Пересм</w:t>
      </w:r>
      <w:proofErr w:type="spellEnd"/>
      <w:r w:rsidR="0091502A" w:rsidRPr="001366B9">
        <w:rPr>
          <w:lang w:val="ru-RU"/>
        </w:rPr>
        <w:t>. Гвадалахара, 2010 г.) −</w:t>
      </w:r>
      <w:r w:rsidRPr="001366B9">
        <w:rPr>
          <w:lang w:val="ru-RU"/>
        </w:rPr>
        <w:t xml:space="preserve"> </w:t>
      </w:r>
      <w:r w:rsidR="0091502A" w:rsidRPr="001366B9">
        <w:rPr>
          <w:lang w:val="ru-RU"/>
        </w:rPr>
        <w:t>Электросвязь/информационно-коммуникационные технологии на службе гуманитарной помощи</w:t>
      </w:r>
    </w:p>
    <w:p w:rsidR="00FB1F9E" w:rsidRPr="001366B9" w:rsidRDefault="00FB1F9E" w:rsidP="0091502A">
      <w:pPr>
        <w:pStyle w:val="Headingb"/>
        <w:rPr>
          <w:lang w:val="ru-RU"/>
        </w:rPr>
      </w:pPr>
      <w:proofErr w:type="spellStart"/>
      <w:r w:rsidRPr="001366B9">
        <w:rPr>
          <w:lang w:val="ru-RU"/>
        </w:rPr>
        <w:t>SUP</w:t>
      </w:r>
      <w:proofErr w:type="spellEnd"/>
      <w:r w:rsidRPr="001366B9">
        <w:rPr>
          <w:lang w:val="ru-RU"/>
        </w:rPr>
        <w:t xml:space="preserve"> </w:t>
      </w:r>
      <w:r w:rsidR="0091502A" w:rsidRPr="001366B9">
        <w:rPr>
          <w:lang w:val="ru-RU"/>
        </w:rPr>
        <w:t>Резолюция</w:t>
      </w:r>
      <w:r w:rsidRPr="001366B9">
        <w:rPr>
          <w:lang w:val="ru-RU"/>
        </w:rPr>
        <w:t xml:space="preserve"> 202 (</w:t>
      </w:r>
      <w:proofErr w:type="spellStart"/>
      <w:r w:rsidR="0091502A" w:rsidRPr="001366B9">
        <w:rPr>
          <w:lang w:val="ru-RU"/>
        </w:rPr>
        <w:t>Пусан</w:t>
      </w:r>
      <w:proofErr w:type="spellEnd"/>
      <w:r w:rsidRPr="001366B9">
        <w:rPr>
          <w:lang w:val="ru-RU"/>
        </w:rPr>
        <w:t>, 2014</w:t>
      </w:r>
      <w:r w:rsidR="0091502A" w:rsidRPr="001366B9">
        <w:rPr>
          <w:lang w:val="ru-RU"/>
        </w:rPr>
        <w:t xml:space="preserve"> г.</w:t>
      </w:r>
      <w:r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Pr="001366B9">
        <w:rPr>
          <w:lang w:val="ru-RU"/>
        </w:rPr>
        <w:t xml:space="preserve"> </w:t>
      </w:r>
      <w:r w:rsidR="0091502A" w:rsidRPr="001366B9">
        <w:rPr>
          <w:lang w:val="ru-RU"/>
        </w:rPr>
        <w:t xml:space="preserve">Использование информационно-коммуникационных технологий, для того чтобы прервать цепочку вызванных болезнями чрезвычайных ситуаций, таких как передача вируса </w:t>
      </w:r>
      <w:proofErr w:type="spellStart"/>
      <w:r w:rsidR="0091502A" w:rsidRPr="001366B9">
        <w:rPr>
          <w:lang w:val="ru-RU"/>
        </w:rPr>
        <w:t>Эбола</w:t>
      </w:r>
      <w:proofErr w:type="spellEnd"/>
    </w:p>
    <w:p w:rsidR="00FB1F9E" w:rsidRPr="001366B9" w:rsidRDefault="00FB1F9E" w:rsidP="00AC3EA9">
      <w:pPr>
        <w:rPr>
          <w:szCs w:val="24"/>
          <w:lang w:val="ru-RU"/>
        </w:rPr>
      </w:pPr>
      <w:r w:rsidRPr="001366B9">
        <w:rPr>
          <w:bCs/>
          <w:szCs w:val="24"/>
          <w:lang w:val="ru-RU"/>
        </w:rPr>
        <w:t>1.6</w:t>
      </w:r>
      <w:r w:rsidRPr="001366B9">
        <w:rPr>
          <w:b/>
          <w:szCs w:val="24"/>
          <w:lang w:val="ru-RU"/>
        </w:rPr>
        <w:tab/>
      </w:r>
      <w:r w:rsidR="00AC3EA9" w:rsidRPr="001366B9">
        <w:rPr>
          <w:b/>
          <w:bCs/>
          <w:lang w:val="ru-RU"/>
        </w:rPr>
        <w:t>Принимается</w:t>
      </w:r>
      <w:r w:rsidR="00AC3EA9" w:rsidRPr="001366B9">
        <w:rPr>
          <w:lang w:val="ru-RU"/>
        </w:rPr>
        <w:t>.</w:t>
      </w:r>
    </w:p>
    <w:p w:rsidR="00AC3EA9" w:rsidRPr="001366B9" w:rsidRDefault="00FB1F9E" w:rsidP="00145444">
      <w:pPr>
        <w:rPr>
          <w:rFonts w:asciiTheme="minorHAnsi" w:hAnsiTheme="minorHAnsi"/>
          <w:szCs w:val="22"/>
          <w:lang w:val="ru-RU"/>
        </w:rPr>
      </w:pPr>
      <w:r w:rsidRPr="001366B9">
        <w:rPr>
          <w:szCs w:val="24"/>
          <w:lang w:val="ru-RU"/>
        </w:rPr>
        <w:t>1.7</w:t>
      </w:r>
      <w:r w:rsidRPr="001366B9">
        <w:rPr>
          <w:szCs w:val="24"/>
          <w:lang w:val="ru-RU"/>
        </w:rPr>
        <w:tab/>
      </w:r>
      <w:r w:rsidR="00AC3EA9" w:rsidRPr="001366B9">
        <w:rPr>
          <w:rFonts w:asciiTheme="minorHAnsi" w:hAnsiTheme="minorHAnsi"/>
          <w:szCs w:val="22"/>
          <w:lang w:val="ru-RU"/>
        </w:rPr>
        <w:t xml:space="preserve">Восьмая серия текстов, представленных Редакционным комитетом </w:t>
      </w:r>
      <w:r w:rsidR="00145444" w:rsidRPr="001366B9">
        <w:rPr>
          <w:rFonts w:asciiTheme="minorHAnsi" w:hAnsiTheme="minorHAnsi"/>
          <w:szCs w:val="22"/>
          <w:lang w:val="ru-RU"/>
        </w:rPr>
        <w:t>для</w:t>
      </w:r>
      <w:r w:rsidR="00AC3EA9" w:rsidRPr="001366B9">
        <w:rPr>
          <w:rFonts w:asciiTheme="minorHAnsi" w:hAnsiTheme="minorHAnsi"/>
          <w:szCs w:val="22"/>
          <w:lang w:val="ru-RU"/>
        </w:rPr>
        <w:t xml:space="preserve"> перво</w:t>
      </w:r>
      <w:r w:rsidR="00145444" w:rsidRPr="001366B9">
        <w:rPr>
          <w:rFonts w:asciiTheme="minorHAnsi" w:hAnsiTheme="minorHAnsi"/>
          <w:szCs w:val="22"/>
          <w:lang w:val="ru-RU"/>
        </w:rPr>
        <w:t>го</w:t>
      </w:r>
      <w:r w:rsidR="00AC3EA9" w:rsidRPr="001366B9">
        <w:rPr>
          <w:rFonts w:asciiTheme="minorHAnsi" w:hAnsiTheme="minorHAnsi"/>
          <w:szCs w:val="22"/>
          <w:lang w:val="ru-RU"/>
        </w:rPr>
        <w:t xml:space="preserve"> ч</w:t>
      </w:r>
      <w:r w:rsidR="00145444" w:rsidRPr="001366B9">
        <w:rPr>
          <w:rFonts w:asciiTheme="minorHAnsi" w:hAnsiTheme="minorHAnsi"/>
          <w:szCs w:val="22"/>
          <w:lang w:val="ru-RU"/>
        </w:rPr>
        <w:t>тения</w:t>
      </w:r>
      <w:r w:rsidR="00AC3EA9" w:rsidRPr="001366B9">
        <w:rPr>
          <w:rFonts w:asciiTheme="minorHAnsi" w:hAnsiTheme="minorHAnsi"/>
          <w:szCs w:val="22"/>
          <w:lang w:val="ru-RU"/>
        </w:rPr>
        <w:t xml:space="preserve"> (</w:t>
      </w:r>
      <w:proofErr w:type="spellStart"/>
      <w:r w:rsidR="00AC3EA9" w:rsidRPr="001366B9">
        <w:rPr>
          <w:rFonts w:asciiTheme="minorHAnsi" w:hAnsiTheme="minorHAnsi"/>
          <w:szCs w:val="22"/>
          <w:lang w:val="ru-RU"/>
        </w:rPr>
        <w:t>B8</w:t>
      </w:r>
      <w:proofErr w:type="spellEnd"/>
      <w:r w:rsidR="00AC3EA9" w:rsidRPr="001366B9">
        <w:rPr>
          <w:rFonts w:asciiTheme="minorHAnsi" w:hAnsiTheme="minorHAnsi"/>
          <w:szCs w:val="22"/>
          <w:lang w:val="ru-RU"/>
        </w:rPr>
        <w:t xml:space="preserve">) (Документ 133), </w:t>
      </w:r>
      <w:r w:rsidR="00AC3EA9" w:rsidRPr="001366B9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AC3EA9" w:rsidRPr="001366B9">
        <w:rPr>
          <w:rFonts w:asciiTheme="minorHAnsi" w:hAnsiTheme="minorHAnsi"/>
          <w:szCs w:val="22"/>
          <w:lang w:val="ru-RU"/>
        </w:rPr>
        <w:t>.</w:t>
      </w:r>
    </w:p>
    <w:p w:rsidR="00FB1F9E" w:rsidRPr="001366B9" w:rsidRDefault="00FB1F9E" w:rsidP="00FB1F9E">
      <w:pPr>
        <w:pStyle w:val="Heading1"/>
        <w:rPr>
          <w:bCs/>
          <w:szCs w:val="26"/>
          <w:lang w:val="ru-RU"/>
        </w:rPr>
      </w:pPr>
      <w:r w:rsidRPr="001366B9">
        <w:rPr>
          <w:bCs/>
          <w:szCs w:val="26"/>
          <w:lang w:val="ru-RU"/>
        </w:rPr>
        <w:t>2</w:t>
      </w:r>
      <w:r w:rsidRPr="001366B9">
        <w:rPr>
          <w:bCs/>
          <w:szCs w:val="26"/>
          <w:lang w:val="ru-RU"/>
        </w:rPr>
        <w:tab/>
      </w:r>
      <w:r w:rsidRPr="001366B9">
        <w:rPr>
          <w:lang w:val="ru-RU"/>
        </w:rPr>
        <w:t>Девятая серия текстов, представленных Редакционным комитетом для первого чтения (</w:t>
      </w:r>
      <w:proofErr w:type="spellStart"/>
      <w:r w:rsidRPr="001366B9">
        <w:rPr>
          <w:lang w:val="ru-RU"/>
        </w:rPr>
        <w:t>B8</w:t>
      </w:r>
      <w:proofErr w:type="spellEnd"/>
      <w:r w:rsidRPr="001366B9">
        <w:rPr>
          <w:lang w:val="ru-RU"/>
        </w:rPr>
        <w:t>)</w:t>
      </w:r>
      <w:r w:rsidRPr="001366B9">
        <w:rPr>
          <w:bCs/>
          <w:szCs w:val="26"/>
          <w:lang w:val="ru-RU"/>
        </w:rPr>
        <w:t xml:space="preserve"> (Документ </w:t>
      </w:r>
      <w:hyperlink r:id="rId16" w:history="1">
        <w:r w:rsidRPr="001366B9">
          <w:rPr>
            <w:rStyle w:val="Hyperlink"/>
            <w:bCs/>
            <w:szCs w:val="26"/>
            <w:lang w:val="ru-RU"/>
          </w:rPr>
          <w:t>134</w:t>
        </w:r>
      </w:hyperlink>
      <w:r w:rsidRPr="001366B9">
        <w:rPr>
          <w:bCs/>
          <w:szCs w:val="26"/>
          <w:lang w:val="ru-RU"/>
        </w:rPr>
        <w:t>)</w:t>
      </w:r>
    </w:p>
    <w:p w:rsidR="00FB1F9E" w:rsidRPr="001366B9" w:rsidRDefault="00FB1F9E" w:rsidP="00F521BD">
      <w:pPr>
        <w:rPr>
          <w:szCs w:val="24"/>
          <w:lang w:val="ru-RU"/>
        </w:rPr>
      </w:pPr>
      <w:r w:rsidRPr="001366B9">
        <w:rPr>
          <w:szCs w:val="24"/>
          <w:lang w:val="ru-RU"/>
        </w:rPr>
        <w:t>2.1</w:t>
      </w:r>
      <w:r w:rsidRPr="001366B9">
        <w:rPr>
          <w:szCs w:val="24"/>
          <w:lang w:val="ru-RU"/>
        </w:rPr>
        <w:tab/>
      </w:r>
      <w:r w:rsidR="00F521BD" w:rsidRPr="001366B9">
        <w:rPr>
          <w:b/>
          <w:bCs/>
          <w:szCs w:val="24"/>
          <w:lang w:val="ru-RU"/>
        </w:rPr>
        <w:t xml:space="preserve">Председатель Редакционного комитета </w:t>
      </w:r>
      <w:r w:rsidR="00F521BD" w:rsidRPr="001366B9">
        <w:rPr>
          <w:szCs w:val="24"/>
          <w:lang w:val="ru-RU"/>
        </w:rPr>
        <w:t>обращает внимание присутствующих на тот факт, что упоминания о новой рабочей группе Совета по финансовым и людским ресурсам, "</w:t>
      </w:r>
      <w:proofErr w:type="spellStart"/>
      <w:r w:rsidR="00F521BD" w:rsidRPr="001366B9">
        <w:rPr>
          <w:szCs w:val="24"/>
          <w:lang w:val="ru-RU"/>
        </w:rPr>
        <w:t>РГС-ФЛР</w:t>
      </w:r>
      <w:proofErr w:type="spellEnd"/>
      <w:r w:rsidR="00F521BD" w:rsidRPr="001366B9">
        <w:rPr>
          <w:szCs w:val="24"/>
          <w:lang w:val="ru-RU"/>
        </w:rPr>
        <w:t>" в проекте Решения </w:t>
      </w:r>
      <w:r w:rsidRPr="001366B9">
        <w:rPr>
          <w:szCs w:val="24"/>
          <w:lang w:val="ru-RU"/>
        </w:rPr>
        <w:t xml:space="preserve">5 </w:t>
      </w:r>
      <w:r w:rsidR="00F521BD" w:rsidRPr="001366B9">
        <w:rPr>
          <w:szCs w:val="24"/>
          <w:lang w:val="ru-RU"/>
        </w:rPr>
        <w:t>(</w:t>
      </w:r>
      <w:proofErr w:type="spellStart"/>
      <w:r w:rsidR="00F521BD" w:rsidRPr="001366B9">
        <w:rPr>
          <w:szCs w:val="24"/>
          <w:lang w:val="ru-RU"/>
        </w:rPr>
        <w:t>Пересм</w:t>
      </w:r>
      <w:proofErr w:type="spellEnd"/>
      <w:r w:rsidR="00F521BD" w:rsidRPr="001366B9">
        <w:rPr>
          <w:szCs w:val="24"/>
          <w:lang w:val="ru-RU"/>
        </w:rPr>
        <w:t>. Дубай, 2018 г.) и проектах Резолюций </w:t>
      </w:r>
      <w:r w:rsidRPr="001366B9">
        <w:rPr>
          <w:szCs w:val="24"/>
          <w:lang w:val="ru-RU"/>
        </w:rPr>
        <w:t>11 (</w:t>
      </w:r>
      <w:proofErr w:type="spellStart"/>
      <w:r w:rsidR="00F521BD" w:rsidRPr="001366B9">
        <w:rPr>
          <w:szCs w:val="24"/>
          <w:lang w:val="ru-RU"/>
        </w:rPr>
        <w:t>Пересм</w:t>
      </w:r>
      <w:proofErr w:type="spellEnd"/>
      <w:r w:rsidR="00F521BD" w:rsidRPr="001366B9">
        <w:rPr>
          <w:szCs w:val="24"/>
          <w:lang w:val="ru-RU"/>
        </w:rPr>
        <w:t>. Дубай, 2018 г.) и</w:t>
      </w:r>
      <w:r w:rsidRPr="001366B9">
        <w:rPr>
          <w:szCs w:val="24"/>
          <w:lang w:val="ru-RU"/>
        </w:rPr>
        <w:t xml:space="preserve"> 154 (</w:t>
      </w:r>
      <w:proofErr w:type="spellStart"/>
      <w:r w:rsidR="00F521BD" w:rsidRPr="001366B9">
        <w:rPr>
          <w:szCs w:val="24"/>
          <w:lang w:val="ru-RU"/>
        </w:rPr>
        <w:t>Пересм</w:t>
      </w:r>
      <w:proofErr w:type="spellEnd"/>
      <w:r w:rsidR="00F521BD" w:rsidRPr="001366B9">
        <w:rPr>
          <w:szCs w:val="24"/>
          <w:lang w:val="ru-RU"/>
        </w:rPr>
        <w:t>. Дубай, 2018 г.) помещены в квадратные скобки в ожидании решения о создании и названии новой рабочей группы</w:t>
      </w:r>
      <w:r w:rsidRPr="001366B9">
        <w:rPr>
          <w:szCs w:val="24"/>
          <w:lang w:val="ru-RU"/>
        </w:rPr>
        <w:t xml:space="preserve">. </w:t>
      </w:r>
      <w:r w:rsidR="00F521BD" w:rsidRPr="001366B9">
        <w:rPr>
          <w:szCs w:val="24"/>
          <w:lang w:val="ru-RU"/>
        </w:rPr>
        <w:t>Она предлагает утвердить эти тексты в первом чтении и отложить их второе чтение до принятия решения по этой рабочей группе</w:t>
      </w:r>
      <w:r w:rsidRPr="001366B9">
        <w:rPr>
          <w:szCs w:val="24"/>
          <w:lang w:val="ru-RU"/>
        </w:rPr>
        <w:t>.</w:t>
      </w:r>
    </w:p>
    <w:p w:rsidR="00FB1F9E" w:rsidRPr="001366B9" w:rsidRDefault="00FB1F9E" w:rsidP="00AC3EA9">
      <w:pPr>
        <w:rPr>
          <w:szCs w:val="24"/>
          <w:lang w:val="ru-RU"/>
        </w:rPr>
      </w:pPr>
      <w:r w:rsidRPr="001366B9">
        <w:rPr>
          <w:szCs w:val="24"/>
          <w:lang w:val="ru-RU"/>
        </w:rPr>
        <w:t>2.2</w:t>
      </w:r>
      <w:r w:rsidRPr="001366B9">
        <w:rPr>
          <w:szCs w:val="24"/>
          <w:lang w:val="ru-RU"/>
        </w:rPr>
        <w:tab/>
      </w:r>
      <w:r w:rsidR="00AC3EA9" w:rsidRPr="001366B9">
        <w:rPr>
          <w:lang w:val="ru-RU"/>
        </w:rPr>
        <w:t xml:space="preserve">Предложение </w:t>
      </w:r>
      <w:r w:rsidR="00AC3EA9" w:rsidRPr="001366B9">
        <w:rPr>
          <w:b/>
          <w:bCs/>
          <w:lang w:val="ru-RU"/>
        </w:rPr>
        <w:t>принимается</w:t>
      </w:r>
      <w:r w:rsidR="00AC3EA9" w:rsidRPr="001366B9">
        <w:rPr>
          <w:lang w:val="ru-RU"/>
        </w:rPr>
        <w:t>.</w:t>
      </w:r>
    </w:p>
    <w:p w:rsidR="00FB1F9E" w:rsidRPr="001366B9" w:rsidRDefault="00AC3EA9" w:rsidP="0091502A">
      <w:pPr>
        <w:pStyle w:val="Headingb"/>
        <w:rPr>
          <w:lang w:val="ru-RU"/>
        </w:rPr>
      </w:pPr>
      <w:r w:rsidRPr="001366B9">
        <w:rPr>
          <w:lang w:val="ru-RU"/>
        </w:rPr>
        <w:t xml:space="preserve">Проект Решения </w:t>
      </w:r>
      <w:r w:rsidR="00FB1F9E" w:rsidRPr="001366B9">
        <w:rPr>
          <w:lang w:val="ru-RU"/>
        </w:rPr>
        <w:t>5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 xml:space="preserve">. Дубай, </w:t>
      </w:r>
      <w:r w:rsidR="00FB1F9E" w:rsidRPr="001366B9">
        <w:rPr>
          <w:lang w:val="ru-RU"/>
        </w:rPr>
        <w:t>2018</w:t>
      </w:r>
      <w:r w:rsidRPr="001366B9">
        <w:rPr>
          <w:lang w:val="ru-RU"/>
        </w:rPr>
        <w:t xml:space="preserve">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 Доходы и расходы Союза на период 2020−2023 годов</w:t>
      </w:r>
    </w:p>
    <w:p w:rsidR="00FB1F9E" w:rsidRPr="001366B9" w:rsidRDefault="00AC3EA9" w:rsidP="0091502A">
      <w:pPr>
        <w:pStyle w:val="Headingb"/>
        <w:keepNext w:val="0"/>
        <w:rPr>
          <w:lang w:val="ru-RU"/>
        </w:rPr>
      </w:pPr>
      <w:r w:rsidRPr="001366B9">
        <w:rPr>
          <w:lang w:val="ru-RU"/>
        </w:rPr>
        <w:t>Проект Резолюции</w:t>
      </w:r>
      <w:r w:rsidR="00FB1F9E" w:rsidRPr="001366B9">
        <w:rPr>
          <w:lang w:val="ru-RU"/>
        </w:rPr>
        <w:t xml:space="preserve"> 11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>. Дубай, 2018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 xml:space="preserve">− Мероприятия ITU </w:t>
      </w:r>
      <w:proofErr w:type="spellStart"/>
      <w:r w:rsidR="0091502A" w:rsidRPr="001366B9">
        <w:rPr>
          <w:lang w:val="ru-RU"/>
        </w:rPr>
        <w:t>Telecom</w:t>
      </w:r>
      <w:proofErr w:type="spellEnd"/>
    </w:p>
    <w:p w:rsidR="00FB1F9E" w:rsidRPr="001366B9" w:rsidRDefault="00AC3EA9" w:rsidP="0091502A">
      <w:pPr>
        <w:pStyle w:val="Headingb"/>
        <w:keepNext w:val="0"/>
        <w:rPr>
          <w:lang w:val="ru-RU"/>
        </w:rPr>
      </w:pPr>
      <w:r w:rsidRPr="001366B9">
        <w:rPr>
          <w:lang w:val="ru-RU"/>
        </w:rPr>
        <w:t>Проект Резолюции</w:t>
      </w:r>
      <w:r w:rsidR="00FB1F9E" w:rsidRPr="001366B9">
        <w:rPr>
          <w:lang w:val="ru-RU"/>
        </w:rPr>
        <w:t xml:space="preserve"> 30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>. Дубай, 2018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bookmarkStart w:id="7" w:name="_Toc407102897"/>
      <w:r w:rsidR="0091502A" w:rsidRPr="001366B9">
        <w:rPr>
          <w:lang w:val="ru-RU"/>
        </w:rPr>
        <w:t>Специальные меры, касающиеся наименее развитых стран, малых островных развивающихся государств, развивающихся стран, не имеющих выхода к морю, и стран с переходной экономикой</w:t>
      </w:r>
      <w:bookmarkEnd w:id="7"/>
    </w:p>
    <w:p w:rsidR="00FB1F9E" w:rsidRPr="001366B9" w:rsidRDefault="00AC3EA9" w:rsidP="0091502A">
      <w:pPr>
        <w:pStyle w:val="Headingb"/>
        <w:keepNext w:val="0"/>
        <w:rPr>
          <w:lang w:val="ru-RU"/>
        </w:rPr>
      </w:pPr>
      <w:r w:rsidRPr="001366B9">
        <w:rPr>
          <w:lang w:val="ru-RU"/>
        </w:rPr>
        <w:t>Проект Резолюции</w:t>
      </w:r>
      <w:r w:rsidR="00FB1F9E" w:rsidRPr="001366B9">
        <w:rPr>
          <w:lang w:val="ru-RU"/>
        </w:rPr>
        <w:t xml:space="preserve"> 77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>. Дубай, 2018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bookmarkStart w:id="8" w:name="_Toc407102915"/>
      <w:r w:rsidR="0091502A" w:rsidRPr="001366B9">
        <w:rPr>
          <w:lang w:val="ru-RU"/>
        </w:rPr>
        <w:t>График проведения и продолжительность конференций, форумов, ассамблей и сессий Совета Союза (2019−2023 гг.)</w:t>
      </w:r>
      <w:bookmarkEnd w:id="8"/>
    </w:p>
    <w:p w:rsidR="00FB1F9E" w:rsidRPr="001366B9" w:rsidRDefault="00AC3EA9" w:rsidP="0091502A">
      <w:pPr>
        <w:pStyle w:val="Headingb"/>
        <w:keepNext w:val="0"/>
        <w:rPr>
          <w:lang w:val="ru-RU"/>
        </w:rPr>
      </w:pPr>
      <w:r w:rsidRPr="001366B9">
        <w:rPr>
          <w:lang w:val="ru-RU"/>
        </w:rPr>
        <w:t>Проект Резолюции</w:t>
      </w:r>
      <w:r w:rsidR="00FB1F9E" w:rsidRPr="001366B9">
        <w:rPr>
          <w:lang w:val="ru-RU"/>
        </w:rPr>
        <w:t xml:space="preserve"> 154 (</w:t>
      </w:r>
      <w:proofErr w:type="spellStart"/>
      <w:r w:rsidRPr="001366B9">
        <w:rPr>
          <w:lang w:val="ru-RU"/>
        </w:rPr>
        <w:t>Пересм</w:t>
      </w:r>
      <w:proofErr w:type="spellEnd"/>
      <w:r w:rsidRPr="001366B9">
        <w:rPr>
          <w:lang w:val="ru-RU"/>
        </w:rPr>
        <w:t>. Дубай, 2018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r w:rsidR="0091502A" w:rsidRPr="001366B9">
        <w:rPr>
          <w:lang w:val="ru-RU"/>
        </w:rPr>
        <w:t>Использование шести официальных языков Союза на равной основе</w:t>
      </w:r>
    </w:p>
    <w:p w:rsidR="00FB1F9E" w:rsidRPr="001366B9" w:rsidRDefault="00AC3EA9" w:rsidP="0091502A">
      <w:pPr>
        <w:pStyle w:val="Headingb"/>
        <w:rPr>
          <w:lang w:val="ru-RU"/>
        </w:rPr>
      </w:pPr>
      <w:r w:rsidRPr="001366B9">
        <w:rPr>
          <w:lang w:val="ru-RU"/>
        </w:rPr>
        <w:lastRenderedPageBreak/>
        <w:t>Проект Резолюции</w:t>
      </w:r>
      <w:r w:rsidR="00FB1F9E" w:rsidRPr="001366B9">
        <w:rPr>
          <w:lang w:val="ru-RU"/>
        </w:rPr>
        <w:t xml:space="preserve"> </w:t>
      </w:r>
      <w:proofErr w:type="spellStart"/>
      <w:r w:rsidR="00FB1F9E" w:rsidRPr="001366B9">
        <w:rPr>
          <w:lang w:val="ru-RU"/>
        </w:rPr>
        <w:t>COM6</w:t>
      </w:r>
      <w:proofErr w:type="spellEnd"/>
      <w:r w:rsidR="00FB1F9E" w:rsidRPr="001366B9">
        <w:rPr>
          <w:lang w:val="ru-RU"/>
        </w:rPr>
        <w:t>/2 (</w:t>
      </w:r>
      <w:r w:rsidRPr="001366B9">
        <w:rPr>
          <w:lang w:val="ru-RU"/>
        </w:rPr>
        <w:t>Дубай</w:t>
      </w:r>
      <w:r w:rsidR="00FB1F9E" w:rsidRPr="001366B9">
        <w:rPr>
          <w:lang w:val="ru-RU"/>
        </w:rPr>
        <w:t>, 2018</w:t>
      </w:r>
      <w:r w:rsidRPr="001366B9">
        <w:rPr>
          <w:lang w:val="ru-RU"/>
        </w:rPr>
        <w:t xml:space="preserve">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bookmarkStart w:id="9" w:name="_Toc406757766"/>
      <w:r w:rsidR="0091502A" w:rsidRPr="001366B9">
        <w:rPr>
          <w:lang w:val="ru-RU"/>
        </w:rPr>
        <w:t>Будущие помещения штаб-квартиры Союза</w:t>
      </w:r>
      <w:bookmarkEnd w:id="9"/>
    </w:p>
    <w:p w:rsidR="00FB1F9E" w:rsidRPr="001366B9" w:rsidRDefault="00AC3EA9" w:rsidP="0091502A">
      <w:pPr>
        <w:pStyle w:val="Headingb"/>
        <w:keepNext w:val="0"/>
        <w:rPr>
          <w:lang w:val="ru-RU"/>
        </w:rPr>
      </w:pPr>
      <w:r w:rsidRPr="001366B9">
        <w:rPr>
          <w:lang w:val="ru-RU"/>
        </w:rPr>
        <w:t>Проект Резолюции</w:t>
      </w:r>
      <w:r w:rsidR="00FB1F9E" w:rsidRPr="001366B9">
        <w:rPr>
          <w:lang w:val="ru-RU"/>
        </w:rPr>
        <w:t xml:space="preserve"> </w:t>
      </w:r>
      <w:proofErr w:type="spellStart"/>
      <w:r w:rsidR="00FB1F9E" w:rsidRPr="001366B9">
        <w:rPr>
          <w:lang w:val="ru-RU"/>
        </w:rPr>
        <w:t>COM6</w:t>
      </w:r>
      <w:proofErr w:type="spellEnd"/>
      <w:r w:rsidR="00FB1F9E" w:rsidRPr="001366B9">
        <w:rPr>
          <w:lang w:val="ru-RU"/>
        </w:rPr>
        <w:t>/3 (</w:t>
      </w:r>
      <w:r w:rsidRPr="001366B9">
        <w:rPr>
          <w:lang w:val="ru-RU"/>
        </w:rPr>
        <w:t>Дубай</w:t>
      </w:r>
      <w:r w:rsidR="00FB1F9E" w:rsidRPr="001366B9">
        <w:rPr>
          <w:lang w:val="ru-RU"/>
        </w:rPr>
        <w:t>, 2018</w:t>
      </w:r>
      <w:r w:rsidRPr="001366B9">
        <w:rPr>
          <w:lang w:val="ru-RU"/>
        </w:rPr>
        <w:t xml:space="preserve"> г.</w:t>
      </w:r>
      <w:r w:rsidR="00FB1F9E" w:rsidRPr="001366B9">
        <w:rPr>
          <w:lang w:val="ru-RU"/>
        </w:rPr>
        <w:t xml:space="preserve">) </w:t>
      </w:r>
      <w:r w:rsidR="0091502A"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r w:rsidR="0091502A" w:rsidRPr="001366B9">
        <w:rPr>
          <w:lang w:val="ru-RU"/>
        </w:rPr>
        <w:t>Меры, направленные на совершенствование, популяризацию и укрепление программы стипендий МСЭ</w:t>
      </w:r>
    </w:p>
    <w:p w:rsidR="00FB1F9E" w:rsidRPr="001366B9" w:rsidRDefault="00FB1F9E" w:rsidP="00AC3EA9">
      <w:pPr>
        <w:rPr>
          <w:szCs w:val="24"/>
          <w:lang w:val="ru-RU"/>
        </w:rPr>
      </w:pPr>
      <w:r w:rsidRPr="001366B9">
        <w:rPr>
          <w:szCs w:val="24"/>
          <w:lang w:val="ru-RU"/>
        </w:rPr>
        <w:t>2.3</w:t>
      </w:r>
      <w:r w:rsidRPr="001366B9">
        <w:rPr>
          <w:szCs w:val="24"/>
          <w:lang w:val="ru-RU"/>
        </w:rPr>
        <w:tab/>
      </w:r>
      <w:r w:rsidR="00AC3EA9" w:rsidRPr="001366B9">
        <w:rPr>
          <w:b/>
          <w:bCs/>
          <w:lang w:val="ru-RU"/>
        </w:rPr>
        <w:t>Принимается</w:t>
      </w:r>
      <w:r w:rsidR="00AC3EA9" w:rsidRPr="001366B9">
        <w:rPr>
          <w:lang w:val="ru-RU"/>
        </w:rPr>
        <w:t>.</w:t>
      </w:r>
    </w:p>
    <w:p w:rsidR="00FB1F9E" w:rsidRPr="001366B9" w:rsidRDefault="00FB1F9E" w:rsidP="0091502A">
      <w:pPr>
        <w:spacing w:before="240"/>
        <w:rPr>
          <w:b/>
          <w:lang w:val="ru-RU"/>
        </w:rPr>
      </w:pPr>
      <w:proofErr w:type="spellStart"/>
      <w:r w:rsidRPr="001366B9">
        <w:rPr>
          <w:b/>
          <w:lang w:val="ru-RU"/>
        </w:rPr>
        <w:t>SUP</w:t>
      </w:r>
      <w:proofErr w:type="spellEnd"/>
      <w:r w:rsidRPr="001366B9">
        <w:rPr>
          <w:b/>
          <w:lang w:val="ru-RU"/>
        </w:rPr>
        <w:t xml:space="preserve"> </w:t>
      </w:r>
      <w:r w:rsidR="00AC3EA9" w:rsidRPr="001366B9">
        <w:rPr>
          <w:b/>
          <w:lang w:val="ru-RU"/>
        </w:rPr>
        <w:t>Резолюция</w:t>
      </w:r>
      <w:r w:rsidRPr="001366B9">
        <w:rPr>
          <w:b/>
          <w:lang w:val="ru-RU"/>
        </w:rPr>
        <w:t xml:space="preserve"> 194 (</w:t>
      </w:r>
      <w:proofErr w:type="spellStart"/>
      <w:r w:rsidR="00AC3EA9" w:rsidRPr="001366B9">
        <w:rPr>
          <w:b/>
          <w:lang w:val="ru-RU"/>
        </w:rPr>
        <w:t>Пусан</w:t>
      </w:r>
      <w:proofErr w:type="spellEnd"/>
      <w:r w:rsidRPr="001366B9">
        <w:rPr>
          <w:b/>
          <w:lang w:val="ru-RU"/>
        </w:rPr>
        <w:t>, 2014</w:t>
      </w:r>
      <w:r w:rsidR="00AC3EA9" w:rsidRPr="001366B9">
        <w:rPr>
          <w:b/>
          <w:lang w:val="ru-RU"/>
        </w:rPr>
        <w:t xml:space="preserve"> г.</w:t>
      </w:r>
      <w:r w:rsidRPr="001366B9">
        <w:rPr>
          <w:b/>
          <w:lang w:val="ru-RU"/>
        </w:rPr>
        <w:t xml:space="preserve">) </w:t>
      </w:r>
      <w:r w:rsidR="00AC3EA9" w:rsidRPr="001366B9">
        <w:rPr>
          <w:b/>
          <w:lang w:val="ru-RU"/>
        </w:rPr>
        <w:t>−</w:t>
      </w:r>
      <w:r w:rsidRPr="001366B9">
        <w:rPr>
          <w:b/>
          <w:lang w:val="ru-RU"/>
        </w:rPr>
        <w:t xml:space="preserve"> </w:t>
      </w:r>
      <w:bookmarkStart w:id="10" w:name="_Toc407103009"/>
      <w:r w:rsidR="0091502A" w:rsidRPr="001366B9">
        <w:rPr>
          <w:rFonts w:eastAsia="SimSun"/>
          <w:b/>
          <w:lang w:val="ru-RU"/>
        </w:rPr>
        <w:t>Варианты помещений штаб-квартиры Союза в долгосрочной перспективе</w:t>
      </w:r>
      <w:bookmarkEnd w:id="10"/>
    </w:p>
    <w:p w:rsidR="00FB1F9E" w:rsidRPr="001366B9" w:rsidRDefault="00FB1F9E" w:rsidP="00AC3EA9">
      <w:pPr>
        <w:rPr>
          <w:b/>
          <w:szCs w:val="24"/>
          <w:highlight w:val="lightGray"/>
          <w:lang w:val="ru-RU"/>
        </w:rPr>
      </w:pPr>
      <w:r w:rsidRPr="001366B9">
        <w:rPr>
          <w:szCs w:val="24"/>
          <w:lang w:val="ru-RU"/>
        </w:rPr>
        <w:t>2.4</w:t>
      </w:r>
      <w:r w:rsidRPr="001366B9">
        <w:rPr>
          <w:szCs w:val="24"/>
          <w:lang w:val="ru-RU"/>
        </w:rPr>
        <w:tab/>
      </w:r>
      <w:r w:rsidR="00AC3EA9" w:rsidRPr="001366B9">
        <w:rPr>
          <w:b/>
          <w:bCs/>
          <w:lang w:val="ru-RU"/>
        </w:rPr>
        <w:t>Принимается</w:t>
      </w:r>
      <w:r w:rsidR="00AC3EA9" w:rsidRPr="001366B9">
        <w:rPr>
          <w:lang w:val="ru-RU"/>
        </w:rPr>
        <w:t>.</w:t>
      </w:r>
    </w:p>
    <w:p w:rsidR="00FB1F9E" w:rsidRPr="001366B9" w:rsidRDefault="00FB1F9E" w:rsidP="00F521BD">
      <w:pPr>
        <w:rPr>
          <w:szCs w:val="24"/>
          <w:lang w:val="ru-RU"/>
        </w:rPr>
      </w:pPr>
      <w:r w:rsidRPr="001366B9">
        <w:rPr>
          <w:szCs w:val="24"/>
          <w:lang w:val="ru-RU"/>
        </w:rPr>
        <w:t>2.5</w:t>
      </w:r>
      <w:r w:rsidRPr="001366B9">
        <w:rPr>
          <w:szCs w:val="24"/>
          <w:lang w:val="ru-RU"/>
        </w:rPr>
        <w:tab/>
      </w:r>
      <w:r w:rsidR="00AC3EA9" w:rsidRPr="001366B9">
        <w:rPr>
          <w:rFonts w:asciiTheme="minorHAnsi" w:hAnsiTheme="minorHAnsi"/>
          <w:szCs w:val="22"/>
          <w:lang w:val="ru-RU"/>
        </w:rPr>
        <w:t xml:space="preserve">Девятая серия текстов, представленных Редакционным комитетом </w:t>
      </w:r>
      <w:r w:rsidR="00F521BD" w:rsidRPr="001366B9">
        <w:rPr>
          <w:rFonts w:asciiTheme="minorHAnsi" w:hAnsiTheme="minorHAnsi"/>
          <w:szCs w:val="22"/>
          <w:lang w:val="ru-RU"/>
        </w:rPr>
        <w:t>для</w:t>
      </w:r>
      <w:r w:rsidR="00AC3EA9" w:rsidRPr="001366B9">
        <w:rPr>
          <w:rFonts w:asciiTheme="minorHAnsi" w:hAnsiTheme="minorHAnsi"/>
          <w:szCs w:val="22"/>
          <w:lang w:val="ru-RU"/>
        </w:rPr>
        <w:t xml:space="preserve"> перво</w:t>
      </w:r>
      <w:r w:rsidR="00F521BD" w:rsidRPr="001366B9">
        <w:rPr>
          <w:rFonts w:asciiTheme="minorHAnsi" w:hAnsiTheme="minorHAnsi"/>
          <w:szCs w:val="22"/>
          <w:lang w:val="ru-RU"/>
        </w:rPr>
        <w:t>го</w:t>
      </w:r>
      <w:r w:rsidR="00AC3EA9" w:rsidRPr="001366B9">
        <w:rPr>
          <w:rFonts w:asciiTheme="minorHAnsi" w:hAnsiTheme="minorHAnsi"/>
          <w:szCs w:val="22"/>
          <w:lang w:val="ru-RU"/>
        </w:rPr>
        <w:t xml:space="preserve"> </w:t>
      </w:r>
      <w:r w:rsidR="00F521BD" w:rsidRPr="001366B9">
        <w:rPr>
          <w:rFonts w:asciiTheme="minorHAnsi" w:hAnsiTheme="minorHAnsi"/>
          <w:szCs w:val="22"/>
          <w:lang w:val="ru-RU"/>
        </w:rPr>
        <w:t>чтения</w:t>
      </w:r>
      <w:r w:rsidR="00AC3EA9" w:rsidRPr="001366B9">
        <w:rPr>
          <w:rFonts w:asciiTheme="minorHAnsi" w:hAnsiTheme="minorHAnsi"/>
          <w:szCs w:val="22"/>
          <w:lang w:val="ru-RU"/>
        </w:rPr>
        <w:t xml:space="preserve"> (</w:t>
      </w:r>
      <w:proofErr w:type="spellStart"/>
      <w:r w:rsidR="00AC3EA9" w:rsidRPr="001366B9">
        <w:rPr>
          <w:rFonts w:asciiTheme="minorHAnsi" w:hAnsiTheme="minorHAnsi"/>
          <w:szCs w:val="22"/>
          <w:lang w:val="ru-RU"/>
        </w:rPr>
        <w:t>B9</w:t>
      </w:r>
      <w:proofErr w:type="spellEnd"/>
      <w:r w:rsidR="00AC3EA9" w:rsidRPr="001366B9">
        <w:rPr>
          <w:rFonts w:asciiTheme="minorHAnsi" w:hAnsiTheme="minorHAnsi"/>
          <w:szCs w:val="22"/>
          <w:lang w:val="ru-RU"/>
        </w:rPr>
        <w:t xml:space="preserve">) (Документ 134), </w:t>
      </w:r>
      <w:r w:rsidR="00AC3EA9" w:rsidRPr="001366B9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AC3EA9" w:rsidRPr="001366B9">
        <w:rPr>
          <w:rFonts w:asciiTheme="minorHAnsi" w:hAnsiTheme="minorHAnsi"/>
          <w:szCs w:val="22"/>
          <w:lang w:val="ru-RU"/>
        </w:rPr>
        <w:t>.</w:t>
      </w:r>
    </w:p>
    <w:p w:rsidR="00FB1F9E" w:rsidRPr="001366B9" w:rsidRDefault="00FB1F9E" w:rsidP="00FB1F9E">
      <w:pPr>
        <w:pStyle w:val="Heading1"/>
        <w:rPr>
          <w:bCs/>
          <w:szCs w:val="26"/>
          <w:lang w:val="ru-RU"/>
        </w:rPr>
      </w:pPr>
      <w:r w:rsidRPr="001366B9">
        <w:rPr>
          <w:bCs/>
          <w:szCs w:val="26"/>
          <w:lang w:val="ru-RU"/>
        </w:rPr>
        <w:t>3</w:t>
      </w:r>
      <w:r w:rsidRPr="001366B9">
        <w:rPr>
          <w:bCs/>
          <w:szCs w:val="26"/>
          <w:lang w:val="ru-RU"/>
        </w:rPr>
        <w:tab/>
      </w:r>
      <w:r w:rsidRPr="001366B9">
        <w:rPr>
          <w:szCs w:val="26"/>
          <w:lang w:val="ru-RU"/>
        </w:rPr>
        <w:t>Десятая серия текстов, представленных Редакционным комитетом для первого чтения (</w:t>
      </w:r>
      <w:proofErr w:type="spellStart"/>
      <w:r w:rsidRPr="001366B9">
        <w:rPr>
          <w:szCs w:val="26"/>
          <w:lang w:val="ru-RU"/>
        </w:rPr>
        <w:t>B10</w:t>
      </w:r>
      <w:proofErr w:type="spellEnd"/>
      <w:r w:rsidRPr="001366B9">
        <w:rPr>
          <w:szCs w:val="26"/>
          <w:lang w:val="ru-RU"/>
        </w:rPr>
        <w:t>)</w:t>
      </w:r>
      <w:r w:rsidRPr="001366B9">
        <w:rPr>
          <w:bCs/>
          <w:szCs w:val="26"/>
          <w:lang w:val="ru-RU"/>
        </w:rPr>
        <w:t xml:space="preserve"> (Документ </w:t>
      </w:r>
      <w:hyperlink r:id="rId17" w:history="1">
        <w:r w:rsidRPr="001366B9">
          <w:rPr>
            <w:rStyle w:val="Hyperlink"/>
            <w:bCs/>
            <w:szCs w:val="26"/>
            <w:lang w:val="ru-RU"/>
          </w:rPr>
          <w:t>135</w:t>
        </w:r>
      </w:hyperlink>
      <w:r w:rsidRPr="001366B9">
        <w:rPr>
          <w:bCs/>
          <w:szCs w:val="26"/>
          <w:lang w:val="ru-RU"/>
        </w:rPr>
        <w:t>)</w:t>
      </w:r>
    </w:p>
    <w:p w:rsidR="00FB1F9E" w:rsidRPr="001366B9" w:rsidRDefault="00AC3EA9" w:rsidP="001D3E28">
      <w:pPr>
        <w:pStyle w:val="Headingb"/>
        <w:rPr>
          <w:lang w:val="ru-RU"/>
        </w:rPr>
      </w:pPr>
      <w:r w:rsidRPr="001366B9">
        <w:rPr>
          <w:lang w:val="ru-RU"/>
        </w:rPr>
        <w:t xml:space="preserve">Проект Резолюции </w:t>
      </w:r>
      <w:proofErr w:type="spellStart"/>
      <w:r w:rsidR="00FB1F9E" w:rsidRPr="001366B9">
        <w:rPr>
          <w:lang w:val="ru-RU"/>
        </w:rPr>
        <w:t>COM5</w:t>
      </w:r>
      <w:proofErr w:type="spellEnd"/>
      <w:r w:rsidR="00FB1F9E" w:rsidRPr="001366B9">
        <w:rPr>
          <w:lang w:val="ru-RU"/>
        </w:rPr>
        <w:t>/3 (</w:t>
      </w:r>
      <w:r w:rsidRPr="001366B9">
        <w:rPr>
          <w:lang w:val="ru-RU"/>
        </w:rPr>
        <w:t>Дубай</w:t>
      </w:r>
      <w:r w:rsidR="00FB1F9E" w:rsidRPr="001366B9">
        <w:rPr>
          <w:lang w:val="ru-RU"/>
        </w:rPr>
        <w:t>, 2018</w:t>
      </w:r>
      <w:r w:rsidRPr="001366B9">
        <w:rPr>
          <w:lang w:val="ru-RU"/>
        </w:rPr>
        <w:t xml:space="preserve"> г.</w:t>
      </w:r>
      <w:r w:rsidR="00FB1F9E" w:rsidRPr="001366B9">
        <w:rPr>
          <w:lang w:val="ru-RU"/>
        </w:rPr>
        <w:t xml:space="preserve">) </w:t>
      </w:r>
      <w:r w:rsidRPr="001366B9">
        <w:rPr>
          <w:lang w:val="ru-RU"/>
        </w:rPr>
        <w:t>−</w:t>
      </w:r>
      <w:r w:rsidR="00FB1F9E" w:rsidRPr="001366B9">
        <w:rPr>
          <w:lang w:val="ru-RU"/>
        </w:rPr>
        <w:t xml:space="preserve"> </w:t>
      </w:r>
      <w:r w:rsidR="001D3E28" w:rsidRPr="001366B9">
        <w:rPr>
          <w:lang w:val="ru-RU"/>
        </w:rPr>
        <w:t>Поощрение участия малых и средних предприятий в работе Союза</w:t>
      </w:r>
    </w:p>
    <w:p w:rsidR="00FB1F9E" w:rsidRPr="001366B9" w:rsidRDefault="00FB1F9E" w:rsidP="00F521BD">
      <w:pPr>
        <w:rPr>
          <w:szCs w:val="24"/>
          <w:lang w:val="ru-RU"/>
        </w:rPr>
      </w:pPr>
      <w:r w:rsidRPr="001366B9">
        <w:rPr>
          <w:szCs w:val="24"/>
          <w:lang w:val="ru-RU"/>
        </w:rPr>
        <w:t>3.1</w:t>
      </w:r>
      <w:r w:rsidRPr="001366B9">
        <w:rPr>
          <w:szCs w:val="24"/>
          <w:lang w:val="ru-RU"/>
        </w:rPr>
        <w:tab/>
      </w:r>
      <w:r w:rsidR="00F521BD" w:rsidRPr="001366B9">
        <w:rPr>
          <w:b/>
          <w:bCs/>
          <w:szCs w:val="24"/>
          <w:lang w:val="ru-RU"/>
        </w:rPr>
        <w:t xml:space="preserve">Председатель Редакционного комитета </w:t>
      </w:r>
      <w:r w:rsidR="00F521BD" w:rsidRPr="001366B9">
        <w:rPr>
          <w:szCs w:val="24"/>
          <w:lang w:val="ru-RU"/>
        </w:rPr>
        <w:t>объявляет, что проект этой Резолюции был также представлен Комитету 6 для рассмотрения финансовых последствий. Комитет 6 ее утвердил</w:t>
      </w:r>
      <w:r w:rsidR="001D3E28" w:rsidRPr="001366B9">
        <w:rPr>
          <w:szCs w:val="24"/>
          <w:lang w:val="ru-RU"/>
        </w:rPr>
        <w:t>.</w:t>
      </w:r>
    </w:p>
    <w:p w:rsidR="00FB1F9E" w:rsidRPr="001366B9" w:rsidRDefault="00FB1F9E" w:rsidP="001D3E28">
      <w:pPr>
        <w:rPr>
          <w:b/>
          <w:szCs w:val="24"/>
          <w:lang w:val="ru-RU"/>
        </w:rPr>
      </w:pPr>
      <w:r w:rsidRPr="001366B9">
        <w:rPr>
          <w:szCs w:val="24"/>
          <w:lang w:val="ru-RU"/>
        </w:rPr>
        <w:t>3.2</w:t>
      </w:r>
      <w:r w:rsidRPr="001366B9">
        <w:rPr>
          <w:b/>
          <w:szCs w:val="24"/>
          <w:lang w:val="ru-RU"/>
        </w:rPr>
        <w:tab/>
      </w:r>
      <w:r w:rsidR="0091502A" w:rsidRPr="001366B9">
        <w:rPr>
          <w:bCs/>
          <w:lang w:val="ru-RU"/>
        </w:rPr>
        <w:t>Проект Резолюции</w:t>
      </w:r>
      <w:r w:rsidR="0091502A" w:rsidRPr="001366B9">
        <w:rPr>
          <w:szCs w:val="24"/>
          <w:lang w:val="ru-RU"/>
        </w:rPr>
        <w:t xml:space="preserve"> </w:t>
      </w:r>
      <w:proofErr w:type="spellStart"/>
      <w:r w:rsidRPr="001366B9">
        <w:rPr>
          <w:szCs w:val="24"/>
          <w:lang w:val="ru-RU"/>
        </w:rPr>
        <w:t>COM5</w:t>
      </w:r>
      <w:proofErr w:type="spellEnd"/>
      <w:r w:rsidRPr="001366B9">
        <w:rPr>
          <w:szCs w:val="24"/>
          <w:lang w:val="ru-RU"/>
        </w:rPr>
        <w:t>/3 (</w:t>
      </w:r>
      <w:r w:rsidR="001D3E28" w:rsidRPr="001366B9">
        <w:rPr>
          <w:szCs w:val="24"/>
          <w:lang w:val="ru-RU"/>
        </w:rPr>
        <w:t>Дубай</w:t>
      </w:r>
      <w:r w:rsidRPr="001366B9">
        <w:rPr>
          <w:szCs w:val="24"/>
          <w:lang w:val="ru-RU"/>
        </w:rPr>
        <w:t>, 2018</w:t>
      </w:r>
      <w:r w:rsidR="001D3E28" w:rsidRPr="001366B9">
        <w:rPr>
          <w:szCs w:val="24"/>
          <w:lang w:val="ru-RU"/>
        </w:rPr>
        <w:t xml:space="preserve"> г.</w:t>
      </w:r>
      <w:r w:rsidRPr="001366B9">
        <w:rPr>
          <w:szCs w:val="24"/>
          <w:lang w:val="ru-RU"/>
        </w:rPr>
        <w:t xml:space="preserve">) </w:t>
      </w:r>
      <w:r w:rsidR="0091502A" w:rsidRPr="001366B9">
        <w:rPr>
          <w:b/>
          <w:bCs/>
          <w:szCs w:val="24"/>
          <w:lang w:val="ru-RU"/>
        </w:rPr>
        <w:t>принимается</w:t>
      </w:r>
      <w:r w:rsidR="0091502A" w:rsidRPr="001366B9">
        <w:rPr>
          <w:szCs w:val="24"/>
          <w:lang w:val="ru-RU"/>
        </w:rPr>
        <w:t>.</w:t>
      </w:r>
    </w:p>
    <w:p w:rsidR="00FB1F9E" w:rsidRPr="001366B9" w:rsidRDefault="00FB1F9E" w:rsidP="000E50B1">
      <w:pPr>
        <w:rPr>
          <w:b/>
          <w:szCs w:val="24"/>
          <w:lang w:val="ru-RU"/>
        </w:rPr>
      </w:pPr>
      <w:r w:rsidRPr="001366B9">
        <w:rPr>
          <w:szCs w:val="24"/>
          <w:lang w:val="ru-RU"/>
        </w:rPr>
        <w:t>3.3</w:t>
      </w:r>
      <w:r w:rsidRPr="001366B9">
        <w:rPr>
          <w:szCs w:val="24"/>
          <w:lang w:val="ru-RU"/>
        </w:rPr>
        <w:tab/>
      </w:r>
      <w:r w:rsidRPr="001366B9">
        <w:rPr>
          <w:rFonts w:asciiTheme="minorHAnsi" w:hAnsiTheme="minorHAnsi"/>
          <w:szCs w:val="22"/>
          <w:lang w:val="ru-RU"/>
        </w:rPr>
        <w:t xml:space="preserve">Десятая серия текстов, представленных Редакционным комитетом </w:t>
      </w:r>
      <w:r w:rsidR="000E50B1" w:rsidRPr="001366B9">
        <w:rPr>
          <w:rFonts w:asciiTheme="minorHAnsi" w:hAnsiTheme="minorHAnsi"/>
          <w:szCs w:val="22"/>
          <w:lang w:val="ru-RU"/>
        </w:rPr>
        <w:t xml:space="preserve">для </w:t>
      </w:r>
      <w:r w:rsidR="00694874" w:rsidRPr="001366B9">
        <w:rPr>
          <w:rFonts w:asciiTheme="minorHAnsi" w:hAnsiTheme="minorHAnsi"/>
          <w:szCs w:val="22"/>
          <w:lang w:val="ru-RU"/>
        </w:rPr>
        <w:t>перво</w:t>
      </w:r>
      <w:r w:rsidR="000E50B1" w:rsidRPr="001366B9">
        <w:rPr>
          <w:rFonts w:asciiTheme="minorHAnsi" w:hAnsiTheme="minorHAnsi"/>
          <w:szCs w:val="22"/>
          <w:lang w:val="ru-RU"/>
        </w:rPr>
        <w:t>го</w:t>
      </w:r>
      <w:r w:rsidR="00694874" w:rsidRPr="001366B9">
        <w:rPr>
          <w:rFonts w:asciiTheme="minorHAnsi" w:hAnsiTheme="minorHAnsi"/>
          <w:szCs w:val="22"/>
          <w:lang w:val="ru-RU"/>
        </w:rPr>
        <w:t xml:space="preserve"> </w:t>
      </w:r>
      <w:r w:rsidR="000E50B1" w:rsidRPr="001366B9">
        <w:rPr>
          <w:rFonts w:asciiTheme="minorHAnsi" w:hAnsiTheme="minorHAnsi"/>
          <w:szCs w:val="22"/>
          <w:lang w:val="ru-RU"/>
        </w:rPr>
        <w:t>чтения</w:t>
      </w:r>
      <w:r w:rsidR="00694874" w:rsidRPr="001366B9">
        <w:rPr>
          <w:rFonts w:asciiTheme="minorHAnsi" w:hAnsiTheme="minorHAnsi"/>
          <w:szCs w:val="22"/>
          <w:lang w:val="ru-RU"/>
        </w:rPr>
        <w:t xml:space="preserve"> (</w:t>
      </w:r>
      <w:proofErr w:type="spellStart"/>
      <w:r w:rsidR="00694874" w:rsidRPr="001366B9">
        <w:rPr>
          <w:rFonts w:asciiTheme="minorHAnsi" w:hAnsiTheme="minorHAnsi"/>
          <w:szCs w:val="22"/>
          <w:lang w:val="ru-RU"/>
        </w:rPr>
        <w:t>B10</w:t>
      </w:r>
      <w:proofErr w:type="spellEnd"/>
      <w:r w:rsidR="00694874" w:rsidRPr="001366B9">
        <w:rPr>
          <w:rFonts w:asciiTheme="minorHAnsi" w:hAnsiTheme="minorHAnsi"/>
          <w:szCs w:val="22"/>
          <w:lang w:val="ru-RU"/>
        </w:rPr>
        <w:t xml:space="preserve">) </w:t>
      </w:r>
      <w:r w:rsidRPr="001366B9">
        <w:rPr>
          <w:rFonts w:asciiTheme="minorHAnsi" w:hAnsiTheme="minorHAnsi"/>
          <w:szCs w:val="22"/>
          <w:lang w:val="ru-RU"/>
        </w:rPr>
        <w:t xml:space="preserve">(Документ 135), </w:t>
      </w:r>
      <w:r w:rsidRPr="001366B9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694874" w:rsidRPr="001366B9">
        <w:rPr>
          <w:rFonts w:asciiTheme="minorHAnsi" w:hAnsiTheme="minorHAnsi"/>
          <w:szCs w:val="22"/>
          <w:lang w:val="ru-RU"/>
        </w:rPr>
        <w:t>.</w:t>
      </w:r>
    </w:p>
    <w:p w:rsidR="00FB1F9E" w:rsidRPr="001366B9" w:rsidRDefault="00FB1F9E" w:rsidP="00FB1F9E">
      <w:pPr>
        <w:pStyle w:val="Heading1"/>
        <w:rPr>
          <w:bCs/>
          <w:szCs w:val="26"/>
          <w:lang w:val="ru-RU"/>
        </w:rPr>
      </w:pPr>
      <w:r w:rsidRPr="001366B9">
        <w:rPr>
          <w:bCs/>
          <w:szCs w:val="26"/>
          <w:lang w:val="ru-RU"/>
        </w:rPr>
        <w:t>4</w:t>
      </w:r>
      <w:r w:rsidRPr="001366B9">
        <w:rPr>
          <w:bCs/>
          <w:szCs w:val="26"/>
          <w:lang w:val="ru-RU"/>
        </w:rPr>
        <w:tab/>
      </w:r>
      <w:r w:rsidRPr="001366B9">
        <w:rPr>
          <w:szCs w:val="26"/>
          <w:lang w:val="ru-RU"/>
        </w:rPr>
        <w:t>Восьмая серия текстов, представленных Редакционным комитетом – второе чтение</w:t>
      </w:r>
      <w:r w:rsidRPr="001366B9">
        <w:rPr>
          <w:bCs/>
          <w:szCs w:val="26"/>
          <w:lang w:val="ru-RU"/>
        </w:rPr>
        <w:t xml:space="preserve"> (Документ </w:t>
      </w:r>
      <w:hyperlink r:id="rId18" w:history="1">
        <w:r w:rsidRPr="001366B9">
          <w:rPr>
            <w:rStyle w:val="Hyperlink"/>
            <w:bCs/>
            <w:szCs w:val="26"/>
            <w:lang w:val="ru-RU"/>
          </w:rPr>
          <w:t>133</w:t>
        </w:r>
      </w:hyperlink>
      <w:r w:rsidRPr="001366B9">
        <w:rPr>
          <w:bCs/>
          <w:szCs w:val="26"/>
          <w:lang w:val="ru-RU"/>
        </w:rPr>
        <w:t>)</w:t>
      </w:r>
    </w:p>
    <w:p w:rsidR="00FB1F9E" w:rsidRPr="001366B9" w:rsidRDefault="00FB1F9E" w:rsidP="00694874">
      <w:pPr>
        <w:spacing w:before="240"/>
        <w:rPr>
          <w:bCs/>
          <w:szCs w:val="24"/>
          <w:lang w:val="ru-RU"/>
        </w:rPr>
      </w:pPr>
      <w:r w:rsidRPr="001366B9">
        <w:rPr>
          <w:bCs/>
          <w:szCs w:val="24"/>
          <w:lang w:val="ru-RU"/>
        </w:rPr>
        <w:t>4.1</w:t>
      </w:r>
      <w:r w:rsidRPr="001366B9">
        <w:rPr>
          <w:bCs/>
          <w:szCs w:val="24"/>
          <w:lang w:val="ru-RU"/>
        </w:rPr>
        <w:tab/>
      </w:r>
      <w:r w:rsidR="00694874" w:rsidRPr="001366B9">
        <w:rPr>
          <w:rFonts w:asciiTheme="minorHAnsi" w:hAnsiTheme="minorHAnsi"/>
          <w:szCs w:val="22"/>
          <w:lang w:val="ru-RU"/>
        </w:rPr>
        <w:t xml:space="preserve">Восьмая серия текстов, представленных Редакционным комитетом (Документ 133), </w:t>
      </w:r>
      <w:r w:rsidR="00694874" w:rsidRPr="001366B9">
        <w:rPr>
          <w:rFonts w:asciiTheme="minorHAnsi" w:hAnsiTheme="minorHAnsi"/>
          <w:b/>
          <w:bCs/>
          <w:szCs w:val="22"/>
          <w:lang w:val="ru-RU"/>
        </w:rPr>
        <w:t xml:space="preserve">утверждается </w:t>
      </w:r>
      <w:r w:rsidR="00694874" w:rsidRPr="001366B9">
        <w:rPr>
          <w:rFonts w:asciiTheme="minorHAnsi" w:hAnsiTheme="minorHAnsi"/>
          <w:szCs w:val="22"/>
          <w:lang w:val="ru-RU"/>
        </w:rPr>
        <w:t>во втором чтении.</w:t>
      </w:r>
    </w:p>
    <w:p w:rsidR="00FB1F9E" w:rsidRPr="001366B9" w:rsidRDefault="00FB1F9E" w:rsidP="00FB1F9E">
      <w:pPr>
        <w:pStyle w:val="Heading1"/>
        <w:rPr>
          <w:bCs/>
          <w:szCs w:val="26"/>
          <w:lang w:val="ru-RU"/>
        </w:rPr>
      </w:pPr>
      <w:r w:rsidRPr="001366B9">
        <w:rPr>
          <w:bCs/>
          <w:szCs w:val="26"/>
          <w:lang w:val="ru-RU"/>
        </w:rPr>
        <w:t>5</w:t>
      </w:r>
      <w:r w:rsidRPr="001366B9">
        <w:rPr>
          <w:bCs/>
          <w:szCs w:val="26"/>
          <w:lang w:val="ru-RU"/>
        </w:rPr>
        <w:tab/>
      </w:r>
      <w:r w:rsidRPr="001366B9">
        <w:rPr>
          <w:szCs w:val="26"/>
          <w:lang w:val="ru-RU"/>
        </w:rPr>
        <w:t>Девятая серия текстов, представленных Редакционным комитетом – второе чтение</w:t>
      </w:r>
      <w:r w:rsidRPr="001366B9">
        <w:rPr>
          <w:bCs/>
          <w:szCs w:val="26"/>
          <w:lang w:val="ru-RU"/>
        </w:rPr>
        <w:t xml:space="preserve"> (Документ </w:t>
      </w:r>
      <w:hyperlink r:id="rId19" w:history="1">
        <w:r w:rsidRPr="001366B9">
          <w:rPr>
            <w:rStyle w:val="Hyperlink"/>
            <w:bCs/>
            <w:szCs w:val="26"/>
            <w:lang w:val="ru-RU"/>
          </w:rPr>
          <w:t>134</w:t>
        </w:r>
      </w:hyperlink>
      <w:r w:rsidRPr="001366B9">
        <w:rPr>
          <w:bCs/>
          <w:szCs w:val="26"/>
          <w:lang w:val="ru-RU"/>
        </w:rPr>
        <w:t>)</w:t>
      </w:r>
    </w:p>
    <w:p w:rsidR="00694874" w:rsidRPr="001366B9" w:rsidRDefault="00FB1F9E" w:rsidP="00694874">
      <w:pPr>
        <w:spacing w:before="240"/>
        <w:rPr>
          <w:lang w:val="ru-RU"/>
        </w:rPr>
      </w:pPr>
      <w:r w:rsidRPr="001366B9">
        <w:rPr>
          <w:bCs/>
          <w:szCs w:val="24"/>
          <w:lang w:val="ru-RU"/>
        </w:rPr>
        <w:t>5.1</w:t>
      </w:r>
      <w:r w:rsidRPr="001366B9">
        <w:rPr>
          <w:bCs/>
          <w:szCs w:val="24"/>
          <w:lang w:val="ru-RU"/>
        </w:rPr>
        <w:tab/>
      </w:r>
      <w:r w:rsidR="00694874" w:rsidRPr="001366B9">
        <w:rPr>
          <w:lang w:val="ru-RU"/>
        </w:rPr>
        <w:t>За исключением проекта Решения 5 (</w:t>
      </w:r>
      <w:proofErr w:type="spellStart"/>
      <w:r w:rsidR="00694874" w:rsidRPr="001366B9">
        <w:rPr>
          <w:lang w:val="ru-RU"/>
        </w:rPr>
        <w:t>Пересм</w:t>
      </w:r>
      <w:proofErr w:type="spellEnd"/>
      <w:r w:rsidR="00694874" w:rsidRPr="001366B9">
        <w:rPr>
          <w:lang w:val="ru-RU"/>
        </w:rPr>
        <w:t>. Дубай, 2018 г.) и проектов Резолюций 11 (</w:t>
      </w:r>
      <w:proofErr w:type="spellStart"/>
      <w:r w:rsidR="00694874" w:rsidRPr="001366B9">
        <w:rPr>
          <w:lang w:val="ru-RU"/>
        </w:rPr>
        <w:t>Пересм</w:t>
      </w:r>
      <w:proofErr w:type="spellEnd"/>
      <w:r w:rsidR="00694874" w:rsidRPr="001366B9">
        <w:rPr>
          <w:lang w:val="ru-RU"/>
        </w:rPr>
        <w:t>. Дубай, 2018 г.) и 154 (</w:t>
      </w:r>
      <w:proofErr w:type="spellStart"/>
      <w:r w:rsidR="00694874" w:rsidRPr="001366B9">
        <w:rPr>
          <w:lang w:val="ru-RU"/>
        </w:rPr>
        <w:t>Пересм</w:t>
      </w:r>
      <w:proofErr w:type="spellEnd"/>
      <w:r w:rsidR="00694874" w:rsidRPr="001366B9">
        <w:rPr>
          <w:lang w:val="ru-RU"/>
        </w:rPr>
        <w:t xml:space="preserve">. Дубай, 2018 г.), девятая серия текстов, представленных Редакционным комитетом (Документ 134), </w:t>
      </w:r>
      <w:r w:rsidR="00694874" w:rsidRPr="001366B9">
        <w:rPr>
          <w:b/>
          <w:bCs/>
          <w:lang w:val="ru-RU"/>
        </w:rPr>
        <w:t>утверждается</w:t>
      </w:r>
      <w:r w:rsidR="00694874" w:rsidRPr="001366B9">
        <w:rPr>
          <w:lang w:val="ru-RU"/>
        </w:rPr>
        <w:t xml:space="preserve"> во втором чтении.</w:t>
      </w:r>
    </w:p>
    <w:p w:rsidR="00FB1F9E" w:rsidRPr="001366B9" w:rsidRDefault="00FB1F9E" w:rsidP="00FB1F9E">
      <w:pPr>
        <w:pStyle w:val="Heading1"/>
        <w:rPr>
          <w:szCs w:val="26"/>
          <w:lang w:val="ru-RU"/>
        </w:rPr>
      </w:pPr>
      <w:r w:rsidRPr="001366B9">
        <w:rPr>
          <w:bCs/>
          <w:szCs w:val="26"/>
          <w:lang w:val="ru-RU"/>
        </w:rPr>
        <w:t>6</w:t>
      </w:r>
      <w:r w:rsidRPr="001366B9">
        <w:rPr>
          <w:bCs/>
          <w:szCs w:val="26"/>
          <w:lang w:val="ru-RU"/>
        </w:rPr>
        <w:tab/>
      </w:r>
      <w:r w:rsidRPr="001366B9">
        <w:rPr>
          <w:szCs w:val="26"/>
          <w:lang w:val="ru-RU"/>
        </w:rPr>
        <w:t>Десятая серия текстов, представленных Редакционным комитетом – второе чтение</w:t>
      </w:r>
      <w:r w:rsidRPr="001366B9">
        <w:rPr>
          <w:bCs/>
          <w:szCs w:val="26"/>
          <w:lang w:val="ru-RU"/>
        </w:rPr>
        <w:t xml:space="preserve"> (Документ </w:t>
      </w:r>
      <w:hyperlink r:id="rId20" w:history="1">
        <w:r w:rsidRPr="001366B9">
          <w:rPr>
            <w:rStyle w:val="Hyperlink"/>
            <w:bCs/>
            <w:szCs w:val="26"/>
            <w:lang w:val="ru-RU"/>
          </w:rPr>
          <w:t>135</w:t>
        </w:r>
      </w:hyperlink>
      <w:r w:rsidRPr="001366B9">
        <w:rPr>
          <w:bCs/>
          <w:szCs w:val="26"/>
          <w:lang w:val="ru-RU"/>
        </w:rPr>
        <w:t>)</w:t>
      </w:r>
    </w:p>
    <w:p w:rsidR="00FB1F9E" w:rsidRPr="001366B9" w:rsidRDefault="00FB1F9E" w:rsidP="00694874">
      <w:pPr>
        <w:rPr>
          <w:bCs/>
          <w:szCs w:val="24"/>
          <w:lang w:val="ru-RU"/>
        </w:rPr>
      </w:pPr>
      <w:r w:rsidRPr="001366B9">
        <w:rPr>
          <w:szCs w:val="24"/>
          <w:lang w:val="ru-RU"/>
        </w:rPr>
        <w:t>6.1</w:t>
      </w:r>
      <w:r w:rsidRPr="001366B9">
        <w:rPr>
          <w:szCs w:val="24"/>
          <w:lang w:val="ru-RU"/>
        </w:rPr>
        <w:tab/>
      </w:r>
      <w:r w:rsidR="00694874" w:rsidRPr="001366B9">
        <w:rPr>
          <w:rFonts w:asciiTheme="minorHAnsi" w:hAnsiTheme="minorHAnsi"/>
          <w:szCs w:val="22"/>
          <w:lang w:val="ru-RU"/>
        </w:rPr>
        <w:t xml:space="preserve">Десятая серия текстов, представленных Редакционным комитетом (Документ 135), </w:t>
      </w:r>
      <w:r w:rsidR="00694874" w:rsidRPr="001366B9">
        <w:rPr>
          <w:rFonts w:asciiTheme="minorHAnsi" w:hAnsiTheme="minorHAnsi"/>
          <w:b/>
          <w:bCs/>
          <w:szCs w:val="22"/>
          <w:lang w:val="ru-RU"/>
        </w:rPr>
        <w:t xml:space="preserve">утверждается </w:t>
      </w:r>
      <w:r w:rsidR="00694874" w:rsidRPr="001366B9">
        <w:rPr>
          <w:rFonts w:asciiTheme="minorHAnsi" w:hAnsiTheme="minorHAnsi"/>
          <w:szCs w:val="22"/>
          <w:lang w:val="ru-RU"/>
        </w:rPr>
        <w:t>во втором чтении.</w:t>
      </w:r>
    </w:p>
    <w:p w:rsidR="00FB1F9E" w:rsidRPr="001366B9" w:rsidRDefault="00FB1F9E" w:rsidP="00145444">
      <w:pPr>
        <w:pStyle w:val="Heading1"/>
        <w:rPr>
          <w:lang w:val="ru-RU"/>
        </w:rPr>
      </w:pPr>
      <w:r w:rsidRPr="001366B9">
        <w:rPr>
          <w:lang w:val="ru-RU"/>
        </w:rPr>
        <w:lastRenderedPageBreak/>
        <w:t>7</w:t>
      </w:r>
      <w:r w:rsidRPr="001366B9">
        <w:rPr>
          <w:lang w:val="ru-RU"/>
        </w:rPr>
        <w:tab/>
        <w:t xml:space="preserve">Утверждение протокола (Документ </w:t>
      </w:r>
      <w:hyperlink r:id="rId21" w:history="1">
        <w:r w:rsidRPr="001366B9">
          <w:rPr>
            <w:rStyle w:val="Hyperlink"/>
            <w:bCs/>
            <w:szCs w:val="26"/>
            <w:lang w:val="ru-RU"/>
          </w:rPr>
          <w:t>131</w:t>
        </w:r>
      </w:hyperlink>
      <w:r w:rsidRPr="001366B9">
        <w:rPr>
          <w:lang w:val="ru-RU"/>
        </w:rPr>
        <w:t>)</w:t>
      </w:r>
    </w:p>
    <w:p w:rsidR="00FB1F9E" w:rsidRPr="001366B9" w:rsidRDefault="00FB1F9E" w:rsidP="001D3E28">
      <w:pPr>
        <w:keepNext/>
        <w:rPr>
          <w:szCs w:val="24"/>
          <w:highlight w:val="cyan"/>
          <w:lang w:val="ru-RU"/>
        </w:rPr>
      </w:pPr>
      <w:r w:rsidRPr="001366B9">
        <w:rPr>
          <w:szCs w:val="24"/>
          <w:lang w:val="ru-RU"/>
        </w:rPr>
        <w:t>7.1</w:t>
      </w:r>
      <w:r w:rsidRPr="001366B9">
        <w:rPr>
          <w:szCs w:val="24"/>
          <w:lang w:val="ru-RU"/>
        </w:rPr>
        <w:tab/>
      </w:r>
      <w:r w:rsidR="00694874" w:rsidRPr="001366B9">
        <w:rPr>
          <w:lang w:val="ru-RU"/>
        </w:rPr>
        <w:t>Протокол</w:t>
      </w:r>
      <w:r w:rsidR="00694874" w:rsidRPr="001366B9">
        <w:rPr>
          <w:rFonts w:asciiTheme="minorHAnsi" w:hAnsiTheme="minorHAnsi"/>
          <w:szCs w:val="22"/>
          <w:lang w:val="ru-RU"/>
        </w:rPr>
        <w:t xml:space="preserve"> одиннадцатого пленарного заседания (Документ 131) </w:t>
      </w:r>
      <w:r w:rsidR="00694874" w:rsidRPr="001366B9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694874" w:rsidRPr="001366B9">
        <w:rPr>
          <w:rFonts w:asciiTheme="minorHAnsi" w:hAnsiTheme="minorHAnsi"/>
          <w:szCs w:val="22"/>
          <w:lang w:val="ru-RU"/>
        </w:rPr>
        <w:t>.</w:t>
      </w:r>
    </w:p>
    <w:p w:rsidR="00694874" w:rsidRPr="001366B9" w:rsidRDefault="00694874" w:rsidP="00694874">
      <w:pPr>
        <w:pStyle w:val="Headingb"/>
        <w:rPr>
          <w:lang w:val="ru-RU"/>
        </w:rPr>
      </w:pPr>
      <w:r w:rsidRPr="001366B9">
        <w:rPr>
          <w:lang w:val="ru-RU"/>
        </w:rPr>
        <w:t>Заседание закрывается в 12 час. 20 мин</w:t>
      </w:r>
      <w:r w:rsidRPr="001366B9">
        <w:rPr>
          <w:b w:val="0"/>
          <w:bCs/>
          <w:lang w:val="ru-RU"/>
        </w:rPr>
        <w:t>.</w:t>
      </w:r>
    </w:p>
    <w:p w:rsidR="00B75767" w:rsidRPr="001366B9" w:rsidRDefault="00B75767" w:rsidP="004659A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1366B9">
        <w:rPr>
          <w:lang w:val="ru-RU"/>
        </w:rPr>
        <w:t xml:space="preserve">Генеральный </w:t>
      </w:r>
      <w:proofErr w:type="gramStart"/>
      <w:r w:rsidRPr="001366B9">
        <w:rPr>
          <w:lang w:val="ru-RU"/>
        </w:rPr>
        <w:t>секретарь:</w:t>
      </w:r>
      <w:r w:rsidRPr="001366B9">
        <w:rPr>
          <w:lang w:val="ru-RU"/>
        </w:rPr>
        <w:tab/>
      </w:r>
      <w:proofErr w:type="gramEnd"/>
      <w:r w:rsidRPr="001366B9">
        <w:rPr>
          <w:lang w:val="ru-RU"/>
        </w:rPr>
        <w:t>Председатель:</w:t>
      </w:r>
      <w:r w:rsidRPr="001366B9">
        <w:rPr>
          <w:lang w:val="ru-RU"/>
        </w:rPr>
        <w:br/>
      </w:r>
      <w:r w:rsidRPr="001366B9">
        <w:rPr>
          <w:szCs w:val="24"/>
          <w:lang w:val="ru-RU"/>
        </w:rPr>
        <w:t xml:space="preserve">Х. </w:t>
      </w:r>
      <w:proofErr w:type="spellStart"/>
      <w:r w:rsidRPr="001366B9">
        <w:rPr>
          <w:szCs w:val="24"/>
          <w:lang w:val="ru-RU"/>
        </w:rPr>
        <w:t>ЧЖАО</w:t>
      </w:r>
      <w:proofErr w:type="spellEnd"/>
      <w:r w:rsidRPr="001366B9">
        <w:rPr>
          <w:lang w:val="ru-RU"/>
        </w:rPr>
        <w:tab/>
        <w:t xml:space="preserve">М. </w:t>
      </w:r>
      <w:r w:rsidRPr="001366B9">
        <w:rPr>
          <w:rFonts w:asciiTheme="minorHAnsi" w:hAnsiTheme="minorHAnsi"/>
          <w:szCs w:val="22"/>
          <w:lang w:val="ru-RU"/>
        </w:rPr>
        <w:t>АЛЬ-</w:t>
      </w:r>
      <w:proofErr w:type="spellStart"/>
      <w:r w:rsidRPr="001366B9">
        <w:rPr>
          <w:rFonts w:asciiTheme="minorHAnsi" w:hAnsiTheme="minorHAnsi"/>
          <w:szCs w:val="22"/>
          <w:lang w:val="ru-RU"/>
        </w:rPr>
        <w:t>МЕСМАР</w:t>
      </w:r>
      <w:proofErr w:type="spellEnd"/>
    </w:p>
    <w:sectPr w:rsidR="00B75767" w:rsidRPr="001366B9" w:rsidSect="0002174D">
      <w:headerReference w:type="default" r:id="rId22"/>
      <w:footerReference w:type="default" r:id="rId23"/>
      <w:footerReference w:type="first" r:id="rId2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CB" w:rsidRDefault="006C39CB" w:rsidP="0079159C">
      <w:r>
        <w: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endnote>
  <w:endnote w:type="continuationSeparator" w:id="0">
    <w:p w:rsidR="006C39CB" w:rsidRDefault="006C39CB" w:rsidP="0079159C">
      <w:r>
        <w:continuation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Pr="001636BD" w:rsidRDefault="006C39CB" w:rsidP="00FB1F9E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</w:t>
    </w:r>
    <w:r w:rsidRPr="00F74E12">
      <w:t>:\RUS\SG\CONF-SG</w:t>
    </w:r>
    <w:r>
      <w:rPr>
        <w:lang w:val="en-US"/>
      </w:rPr>
      <w:t>\PP18\100\131R.docx</w:t>
    </w:r>
    <w:r>
      <w:fldChar w:fldCharType="end"/>
    </w:r>
    <w:r>
      <w:t xml:space="preserve"> (</w:t>
    </w:r>
    <w:r w:rsidR="00FB1F9E">
      <w:rPr>
        <w:lang w:val="ru-RU"/>
      </w:rPr>
      <w:t>447945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5444">
      <w:t>12.12.18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Default="006C39C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C39CB" w:rsidRPr="001636BD" w:rsidRDefault="006C39CB" w:rsidP="00FB1F9E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</w:t>
    </w:r>
    <w:r w:rsidRPr="00F74E12">
      <w:t>:\RUS\SG\CONF-SG</w:t>
    </w:r>
    <w:r>
      <w:rPr>
        <w:lang w:val="en-US"/>
      </w:rPr>
      <w:t>\PP18\100\131R.docx</w:t>
    </w:r>
    <w:r>
      <w:fldChar w:fldCharType="end"/>
    </w:r>
    <w:r>
      <w:t xml:space="preserve"> (</w:t>
    </w:r>
    <w:r w:rsidR="00FB1F9E" w:rsidRPr="00FB1F9E">
      <w:t>447945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5444">
      <w:t>12.12.18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CB" w:rsidRDefault="006C39CB" w:rsidP="0079159C">
      <w:r>
        <w:t>____________________</w:t>
      </w:r>
    </w:p>
  </w:footnote>
  <w:footnote w:type="continuationSeparator" w:id="0">
    <w:p w:rsidR="006C39CB" w:rsidRDefault="006C39CB" w:rsidP="0079159C">
      <w:r>
        <w:continuation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Pr="00434A7C" w:rsidRDefault="006C39C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66B9">
      <w:rPr>
        <w:noProof/>
      </w:rPr>
      <w:t>4</w:t>
    </w:r>
    <w:r>
      <w:fldChar w:fldCharType="end"/>
    </w:r>
  </w:p>
  <w:p w:rsidR="006C39CB" w:rsidRPr="00F96AB4" w:rsidRDefault="006C39CB" w:rsidP="00BD5BC7">
    <w:pPr>
      <w:pStyle w:val="Header"/>
    </w:pPr>
    <w:r>
      <w:t>PP18/</w:t>
    </w:r>
    <w:r w:rsidR="00FB1F9E">
      <w:rPr>
        <w:lang w:val="ru-RU"/>
      </w:rPr>
      <w:t>17</w:t>
    </w:r>
    <w:r>
      <w:rPr>
        <w:lang w:val="ru-RU"/>
      </w:rPr>
      <w:t>1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5"/>
    <w:rsid w:val="00014808"/>
    <w:rsid w:val="00016EB5"/>
    <w:rsid w:val="0002174D"/>
    <w:rsid w:val="000270F5"/>
    <w:rsid w:val="00027300"/>
    <w:rsid w:val="0003029E"/>
    <w:rsid w:val="00030424"/>
    <w:rsid w:val="00054D5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50B1"/>
    <w:rsid w:val="000E63E8"/>
    <w:rsid w:val="00100DF6"/>
    <w:rsid w:val="00120697"/>
    <w:rsid w:val="0012401A"/>
    <w:rsid w:val="00124215"/>
    <w:rsid w:val="00130C1F"/>
    <w:rsid w:val="001366B9"/>
    <w:rsid w:val="00142ED7"/>
    <w:rsid w:val="00145444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3E28"/>
    <w:rsid w:val="001E3CC0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44840"/>
    <w:rsid w:val="00375BBA"/>
    <w:rsid w:val="0038098A"/>
    <w:rsid w:val="00395CE4"/>
    <w:rsid w:val="003E7EAA"/>
    <w:rsid w:val="004014B0"/>
    <w:rsid w:val="00426AC1"/>
    <w:rsid w:val="00455F82"/>
    <w:rsid w:val="004659A2"/>
    <w:rsid w:val="004676C0"/>
    <w:rsid w:val="00471ABB"/>
    <w:rsid w:val="00495042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94874"/>
    <w:rsid w:val="006A077A"/>
    <w:rsid w:val="006B7F84"/>
    <w:rsid w:val="006C1A71"/>
    <w:rsid w:val="006C39CB"/>
    <w:rsid w:val="006E57C8"/>
    <w:rsid w:val="00706CC2"/>
    <w:rsid w:val="00710760"/>
    <w:rsid w:val="00712844"/>
    <w:rsid w:val="00727CDB"/>
    <w:rsid w:val="0073319E"/>
    <w:rsid w:val="00733439"/>
    <w:rsid w:val="007340B5"/>
    <w:rsid w:val="007467B6"/>
    <w:rsid w:val="00750829"/>
    <w:rsid w:val="00760830"/>
    <w:rsid w:val="0079159C"/>
    <w:rsid w:val="007919C2"/>
    <w:rsid w:val="007B05E5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1502A"/>
    <w:rsid w:val="00915CB8"/>
    <w:rsid w:val="0093377B"/>
    <w:rsid w:val="00934241"/>
    <w:rsid w:val="00950E0F"/>
    <w:rsid w:val="009558F2"/>
    <w:rsid w:val="00955C78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C3EA9"/>
    <w:rsid w:val="00AD58C2"/>
    <w:rsid w:val="00AD6841"/>
    <w:rsid w:val="00B14377"/>
    <w:rsid w:val="00B1733E"/>
    <w:rsid w:val="00B45785"/>
    <w:rsid w:val="00B62568"/>
    <w:rsid w:val="00B75767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3162"/>
    <w:rsid w:val="00CC6362"/>
    <w:rsid w:val="00CD163A"/>
    <w:rsid w:val="00CE40BB"/>
    <w:rsid w:val="00D37275"/>
    <w:rsid w:val="00D37469"/>
    <w:rsid w:val="00D50E12"/>
    <w:rsid w:val="00D55DD9"/>
    <w:rsid w:val="00D57F41"/>
    <w:rsid w:val="00D73995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422C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6844"/>
    <w:rsid w:val="00F20BC2"/>
    <w:rsid w:val="00F27805"/>
    <w:rsid w:val="00F27ECF"/>
    <w:rsid w:val="00F342E4"/>
    <w:rsid w:val="00F44625"/>
    <w:rsid w:val="00F44B70"/>
    <w:rsid w:val="00F521BD"/>
    <w:rsid w:val="00F649D6"/>
    <w:rsid w:val="00F654DD"/>
    <w:rsid w:val="00F74E12"/>
    <w:rsid w:val="00F77291"/>
    <w:rsid w:val="00F96AB4"/>
    <w:rsid w:val="00F97481"/>
    <w:rsid w:val="00FA551C"/>
    <w:rsid w:val="00FB1F9E"/>
    <w:rsid w:val="00FD7B1D"/>
    <w:rsid w:val="00FE6822"/>
    <w:rsid w:val="00FF3218"/>
    <w:rsid w:val="00FF3440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F9E6174-2C5F-4A35-8C8E-A593DC5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2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91502A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7B05E5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55C78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FB1F9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ingbChar">
    <w:name w:val="Heading_b Char"/>
    <w:basedOn w:val="DefaultParagraphFont"/>
    <w:link w:val="Headingb"/>
    <w:rsid w:val="0091502A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33/en" TargetMode="External"/><Relationship Id="rId13" Type="http://schemas.openxmlformats.org/officeDocument/2006/relationships/hyperlink" Target="https://www.itu.int/md/S18-PP-C-0135/en" TargetMode="External"/><Relationship Id="rId18" Type="http://schemas.openxmlformats.org/officeDocument/2006/relationships/hyperlink" Target="https://www.itu.int/md/S18-PP-C-0133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31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34/en" TargetMode="External"/><Relationship Id="rId17" Type="http://schemas.openxmlformats.org/officeDocument/2006/relationships/hyperlink" Target="https://www.itu.int/md/S18-PP-C-0135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34/en" TargetMode="External"/><Relationship Id="rId20" Type="http://schemas.openxmlformats.org/officeDocument/2006/relationships/hyperlink" Target="https://www.itu.int/md/S18-PP-C-0135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33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33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PP-C-0135/en" TargetMode="External"/><Relationship Id="rId19" Type="http://schemas.openxmlformats.org/officeDocument/2006/relationships/hyperlink" Target="https://www.itu.int/md/S18-PP-C-013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34/en" TargetMode="External"/><Relationship Id="rId14" Type="http://schemas.openxmlformats.org/officeDocument/2006/relationships/hyperlink" Target="https://www.itu.int/md/S18-PP-C-0131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3A28-1D74-41D7-ACA1-211F6A83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3</TotalTime>
  <Pages>4</Pages>
  <Words>708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Ermolenko, Alla</dc:creator>
  <cp:keywords/>
  <dc:description/>
  <cp:lastModifiedBy>Antipina, Nadezda</cp:lastModifiedBy>
  <cp:revision>4</cp:revision>
  <dcterms:created xsi:type="dcterms:W3CDTF">2018-12-12T07:57:00Z</dcterms:created>
  <dcterms:modified xsi:type="dcterms:W3CDTF">2018-12-14T14:56:00Z</dcterms:modified>
  <cp:category>Conference document</cp:category>
</cp:coreProperties>
</file>