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88562C">
        <w:trPr>
          <w:cantSplit/>
        </w:trPr>
        <w:tc>
          <w:tcPr>
            <w:tcW w:w="6911" w:type="dxa"/>
          </w:tcPr>
          <w:p w:rsidR="00BD1614" w:rsidRPr="00960D89" w:rsidRDefault="00BD1614" w:rsidP="009D18B7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9D18B7">
            <w:pPr>
              <w:spacing w:before="0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88562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9D18B7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9D18B7">
            <w:pPr>
              <w:spacing w:before="0" w:after="48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88562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9D18B7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9D18B7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8562C">
        <w:trPr>
          <w:cantSplit/>
        </w:trPr>
        <w:tc>
          <w:tcPr>
            <w:tcW w:w="6911" w:type="dxa"/>
          </w:tcPr>
          <w:p w:rsidR="00BD1614" w:rsidRPr="008C10D9" w:rsidRDefault="00417658" w:rsidP="009D18B7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B22E52" w:rsidP="009D18B7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114</w:t>
            </w:r>
            <w:r w:rsidR="00417658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88562C">
        <w:trPr>
          <w:cantSplit/>
        </w:trPr>
        <w:tc>
          <w:tcPr>
            <w:tcW w:w="6911" w:type="dxa"/>
          </w:tcPr>
          <w:p w:rsidR="00BD1614" w:rsidRPr="00D0464B" w:rsidRDefault="00BD1614" w:rsidP="009D18B7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22E52" w:rsidP="009D18B7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8 </w:t>
            </w:r>
            <w:r w:rsidR="00417658" w:rsidRPr="008C10D9">
              <w:rPr>
                <w:rFonts w:cstheme="minorHAnsi"/>
                <w:b/>
                <w:szCs w:val="24"/>
                <w:lang w:val="en-US"/>
              </w:rPr>
              <w:t>novembre 201</w:t>
            </w:r>
            <w:r w:rsidR="003E0913">
              <w:rPr>
                <w:rFonts w:cstheme="minorHAnsi"/>
                <w:b/>
                <w:szCs w:val="24"/>
                <w:lang w:val="en-US"/>
              </w:rPr>
              <w:t>8</w:t>
            </w:r>
          </w:p>
        </w:tc>
      </w:tr>
      <w:tr w:rsidR="00BD1614" w:rsidRPr="002A6F8F" w:rsidTr="0088562C">
        <w:trPr>
          <w:cantSplit/>
        </w:trPr>
        <w:tc>
          <w:tcPr>
            <w:tcW w:w="6911" w:type="dxa"/>
          </w:tcPr>
          <w:p w:rsidR="00BD1614" w:rsidRPr="008C10D9" w:rsidRDefault="00BD1614" w:rsidP="009D18B7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9D18B7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88562C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9D18B7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88562C">
        <w:trPr>
          <w:cantSplit/>
        </w:trPr>
        <w:tc>
          <w:tcPr>
            <w:tcW w:w="10031" w:type="dxa"/>
            <w:gridSpan w:val="2"/>
          </w:tcPr>
          <w:p w:rsidR="00B22E52" w:rsidRPr="00B22E52" w:rsidRDefault="00B22E52" w:rsidP="009D18B7">
            <w:pPr>
              <w:pStyle w:val="Title1"/>
              <w:spacing w:before="720"/>
            </w:pPr>
            <w:bookmarkStart w:id="4" w:name="dsource" w:colFirst="0" w:colLast="0"/>
            <w:bookmarkEnd w:id="3"/>
            <w:r w:rsidRPr="00B22E52">
              <w:t>Procès-verbal</w:t>
            </w:r>
          </w:p>
          <w:p w:rsidR="00B22E52" w:rsidRDefault="00B22E52" w:rsidP="009D18B7">
            <w:pPr>
              <w:pStyle w:val="Title1"/>
            </w:pPr>
            <w:r w:rsidRPr="00B22E52">
              <w:t>de la</w:t>
            </w:r>
          </w:p>
          <w:p w:rsidR="00BD1614" w:rsidRPr="00B22E52" w:rsidRDefault="00B22E52" w:rsidP="009D18B7">
            <w:pPr>
              <w:pStyle w:val="Title2"/>
              <w:rPr>
                <w:b/>
                <w:bCs/>
              </w:rPr>
            </w:pPr>
            <w:r>
              <w:t>Dixième séance plénière</w:t>
            </w:r>
          </w:p>
        </w:tc>
      </w:tr>
      <w:tr w:rsidR="00BD1614" w:rsidRPr="002A6F8F" w:rsidTr="0088562C">
        <w:trPr>
          <w:cantSplit/>
        </w:trPr>
        <w:tc>
          <w:tcPr>
            <w:tcW w:w="10031" w:type="dxa"/>
            <w:gridSpan w:val="2"/>
          </w:tcPr>
          <w:p w:rsidR="00BD1614" w:rsidRPr="002A6F8F" w:rsidRDefault="00B22E52" w:rsidP="009D18B7">
            <w:pPr>
              <w:pStyle w:val="Title1"/>
              <w:rPr>
                <w:lang w:val="en-US"/>
              </w:rPr>
            </w:pPr>
            <w:bookmarkStart w:id="5" w:name="dtitle1" w:colFirst="0" w:colLast="0"/>
            <w:bookmarkEnd w:id="4"/>
            <w:r w:rsidRPr="00B22E52">
              <w:rPr>
                <w:caps w:val="0"/>
                <w:sz w:val="24"/>
                <w:szCs w:val="18"/>
                <w:lang w:val="en-US"/>
              </w:rPr>
              <w:t>Lundi 5 novembre, 9 h 35</w:t>
            </w:r>
          </w:p>
        </w:tc>
      </w:tr>
      <w:tr w:rsidR="00BD1614" w:rsidRPr="002A6F8F" w:rsidTr="0088562C">
        <w:trPr>
          <w:cantSplit/>
        </w:trPr>
        <w:tc>
          <w:tcPr>
            <w:tcW w:w="10031" w:type="dxa"/>
            <w:gridSpan w:val="2"/>
          </w:tcPr>
          <w:p w:rsidR="00BD1614" w:rsidRPr="00B22E52" w:rsidRDefault="00B22E52" w:rsidP="009D18B7">
            <w:pPr>
              <w:pStyle w:val="Title2"/>
              <w:rPr>
                <w:b/>
                <w:bCs/>
              </w:rPr>
            </w:pPr>
            <w:bookmarkStart w:id="6" w:name="dtitle2" w:colFirst="0" w:colLast="0"/>
            <w:bookmarkEnd w:id="5"/>
            <w:r w:rsidRPr="00B22E52">
              <w:rPr>
                <w:b/>
                <w:bCs/>
                <w:caps w:val="0"/>
                <w:sz w:val="24"/>
                <w:szCs w:val="18"/>
              </w:rPr>
              <w:t>Président</w:t>
            </w:r>
            <w:r>
              <w:rPr>
                <w:b/>
                <w:bCs/>
                <w:caps w:val="0"/>
              </w:rPr>
              <w:t xml:space="preserve">: </w:t>
            </w:r>
            <w:r w:rsidR="003E0913" w:rsidRPr="003E0913">
              <w:rPr>
                <w:bCs/>
                <w:caps w:val="0"/>
                <w:sz w:val="24"/>
              </w:rPr>
              <w:t>M. Majed</w:t>
            </w:r>
            <w:r w:rsidRPr="003E0913">
              <w:rPr>
                <w:bCs/>
                <w:caps w:val="0"/>
                <w:sz w:val="24"/>
              </w:rPr>
              <w:t xml:space="preserve"> ALMESMAR (Emirats arabes unis)</w:t>
            </w:r>
          </w:p>
        </w:tc>
      </w:tr>
      <w:tr w:rsidR="00BD1614" w:rsidTr="0088562C">
        <w:trPr>
          <w:cantSplit/>
        </w:trPr>
        <w:tc>
          <w:tcPr>
            <w:tcW w:w="10031" w:type="dxa"/>
            <w:gridSpan w:val="2"/>
          </w:tcPr>
          <w:p w:rsidR="00BD1614" w:rsidRDefault="00BD1614" w:rsidP="009D18B7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B22E52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9D18B7" w:rsidRDefault="009D18B7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D18B7" w:rsidRPr="00FF7789" w:rsidTr="00E3220E">
        <w:tc>
          <w:tcPr>
            <w:tcW w:w="534" w:type="dxa"/>
          </w:tcPr>
          <w:p w:rsidR="009D18B7" w:rsidRPr="00C01B13" w:rsidRDefault="009D18B7" w:rsidP="009D18B7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9D18B7" w:rsidRPr="00FF7789" w:rsidRDefault="009D18B7" w:rsidP="009D18B7">
            <w:pPr>
              <w:pStyle w:val="toc0"/>
              <w:rPr>
                <w:lang w:val="en-CA"/>
              </w:rPr>
            </w:pPr>
            <w:r>
              <w:rPr>
                <w:lang w:val="en-CA"/>
              </w:rPr>
              <w:t>Sujets traités</w:t>
            </w:r>
          </w:p>
        </w:tc>
        <w:tc>
          <w:tcPr>
            <w:tcW w:w="2333" w:type="dxa"/>
          </w:tcPr>
          <w:p w:rsidR="009D18B7" w:rsidRPr="00FF7789" w:rsidRDefault="009D18B7" w:rsidP="009D18B7">
            <w:pPr>
              <w:pStyle w:val="toc0"/>
              <w:jc w:val="center"/>
              <w:rPr>
                <w:lang w:val="en-CA"/>
              </w:rPr>
            </w:pPr>
            <w:r w:rsidRPr="00FF7789">
              <w:rPr>
                <w:lang w:val="en-CA"/>
              </w:rPr>
              <w:t>Documents</w:t>
            </w:r>
          </w:p>
        </w:tc>
      </w:tr>
      <w:tr w:rsidR="009D18B7" w:rsidRPr="00FF7789" w:rsidTr="00E3220E">
        <w:tc>
          <w:tcPr>
            <w:tcW w:w="534" w:type="dxa"/>
          </w:tcPr>
          <w:p w:rsidR="009D18B7" w:rsidRPr="00FF7789" w:rsidRDefault="009D18B7" w:rsidP="009D18B7">
            <w:pPr>
              <w:ind w:left="567" w:hanging="567"/>
              <w:rPr>
                <w:lang w:val="en-CA"/>
              </w:rPr>
            </w:pPr>
            <w:r w:rsidRPr="00FF7789">
              <w:rPr>
                <w:rFonts w:asciiTheme="minorHAnsi" w:hAnsiTheme="minorHAnsi"/>
                <w:lang w:val="en-CA"/>
              </w:rPr>
              <w:t>1</w:t>
            </w:r>
          </w:p>
        </w:tc>
        <w:tc>
          <w:tcPr>
            <w:tcW w:w="7164" w:type="dxa"/>
          </w:tcPr>
          <w:p w:rsidR="009D18B7" w:rsidRPr="009D18B7" w:rsidRDefault="009D18B7" w:rsidP="009D18B7">
            <w:pPr>
              <w:rPr>
                <w:b/>
                <w:color w:val="800000"/>
                <w:sz w:val="22"/>
                <w:highlight w:val="yellow"/>
                <w:lang w:val="fr-CH"/>
              </w:rPr>
            </w:pPr>
            <w:r>
              <w:rPr>
                <w:rFonts w:asciiTheme="minorHAnsi" w:hAnsiTheme="minorHAnsi"/>
              </w:rPr>
              <w:t>E</w:t>
            </w:r>
            <w:r w:rsidRPr="00B22E52">
              <w:rPr>
                <w:rFonts w:asciiTheme="minorHAnsi" w:hAnsiTheme="minorHAnsi"/>
              </w:rPr>
              <w:t>lection des membres du Comité du Règlement des radiocommunications et des Etats Membres du Conseil</w:t>
            </w:r>
          </w:p>
        </w:tc>
        <w:tc>
          <w:tcPr>
            <w:tcW w:w="2333" w:type="dxa"/>
          </w:tcPr>
          <w:p w:rsidR="009D18B7" w:rsidRPr="00FF7789" w:rsidRDefault="00845D38" w:rsidP="009D18B7">
            <w:pPr>
              <w:jc w:val="center"/>
              <w:rPr>
                <w:lang w:val="en-CA"/>
              </w:rPr>
            </w:pPr>
            <w:hyperlink r:id="rId8" w:history="1">
              <w:r w:rsidR="009D18B7" w:rsidRPr="00B23A96">
                <w:rPr>
                  <w:rStyle w:val="Hyperlink"/>
                  <w:lang w:val="en-CA"/>
                </w:rPr>
                <w:t>75</w:t>
              </w:r>
            </w:hyperlink>
            <w:r w:rsidR="009D18B7">
              <w:rPr>
                <w:lang w:val="en-CA"/>
              </w:rPr>
              <w:t xml:space="preserve">, </w:t>
            </w:r>
            <w:hyperlink r:id="rId9" w:history="1">
              <w:r w:rsidR="009D18B7" w:rsidRPr="00B23A96">
                <w:rPr>
                  <w:rStyle w:val="Hyperlink"/>
                  <w:lang w:val="en-CA"/>
                </w:rPr>
                <w:t>78</w:t>
              </w:r>
            </w:hyperlink>
            <w:r w:rsidR="009D18B7">
              <w:rPr>
                <w:lang w:val="en-CA"/>
              </w:rPr>
              <w:t xml:space="preserve">, </w:t>
            </w:r>
            <w:hyperlink r:id="rId10" w:history="1">
              <w:r w:rsidR="009D18B7" w:rsidRPr="00B23A96">
                <w:rPr>
                  <w:rStyle w:val="Hyperlink"/>
                  <w:lang w:val="en-CA"/>
                </w:rPr>
                <w:t>86</w:t>
              </w:r>
            </w:hyperlink>
            <w:r w:rsidR="009D18B7">
              <w:rPr>
                <w:lang w:val="en-CA"/>
              </w:rPr>
              <w:t>,</w:t>
            </w:r>
            <w:r w:rsidR="009D18B7">
              <w:rPr>
                <w:lang w:val="en-CA"/>
              </w:rPr>
              <w:br/>
            </w:r>
            <w:hyperlink r:id="rId11" w:history="1">
              <w:r w:rsidR="009D18B7" w:rsidRPr="00B23A96">
                <w:rPr>
                  <w:rStyle w:val="Hyperlink"/>
                  <w:lang w:val="en-CA"/>
                </w:rPr>
                <w:t>87</w:t>
              </w:r>
            </w:hyperlink>
            <w:r w:rsidR="009D18B7">
              <w:rPr>
                <w:lang w:val="en-CA"/>
              </w:rPr>
              <w:t xml:space="preserve">, </w:t>
            </w:r>
            <w:hyperlink r:id="rId12" w:history="1">
              <w:r w:rsidR="009D18B7" w:rsidRPr="00FD5AAE">
                <w:rPr>
                  <w:rStyle w:val="Hyperlink"/>
                  <w:lang w:val="en-CA"/>
                </w:rPr>
                <w:t>89</w:t>
              </w:r>
            </w:hyperlink>
            <w:r w:rsidR="009D18B7">
              <w:rPr>
                <w:lang w:val="en-CA"/>
              </w:rPr>
              <w:t xml:space="preserve">, </w:t>
            </w:r>
            <w:hyperlink r:id="rId13" w:history="1">
              <w:r w:rsidR="009D18B7" w:rsidRPr="00FD5AAE">
                <w:rPr>
                  <w:rStyle w:val="Hyperlink"/>
                  <w:lang w:val="en-CA"/>
                </w:rPr>
                <w:t>90</w:t>
              </w:r>
            </w:hyperlink>
          </w:p>
        </w:tc>
      </w:tr>
      <w:tr w:rsidR="009D18B7" w:rsidRPr="00FF7789" w:rsidTr="00E3220E">
        <w:tc>
          <w:tcPr>
            <w:tcW w:w="534" w:type="dxa"/>
          </w:tcPr>
          <w:p w:rsidR="009D18B7" w:rsidRPr="00FF7789" w:rsidRDefault="009D18B7" w:rsidP="009D18B7">
            <w:pPr>
              <w:ind w:left="567" w:hanging="567"/>
              <w:rPr>
                <w:rFonts w:asciiTheme="minorHAnsi" w:hAnsiTheme="minorHAnsi"/>
                <w:lang w:val="en-CA"/>
              </w:rPr>
            </w:pPr>
            <w:r w:rsidRPr="00FF7789">
              <w:rPr>
                <w:rFonts w:asciiTheme="minorHAnsi" w:hAnsiTheme="minorHAnsi"/>
                <w:lang w:val="en-CA"/>
              </w:rPr>
              <w:t>2</w:t>
            </w:r>
          </w:p>
        </w:tc>
        <w:tc>
          <w:tcPr>
            <w:tcW w:w="7164" w:type="dxa"/>
          </w:tcPr>
          <w:p w:rsidR="009D18B7" w:rsidRPr="009D18B7" w:rsidRDefault="009D18B7" w:rsidP="009D18B7">
            <w:pPr>
              <w:rPr>
                <w:b/>
                <w:color w:val="800000"/>
                <w:sz w:val="22"/>
                <w:szCs w:val="24"/>
                <w:highlight w:val="cyan"/>
                <w:lang w:val="fr-CH"/>
              </w:rPr>
            </w:pPr>
            <w:r w:rsidRPr="00B22E52">
              <w:rPr>
                <w:rFonts w:asciiTheme="minorHAnsi" w:hAnsiTheme="minorHAnsi"/>
                <w:szCs w:val="24"/>
              </w:rPr>
              <w:t>Remise de la médaille d</w:t>
            </w:r>
            <w:r>
              <w:rPr>
                <w:rFonts w:asciiTheme="minorHAnsi" w:hAnsiTheme="minorHAnsi"/>
                <w:szCs w:val="24"/>
              </w:rPr>
              <w:t>'</w:t>
            </w:r>
            <w:r w:rsidRPr="00B22E52">
              <w:rPr>
                <w:rFonts w:asciiTheme="minorHAnsi" w:hAnsiTheme="minorHAnsi"/>
                <w:szCs w:val="24"/>
              </w:rPr>
              <w:t>argent de l</w:t>
            </w:r>
            <w:r>
              <w:rPr>
                <w:rFonts w:asciiTheme="minorHAnsi" w:hAnsiTheme="minorHAnsi"/>
                <w:szCs w:val="24"/>
              </w:rPr>
              <w:t>'</w:t>
            </w:r>
            <w:r w:rsidRPr="00B22E52">
              <w:rPr>
                <w:rFonts w:asciiTheme="minorHAnsi" w:hAnsiTheme="minorHAnsi"/>
                <w:szCs w:val="24"/>
              </w:rPr>
              <w:t>UIT aux membres sortants du Comité du Règlement des radiocommunications</w:t>
            </w:r>
          </w:p>
        </w:tc>
        <w:tc>
          <w:tcPr>
            <w:tcW w:w="2333" w:type="dxa"/>
          </w:tcPr>
          <w:p w:rsidR="009D18B7" w:rsidRPr="00FF7789" w:rsidRDefault="009D18B7" w:rsidP="009D18B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-</w:t>
            </w:r>
          </w:p>
        </w:tc>
      </w:tr>
    </w:tbl>
    <w:p w:rsidR="00B22E52" w:rsidRPr="00B22E52" w:rsidRDefault="00B22E52" w:rsidP="009D18B7">
      <w:pPr>
        <w:pStyle w:val="Heading1"/>
      </w:pPr>
      <w:r w:rsidRPr="00B22E52">
        <w:t>1</w:t>
      </w:r>
      <w:r w:rsidRPr="00B22E52">
        <w:tab/>
      </w:r>
      <w:r w:rsidR="009D18B7">
        <w:t>E</w:t>
      </w:r>
      <w:r w:rsidR="0088562C" w:rsidRPr="00B22E52">
        <w:t>lection</w:t>
      </w:r>
      <w:r w:rsidRPr="00B22E52">
        <w:t xml:space="preserve"> des membres du Comité du Règlement des radiocommunications et des Etats Membres du Conseil (Documents </w:t>
      </w:r>
      <w:hyperlink r:id="rId14" w:history="1">
        <w:r w:rsidRPr="00B22E52">
          <w:rPr>
            <w:rStyle w:val="Hyperlink"/>
            <w:sz w:val="26"/>
            <w:szCs w:val="26"/>
          </w:rPr>
          <w:t>75</w:t>
        </w:r>
      </w:hyperlink>
      <w:r w:rsidRPr="00B22E52">
        <w:t xml:space="preserve">, </w:t>
      </w:r>
      <w:hyperlink r:id="rId15" w:history="1">
        <w:r w:rsidRPr="00B22E52">
          <w:rPr>
            <w:rStyle w:val="Hyperlink"/>
            <w:sz w:val="26"/>
            <w:szCs w:val="26"/>
          </w:rPr>
          <w:t>78</w:t>
        </w:r>
      </w:hyperlink>
      <w:r w:rsidRPr="00B22E52">
        <w:t xml:space="preserve">, </w:t>
      </w:r>
      <w:hyperlink r:id="rId16" w:history="1">
        <w:r w:rsidRPr="00B22E52">
          <w:rPr>
            <w:rStyle w:val="Hyperlink"/>
            <w:sz w:val="26"/>
            <w:szCs w:val="26"/>
          </w:rPr>
          <w:t>86</w:t>
        </w:r>
      </w:hyperlink>
      <w:r w:rsidRPr="00B22E52">
        <w:t xml:space="preserve">, </w:t>
      </w:r>
      <w:hyperlink r:id="rId17" w:history="1">
        <w:r w:rsidRPr="00B22E52">
          <w:rPr>
            <w:rStyle w:val="Hyperlink"/>
            <w:sz w:val="26"/>
            <w:szCs w:val="26"/>
          </w:rPr>
          <w:t>87</w:t>
        </w:r>
      </w:hyperlink>
      <w:r w:rsidRPr="00B22E52">
        <w:t xml:space="preserve">, </w:t>
      </w:r>
      <w:hyperlink r:id="rId18" w:history="1">
        <w:r w:rsidRPr="00B22E52">
          <w:rPr>
            <w:rStyle w:val="Hyperlink"/>
            <w:sz w:val="26"/>
            <w:szCs w:val="26"/>
          </w:rPr>
          <w:t>89</w:t>
        </w:r>
      </w:hyperlink>
      <w:r w:rsidRPr="00B22E52">
        <w:t xml:space="preserve"> </w:t>
      </w:r>
      <w:r>
        <w:t>et</w:t>
      </w:r>
      <w:r w:rsidRPr="00B22E52">
        <w:t xml:space="preserve"> </w:t>
      </w:r>
      <w:hyperlink r:id="rId19" w:history="1">
        <w:r w:rsidRPr="00B22E52">
          <w:rPr>
            <w:rStyle w:val="Hyperlink"/>
            <w:sz w:val="26"/>
            <w:szCs w:val="26"/>
          </w:rPr>
          <w:t>90</w:t>
        </w:r>
      </w:hyperlink>
      <w:r w:rsidRPr="00B22E52">
        <w:t>)</w:t>
      </w:r>
    </w:p>
    <w:p w:rsidR="00B22E52" w:rsidRPr="00B22E52" w:rsidRDefault="00B22E52" w:rsidP="009D18B7">
      <w:r w:rsidRPr="00B22E52">
        <w:t>1.1</w:t>
      </w:r>
      <w:r w:rsidRPr="00B22E52">
        <w:tab/>
        <w:t xml:space="preserve">La </w:t>
      </w:r>
      <w:r w:rsidRPr="00B22E52">
        <w:rPr>
          <w:b/>
          <w:bCs/>
        </w:rPr>
        <w:t>Présidente de la Commission 2</w:t>
      </w:r>
      <w:r w:rsidRPr="00B22E52">
        <w:t xml:space="preserve">, rappelant que la Conférence a </w:t>
      </w:r>
      <w:r>
        <w:t>déjà pris note des transferts de pouvoirs des Îles Marshall aux Etats-Unis (Document 78), du Qatar à Oman (Document 86) et de la Barbade au Belize (Document 87)</w:t>
      </w:r>
      <w:r w:rsidR="009D18B7">
        <w:t>,</w:t>
      </w:r>
      <w:r>
        <w:t xml:space="preserve"> annonce que</w:t>
      </w:r>
      <w:r w:rsidR="0088562C">
        <w:t xml:space="preserve"> les délégations de Maurice et du</w:t>
      </w:r>
      <w:r>
        <w:t xml:space="preserve"> Samoa, conformément au numéro 336 de la Convention de l</w:t>
      </w:r>
      <w:r w:rsidR="009D18B7">
        <w:t>'</w:t>
      </w:r>
      <w:r>
        <w:t xml:space="preserve">UIT, ont donné respectivement mandat aux délégations de </w:t>
      </w:r>
      <w:r w:rsidR="0088562C">
        <w:t>la République sudafricaine</w:t>
      </w:r>
      <w:r>
        <w:t xml:space="preserve"> et de la Nouvelle-Zélande pour exercer leur droit de vote pour les élections qui doivent encore avoir lieu (Documents 89 et 90, respectivement).</w:t>
      </w:r>
      <w:r w:rsidRPr="00B22E52">
        <w:t xml:space="preserve"> </w:t>
      </w:r>
    </w:p>
    <w:p w:rsidR="00B22E52" w:rsidRPr="0088562C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88562C">
        <w:t>1.2</w:t>
      </w:r>
      <w:r w:rsidRPr="0088562C">
        <w:tab/>
      </w:r>
      <w:r w:rsidR="0088562C" w:rsidRPr="0088562C">
        <w:t xml:space="preserve">Il est pris </w:t>
      </w:r>
      <w:r w:rsidR="0088562C" w:rsidRPr="0088562C">
        <w:rPr>
          <w:b/>
          <w:bCs/>
        </w:rPr>
        <w:t>note</w:t>
      </w:r>
      <w:r w:rsidR="0088562C" w:rsidRPr="0088562C">
        <w:rPr>
          <w:b/>
          <w:bCs/>
          <w:i/>
          <w:iCs/>
        </w:rPr>
        <w:t xml:space="preserve"> </w:t>
      </w:r>
      <w:r w:rsidR="0088562C" w:rsidRPr="0088562C">
        <w:t>de ces procurations</w:t>
      </w:r>
      <w:r w:rsidRPr="0088562C">
        <w:t xml:space="preserve">. </w:t>
      </w:r>
    </w:p>
    <w:p w:rsidR="00B22E52" w:rsidRPr="00957790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fr-CH"/>
        </w:rPr>
      </w:pPr>
      <w:r w:rsidRPr="0088562C">
        <w:t>1.3</w:t>
      </w:r>
      <w:r w:rsidRPr="0088562C">
        <w:tab/>
      </w:r>
      <w:r w:rsidR="0088562C" w:rsidRPr="0088562C">
        <w:t>L</w:t>
      </w:r>
      <w:r w:rsidR="003E0913">
        <w:t>e</w:t>
      </w:r>
      <w:r w:rsidRPr="0088562C">
        <w:t xml:space="preserve"> </w:t>
      </w:r>
      <w:r w:rsidR="0088562C" w:rsidRPr="0088562C">
        <w:rPr>
          <w:b/>
          <w:bCs/>
        </w:rPr>
        <w:t>Président</w:t>
      </w:r>
      <w:r w:rsidR="0088562C" w:rsidRPr="0088562C">
        <w:t xml:space="preserve"> invite les délégations à procéder à l</w:t>
      </w:r>
      <w:r w:rsidR="009D18B7">
        <w:t>'</w:t>
      </w:r>
      <w:r w:rsidR="0088562C" w:rsidRPr="0088562C">
        <w:t xml:space="preserve">élection des membres du Comité du Règlement des radiocommunications </w:t>
      </w:r>
      <w:r w:rsidR="00ED72F1">
        <w:t xml:space="preserve">(RRB) </w:t>
      </w:r>
      <w:r w:rsidR="0088562C" w:rsidRPr="0088562C">
        <w:t xml:space="preserve">ainsi que des Etats Membres du Conseil. </w:t>
      </w:r>
      <w:r w:rsidR="0088562C">
        <w:t>Les cinq scrutateurs représentant les cinq régions administratives sont présents.</w:t>
      </w:r>
    </w:p>
    <w:p w:rsidR="00B22E52" w:rsidRPr="00BF1C58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BF1C58">
        <w:lastRenderedPageBreak/>
        <w:t>1.4</w:t>
      </w:r>
      <w:r w:rsidRPr="00BF1C58">
        <w:tab/>
      </w:r>
      <w:r w:rsidR="0088562C" w:rsidRPr="00BF1C58">
        <w:t>La</w:t>
      </w:r>
      <w:r w:rsidRPr="00BF1C58">
        <w:t xml:space="preserve"> </w:t>
      </w:r>
      <w:r w:rsidR="0088562C" w:rsidRPr="00BF1C58">
        <w:rPr>
          <w:b/>
        </w:rPr>
        <w:t>Secrétaire de la Plénière</w:t>
      </w:r>
      <w:r w:rsidR="0088562C" w:rsidRPr="00BF1C58">
        <w:rPr>
          <w:bCs/>
        </w:rPr>
        <w:t xml:space="preserve"> procède</w:t>
      </w:r>
      <w:r w:rsidR="00BF1C58" w:rsidRPr="00BF1C58">
        <w:rPr>
          <w:bCs/>
        </w:rPr>
        <w:t xml:space="preserve"> à l</w:t>
      </w:r>
      <w:r w:rsidR="009D18B7">
        <w:rPr>
          <w:bCs/>
        </w:rPr>
        <w:t>'</w:t>
      </w:r>
      <w:r w:rsidR="00BF1C58" w:rsidRPr="00BF1C58">
        <w:rPr>
          <w:bCs/>
        </w:rPr>
        <w:t>appel nominal des délégations ayant le droit de vote (Document 75) et les invite à déposer leurs bulletins dans les urnes prévues à cet effet</w:t>
      </w:r>
      <w:r w:rsidRPr="00BF1C58">
        <w:t xml:space="preserve">. </w:t>
      </w:r>
    </w:p>
    <w:p w:rsidR="00B22E52" w:rsidRPr="00BF1C58" w:rsidRDefault="00BF1C58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BF1C58">
        <w:rPr>
          <w:b/>
        </w:rPr>
        <w:t xml:space="preserve">La séance est suspendue à 10 h 30, le temps </w:t>
      </w:r>
      <w:r w:rsidR="003E0913">
        <w:rPr>
          <w:b/>
        </w:rPr>
        <w:t>que</w:t>
      </w:r>
      <w:r w:rsidRPr="00BF1C58">
        <w:rPr>
          <w:b/>
        </w:rPr>
        <w:t xml:space="preserve"> les bulletins</w:t>
      </w:r>
      <w:r w:rsidR="003E0913">
        <w:rPr>
          <w:b/>
        </w:rPr>
        <w:t xml:space="preserve"> soient dépouillés</w:t>
      </w:r>
      <w:r w:rsidR="00C01B13">
        <w:rPr>
          <w:b/>
        </w:rPr>
        <w:t>; elle est reprise à </w:t>
      </w:r>
      <w:r>
        <w:rPr>
          <w:b/>
        </w:rPr>
        <w:t>12 h 45</w:t>
      </w:r>
      <w:r w:rsidR="00B22E52" w:rsidRPr="00BF1C58">
        <w:rPr>
          <w:b/>
        </w:rPr>
        <w:t>.</w:t>
      </w:r>
    </w:p>
    <w:p w:rsidR="00B22E52" w:rsidRPr="00BF1C58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BF1C58">
        <w:t>1.5</w:t>
      </w:r>
      <w:r w:rsidRPr="00BF1C58">
        <w:tab/>
      </w:r>
      <w:r w:rsidR="00BF1C58" w:rsidRPr="00BF1C58">
        <w:t>L</w:t>
      </w:r>
      <w:r w:rsidR="003E0913">
        <w:t>e</w:t>
      </w:r>
      <w:r w:rsidR="00BF1C58" w:rsidRPr="00BF1C58">
        <w:t xml:space="preserve"> Président annonce les résultats des élections des membres du Comité du Règlement des radiocommunications et des Etats Membre</w:t>
      </w:r>
      <w:r w:rsidR="00BF1C58">
        <w:t>s du Conseil par régio</w:t>
      </w:r>
      <w:r w:rsidRPr="00BF1C58">
        <w:t>n.</w:t>
      </w:r>
    </w:p>
    <w:p w:rsidR="00B22E52" w:rsidRPr="00BF1C58" w:rsidRDefault="00BF1C58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  <w:bCs/>
        </w:rPr>
      </w:pPr>
      <w:r w:rsidRPr="00BF1C58">
        <w:rPr>
          <w:b/>
          <w:bCs/>
        </w:rPr>
        <w:t>Comité du Règlement des radiocommunications</w:t>
      </w:r>
    </w:p>
    <w:p w:rsidR="00B22E52" w:rsidRPr="00BF1C58" w:rsidRDefault="00956E41" w:rsidP="00B674FB">
      <w:pPr>
        <w:pStyle w:val="Headingb"/>
      </w:pPr>
      <w:r>
        <w:t xml:space="preserve">Région </w:t>
      </w:r>
      <w:r w:rsidR="00B22E52" w:rsidRPr="00BF1C58">
        <w:t xml:space="preserve">A (2 </w:t>
      </w:r>
      <w:r w:rsidR="00BF1C58" w:rsidRPr="00BF1C58">
        <w:t>sièges</w:t>
      </w:r>
      <w:r w:rsidR="00B22E52" w:rsidRPr="00BF1C58">
        <w:t>)</w:t>
      </w:r>
    </w:p>
    <w:p w:rsidR="00B22E52" w:rsidRPr="00FF7789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>
        <w:rPr>
          <w:lang w:val="en-CA"/>
        </w:rPr>
        <w:t>1.6</w:t>
      </w:r>
      <w:r>
        <w:rPr>
          <w:lang w:val="en-CA"/>
        </w:rPr>
        <w:tab/>
      </w:r>
      <w:r w:rsidR="00BF1C58">
        <w:rPr>
          <w:lang w:val="en-CA"/>
        </w:rPr>
        <w:t>Candidats: Mme</w:t>
      </w:r>
      <w:r w:rsidRPr="00FF7789">
        <w:rPr>
          <w:lang w:val="en-CA"/>
        </w:rPr>
        <w:t xml:space="preserve"> C. Beaumier (Canada), M</w:t>
      </w:r>
      <w:r w:rsidR="00BF1C58">
        <w:rPr>
          <w:lang w:val="en-CA"/>
        </w:rPr>
        <w:t>. F. Borjón (Mexique</w:t>
      </w:r>
      <w:r w:rsidRPr="00FF7789">
        <w:rPr>
          <w:lang w:val="en-CA"/>
        </w:rPr>
        <w:t xml:space="preserve">) </w:t>
      </w:r>
      <w:r w:rsidR="00BF1C58">
        <w:rPr>
          <w:lang w:val="en-CA"/>
        </w:rPr>
        <w:t>et M.</w:t>
      </w:r>
      <w:r w:rsidRPr="00FF7789">
        <w:rPr>
          <w:lang w:val="en-CA"/>
        </w:rPr>
        <w:t xml:space="preserve"> O. González (Argentin</w:t>
      </w:r>
      <w:r w:rsidR="00BF1C58">
        <w:rPr>
          <w:lang w:val="en-CA"/>
        </w:rPr>
        <w:t>e</w:t>
      </w:r>
      <w:r w:rsidRPr="00FF7789">
        <w:rPr>
          <w:lang w:val="en-CA"/>
        </w:rPr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37"/>
      </w:tblGrid>
      <w:tr w:rsidR="00B22E52" w:rsidRPr="00BF1C58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BF1C58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B22E52" w:rsidRPr="00BF1C58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BF1C58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BF1C58">
              <w:t>Nombre maximal possible de voix par candidat</w:t>
            </w:r>
            <w:r w:rsidR="00B22E52" w:rsidRPr="00BF1C58"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177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6B3CBD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Mme</w:t>
            </w:r>
            <w:r w:rsidR="00B22E52" w:rsidRPr="00FF7789">
              <w:rPr>
                <w:lang w:val="en-CA"/>
              </w:rPr>
              <w:t xml:space="preserve"> C. Beaumier</w:t>
            </w:r>
            <w:r w:rsidR="00B22E52" w:rsidRPr="00FF7789">
              <w:rPr>
                <w:lang w:val="en-CA"/>
              </w:rPr>
              <w:tab/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126 </w:t>
            </w:r>
            <w:r w:rsidR="00ED72F1">
              <w:rPr>
                <w:lang w:val="en-CA"/>
              </w:rPr>
              <w:t>voix</w:t>
            </w:r>
          </w:p>
        </w:tc>
      </w:tr>
      <w:tr w:rsidR="00B22E52" w:rsidRPr="006B3CBD" w:rsidTr="0088562C">
        <w:trPr>
          <w:trHeight w:val="403"/>
        </w:trPr>
        <w:tc>
          <w:tcPr>
            <w:tcW w:w="6098" w:type="dxa"/>
          </w:tcPr>
          <w:p w:rsidR="00B22E52" w:rsidRPr="00FF7789" w:rsidRDefault="006B3CBD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F. Borjón </w:t>
            </w:r>
          </w:p>
        </w:tc>
        <w:tc>
          <w:tcPr>
            <w:tcW w:w="1437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122 vo</w:t>
            </w:r>
            <w:r w:rsidR="00ED72F1">
              <w:rPr>
                <w:lang w:val="en-CA"/>
              </w:rPr>
              <w:t>ix</w:t>
            </w:r>
          </w:p>
        </w:tc>
      </w:tr>
      <w:tr w:rsidR="00B22E52" w:rsidRPr="00ED72F1" w:rsidTr="0088562C">
        <w:trPr>
          <w:trHeight w:val="389"/>
        </w:trPr>
        <w:tc>
          <w:tcPr>
            <w:tcW w:w="6098" w:type="dxa"/>
          </w:tcPr>
          <w:p w:rsidR="00B22E52" w:rsidRPr="00ED72F1" w:rsidRDefault="00ED72F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ED72F1">
              <w:tab/>
              <w:t>M.</w:t>
            </w:r>
            <w:r w:rsidR="00B22E52" w:rsidRPr="00ED72F1">
              <w:t xml:space="preserve"> O. González</w:t>
            </w:r>
          </w:p>
        </w:tc>
        <w:tc>
          <w:tcPr>
            <w:tcW w:w="1437" w:type="dxa"/>
          </w:tcPr>
          <w:p w:rsidR="00B22E52" w:rsidRPr="00ED72F1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ED72F1">
              <w:t>96 vo</w:t>
            </w:r>
            <w:r w:rsidR="00ED72F1" w:rsidRPr="00ED72F1">
              <w:t>ix</w:t>
            </w:r>
          </w:p>
        </w:tc>
      </w:tr>
    </w:tbl>
    <w:p w:rsidR="00B22E52" w:rsidRPr="00ED72F1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ED72F1">
        <w:t>1.7</w:t>
      </w:r>
      <w:r w:rsidRPr="00ED72F1">
        <w:tab/>
      </w:r>
      <w:r w:rsidRPr="00ED72F1">
        <w:rPr>
          <w:b/>
        </w:rPr>
        <w:t>M</w:t>
      </w:r>
      <w:r w:rsidR="006B3CBD" w:rsidRPr="00ED72F1">
        <w:rPr>
          <w:b/>
        </w:rPr>
        <w:t>me</w:t>
      </w:r>
      <w:r w:rsidR="00ED72F1" w:rsidRPr="00ED72F1">
        <w:rPr>
          <w:b/>
        </w:rPr>
        <w:t xml:space="preserve"> C. Beaumier (Canada) et M.</w:t>
      </w:r>
      <w:r w:rsidR="00ED72F1">
        <w:rPr>
          <w:b/>
        </w:rPr>
        <w:t xml:space="preserve"> F. Borjón (Mexique</w:t>
      </w:r>
      <w:r w:rsidRPr="00ED72F1">
        <w:rPr>
          <w:b/>
        </w:rPr>
        <w:t xml:space="preserve">) </w:t>
      </w:r>
      <w:r w:rsidR="00ED72F1" w:rsidRPr="00ED72F1">
        <w:rPr>
          <w:b/>
        </w:rPr>
        <w:t>s</w:t>
      </w:r>
      <w:r w:rsidR="00B674FB">
        <w:rPr>
          <w:b/>
        </w:rPr>
        <w:t>ont élus membres du RRB pour la </w:t>
      </w:r>
      <w:r w:rsidR="00845D38">
        <w:rPr>
          <w:b/>
        </w:rPr>
        <w:t>r</w:t>
      </w:r>
      <w:r w:rsidR="00ED72F1" w:rsidRPr="00ED72F1">
        <w:rPr>
          <w:b/>
        </w:rPr>
        <w:t>ég</w:t>
      </w:r>
      <w:r w:rsidRPr="00ED72F1">
        <w:rPr>
          <w:b/>
        </w:rPr>
        <w:t>ion A.</w:t>
      </w:r>
    </w:p>
    <w:p w:rsidR="00B22E52" w:rsidRPr="00ED72F1" w:rsidRDefault="00ED72F1" w:rsidP="009D18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ED72F1">
        <w:rPr>
          <w:b/>
        </w:rPr>
        <w:t>Ré</w:t>
      </w:r>
      <w:r w:rsidR="00B22E52" w:rsidRPr="00ED72F1">
        <w:rPr>
          <w:b/>
        </w:rPr>
        <w:t xml:space="preserve">gion B (2 </w:t>
      </w:r>
      <w:r w:rsidR="006B3CBD" w:rsidRPr="00ED72F1">
        <w:rPr>
          <w:b/>
        </w:rPr>
        <w:t>sièges</w:t>
      </w:r>
      <w:r w:rsidR="00B22E52" w:rsidRPr="00ED72F1">
        <w:rPr>
          <w:b/>
        </w:rPr>
        <w:t>)</w:t>
      </w:r>
    </w:p>
    <w:p w:rsidR="00B22E52" w:rsidRPr="00ED72F1" w:rsidRDefault="00B22E52" w:rsidP="009D18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ED72F1">
        <w:t>1.8</w:t>
      </w:r>
      <w:r w:rsidRPr="00ED72F1">
        <w:tab/>
      </w:r>
      <w:r w:rsidR="00ED72F1" w:rsidRPr="00ED72F1">
        <w:t>Candidats: M.</w:t>
      </w:r>
      <w:r w:rsidR="00ED72F1">
        <w:t xml:space="preserve"> Y. Henri (France) et Mme</w:t>
      </w:r>
      <w:r w:rsidRPr="00ED72F1">
        <w:t xml:space="preserve"> L. Jeanty (</w:t>
      </w:r>
      <w:r w:rsidR="00ED72F1">
        <w:t>Pays-Bas</w:t>
      </w:r>
      <w:r w:rsidRPr="00ED72F1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ED72F1" w:rsidRDefault="00BF1C58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ED72F1">
              <w:t>Nombre de bulletins déposés</w:t>
            </w:r>
            <w:r w:rsidR="00B22E52" w:rsidRPr="00ED72F1">
              <w:t>:</w:t>
            </w:r>
          </w:p>
        </w:tc>
        <w:tc>
          <w:tcPr>
            <w:tcW w:w="1415" w:type="dxa"/>
          </w:tcPr>
          <w:p w:rsidR="00B22E52" w:rsidRPr="00ED72F1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ED72F1"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ED72F1" w:rsidRDefault="00BF1C58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ED72F1">
              <w:t>Nombre de bulletins nuls</w:t>
            </w:r>
            <w:r w:rsidR="00B22E52" w:rsidRPr="00ED72F1">
              <w:t>:</w:t>
            </w:r>
          </w:p>
        </w:tc>
        <w:tc>
          <w:tcPr>
            <w:tcW w:w="1415" w:type="dxa"/>
          </w:tcPr>
          <w:p w:rsidR="00B22E52" w:rsidRPr="00ED72F1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ED72F1"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ED72F1" w:rsidRDefault="00BF1C58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ED72F1">
              <w:t>Nombre de bulletins valables</w:t>
            </w:r>
            <w:r w:rsidR="00B22E52" w:rsidRPr="00ED72F1">
              <w:t>:</w:t>
            </w:r>
          </w:p>
        </w:tc>
        <w:tc>
          <w:tcPr>
            <w:tcW w:w="1415" w:type="dxa"/>
          </w:tcPr>
          <w:p w:rsidR="00B22E52" w:rsidRPr="00ED72F1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ED72F1"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ED72F1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ED72F1">
              <w:t>Nombre de bulletins blancs</w:t>
            </w:r>
            <w:r w:rsidR="00B22E52" w:rsidRPr="00ED72F1">
              <w:t>:</w:t>
            </w:r>
          </w:p>
        </w:tc>
        <w:tc>
          <w:tcPr>
            <w:tcW w:w="1415" w:type="dxa"/>
          </w:tcPr>
          <w:p w:rsidR="00B22E52" w:rsidRPr="00ED72F1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</w:pPr>
            <w:r w:rsidRPr="00ED72F1">
              <w:t>6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BF1C58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BF1C58">
              <w:t>Nombre maximal possible de voix par candidat</w:t>
            </w:r>
            <w:r w:rsidR="00B22E52" w:rsidRPr="00BF1C58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173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BF1C58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M</w:t>
            </w:r>
            <w:r w:rsidR="00BF1C58">
              <w:rPr>
                <w:lang w:val="en-CA"/>
              </w:rPr>
              <w:t>.</w:t>
            </w:r>
            <w:r w:rsidRPr="00FF7789">
              <w:rPr>
                <w:lang w:val="en-CA"/>
              </w:rPr>
              <w:t xml:space="preserve"> Y. Henri</w:t>
            </w:r>
            <w:r w:rsidRPr="00FF7789">
              <w:rPr>
                <w:lang w:val="en-CA"/>
              </w:rPr>
              <w:tab/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165 vo</w:t>
            </w:r>
            <w:r w:rsidR="00BF1C58">
              <w:rPr>
                <w:lang w:val="en-CA"/>
              </w:rPr>
              <w:t>ix</w:t>
            </w:r>
          </w:p>
        </w:tc>
      </w:tr>
      <w:tr w:rsidR="00B22E52" w:rsidRPr="00BF1C58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Mme</w:t>
            </w:r>
            <w:r w:rsidR="00B22E52" w:rsidRPr="00FF7789">
              <w:rPr>
                <w:lang w:val="en-CA"/>
              </w:rPr>
              <w:t xml:space="preserve"> L. Jeanty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165 vo</w:t>
            </w:r>
            <w:r w:rsidR="00BF1C58">
              <w:rPr>
                <w:lang w:val="en-CA"/>
              </w:rPr>
              <w:t>ix</w:t>
            </w:r>
          </w:p>
        </w:tc>
      </w:tr>
    </w:tbl>
    <w:p w:rsidR="00B22E52" w:rsidRPr="006B3CBD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6B3CBD">
        <w:lastRenderedPageBreak/>
        <w:t>1.9</w:t>
      </w:r>
      <w:r w:rsidRPr="006B3CBD">
        <w:tab/>
      </w:r>
      <w:r w:rsidR="006B3CBD" w:rsidRPr="006B3CBD">
        <w:rPr>
          <w:b/>
        </w:rPr>
        <w:t>M.</w:t>
      </w:r>
      <w:r w:rsidRPr="006B3CBD">
        <w:rPr>
          <w:b/>
        </w:rPr>
        <w:t xml:space="preserve"> Y. Henri (France) </w:t>
      </w:r>
      <w:r w:rsidR="006B3CBD" w:rsidRPr="006B3CBD">
        <w:rPr>
          <w:b/>
        </w:rPr>
        <w:t>et Mme</w:t>
      </w:r>
      <w:r w:rsidRPr="006B3CBD">
        <w:rPr>
          <w:b/>
        </w:rPr>
        <w:t xml:space="preserve"> L. Jeanty (</w:t>
      </w:r>
      <w:r w:rsidR="006B3CBD" w:rsidRPr="006B3CBD">
        <w:rPr>
          <w:b/>
        </w:rPr>
        <w:t>Pays-Bas</w:t>
      </w:r>
      <w:r w:rsidRPr="006B3CBD">
        <w:rPr>
          <w:b/>
        </w:rPr>
        <w:t xml:space="preserve">) </w:t>
      </w:r>
      <w:r w:rsidR="006B3CBD" w:rsidRPr="006B3CBD">
        <w:rPr>
          <w:b/>
        </w:rPr>
        <w:t>s</w:t>
      </w:r>
      <w:r w:rsidR="00845D38">
        <w:rPr>
          <w:b/>
        </w:rPr>
        <w:t>ont élus membres du RRB pour la r</w:t>
      </w:r>
      <w:r w:rsidR="006B3CBD" w:rsidRPr="006B3CBD">
        <w:rPr>
          <w:b/>
        </w:rPr>
        <w:t>égion B</w:t>
      </w:r>
      <w:r w:rsidRPr="006B3CBD">
        <w:rPr>
          <w:b/>
        </w:rPr>
        <w:t>.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>Ré</w:t>
      </w:r>
      <w:r w:rsidR="00B22E52" w:rsidRPr="00957790">
        <w:rPr>
          <w:lang w:val="fr-CH"/>
        </w:rPr>
        <w:t xml:space="preserve">gion C (2 </w:t>
      </w:r>
      <w:r w:rsidR="00ED72F1" w:rsidRPr="00957790">
        <w:rPr>
          <w:lang w:val="fr-CH"/>
        </w:rPr>
        <w:t>sièges</w:t>
      </w:r>
      <w:r w:rsidR="00B22E52" w:rsidRPr="00957790">
        <w:rPr>
          <w:lang w:val="fr-CH"/>
        </w:rPr>
        <w:t>)</w:t>
      </w:r>
    </w:p>
    <w:p w:rsidR="00B22E52" w:rsidRPr="00956E41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956E41">
        <w:t>1.10</w:t>
      </w:r>
      <w:r w:rsidRPr="00956E41">
        <w:tab/>
      </w:r>
      <w:r w:rsidR="00956E41" w:rsidRPr="00956E41">
        <w:t>Candidats: Mme</w:t>
      </w:r>
      <w:r w:rsidRPr="00956E41">
        <w:t xml:space="preserve"> S. Hasanova (Azerba</w:t>
      </w:r>
      <w:r w:rsidR="00956E41" w:rsidRPr="00956E41">
        <w:t xml:space="preserve">ïdjan), M. I. Khairov (Ukraine), M. R. Nurshabekov (Kazakhstan) et M. </w:t>
      </w:r>
      <w:r w:rsidRPr="00956E41">
        <w:t>N. Varlamov (</w:t>
      </w:r>
      <w:r w:rsidR="00956E41" w:rsidRPr="00956E41">
        <w:t>Fédération de Russie</w:t>
      </w:r>
      <w:r w:rsidRPr="00956E41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177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BF1C58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BF1C58">
              <w:t>Nombre maximal possible de voix par candidat</w:t>
            </w:r>
            <w:r w:rsidR="00B22E52" w:rsidRPr="00BF1C58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175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N. Varlamov</w:t>
            </w:r>
            <w:r w:rsidR="00B22E52" w:rsidRPr="00FF7789">
              <w:rPr>
                <w:lang w:val="en-CA"/>
              </w:rPr>
              <w:tab/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Mme</w:t>
            </w:r>
            <w:r w:rsidR="00B22E52" w:rsidRPr="00FF7789">
              <w:rPr>
                <w:lang w:val="en-CA"/>
              </w:rPr>
              <w:t xml:space="preserve"> S. Hasanova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115 vo</w:t>
            </w:r>
            <w:r w:rsidR="00956E41">
              <w:rPr>
                <w:lang w:val="en-CA"/>
              </w:rPr>
              <w:t>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M</w:t>
            </w:r>
            <w:r w:rsidR="00956E41">
              <w:rPr>
                <w:lang w:val="en-CA"/>
              </w:rPr>
              <w:t xml:space="preserve">. </w:t>
            </w:r>
            <w:r w:rsidRPr="00FF7789">
              <w:rPr>
                <w:lang w:val="en-CA"/>
              </w:rPr>
              <w:t>I. Khairov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67 vo</w:t>
            </w:r>
            <w:r w:rsidR="00956E41">
              <w:rPr>
                <w:lang w:val="en-CA"/>
              </w:rPr>
              <w:t>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R. Nurshabekov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37 vo</w:t>
            </w:r>
            <w:r w:rsidR="00956E41">
              <w:rPr>
                <w:lang w:val="en-CA"/>
              </w:rPr>
              <w:t>ix</w:t>
            </w:r>
          </w:p>
        </w:tc>
      </w:tr>
    </w:tbl>
    <w:p w:rsidR="00B22E52" w:rsidRPr="00956E41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956E41">
        <w:t>1.11</w:t>
      </w:r>
      <w:r w:rsidRPr="00956E41">
        <w:tab/>
      </w:r>
      <w:r w:rsidR="00956E41" w:rsidRPr="00956E41">
        <w:rPr>
          <w:b/>
        </w:rPr>
        <w:t>M.</w:t>
      </w:r>
      <w:r w:rsidRPr="00956E41">
        <w:rPr>
          <w:b/>
        </w:rPr>
        <w:t xml:space="preserve"> N. Varlamov (</w:t>
      </w:r>
      <w:r w:rsidR="00956E41" w:rsidRPr="00956E41">
        <w:rPr>
          <w:b/>
        </w:rPr>
        <w:t>Fédération de Russie</w:t>
      </w:r>
      <w:r w:rsidRPr="00956E41">
        <w:rPr>
          <w:b/>
        </w:rPr>
        <w:t xml:space="preserve">) </w:t>
      </w:r>
      <w:r w:rsidR="00956E41" w:rsidRPr="00956E41">
        <w:rPr>
          <w:b/>
        </w:rPr>
        <w:t xml:space="preserve">et Mme </w:t>
      </w:r>
      <w:r w:rsidRPr="00956E41">
        <w:rPr>
          <w:b/>
        </w:rPr>
        <w:t>S. Hasanova (Azerba</w:t>
      </w:r>
      <w:r w:rsidR="00956E41" w:rsidRPr="00956E41">
        <w:rPr>
          <w:b/>
        </w:rPr>
        <w:t>ïd</w:t>
      </w:r>
      <w:r w:rsidRPr="00956E41">
        <w:rPr>
          <w:b/>
        </w:rPr>
        <w:t xml:space="preserve">jan) </w:t>
      </w:r>
      <w:r w:rsidR="00956E41" w:rsidRPr="00956E41">
        <w:rPr>
          <w:b/>
        </w:rPr>
        <w:t xml:space="preserve">sont élus membres du RRB pour la </w:t>
      </w:r>
      <w:r w:rsidR="00845D38">
        <w:rPr>
          <w:b/>
        </w:rPr>
        <w:t>r</w:t>
      </w:r>
      <w:r w:rsidR="00956E41" w:rsidRPr="00956E41">
        <w:rPr>
          <w:b/>
        </w:rPr>
        <w:t>é</w:t>
      </w:r>
      <w:r w:rsidRPr="00956E41">
        <w:rPr>
          <w:b/>
        </w:rPr>
        <w:t>gion C.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>Ré</w:t>
      </w:r>
      <w:r w:rsidR="00B22E52" w:rsidRPr="00957790">
        <w:rPr>
          <w:lang w:val="fr-CH"/>
        </w:rPr>
        <w:t xml:space="preserve">gion D (3 </w:t>
      </w:r>
      <w:r w:rsidRPr="00957790">
        <w:rPr>
          <w:lang w:val="fr-CH"/>
        </w:rPr>
        <w:t>sièges</w:t>
      </w:r>
      <w:r w:rsidR="00B22E52" w:rsidRPr="00957790">
        <w:rPr>
          <w:lang w:val="fr-CH"/>
        </w:rPr>
        <w:t>)</w:t>
      </w:r>
    </w:p>
    <w:p w:rsidR="00B22E52" w:rsidRPr="00956E41" w:rsidRDefault="00B22E52" w:rsidP="009D18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956E41">
        <w:t>1.12</w:t>
      </w:r>
      <w:r w:rsidRPr="00956E41">
        <w:tab/>
      </w:r>
      <w:r w:rsidR="00956E41" w:rsidRPr="00956E41">
        <w:t>Candidats: M.</w:t>
      </w:r>
      <w:r w:rsidRPr="00956E41">
        <w:t xml:space="preserve"> E. Azzouz (Egypt</w:t>
      </w:r>
      <w:r w:rsidR="00956E41" w:rsidRPr="00956E41">
        <w:t>e), M. A.J. Boraud (Niger), M</w:t>
      </w:r>
      <w:r w:rsidR="00956E41">
        <w:t>.</w:t>
      </w:r>
      <w:r w:rsidRPr="00956E41">
        <w:t xml:space="preserve"> S. Bugaba (</w:t>
      </w:r>
      <w:r w:rsidR="00956E41" w:rsidRPr="00956E41">
        <w:t>Ouganda), M.</w:t>
      </w:r>
      <w:r w:rsidRPr="00956E41">
        <w:t> S.M. </w:t>
      </w:r>
      <w:r w:rsidR="00956E41" w:rsidRPr="00956E41">
        <w:t>Mchunu (République sudafricaine</w:t>
      </w:r>
      <w:r w:rsidRPr="00956E41">
        <w:t xml:space="preserve">) </w:t>
      </w:r>
      <w:r w:rsidR="00956E41" w:rsidRPr="00956E41">
        <w:t>et M.</w:t>
      </w:r>
      <w:r w:rsidRPr="00956E41">
        <w:t xml:space="preserve"> H. Talib (</w:t>
      </w:r>
      <w:r w:rsidR="00956E41">
        <w:t>Maroc</w:t>
      </w:r>
      <w:r w:rsidRPr="00956E41">
        <w:t>).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956E41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56E41">
              <w:t>Nombre de bulletins déposés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956E41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56E41"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56E41">
              <w:t>Nombre de bulletins nuls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956E41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56E41"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956E41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56E41">
              <w:t>Nombre de bulletins valables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956E41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56E41"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956E41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956E41">
              <w:t>Nombre de bulletins blancs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956E41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</w:pPr>
            <w:r w:rsidRPr="00956E41">
              <w:t>1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BF1C58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</w:pPr>
            <w:r w:rsidRPr="00BF1C58">
              <w:t>Nombre maximal possible de voix par candidat</w:t>
            </w:r>
            <w:r w:rsidR="00B22E52" w:rsidRPr="00BF1C58">
              <w:t>: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178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  <w:t xml:space="preserve">M. </w:t>
            </w:r>
            <w:r w:rsidR="00B22E52" w:rsidRPr="00FF7789">
              <w:rPr>
                <w:lang w:val="en-CA"/>
              </w:rPr>
              <w:t>H. Talib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S.M. Mchunu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E. Azzouz 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M. S. Bugaba</w:t>
            </w:r>
          </w:p>
        </w:tc>
        <w:tc>
          <w:tcPr>
            <w:tcW w:w="1415" w:type="dxa"/>
          </w:tcPr>
          <w:p w:rsidR="00B22E52" w:rsidRPr="00FF7789" w:rsidRDefault="00B22E52" w:rsidP="00B674FB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86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956E41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M.</w:t>
            </w:r>
            <w:r w:rsidR="00B22E52" w:rsidRPr="00FF7789">
              <w:rPr>
                <w:lang w:val="en-CA"/>
              </w:rPr>
              <w:t xml:space="preserve"> A.J. Boraud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53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956E41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956E41">
        <w:lastRenderedPageBreak/>
        <w:t>1.13</w:t>
      </w:r>
      <w:r w:rsidRPr="00956E41">
        <w:tab/>
      </w:r>
      <w:r w:rsidR="00956E41" w:rsidRPr="00956E41">
        <w:rPr>
          <w:b/>
        </w:rPr>
        <w:t>M.</w:t>
      </w:r>
      <w:r w:rsidRPr="00956E41">
        <w:rPr>
          <w:b/>
        </w:rPr>
        <w:t xml:space="preserve"> H. Talib</w:t>
      </w:r>
      <w:r w:rsidR="00956E41" w:rsidRPr="00956E41">
        <w:rPr>
          <w:b/>
        </w:rPr>
        <w:t xml:space="preserve"> (Maroc</w:t>
      </w:r>
      <w:r w:rsidRPr="00956E41">
        <w:rPr>
          <w:b/>
        </w:rPr>
        <w:t>), M</w:t>
      </w:r>
      <w:r w:rsidR="00956E41" w:rsidRPr="00956E41">
        <w:rPr>
          <w:b/>
        </w:rPr>
        <w:t xml:space="preserve">. </w:t>
      </w:r>
      <w:r w:rsidRPr="00956E41">
        <w:rPr>
          <w:b/>
        </w:rPr>
        <w:t>S.M. Mchunu (</w:t>
      </w:r>
      <w:r w:rsidR="00956E41" w:rsidRPr="00956E41">
        <w:rPr>
          <w:b/>
        </w:rPr>
        <w:t>République sudafricaine</w:t>
      </w:r>
      <w:r w:rsidRPr="00956E41">
        <w:rPr>
          <w:b/>
        </w:rPr>
        <w:t xml:space="preserve">) </w:t>
      </w:r>
      <w:r w:rsidR="00956E41" w:rsidRPr="00956E41">
        <w:rPr>
          <w:b/>
        </w:rPr>
        <w:t>et M.</w:t>
      </w:r>
      <w:r w:rsidRPr="00956E41">
        <w:rPr>
          <w:b/>
        </w:rPr>
        <w:t xml:space="preserve"> E. Azzouz</w:t>
      </w:r>
      <w:r w:rsidRPr="00956E41">
        <w:t xml:space="preserve"> </w:t>
      </w:r>
      <w:r w:rsidRPr="00956E41">
        <w:rPr>
          <w:b/>
          <w:bCs/>
        </w:rPr>
        <w:t>(Egypt</w:t>
      </w:r>
      <w:r w:rsidR="00956E41" w:rsidRPr="00956E41">
        <w:rPr>
          <w:b/>
          <w:bCs/>
        </w:rPr>
        <w:t>e</w:t>
      </w:r>
      <w:r w:rsidRPr="00956E41">
        <w:rPr>
          <w:b/>
          <w:bCs/>
        </w:rPr>
        <w:t>)</w:t>
      </w:r>
      <w:r w:rsidRPr="00956E41">
        <w:t xml:space="preserve"> </w:t>
      </w:r>
      <w:r w:rsidR="00956E41" w:rsidRPr="00956E41">
        <w:rPr>
          <w:b/>
        </w:rPr>
        <w:t xml:space="preserve">sont élus membres du RRB pour la </w:t>
      </w:r>
      <w:r w:rsidR="00845D38">
        <w:rPr>
          <w:b/>
        </w:rPr>
        <w:t>r</w:t>
      </w:r>
      <w:r w:rsidR="00956E41" w:rsidRPr="00956E41">
        <w:rPr>
          <w:b/>
        </w:rPr>
        <w:t xml:space="preserve">égion </w:t>
      </w:r>
      <w:r w:rsidRPr="00956E41">
        <w:rPr>
          <w:b/>
        </w:rPr>
        <w:t>D.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>Ré</w:t>
      </w:r>
      <w:r w:rsidR="00B22E52" w:rsidRPr="00957790">
        <w:rPr>
          <w:lang w:val="fr-CH"/>
        </w:rPr>
        <w:t xml:space="preserve">gion E (3 </w:t>
      </w:r>
      <w:r w:rsidRPr="00957790">
        <w:rPr>
          <w:lang w:val="fr-CH"/>
        </w:rPr>
        <w:t>sièges)</w:t>
      </w:r>
    </w:p>
    <w:p w:rsidR="00B22E52" w:rsidRPr="003E0913" w:rsidRDefault="00B22E52" w:rsidP="005B562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3E0913">
        <w:t>1.14</w:t>
      </w:r>
      <w:r w:rsidRPr="003E0913">
        <w:tab/>
      </w:r>
      <w:r w:rsidR="00956E41" w:rsidRPr="003E0913">
        <w:t>Candidat</w:t>
      </w:r>
      <w:r w:rsidRPr="003E0913">
        <w:t xml:space="preserve">s: </w:t>
      </w:r>
      <w:r w:rsidR="00956E41" w:rsidRPr="003E0913">
        <w:t xml:space="preserve">M. </w:t>
      </w:r>
      <w:r w:rsidRPr="003E0913">
        <w:t>T. Al-Amri (</w:t>
      </w:r>
      <w:r w:rsidR="00956E41" w:rsidRPr="003E0913">
        <w:t>Arabie saoudite</w:t>
      </w:r>
      <w:r w:rsidRPr="003E0913">
        <w:t xml:space="preserve">), </w:t>
      </w:r>
      <w:r w:rsidR="00956E41" w:rsidRPr="003E0913">
        <w:t>M. A. Hashimoto (Japo</w:t>
      </w:r>
      <w:r w:rsidRPr="003E0913">
        <w:t xml:space="preserve">n) </w:t>
      </w:r>
      <w:r w:rsidR="003E0913" w:rsidRPr="003E0913">
        <w:t>et</w:t>
      </w:r>
      <w:r w:rsidRPr="003E0913">
        <w:t xml:space="preserve"> </w:t>
      </w:r>
      <w:r w:rsidR="00956E41" w:rsidRPr="003E0913">
        <w:t xml:space="preserve">M. </w:t>
      </w:r>
      <w:r w:rsidRPr="003E0913">
        <w:t>D.Q. Hoan (Viet Nam).</w:t>
      </w:r>
      <w:r w:rsidR="005B5625">
        <w:t xml:space="preserve"> 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BF1C58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BF1C58">
              <w:t>Nombre maximal possible de voix par candidat</w:t>
            </w:r>
            <w:r w:rsidR="00B22E52" w:rsidRPr="00BF1C58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177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956E41">
              <w:rPr>
                <w:lang w:val="en-CA"/>
              </w:rPr>
              <w:t xml:space="preserve">M. </w:t>
            </w:r>
            <w:r w:rsidRPr="00FF7789">
              <w:rPr>
                <w:lang w:val="en-CA"/>
              </w:rPr>
              <w:t>A. Hashimoto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169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956E41">
              <w:rPr>
                <w:lang w:val="en-CA"/>
              </w:rPr>
              <w:t xml:space="preserve">M. </w:t>
            </w:r>
            <w:r w:rsidRPr="00FF7789">
              <w:rPr>
                <w:lang w:val="en-CA"/>
              </w:rPr>
              <w:t>D.Q. Hoan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167 vo</w:t>
            </w:r>
            <w:r w:rsidR="00956E41">
              <w:rPr>
                <w:lang w:val="en-CA"/>
              </w:rPr>
              <w:t>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956E41">
              <w:rPr>
                <w:lang w:val="en-CA"/>
              </w:rPr>
              <w:t xml:space="preserve">M. </w:t>
            </w:r>
            <w:r w:rsidRPr="00FF7789">
              <w:rPr>
                <w:lang w:val="en-CA"/>
              </w:rPr>
              <w:t xml:space="preserve">T. Al-Amri 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154 vo</w:t>
            </w:r>
            <w:r w:rsidR="00956E41">
              <w:rPr>
                <w:lang w:val="en-CA"/>
              </w:rPr>
              <w:t>ix</w:t>
            </w:r>
          </w:p>
        </w:tc>
      </w:tr>
    </w:tbl>
    <w:p w:rsidR="00B22E52" w:rsidRPr="00956E41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956E41">
        <w:t>1.15</w:t>
      </w:r>
      <w:r w:rsidRPr="00956E41">
        <w:tab/>
      </w:r>
      <w:r w:rsidR="00956E41" w:rsidRPr="00956E41">
        <w:rPr>
          <w:b/>
        </w:rPr>
        <w:t xml:space="preserve">M. </w:t>
      </w:r>
      <w:r w:rsidRPr="00956E41">
        <w:rPr>
          <w:b/>
        </w:rPr>
        <w:t>A. Hashimoto (Jap</w:t>
      </w:r>
      <w:r w:rsidR="00956E41" w:rsidRPr="00956E41">
        <w:rPr>
          <w:b/>
        </w:rPr>
        <w:t>o</w:t>
      </w:r>
      <w:r w:rsidRPr="00956E41">
        <w:rPr>
          <w:b/>
        </w:rPr>
        <w:t xml:space="preserve">n), </w:t>
      </w:r>
      <w:r w:rsidR="00956E41" w:rsidRPr="00956E41">
        <w:rPr>
          <w:b/>
        </w:rPr>
        <w:t xml:space="preserve">M. </w:t>
      </w:r>
      <w:r w:rsidRPr="00956E41">
        <w:rPr>
          <w:b/>
        </w:rPr>
        <w:t xml:space="preserve">D.Q. Hoan (Viet Nam) </w:t>
      </w:r>
      <w:r w:rsidR="00956E41" w:rsidRPr="00956E41">
        <w:rPr>
          <w:b/>
        </w:rPr>
        <w:t>et</w:t>
      </w:r>
      <w:r w:rsidRPr="00956E41">
        <w:rPr>
          <w:b/>
        </w:rPr>
        <w:t xml:space="preserve"> </w:t>
      </w:r>
      <w:r w:rsidR="00956E41" w:rsidRPr="00956E41">
        <w:rPr>
          <w:b/>
        </w:rPr>
        <w:t xml:space="preserve">M. </w:t>
      </w:r>
      <w:r w:rsidRPr="00956E41">
        <w:rPr>
          <w:b/>
        </w:rPr>
        <w:t>T. Al-Amri</w:t>
      </w:r>
      <w:r w:rsidRPr="00956E41">
        <w:t xml:space="preserve"> </w:t>
      </w:r>
      <w:r w:rsidRPr="00956E41">
        <w:rPr>
          <w:b/>
          <w:bCs/>
        </w:rPr>
        <w:t>(</w:t>
      </w:r>
      <w:r w:rsidR="00956E41" w:rsidRPr="00956E41">
        <w:rPr>
          <w:b/>
          <w:bCs/>
        </w:rPr>
        <w:t>Arabie saoudite</w:t>
      </w:r>
      <w:r w:rsidRPr="00956E41">
        <w:rPr>
          <w:b/>
          <w:bCs/>
        </w:rPr>
        <w:t>)</w:t>
      </w:r>
      <w:r w:rsidRPr="00956E41">
        <w:t xml:space="preserve"> </w:t>
      </w:r>
      <w:r w:rsidR="00956E41" w:rsidRPr="00956E41">
        <w:rPr>
          <w:b/>
        </w:rPr>
        <w:t>sont élus membres du</w:t>
      </w:r>
      <w:r w:rsidRPr="00956E41">
        <w:rPr>
          <w:b/>
        </w:rPr>
        <w:t xml:space="preserve"> RRB </w:t>
      </w:r>
      <w:r w:rsidR="00956E41" w:rsidRPr="00956E41">
        <w:rPr>
          <w:b/>
        </w:rPr>
        <w:t>pour la</w:t>
      </w:r>
      <w:r w:rsidRPr="00956E41">
        <w:rPr>
          <w:b/>
        </w:rPr>
        <w:t xml:space="preserve"> </w:t>
      </w:r>
      <w:r w:rsidR="00845D38">
        <w:rPr>
          <w:b/>
        </w:rPr>
        <w:t>r</w:t>
      </w:r>
      <w:r w:rsidR="00956E41" w:rsidRPr="00956E41">
        <w:rPr>
          <w:b/>
        </w:rPr>
        <w:t xml:space="preserve">égion </w:t>
      </w:r>
      <w:r w:rsidRPr="00956E41">
        <w:rPr>
          <w:b/>
        </w:rPr>
        <w:t>E.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>Etats Membres du Conseil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 xml:space="preserve">Région </w:t>
      </w:r>
      <w:r w:rsidR="00B22E52" w:rsidRPr="00957790">
        <w:rPr>
          <w:lang w:val="fr-CH"/>
        </w:rPr>
        <w:t xml:space="preserve">A (9 </w:t>
      </w:r>
      <w:r w:rsidRPr="00957790">
        <w:rPr>
          <w:lang w:val="fr-CH"/>
        </w:rPr>
        <w:t>sièges)</w:t>
      </w:r>
    </w:p>
    <w:p w:rsidR="00B22E52" w:rsidRPr="005763B8" w:rsidRDefault="00956E41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s-ES"/>
        </w:rPr>
      </w:pPr>
      <w:r>
        <w:rPr>
          <w:lang w:val="es-ES"/>
        </w:rPr>
        <w:t>1.16</w:t>
      </w:r>
      <w:r>
        <w:rPr>
          <w:lang w:val="es-ES"/>
        </w:rPr>
        <w:tab/>
        <w:t>Candidat</w:t>
      </w:r>
      <w:r w:rsidR="00B22E52" w:rsidRPr="005763B8">
        <w:rPr>
          <w:lang w:val="es-ES"/>
        </w:rPr>
        <w:t>s: Argentin</w:t>
      </w:r>
      <w:r>
        <w:rPr>
          <w:lang w:val="es-ES"/>
        </w:rPr>
        <w:t>e</w:t>
      </w:r>
      <w:r w:rsidR="00B22E52" w:rsidRPr="005763B8">
        <w:rPr>
          <w:lang w:val="es-ES"/>
        </w:rPr>
        <w:t>, Bahamas, Br</w:t>
      </w:r>
      <w:r>
        <w:rPr>
          <w:lang w:val="es-ES"/>
        </w:rPr>
        <w:t>és</w:t>
      </w:r>
      <w:r w:rsidR="00B22E52" w:rsidRPr="005763B8">
        <w:rPr>
          <w:lang w:val="es-ES"/>
        </w:rPr>
        <w:t xml:space="preserve">il, Canada, Cuba, El Salvador, </w:t>
      </w:r>
      <w:r>
        <w:rPr>
          <w:lang w:val="es-ES"/>
        </w:rPr>
        <w:t>Etats-Unis, Mexique</w:t>
      </w:r>
      <w:r w:rsidR="003E0913">
        <w:rPr>
          <w:lang w:val="es-ES"/>
        </w:rPr>
        <w:t xml:space="preserve"> et</w:t>
      </w:r>
      <w:r w:rsidR="00845D38">
        <w:rPr>
          <w:lang w:val="es-ES"/>
        </w:rPr>
        <w:t> </w:t>
      </w:r>
      <w:r w:rsidR="00B22E52" w:rsidRPr="005763B8">
        <w:rPr>
          <w:lang w:val="es-ES"/>
        </w:rPr>
        <w:t>Paraguay.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2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56E41">
              <w:t>Nombre maximal possible de voix par Etat Membre: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177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Brés</w:t>
            </w:r>
            <w:r w:rsidR="00B22E52" w:rsidRPr="00FF7789">
              <w:rPr>
                <w:lang w:val="en-CA"/>
              </w:rPr>
              <w:t>il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169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Mexi</w:t>
            </w:r>
            <w:r w:rsidR="00956E41">
              <w:rPr>
                <w:lang w:val="en-CA"/>
              </w:rPr>
              <w:t>que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168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Argentin</w:t>
            </w:r>
            <w:r w:rsidR="00956E41">
              <w:rPr>
                <w:lang w:val="en-CA"/>
              </w:rPr>
              <w:t>e</w:t>
            </w:r>
            <w:r w:rsidRPr="00FF7789">
              <w:rPr>
                <w:lang w:val="en-CA"/>
              </w:rPr>
              <w:t xml:space="preserve"> 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167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Cuba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165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lastRenderedPageBreak/>
              <w:tab/>
              <w:t>Paraguay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El Salvador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Bahamas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956E41">
              <w:rPr>
                <w:lang w:val="en-CA"/>
              </w:rPr>
              <w:t>Etats-Unis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Canada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158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956E41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956E41">
        <w:t>1.17</w:t>
      </w:r>
      <w:r w:rsidRPr="00956E41">
        <w:tab/>
      </w:r>
      <w:r w:rsidR="00956E41" w:rsidRPr="00956E41">
        <w:rPr>
          <w:b/>
        </w:rPr>
        <w:t>Le Brésil, le Mexique, l</w:t>
      </w:r>
      <w:r w:rsidR="009D18B7">
        <w:rPr>
          <w:b/>
        </w:rPr>
        <w:t>'</w:t>
      </w:r>
      <w:r w:rsidR="00956E41" w:rsidRPr="00956E41">
        <w:rPr>
          <w:b/>
        </w:rPr>
        <w:t xml:space="preserve">Argentine, </w:t>
      </w:r>
      <w:r w:rsidRPr="00956E41">
        <w:rPr>
          <w:b/>
        </w:rPr>
        <w:t xml:space="preserve">Cuba, </w:t>
      </w:r>
      <w:r w:rsidR="00956E41" w:rsidRPr="00956E41">
        <w:rPr>
          <w:b/>
        </w:rPr>
        <w:t xml:space="preserve">le </w:t>
      </w:r>
      <w:r w:rsidRPr="00956E41">
        <w:rPr>
          <w:b/>
        </w:rPr>
        <w:t xml:space="preserve">Paraguay, El Salvador, </w:t>
      </w:r>
      <w:r w:rsidR="00956E41" w:rsidRPr="00956E41">
        <w:rPr>
          <w:b/>
        </w:rPr>
        <w:t>les</w:t>
      </w:r>
      <w:r w:rsidRPr="00956E41">
        <w:rPr>
          <w:b/>
        </w:rPr>
        <w:t xml:space="preserve"> </w:t>
      </w:r>
      <w:r w:rsidR="00845D38">
        <w:rPr>
          <w:b/>
        </w:rPr>
        <w:t>Bahamas, les Etats</w:t>
      </w:r>
      <w:r w:rsidR="00845D38">
        <w:rPr>
          <w:b/>
        </w:rPr>
        <w:noBreakHyphen/>
      </w:r>
      <w:r w:rsidR="00956E41" w:rsidRPr="00956E41">
        <w:rPr>
          <w:b/>
        </w:rPr>
        <w:t xml:space="preserve">Unis et le Canada sont élus Etats Membres du Conseil pour la </w:t>
      </w:r>
      <w:r w:rsidR="00845D38">
        <w:rPr>
          <w:b/>
        </w:rPr>
        <w:t>r</w:t>
      </w:r>
      <w:r w:rsidR="00956E41" w:rsidRPr="00956E41">
        <w:rPr>
          <w:b/>
        </w:rPr>
        <w:t xml:space="preserve">égion </w:t>
      </w:r>
      <w:r w:rsidRPr="00956E41">
        <w:rPr>
          <w:b/>
        </w:rPr>
        <w:t>A.</w:t>
      </w:r>
    </w:p>
    <w:p w:rsidR="00B22E52" w:rsidRPr="00957790" w:rsidRDefault="00956E41" w:rsidP="00B674FB">
      <w:pPr>
        <w:pStyle w:val="Headingb"/>
        <w:rPr>
          <w:lang w:val="fr-CH"/>
        </w:rPr>
      </w:pPr>
      <w:r w:rsidRPr="00957790">
        <w:rPr>
          <w:lang w:val="fr-CH"/>
        </w:rPr>
        <w:t xml:space="preserve">Région </w:t>
      </w:r>
      <w:r w:rsidR="00B22E52" w:rsidRPr="00957790">
        <w:rPr>
          <w:lang w:val="fr-CH"/>
        </w:rPr>
        <w:t xml:space="preserve">B (8 </w:t>
      </w:r>
      <w:r w:rsidRPr="00957790">
        <w:rPr>
          <w:lang w:val="fr-CH"/>
        </w:rPr>
        <w:t>sièges)</w:t>
      </w:r>
    </w:p>
    <w:p w:rsidR="00B22E52" w:rsidRPr="00956E41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956E41">
        <w:t>1.18</w:t>
      </w:r>
      <w:r w:rsidRPr="00956E41">
        <w:tab/>
      </w:r>
      <w:r w:rsidR="00956E41" w:rsidRPr="00956E41">
        <w:t>Candidat</w:t>
      </w:r>
      <w:r w:rsidRPr="00956E41">
        <w:t xml:space="preserve">s: </w:t>
      </w:r>
      <w:r w:rsidR="00956E41" w:rsidRPr="00956E41">
        <w:t>Allemagne, Espagne, France, Grèce, Hongrie, Italie, Lituanie, Suisse</w:t>
      </w:r>
      <w:r w:rsidR="003E0913">
        <w:t xml:space="preserve"> et</w:t>
      </w:r>
      <w:r w:rsidR="00956E41" w:rsidRPr="00956E41">
        <w:t xml:space="preserve"> Turquie</w:t>
      </w:r>
      <w:r w:rsidRPr="00956E41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3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56E41">
              <w:t>Nombre maximal possible de voix par Etat Membre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176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956E41">
              <w:rPr>
                <w:lang w:val="en-CA"/>
              </w:rPr>
              <w:t>Espagne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168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I</w:t>
            </w:r>
            <w:r w:rsidR="00956E41">
              <w:rPr>
                <w:lang w:val="en-CA"/>
              </w:rPr>
              <w:t>talie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168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Suisse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Allemagne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159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France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Tur</w:t>
            </w:r>
            <w:r w:rsidR="00956E41">
              <w:rPr>
                <w:lang w:val="en-CA"/>
              </w:rPr>
              <w:t>quie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146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H</w:t>
            </w:r>
            <w:r w:rsidR="00956E41">
              <w:rPr>
                <w:lang w:val="en-CA"/>
              </w:rPr>
              <w:t>ongrie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135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Gr</w:t>
            </w:r>
            <w:r w:rsidR="00244A1B">
              <w:rPr>
                <w:lang w:val="en-CA"/>
              </w:rPr>
              <w:t>èc</w:t>
            </w:r>
            <w:r w:rsidR="00956E41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Lituanie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113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956E41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956E41">
        <w:t>1.19</w:t>
      </w:r>
      <w:r w:rsidRPr="00956E41">
        <w:tab/>
      </w:r>
      <w:r w:rsidR="00956E41" w:rsidRPr="00956E41">
        <w:rPr>
          <w:b/>
        </w:rPr>
        <w:t>L</w:t>
      </w:r>
      <w:r w:rsidR="009D18B7">
        <w:rPr>
          <w:b/>
        </w:rPr>
        <w:t>'</w:t>
      </w:r>
      <w:r w:rsidR="00956E41" w:rsidRPr="00956E41">
        <w:rPr>
          <w:b/>
        </w:rPr>
        <w:t>Espagne, l</w:t>
      </w:r>
      <w:r w:rsidR="009D18B7">
        <w:rPr>
          <w:b/>
        </w:rPr>
        <w:t>'</w:t>
      </w:r>
      <w:r w:rsidR="00956E41" w:rsidRPr="00956E41">
        <w:rPr>
          <w:b/>
        </w:rPr>
        <w:t>Italie, la Suisse, l</w:t>
      </w:r>
      <w:r w:rsidR="009D18B7">
        <w:rPr>
          <w:b/>
        </w:rPr>
        <w:t>'</w:t>
      </w:r>
      <w:r w:rsidR="00956E41" w:rsidRPr="00956E41">
        <w:rPr>
          <w:b/>
        </w:rPr>
        <w:t xml:space="preserve">Allemagne, la France, la Turquie, </w:t>
      </w:r>
      <w:r w:rsidR="00244A1B">
        <w:rPr>
          <w:b/>
        </w:rPr>
        <w:t>la Hongrie et la Grèce sont élu</w:t>
      </w:r>
      <w:r w:rsidR="00956E41" w:rsidRPr="00956E41">
        <w:rPr>
          <w:b/>
        </w:rPr>
        <w:t xml:space="preserve">s </w:t>
      </w:r>
      <w:r w:rsidR="00956E41">
        <w:rPr>
          <w:b/>
        </w:rPr>
        <w:t xml:space="preserve">Etats Membres </w:t>
      </w:r>
      <w:r w:rsidR="00244A1B">
        <w:rPr>
          <w:b/>
        </w:rPr>
        <w:t>du Conseil pour la</w:t>
      </w:r>
      <w:r w:rsidRPr="00956E41">
        <w:rPr>
          <w:b/>
        </w:rPr>
        <w:t xml:space="preserve"> </w:t>
      </w:r>
      <w:r w:rsidR="00845D38">
        <w:rPr>
          <w:b/>
        </w:rPr>
        <w:t>r</w:t>
      </w:r>
      <w:r w:rsidR="00956E41" w:rsidRPr="00956E41">
        <w:rPr>
          <w:b/>
        </w:rPr>
        <w:t xml:space="preserve">égion </w:t>
      </w:r>
      <w:r w:rsidRPr="00956E41">
        <w:rPr>
          <w:b/>
        </w:rPr>
        <w:t>B.</w:t>
      </w:r>
    </w:p>
    <w:p w:rsidR="00B674FB" w:rsidRDefault="00B674F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B22E52" w:rsidRPr="00957790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fr-CH"/>
        </w:rPr>
      </w:pPr>
      <w:r w:rsidRPr="00957790">
        <w:rPr>
          <w:lang w:val="fr-CH"/>
        </w:rPr>
        <w:lastRenderedPageBreak/>
        <w:t>1.20</w:t>
      </w:r>
      <w:r w:rsidRPr="00957790">
        <w:rPr>
          <w:lang w:val="fr-CH"/>
        </w:rPr>
        <w:tab/>
      </w:r>
      <w:r w:rsidR="00956E41" w:rsidRPr="00957790">
        <w:rPr>
          <w:b/>
          <w:lang w:val="fr-CH"/>
        </w:rPr>
        <w:t xml:space="preserve">Région </w:t>
      </w:r>
      <w:r w:rsidRPr="00957790">
        <w:rPr>
          <w:b/>
          <w:lang w:val="fr-CH"/>
        </w:rPr>
        <w:t xml:space="preserve">C (5 </w:t>
      </w:r>
      <w:r w:rsidR="00956E41" w:rsidRPr="00957790">
        <w:rPr>
          <w:b/>
          <w:lang w:val="fr-CH"/>
        </w:rPr>
        <w:t>sièges)</w:t>
      </w:r>
    </w:p>
    <w:p w:rsidR="00B22E52" w:rsidRPr="00244A1B" w:rsidRDefault="00244A1B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244A1B">
        <w:t>Candidats</w:t>
      </w:r>
      <w:r w:rsidR="00B22E52" w:rsidRPr="00244A1B">
        <w:t xml:space="preserve">: </w:t>
      </w:r>
      <w:r w:rsidRPr="00244A1B">
        <w:t>Azerbaïdjan</w:t>
      </w:r>
      <w:r w:rsidR="00B22E52" w:rsidRPr="00244A1B">
        <w:t xml:space="preserve">, </w:t>
      </w:r>
      <w:r w:rsidRPr="00244A1B">
        <w:t>Bulgarie</w:t>
      </w:r>
      <w:r w:rsidR="00B22E52" w:rsidRPr="00244A1B">
        <w:t xml:space="preserve">, </w:t>
      </w:r>
      <w:r w:rsidRPr="00244A1B">
        <w:t>Fédération de Russie</w:t>
      </w:r>
      <w:r w:rsidR="00B22E52" w:rsidRPr="00244A1B">
        <w:t xml:space="preserve">, </w:t>
      </w:r>
      <w:r w:rsidRPr="00244A1B">
        <w:t>Kirghizistan</w:t>
      </w:r>
      <w:r w:rsidR="00B22E52" w:rsidRPr="00244A1B">
        <w:t xml:space="preserve">, </w:t>
      </w:r>
      <w:r w:rsidRPr="00244A1B">
        <w:t>Pologne</w:t>
      </w:r>
      <w:r w:rsidR="00B22E52" w:rsidRPr="00244A1B">
        <w:t xml:space="preserve">, </w:t>
      </w:r>
      <w:r>
        <w:t>République tchèque</w:t>
      </w:r>
      <w:r w:rsidR="00B22E52" w:rsidRPr="00244A1B">
        <w:t xml:space="preserve"> </w:t>
      </w:r>
      <w:r w:rsidR="003E0913">
        <w:t>et</w:t>
      </w:r>
      <w:r w:rsidR="00B22E52" w:rsidRPr="00244A1B">
        <w:t xml:space="preserve"> </w:t>
      </w:r>
      <w:r>
        <w:t>Roumanie</w:t>
      </w:r>
      <w:r w:rsidR="00B22E52" w:rsidRPr="00244A1B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178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3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56E41">
              <w:t>Nombre maximal possible de voix par Etat Membre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175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Roumanie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137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Fédération de Russie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Pologne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125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Azerbaïdjan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119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République tchèque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Bulgarie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Kirghizistan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95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244A1B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244A1B">
        <w:t>1.21</w:t>
      </w:r>
      <w:r w:rsidRPr="00244A1B">
        <w:tab/>
      </w:r>
      <w:r w:rsidR="00244A1B">
        <w:rPr>
          <w:b/>
          <w:bCs/>
        </w:rPr>
        <w:t xml:space="preserve">La </w:t>
      </w:r>
      <w:r w:rsidR="00244A1B" w:rsidRPr="00244A1B">
        <w:rPr>
          <w:b/>
        </w:rPr>
        <w:t>Roumanie</w:t>
      </w:r>
      <w:r w:rsidR="00244A1B">
        <w:rPr>
          <w:b/>
        </w:rPr>
        <w:t>, la</w:t>
      </w:r>
      <w:r w:rsidRPr="00244A1B">
        <w:rPr>
          <w:b/>
        </w:rPr>
        <w:t xml:space="preserve"> </w:t>
      </w:r>
      <w:r w:rsidR="00244A1B" w:rsidRPr="00244A1B">
        <w:rPr>
          <w:b/>
        </w:rPr>
        <w:t>Fédération de Russie</w:t>
      </w:r>
      <w:r w:rsidRPr="00244A1B">
        <w:rPr>
          <w:b/>
        </w:rPr>
        <w:t>,</w:t>
      </w:r>
      <w:r w:rsidR="00244A1B">
        <w:rPr>
          <w:b/>
        </w:rPr>
        <w:t xml:space="preserve"> la</w:t>
      </w:r>
      <w:r w:rsidRPr="00244A1B">
        <w:rPr>
          <w:b/>
        </w:rPr>
        <w:t xml:space="preserve"> </w:t>
      </w:r>
      <w:r w:rsidR="00244A1B" w:rsidRPr="00244A1B">
        <w:rPr>
          <w:b/>
        </w:rPr>
        <w:t>Polo</w:t>
      </w:r>
      <w:bookmarkStart w:id="8" w:name="_GoBack"/>
      <w:bookmarkEnd w:id="8"/>
      <w:r w:rsidR="00244A1B" w:rsidRPr="00244A1B">
        <w:rPr>
          <w:b/>
        </w:rPr>
        <w:t>gne</w:t>
      </w:r>
      <w:r w:rsidRPr="00244A1B">
        <w:rPr>
          <w:b/>
        </w:rPr>
        <w:t xml:space="preserve">, </w:t>
      </w:r>
      <w:r w:rsidR="00244A1B">
        <w:rPr>
          <w:b/>
        </w:rPr>
        <w:t>l</w:t>
      </w:r>
      <w:r w:rsidR="009D18B7">
        <w:rPr>
          <w:b/>
        </w:rPr>
        <w:t>'</w:t>
      </w:r>
      <w:r w:rsidR="00244A1B" w:rsidRPr="00244A1B">
        <w:rPr>
          <w:b/>
        </w:rPr>
        <w:t>Azerbaïdjan</w:t>
      </w:r>
      <w:r w:rsidR="00244A1B">
        <w:rPr>
          <w:b/>
        </w:rPr>
        <w:t xml:space="preserve"> et la</w:t>
      </w:r>
      <w:r w:rsidRPr="00244A1B">
        <w:rPr>
          <w:b/>
        </w:rPr>
        <w:t xml:space="preserve"> </w:t>
      </w:r>
      <w:r w:rsidR="00244A1B" w:rsidRPr="00244A1B">
        <w:rPr>
          <w:b/>
        </w:rPr>
        <w:t>République tchèque</w:t>
      </w:r>
      <w:r w:rsidRPr="00244A1B">
        <w:rPr>
          <w:b/>
        </w:rPr>
        <w:t xml:space="preserve"> </w:t>
      </w:r>
      <w:r w:rsidR="00244A1B">
        <w:rPr>
          <w:b/>
        </w:rPr>
        <w:t>sont élus Etats Membres du Conseil pour la</w:t>
      </w:r>
      <w:r w:rsidRPr="00244A1B">
        <w:rPr>
          <w:b/>
        </w:rPr>
        <w:t xml:space="preserve"> </w:t>
      </w:r>
      <w:r w:rsidR="00845D38">
        <w:rPr>
          <w:b/>
        </w:rPr>
        <w:t>r</w:t>
      </w:r>
      <w:r w:rsidR="00956E41" w:rsidRPr="00244A1B">
        <w:rPr>
          <w:b/>
        </w:rPr>
        <w:t xml:space="preserve">égion </w:t>
      </w:r>
      <w:r w:rsidRPr="00244A1B">
        <w:rPr>
          <w:b/>
        </w:rPr>
        <w:t>C.</w:t>
      </w:r>
    </w:p>
    <w:p w:rsidR="00B22E52" w:rsidRPr="00244A1B" w:rsidRDefault="00956E41" w:rsidP="00B674FB">
      <w:pPr>
        <w:pStyle w:val="Headingb"/>
      </w:pPr>
      <w:r w:rsidRPr="00244A1B">
        <w:t xml:space="preserve">Région </w:t>
      </w:r>
      <w:r w:rsidR="00B22E52" w:rsidRPr="00244A1B">
        <w:t xml:space="preserve">D (13 </w:t>
      </w:r>
      <w:r w:rsidRPr="00244A1B">
        <w:t>sièges)</w:t>
      </w:r>
    </w:p>
    <w:p w:rsidR="00B22E52" w:rsidRPr="00244A1B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244A1B">
        <w:t>1.22</w:t>
      </w:r>
      <w:r w:rsidRPr="00244A1B">
        <w:tab/>
        <w:t>Candidats: Alg</w:t>
      </w:r>
      <w:r w:rsidR="00244A1B">
        <w:t>é</w:t>
      </w:r>
      <w:r w:rsidRPr="00244A1B">
        <w:t>ri</w:t>
      </w:r>
      <w:r w:rsidR="00244A1B">
        <w:t>e</w:t>
      </w:r>
      <w:r w:rsidRPr="00244A1B">
        <w:t>, Burkina Faso, Camero</w:t>
      </w:r>
      <w:r w:rsidR="00244A1B">
        <w:t>u</w:t>
      </w:r>
      <w:r w:rsidRPr="00244A1B">
        <w:t>n, Côte d'Ivoire, Egypt</w:t>
      </w:r>
      <w:r w:rsidR="00244A1B">
        <w:t>e</w:t>
      </w:r>
      <w:r w:rsidRPr="00244A1B">
        <w:t>, Ghana, Kenya, Mali, Mauritani</w:t>
      </w:r>
      <w:r w:rsidR="00244A1B">
        <w:t>e, Maroc</w:t>
      </w:r>
      <w:r w:rsidRPr="00244A1B">
        <w:t>, Nig</w:t>
      </w:r>
      <w:r w:rsidR="00244A1B">
        <w:t>éria, Ou</w:t>
      </w:r>
      <w:r w:rsidRPr="00244A1B">
        <w:t>ganda, Rwanda, S</w:t>
      </w:r>
      <w:r w:rsidR="00244A1B">
        <w:t>éné</w:t>
      </w:r>
      <w:r w:rsidRPr="00244A1B">
        <w:t>gal, S</w:t>
      </w:r>
      <w:r w:rsidR="00244A1B">
        <w:t>o</w:t>
      </w:r>
      <w:r w:rsidRPr="00244A1B">
        <w:t xml:space="preserve">udan, </w:t>
      </w:r>
      <w:r w:rsidR="00244A1B">
        <w:t>République sudafricaine</w:t>
      </w:r>
      <w:r w:rsidRPr="00244A1B">
        <w:t>, Tanzani</w:t>
      </w:r>
      <w:r w:rsidR="00244A1B">
        <w:t>e</w:t>
      </w:r>
      <w:r w:rsidRPr="00244A1B">
        <w:t xml:space="preserve">, Togo </w:t>
      </w:r>
      <w:r w:rsidR="00244A1B">
        <w:t>et</w:t>
      </w:r>
      <w:r w:rsidRPr="00244A1B">
        <w:t xml:space="preserve"> Tunisi</w:t>
      </w:r>
      <w:r w:rsidR="00244A1B">
        <w:t>e</w:t>
      </w:r>
      <w:r w:rsidRPr="00244A1B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178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56E41">
              <w:t>Nombre maximal possible de voix par Etat Membre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177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Kenya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140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Alg</w:t>
            </w:r>
            <w:r w:rsidR="00244A1B">
              <w:rPr>
                <w:lang w:val="en-CA"/>
              </w:rPr>
              <w:t>é</w:t>
            </w:r>
            <w:r w:rsidRPr="00FF7789">
              <w:rPr>
                <w:lang w:val="en-CA"/>
              </w:rPr>
              <w:t>ri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lastRenderedPageBreak/>
              <w:tab/>
              <w:t>M</w:t>
            </w:r>
            <w:r w:rsidR="00244A1B">
              <w:rPr>
                <w:lang w:val="en-CA"/>
              </w:rPr>
              <w:t>aroc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Rwanda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131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Egypt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128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République sudafricaine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Ghana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123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Côte d'Ivoire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117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S</w:t>
            </w:r>
            <w:r w:rsidR="00244A1B">
              <w:rPr>
                <w:lang w:val="en-CA"/>
              </w:rPr>
              <w:t>éné</w:t>
            </w:r>
            <w:r w:rsidRPr="00FF7789">
              <w:rPr>
                <w:lang w:val="en-CA"/>
              </w:rPr>
              <w:t>gal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Nig</w:t>
            </w:r>
            <w:r w:rsidR="00244A1B">
              <w:rPr>
                <w:lang w:val="en-CA"/>
              </w:rPr>
              <w:t>é</w:t>
            </w:r>
            <w:r w:rsidRPr="00FF7789">
              <w:rPr>
                <w:lang w:val="en-CA"/>
              </w:rPr>
              <w:t>ria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244A1B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>
              <w:rPr>
                <w:lang w:val="en-CA"/>
              </w:rPr>
              <w:tab/>
              <w:t>Ou</w:t>
            </w:r>
            <w:r w:rsidR="00B22E52" w:rsidRPr="00FF7789">
              <w:rPr>
                <w:lang w:val="en-CA"/>
              </w:rPr>
              <w:t>ganda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Tunisi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Burkina Faso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112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Mali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109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Camero</w:t>
            </w:r>
            <w:r w:rsidR="00244A1B">
              <w:rPr>
                <w:lang w:val="en-CA"/>
              </w:rPr>
              <w:t>u</w:t>
            </w:r>
            <w:r w:rsidRPr="00FF7789">
              <w:rPr>
                <w:lang w:val="en-CA"/>
              </w:rPr>
              <w:t>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92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Tanzani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91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Togo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66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S</w:t>
            </w:r>
            <w:r w:rsidR="00244A1B">
              <w:rPr>
                <w:lang w:val="en-CA"/>
              </w:rPr>
              <w:t>o</w:t>
            </w:r>
            <w:r w:rsidRPr="00FF7789">
              <w:rPr>
                <w:lang w:val="en-CA"/>
              </w:rPr>
              <w:t>udan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58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rPr>
                <w:lang w:val="en-CA"/>
              </w:rPr>
            </w:pPr>
            <w:r w:rsidRPr="00FF7789">
              <w:rPr>
                <w:lang w:val="en-CA"/>
              </w:rPr>
              <w:tab/>
              <w:t>Mauritani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 w:after="8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33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244A1B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244A1B">
        <w:t>1.23</w:t>
      </w:r>
      <w:r w:rsidRPr="00244A1B">
        <w:tab/>
      </w:r>
      <w:r w:rsidR="00244A1B">
        <w:rPr>
          <w:b/>
          <w:bCs/>
        </w:rPr>
        <w:t xml:space="preserve">Le </w:t>
      </w:r>
      <w:r w:rsidRPr="00244A1B">
        <w:rPr>
          <w:b/>
        </w:rPr>
        <w:t xml:space="preserve">Kenya, </w:t>
      </w:r>
      <w:r w:rsidR="00244A1B">
        <w:rPr>
          <w:b/>
        </w:rPr>
        <w:t>l</w:t>
      </w:r>
      <w:r w:rsidR="009D18B7">
        <w:rPr>
          <w:b/>
        </w:rPr>
        <w:t>'</w:t>
      </w:r>
      <w:r w:rsidR="00244A1B">
        <w:rPr>
          <w:b/>
        </w:rPr>
        <w:t>Algérie</w:t>
      </w:r>
      <w:r w:rsidRPr="00244A1B">
        <w:rPr>
          <w:b/>
        </w:rPr>
        <w:t>,</w:t>
      </w:r>
      <w:r w:rsidR="00244A1B">
        <w:rPr>
          <w:b/>
        </w:rPr>
        <w:t xml:space="preserve"> le Maroc, le</w:t>
      </w:r>
      <w:r w:rsidRPr="00244A1B">
        <w:rPr>
          <w:b/>
        </w:rPr>
        <w:t xml:space="preserve"> Rwanda, </w:t>
      </w:r>
      <w:r w:rsidR="00244A1B">
        <w:rPr>
          <w:b/>
        </w:rPr>
        <w:t>l</w:t>
      </w:r>
      <w:r w:rsidR="009D18B7">
        <w:rPr>
          <w:b/>
        </w:rPr>
        <w:t>'</w:t>
      </w:r>
      <w:r w:rsidR="00244A1B">
        <w:rPr>
          <w:b/>
        </w:rPr>
        <w:t>Egypt</w:t>
      </w:r>
      <w:r w:rsidR="00DD0D1B">
        <w:rPr>
          <w:b/>
        </w:rPr>
        <w:t>e</w:t>
      </w:r>
      <w:r w:rsidR="00244A1B">
        <w:rPr>
          <w:b/>
        </w:rPr>
        <w:t xml:space="preserve">, la République sudafricaine, le </w:t>
      </w:r>
      <w:r w:rsidRPr="00244A1B">
        <w:rPr>
          <w:b/>
        </w:rPr>
        <w:t xml:space="preserve">Ghana, </w:t>
      </w:r>
      <w:r w:rsidR="00244A1B">
        <w:rPr>
          <w:b/>
        </w:rPr>
        <w:t xml:space="preserve">la </w:t>
      </w:r>
      <w:r w:rsidRPr="00244A1B">
        <w:rPr>
          <w:b/>
        </w:rPr>
        <w:t xml:space="preserve">Côte d'Ivoire, </w:t>
      </w:r>
      <w:r w:rsidR="00244A1B">
        <w:rPr>
          <w:b/>
        </w:rPr>
        <w:t>le Séné</w:t>
      </w:r>
      <w:r w:rsidRPr="00244A1B">
        <w:rPr>
          <w:b/>
        </w:rPr>
        <w:t xml:space="preserve">gal, </w:t>
      </w:r>
      <w:r w:rsidR="00244A1B">
        <w:rPr>
          <w:b/>
        </w:rPr>
        <w:t xml:space="preserve">le </w:t>
      </w:r>
      <w:r w:rsidRPr="00244A1B">
        <w:rPr>
          <w:rFonts w:cs="Times New Roman Bold"/>
          <w:b/>
          <w:spacing w:val="2"/>
        </w:rPr>
        <w:t xml:space="preserve">Nigeria, </w:t>
      </w:r>
      <w:r w:rsidR="00244A1B">
        <w:rPr>
          <w:rFonts w:cs="Times New Roman Bold"/>
          <w:b/>
          <w:spacing w:val="2"/>
        </w:rPr>
        <w:t>l</w:t>
      </w:r>
      <w:r w:rsidR="009D18B7">
        <w:rPr>
          <w:rFonts w:cs="Times New Roman Bold"/>
          <w:b/>
          <w:spacing w:val="2"/>
        </w:rPr>
        <w:t>'</w:t>
      </w:r>
      <w:r w:rsidR="00244A1B">
        <w:rPr>
          <w:rFonts w:cs="Times New Roman Bold"/>
          <w:b/>
          <w:spacing w:val="2"/>
        </w:rPr>
        <w:t>Ou</w:t>
      </w:r>
      <w:r w:rsidRPr="00244A1B">
        <w:rPr>
          <w:rFonts w:cs="Times New Roman Bold"/>
          <w:b/>
          <w:spacing w:val="2"/>
        </w:rPr>
        <w:t xml:space="preserve">ganda, </w:t>
      </w:r>
      <w:r w:rsidR="00244A1B">
        <w:rPr>
          <w:rFonts w:cs="Times New Roman Bold"/>
          <w:b/>
          <w:spacing w:val="2"/>
        </w:rPr>
        <w:t>la Tunisie et le</w:t>
      </w:r>
      <w:r w:rsidRPr="00244A1B">
        <w:rPr>
          <w:rFonts w:cs="Times New Roman Bold"/>
          <w:b/>
          <w:spacing w:val="2"/>
        </w:rPr>
        <w:t xml:space="preserve"> Burkina Faso </w:t>
      </w:r>
      <w:r w:rsidR="00244A1B" w:rsidRPr="00244A1B">
        <w:rPr>
          <w:rFonts w:cs="Times New Roman Bold"/>
          <w:b/>
          <w:spacing w:val="2"/>
        </w:rPr>
        <w:t>sont élus Etats Membres du Conseil pour la</w:t>
      </w:r>
      <w:r w:rsidRPr="00244A1B">
        <w:rPr>
          <w:rFonts w:cs="Times New Roman Bold"/>
          <w:b/>
          <w:spacing w:val="2"/>
        </w:rPr>
        <w:t xml:space="preserve"> </w:t>
      </w:r>
      <w:r w:rsidR="00845D38">
        <w:rPr>
          <w:rFonts w:cs="Times New Roman Bold"/>
          <w:b/>
          <w:spacing w:val="2"/>
        </w:rPr>
        <w:t>r</w:t>
      </w:r>
      <w:r w:rsidR="00956E41" w:rsidRPr="00244A1B">
        <w:rPr>
          <w:rFonts w:cs="Times New Roman Bold"/>
          <w:b/>
          <w:spacing w:val="2"/>
        </w:rPr>
        <w:t xml:space="preserve">égion </w:t>
      </w:r>
      <w:r w:rsidRPr="00244A1B">
        <w:rPr>
          <w:rFonts w:cs="Times New Roman Bold"/>
          <w:b/>
          <w:spacing w:val="2"/>
        </w:rPr>
        <w:t>D.</w:t>
      </w:r>
    </w:p>
    <w:p w:rsidR="00B22E52" w:rsidRPr="00244A1B" w:rsidRDefault="00956E41" w:rsidP="00B674FB">
      <w:pPr>
        <w:pStyle w:val="Headingb"/>
      </w:pPr>
      <w:r w:rsidRPr="00244A1B">
        <w:t xml:space="preserve">Région </w:t>
      </w:r>
      <w:r w:rsidR="00B22E52" w:rsidRPr="00244A1B">
        <w:t xml:space="preserve">E (13 </w:t>
      </w:r>
      <w:r w:rsidRPr="00244A1B">
        <w:t>sièges)</w:t>
      </w:r>
    </w:p>
    <w:p w:rsidR="00B22E52" w:rsidRPr="00244A1B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244A1B">
        <w:t>1.24</w:t>
      </w:r>
      <w:r w:rsidRPr="00244A1B">
        <w:tab/>
      </w:r>
      <w:r w:rsidR="00244A1B">
        <w:t>Candidat</w:t>
      </w:r>
      <w:r w:rsidRPr="00244A1B">
        <w:t>s:</w:t>
      </w:r>
      <w:r w:rsidR="00244A1B">
        <w:t xml:space="preserve"> Arabie saoudite, Australie, Chine, Corée (République de), Emirats arabes unis, Inde, Indonésie</w:t>
      </w:r>
      <w:r w:rsidRPr="00244A1B">
        <w:t>, Iran (</w:t>
      </w:r>
      <w:r w:rsidR="00244A1B">
        <w:t>République islamique d</w:t>
      </w:r>
      <w:r w:rsidR="009D18B7">
        <w:t>'</w:t>
      </w:r>
      <w:r w:rsidR="00244A1B">
        <w:t>), Japo</w:t>
      </w:r>
      <w:r w:rsidRPr="00244A1B">
        <w:t xml:space="preserve">n, </w:t>
      </w:r>
      <w:r w:rsidR="00244A1B">
        <w:t>Koweït</w:t>
      </w:r>
      <w:r w:rsidRPr="00244A1B">
        <w:t>, Pakistan, Phili</w:t>
      </w:r>
      <w:r w:rsidR="003E0913">
        <w:t>ppines et</w:t>
      </w:r>
      <w:r w:rsidR="00244A1B">
        <w:t xml:space="preserve"> Thaï</w:t>
      </w:r>
      <w:r w:rsidRPr="00244A1B">
        <w:t>land</w:t>
      </w:r>
      <w:r w:rsidR="00244A1B">
        <w:t>e</w:t>
      </w:r>
      <w:r w:rsidRPr="00244A1B">
        <w:t>.</w:t>
      </w:r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098"/>
        <w:gridCol w:w="1415"/>
      </w:tblGrid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déposés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nuls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0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valables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179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bulletins blancs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3</w:t>
            </w:r>
          </w:p>
        </w:tc>
      </w:tr>
      <w:tr w:rsidR="00B22E52" w:rsidRPr="00FF7789" w:rsidTr="0088562C">
        <w:trPr>
          <w:trHeight w:val="389"/>
        </w:trPr>
        <w:tc>
          <w:tcPr>
            <w:tcW w:w="6098" w:type="dxa"/>
          </w:tcPr>
          <w:p w:rsidR="00B22E52" w:rsidRPr="00956E41" w:rsidRDefault="00956E41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</w:pPr>
            <w:r w:rsidRPr="00956E41">
              <w:t>Nombre maximal possible de voix par Etat Membre</w:t>
            </w:r>
            <w:r w:rsidR="00B22E52" w:rsidRPr="00956E41"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>176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F1C58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>Nombre de voix obtenues</w:t>
            </w:r>
            <w:r w:rsidR="00B22E52" w:rsidRPr="00FF7789">
              <w:rPr>
                <w:lang w:val="en-CA"/>
              </w:rPr>
              <w:t>: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Chin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167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244A1B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Japo</w:t>
            </w:r>
            <w:r w:rsidR="00B22E52" w:rsidRPr="00FF7789">
              <w:rPr>
                <w:lang w:val="en-CA"/>
              </w:rPr>
              <w:t>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lastRenderedPageBreak/>
              <w:tab/>
              <w:t>Ind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165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Emirats arabes unis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244A1B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>
              <w:rPr>
                <w:lang w:val="en-CA"/>
              </w:rPr>
              <w:tab/>
              <w:t>Thaï</w:t>
            </w:r>
            <w:r w:rsidR="00B22E52" w:rsidRPr="00FF7789">
              <w:rPr>
                <w:lang w:val="en-CA"/>
              </w:rPr>
              <w:t>land</w:t>
            </w:r>
            <w:r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Indon</w:t>
            </w:r>
            <w:r w:rsidR="00244A1B">
              <w:rPr>
                <w:lang w:val="en-CA"/>
              </w:rPr>
              <w:t>é</w:t>
            </w:r>
            <w:r w:rsidRPr="00FF7789">
              <w:rPr>
                <w:lang w:val="en-CA"/>
              </w:rPr>
              <w:t>si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163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K</w:t>
            </w:r>
            <w:r w:rsidR="00244A1B">
              <w:rPr>
                <w:lang w:val="en-CA"/>
              </w:rPr>
              <w:t>oweït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Philippines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161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Corée (Ré</w:t>
            </w:r>
            <w:r w:rsidRPr="00FF7789">
              <w:rPr>
                <w:lang w:val="en-CA"/>
              </w:rPr>
              <w:t>publi</w:t>
            </w:r>
            <w:r w:rsidR="00244A1B">
              <w:rPr>
                <w:lang w:val="en-CA"/>
              </w:rPr>
              <w:t>que de)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160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Australi</w:t>
            </w:r>
            <w:r w:rsidR="00244A1B">
              <w:rPr>
                <w:lang w:val="en-CA"/>
              </w:rPr>
              <w:t>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156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Pakistan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155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</w:r>
            <w:r w:rsidR="00244A1B">
              <w:rPr>
                <w:lang w:val="en-CA"/>
              </w:rPr>
              <w:t>Arabie saoudite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154 </w:t>
            </w:r>
            <w:r w:rsidR="00956E41">
              <w:rPr>
                <w:lang w:val="en-CA"/>
              </w:rPr>
              <w:t>voix</w:t>
            </w:r>
          </w:p>
        </w:tc>
      </w:tr>
      <w:tr w:rsidR="00B22E52" w:rsidRPr="00FF7789" w:rsidTr="0088562C">
        <w:trPr>
          <w:trHeight w:val="403"/>
        </w:trPr>
        <w:tc>
          <w:tcPr>
            <w:tcW w:w="6098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rPr>
                <w:lang w:val="en-CA"/>
              </w:rPr>
            </w:pPr>
            <w:r w:rsidRPr="00FF7789">
              <w:rPr>
                <w:lang w:val="en-CA"/>
              </w:rPr>
              <w:tab/>
              <w:t>Iran (</w:t>
            </w:r>
            <w:r w:rsidR="00244A1B">
              <w:rPr>
                <w:lang w:val="en-CA"/>
              </w:rPr>
              <w:t>République islamique d</w:t>
            </w:r>
            <w:r w:rsidR="009D18B7">
              <w:rPr>
                <w:lang w:val="en-CA"/>
              </w:rPr>
              <w:t>'</w:t>
            </w:r>
            <w:r w:rsidRPr="00FF7789">
              <w:rPr>
                <w:lang w:val="en-CA"/>
              </w:rPr>
              <w:t>)</w:t>
            </w:r>
          </w:p>
        </w:tc>
        <w:tc>
          <w:tcPr>
            <w:tcW w:w="1415" w:type="dxa"/>
          </w:tcPr>
          <w:p w:rsidR="00B22E52" w:rsidRPr="00FF7789" w:rsidRDefault="00B22E52" w:rsidP="009D18B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00" w:after="100"/>
              <w:jc w:val="right"/>
              <w:rPr>
                <w:lang w:val="en-CA"/>
              </w:rPr>
            </w:pPr>
            <w:r w:rsidRPr="00FF7789">
              <w:rPr>
                <w:lang w:val="en-CA"/>
              </w:rPr>
              <w:t xml:space="preserve">146 </w:t>
            </w:r>
            <w:r w:rsidR="00956E41">
              <w:rPr>
                <w:lang w:val="en-CA"/>
              </w:rPr>
              <w:t>voix</w:t>
            </w:r>
          </w:p>
        </w:tc>
      </w:tr>
    </w:tbl>
    <w:p w:rsidR="00B22E52" w:rsidRPr="00244A1B" w:rsidRDefault="00B22E52" w:rsidP="00845D3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244A1B">
        <w:t>1.25</w:t>
      </w:r>
      <w:r w:rsidRPr="00244A1B">
        <w:tab/>
      </w:r>
      <w:r w:rsidR="00244A1B" w:rsidRPr="00244A1B">
        <w:rPr>
          <w:b/>
          <w:bCs/>
        </w:rPr>
        <w:t>La Chine, le Japon, l</w:t>
      </w:r>
      <w:r w:rsidR="009D18B7">
        <w:rPr>
          <w:b/>
          <w:bCs/>
        </w:rPr>
        <w:t>'</w:t>
      </w:r>
      <w:r w:rsidR="00244A1B" w:rsidRPr="00244A1B">
        <w:rPr>
          <w:b/>
          <w:bCs/>
        </w:rPr>
        <w:t>Inde, les Emirats arabes unis, la Tha</w:t>
      </w:r>
      <w:r w:rsidR="00244A1B">
        <w:rPr>
          <w:b/>
          <w:bCs/>
        </w:rPr>
        <w:t>ïlande, l</w:t>
      </w:r>
      <w:r w:rsidR="009D18B7">
        <w:rPr>
          <w:b/>
          <w:bCs/>
        </w:rPr>
        <w:t>'</w:t>
      </w:r>
      <w:r w:rsidR="00244A1B">
        <w:rPr>
          <w:b/>
          <w:bCs/>
        </w:rPr>
        <w:t xml:space="preserve">Indonésie, le Koweït, les </w:t>
      </w:r>
      <w:r w:rsidRPr="00244A1B">
        <w:rPr>
          <w:b/>
        </w:rPr>
        <w:t xml:space="preserve">Philippines, </w:t>
      </w:r>
      <w:r w:rsidR="00244A1B">
        <w:rPr>
          <w:b/>
        </w:rPr>
        <w:t>la République de Corée, l</w:t>
      </w:r>
      <w:r w:rsidR="009D18B7">
        <w:rPr>
          <w:b/>
        </w:rPr>
        <w:t>'</w:t>
      </w:r>
      <w:r w:rsidR="00244A1B">
        <w:rPr>
          <w:b/>
        </w:rPr>
        <w:t>Australie, le Pakistan, l</w:t>
      </w:r>
      <w:r w:rsidR="009D18B7">
        <w:rPr>
          <w:b/>
        </w:rPr>
        <w:t>'</w:t>
      </w:r>
      <w:r w:rsidR="00244A1B">
        <w:rPr>
          <w:b/>
        </w:rPr>
        <w:t>Arabie saoudite et la République islamique d</w:t>
      </w:r>
      <w:r w:rsidR="009D18B7">
        <w:rPr>
          <w:b/>
        </w:rPr>
        <w:t>'</w:t>
      </w:r>
      <w:r w:rsidR="00244A1B">
        <w:rPr>
          <w:b/>
        </w:rPr>
        <w:t xml:space="preserve">Iran </w:t>
      </w:r>
      <w:r w:rsidR="00244A1B" w:rsidRPr="00244A1B">
        <w:rPr>
          <w:b/>
        </w:rPr>
        <w:t>sont élus Etats Membres du Conseil pour la</w:t>
      </w:r>
      <w:r w:rsidRPr="00244A1B">
        <w:rPr>
          <w:b/>
        </w:rPr>
        <w:t xml:space="preserve"> </w:t>
      </w:r>
      <w:r w:rsidR="00845D38">
        <w:rPr>
          <w:b/>
        </w:rPr>
        <w:t>r</w:t>
      </w:r>
      <w:r w:rsidR="00956E41" w:rsidRPr="00244A1B">
        <w:rPr>
          <w:b/>
        </w:rPr>
        <w:t xml:space="preserve">égion </w:t>
      </w:r>
      <w:r w:rsidRPr="00244A1B">
        <w:rPr>
          <w:b/>
        </w:rPr>
        <w:t xml:space="preserve">E. </w:t>
      </w:r>
    </w:p>
    <w:p w:rsidR="00B22E52" w:rsidRPr="00244A1B" w:rsidRDefault="00B22E52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244A1B">
        <w:t>1.26</w:t>
      </w:r>
      <w:r w:rsidRPr="00244A1B">
        <w:tab/>
      </w:r>
      <w:r w:rsidR="00244A1B" w:rsidRPr="00244A1B">
        <w:t>L</w:t>
      </w:r>
      <w:r w:rsidR="003E0913">
        <w:t>e</w:t>
      </w:r>
      <w:r w:rsidRPr="00244A1B">
        <w:t xml:space="preserve"> </w:t>
      </w:r>
      <w:r w:rsidR="00244A1B" w:rsidRPr="00244A1B">
        <w:rPr>
          <w:b/>
        </w:rPr>
        <w:t>Président</w:t>
      </w:r>
      <w:r w:rsidRPr="00244A1B">
        <w:t xml:space="preserve"> </w:t>
      </w:r>
      <w:r w:rsidR="00244A1B" w:rsidRPr="00244A1B">
        <w:t xml:space="preserve">félicite </w:t>
      </w:r>
      <w:r w:rsidR="00244A1B">
        <w:t xml:space="preserve">tous les candidats qui ont été élus </w:t>
      </w:r>
      <w:r w:rsidR="009D18B7">
        <w:t>membres du</w:t>
      </w:r>
      <w:r w:rsidR="00244A1B">
        <w:t xml:space="preserve"> RRB et tous les Etats Membres qui ont été élus au Conseil</w:t>
      </w:r>
      <w:r w:rsidRPr="00244A1B">
        <w:t>.</w:t>
      </w:r>
    </w:p>
    <w:p w:rsidR="00B22E52" w:rsidRPr="00244A1B" w:rsidRDefault="00B22E52" w:rsidP="009D18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b/>
        </w:rPr>
      </w:pPr>
      <w:r w:rsidRPr="00244A1B">
        <w:rPr>
          <w:bCs/>
        </w:rPr>
        <w:t>2</w:t>
      </w:r>
      <w:r w:rsidRPr="00244A1B">
        <w:rPr>
          <w:bCs/>
        </w:rPr>
        <w:tab/>
      </w:r>
      <w:r w:rsidR="00244A1B" w:rsidRPr="00244A1B">
        <w:rPr>
          <w:b/>
        </w:rPr>
        <w:t>Remise de la médaille d</w:t>
      </w:r>
      <w:r w:rsidR="009D18B7">
        <w:rPr>
          <w:b/>
        </w:rPr>
        <w:t>'</w:t>
      </w:r>
      <w:r w:rsidR="00244A1B" w:rsidRPr="00244A1B">
        <w:rPr>
          <w:b/>
        </w:rPr>
        <w:t>argent de l</w:t>
      </w:r>
      <w:r w:rsidR="009D18B7">
        <w:rPr>
          <w:b/>
        </w:rPr>
        <w:t>'</w:t>
      </w:r>
      <w:r w:rsidR="00244A1B" w:rsidRPr="00244A1B">
        <w:rPr>
          <w:b/>
        </w:rPr>
        <w:t>UIT aux membres sortants du Comité du Règlement des radiocommunications</w:t>
      </w:r>
    </w:p>
    <w:p w:rsidR="00B22E52" w:rsidRPr="00244A1B" w:rsidRDefault="00B22E52" w:rsidP="009D18B7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</w:pPr>
      <w:r w:rsidRPr="00244A1B">
        <w:t>2.1</w:t>
      </w:r>
      <w:r w:rsidRPr="00244A1B">
        <w:tab/>
      </w:r>
      <w:r w:rsidR="00244A1B" w:rsidRPr="00244A1B">
        <w:t>Le</w:t>
      </w:r>
      <w:r w:rsidRPr="00244A1B">
        <w:t xml:space="preserve"> </w:t>
      </w:r>
      <w:r w:rsidR="00244A1B" w:rsidRPr="00244A1B">
        <w:rPr>
          <w:b/>
        </w:rPr>
        <w:t xml:space="preserve">Secrétaire général </w:t>
      </w:r>
      <w:r w:rsidR="00244A1B" w:rsidRPr="00244A1B">
        <w:rPr>
          <w:bCs/>
        </w:rPr>
        <w:t>décern</w:t>
      </w:r>
      <w:r w:rsidR="009D18B7">
        <w:rPr>
          <w:bCs/>
        </w:rPr>
        <w:t>e</w:t>
      </w:r>
      <w:r w:rsidR="00244A1B" w:rsidRPr="00244A1B">
        <w:rPr>
          <w:bCs/>
        </w:rPr>
        <w:t xml:space="preserve"> la médaille d</w:t>
      </w:r>
      <w:r w:rsidR="009D18B7">
        <w:rPr>
          <w:bCs/>
        </w:rPr>
        <w:t>'</w:t>
      </w:r>
      <w:r w:rsidR="00244A1B" w:rsidRPr="00244A1B">
        <w:rPr>
          <w:bCs/>
        </w:rPr>
        <w:t>argent de l</w:t>
      </w:r>
      <w:r w:rsidR="009D18B7">
        <w:rPr>
          <w:bCs/>
        </w:rPr>
        <w:t>'</w:t>
      </w:r>
      <w:r w:rsidR="00244A1B" w:rsidRPr="00244A1B">
        <w:rPr>
          <w:bCs/>
        </w:rPr>
        <w:t>UIT aux membres sortants du RRB ci-après, en</w:t>
      </w:r>
      <w:r w:rsidR="00244A1B">
        <w:rPr>
          <w:bCs/>
        </w:rPr>
        <w:t xml:space="preserve"> recon</w:t>
      </w:r>
      <w:r w:rsidR="00DD0D1B">
        <w:rPr>
          <w:bCs/>
        </w:rPr>
        <w:t xml:space="preserve">naissance de leur travail </w:t>
      </w:r>
      <w:r w:rsidR="009D18B7">
        <w:rPr>
          <w:bCs/>
        </w:rPr>
        <w:t xml:space="preserve">remarquable </w:t>
      </w:r>
      <w:r w:rsidR="00244A1B">
        <w:rPr>
          <w:bCs/>
        </w:rPr>
        <w:t>et de leur engagement</w:t>
      </w:r>
      <w:r w:rsidRPr="00244A1B">
        <w:t xml:space="preserve">: </w:t>
      </w:r>
      <w:r w:rsidR="00956E41" w:rsidRPr="00244A1B">
        <w:t xml:space="preserve">M. </w:t>
      </w:r>
      <w:r w:rsidRPr="00244A1B">
        <w:t xml:space="preserve">N. Al Hammadi, </w:t>
      </w:r>
      <w:r w:rsidR="00956E41" w:rsidRPr="00244A1B">
        <w:t xml:space="preserve">M. </w:t>
      </w:r>
      <w:r w:rsidRPr="00244A1B">
        <w:t xml:space="preserve">M. Bessi, </w:t>
      </w:r>
      <w:r w:rsidR="00956E41" w:rsidRPr="00244A1B">
        <w:t xml:space="preserve">M. </w:t>
      </w:r>
      <w:r w:rsidRPr="00244A1B">
        <w:t xml:space="preserve">Y. Ito, </w:t>
      </w:r>
      <w:r w:rsidR="00956E41" w:rsidRPr="00244A1B">
        <w:t xml:space="preserve">M. </w:t>
      </w:r>
      <w:r w:rsidRPr="00244A1B">
        <w:t xml:space="preserve">I. Khairov, </w:t>
      </w:r>
      <w:r w:rsidR="00956E41" w:rsidRPr="00244A1B">
        <w:t xml:space="preserve">M. </w:t>
      </w:r>
      <w:r w:rsidRPr="00244A1B">
        <w:t xml:space="preserve">S.K. Kibe, </w:t>
      </w:r>
      <w:r w:rsidR="00956E41" w:rsidRPr="00244A1B">
        <w:t xml:space="preserve">M. </w:t>
      </w:r>
      <w:r w:rsidRPr="00244A1B">
        <w:t xml:space="preserve">S. Koffi, </w:t>
      </w:r>
      <w:r w:rsidR="00956E41" w:rsidRPr="00244A1B">
        <w:t xml:space="preserve">M. </w:t>
      </w:r>
      <w:r w:rsidRPr="00244A1B">
        <w:t xml:space="preserve">A. Magenta, </w:t>
      </w:r>
      <w:r w:rsidR="00956E41" w:rsidRPr="00244A1B">
        <w:t xml:space="preserve">M. </w:t>
      </w:r>
      <w:r w:rsidRPr="00244A1B">
        <w:t xml:space="preserve">V. Strelets, </w:t>
      </w:r>
      <w:r w:rsidR="00BD0ABD">
        <w:t>M. R.L. </w:t>
      </w:r>
      <w:r w:rsidRPr="00244A1B">
        <w:t xml:space="preserve">Terán </w:t>
      </w:r>
      <w:r w:rsidR="00244A1B">
        <w:t xml:space="preserve">et </w:t>
      </w:r>
      <w:r w:rsidRPr="00244A1B">
        <w:t>M</w:t>
      </w:r>
      <w:r w:rsidR="00244A1B">
        <w:t>me</w:t>
      </w:r>
      <w:r w:rsidRPr="00244A1B">
        <w:t xml:space="preserve"> J. Wilson.</w:t>
      </w:r>
    </w:p>
    <w:p w:rsidR="00B22E52" w:rsidRPr="00DD0D1B" w:rsidRDefault="00DD0D1B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</w:rPr>
      </w:pPr>
      <w:r w:rsidRPr="00DD0D1B">
        <w:rPr>
          <w:b/>
        </w:rPr>
        <w:t>La séance est levée à 13 h 1</w:t>
      </w:r>
      <w:r w:rsidR="00B22E52" w:rsidRPr="00DD0D1B">
        <w:rPr>
          <w:b/>
        </w:rPr>
        <w:t>5.</w:t>
      </w:r>
    </w:p>
    <w:p w:rsidR="00B22E52" w:rsidRPr="00DD0D1B" w:rsidRDefault="00DD0D1B" w:rsidP="009D18B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</w:pPr>
      <w:r w:rsidRPr="00DD0D1B">
        <w:t>Le Secrétaire général</w:t>
      </w:r>
      <w:r>
        <w:t>:</w:t>
      </w:r>
      <w:r>
        <w:tab/>
        <w:t>Le Président</w:t>
      </w:r>
      <w:r w:rsidR="00B22E52" w:rsidRPr="00DD0D1B">
        <w:t>:</w:t>
      </w:r>
    </w:p>
    <w:p w:rsidR="00225168" w:rsidRPr="00BD0ABD" w:rsidRDefault="00B22E52" w:rsidP="00BD0AB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/>
        </w:rPr>
      </w:pPr>
      <w:r w:rsidRPr="00FF7789">
        <w:rPr>
          <w:lang w:val="en-CA"/>
        </w:rPr>
        <w:t>H. ZHAO</w:t>
      </w:r>
      <w:r w:rsidRPr="00FF7789">
        <w:rPr>
          <w:lang w:val="en-CA"/>
        </w:rPr>
        <w:tab/>
        <w:t>M. ALMESMAR</w:t>
      </w:r>
    </w:p>
    <w:sectPr w:rsidR="00225168" w:rsidRPr="00BD0ABD" w:rsidSect="003A0B7D">
      <w:headerReference w:type="default" r:id="rId20"/>
      <w:footerReference w:type="default" r:id="rId21"/>
      <w:footerReference w:type="first" r:id="rId2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1B" w:rsidRDefault="00244A1B">
      <w:r>
        <w:separator/>
      </w:r>
    </w:p>
  </w:endnote>
  <w:endnote w:type="continuationSeparator" w:id="0">
    <w:p w:rsidR="00244A1B" w:rsidRDefault="0024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1B" w:rsidRPr="00DD0D1B" w:rsidRDefault="00845D38" w:rsidP="009D18B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D46AE">
      <w:t>P:\FRA\SG\CONF-SG\PP18\100\114F.docx</w:t>
    </w:r>
    <w:r>
      <w:fldChar w:fldCharType="end"/>
    </w:r>
    <w:r w:rsidR="009D18B7">
      <w:t xml:space="preserve"> (446864)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1B" w:rsidRDefault="00244A1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44A1B" w:rsidRDefault="00244A1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1B" w:rsidRDefault="00244A1B">
      <w:r>
        <w:t>____________________</w:t>
      </w:r>
    </w:p>
  </w:footnote>
  <w:footnote w:type="continuationSeparator" w:id="0">
    <w:p w:rsidR="00244A1B" w:rsidRDefault="0024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1B" w:rsidRDefault="00244A1B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45D38">
      <w:rPr>
        <w:noProof/>
      </w:rPr>
      <w:t>6</w:t>
    </w:r>
    <w:r>
      <w:fldChar w:fldCharType="end"/>
    </w:r>
  </w:p>
  <w:p w:rsidR="00244A1B" w:rsidRDefault="00244A1B" w:rsidP="009D18B7">
    <w:pPr>
      <w:pStyle w:val="Header"/>
    </w:pPr>
    <w:r>
      <w:t>PP18/</w:t>
    </w:r>
    <w:r w:rsidR="009D18B7">
      <w:t>114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5A3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742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543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9EB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8A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A7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88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068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ACE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B0A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68"/>
    <w:rsid w:val="000054D8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24A2B"/>
    <w:rsid w:val="001354EA"/>
    <w:rsid w:val="00136FCE"/>
    <w:rsid w:val="00153BA4"/>
    <w:rsid w:val="001941AD"/>
    <w:rsid w:val="001A0682"/>
    <w:rsid w:val="001B4D8D"/>
    <w:rsid w:val="001C0619"/>
    <w:rsid w:val="001D31B2"/>
    <w:rsid w:val="001E1B9B"/>
    <w:rsid w:val="001E2226"/>
    <w:rsid w:val="001F6233"/>
    <w:rsid w:val="00225168"/>
    <w:rsid w:val="002331A2"/>
    <w:rsid w:val="002355CD"/>
    <w:rsid w:val="00244A1B"/>
    <w:rsid w:val="00270B2F"/>
    <w:rsid w:val="002A0E1B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3E0913"/>
    <w:rsid w:val="0041765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B5625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3CBD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1256"/>
    <w:rsid w:val="00845D38"/>
    <w:rsid w:val="008703CB"/>
    <w:rsid w:val="0088562C"/>
    <w:rsid w:val="008B61AF"/>
    <w:rsid w:val="008C33C2"/>
    <w:rsid w:val="008C6137"/>
    <w:rsid w:val="008D46AE"/>
    <w:rsid w:val="008E2DB4"/>
    <w:rsid w:val="00901DD5"/>
    <w:rsid w:val="0090735B"/>
    <w:rsid w:val="00912D5E"/>
    <w:rsid w:val="00934340"/>
    <w:rsid w:val="00956DC7"/>
    <w:rsid w:val="00956E41"/>
    <w:rsid w:val="00957790"/>
    <w:rsid w:val="00966CD3"/>
    <w:rsid w:val="00987A20"/>
    <w:rsid w:val="009A0E15"/>
    <w:rsid w:val="009D18B7"/>
    <w:rsid w:val="009D4037"/>
    <w:rsid w:val="009F0592"/>
    <w:rsid w:val="009F08F8"/>
    <w:rsid w:val="00A20E72"/>
    <w:rsid w:val="00A246DC"/>
    <w:rsid w:val="00A47BAF"/>
    <w:rsid w:val="00A542D3"/>
    <w:rsid w:val="00A5784F"/>
    <w:rsid w:val="00A8436E"/>
    <w:rsid w:val="00A95B66"/>
    <w:rsid w:val="00AE0667"/>
    <w:rsid w:val="00B22E52"/>
    <w:rsid w:val="00B41E0A"/>
    <w:rsid w:val="00B56DE0"/>
    <w:rsid w:val="00B674FB"/>
    <w:rsid w:val="00B71F12"/>
    <w:rsid w:val="00B96B1E"/>
    <w:rsid w:val="00BB2A6F"/>
    <w:rsid w:val="00BD0ABD"/>
    <w:rsid w:val="00BD1614"/>
    <w:rsid w:val="00BD5DA6"/>
    <w:rsid w:val="00BF1C58"/>
    <w:rsid w:val="00BF7D25"/>
    <w:rsid w:val="00C010C0"/>
    <w:rsid w:val="00C01B13"/>
    <w:rsid w:val="00C344BD"/>
    <w:rsid w:val="00C40CB5"/>
    <w:rsid w:val="00C54CE6"/>
    <w:rsid w:val="00C575E2"/>
    <w:rsid w:val="00C7368B"/>
    <w:rsid w:val="00C92746"/>
    <w:rsid w:val="00CB7DA6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D0D1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ED72F1"/>
    <w:rsid w:val="00F07DA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14BA471-0191-4898-A769-D5BE4B4E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character" w:styleId="FollowedHyperlink">
    <w:name w:val="FollowedHyperlink"/>
    <w:basedOn w:val="DefaultParagraphFont"/>
    <w:semiHidden/>
    <w:unhideWhenUsed/>
    <w:rsid w:val="00B22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n" TargetMode="External"/><Relationship Id="rId13" Type="http://schemas.openxmlformats.org/officeDocument/2006/relationships/hyperlink" Target="https://www.itu.int/md/S18-PP-C-0090/en" TargetMode="External"/><Relationship Id="rId18" Type="http://schemas.openxmlformats.org/officeDocument/2006/relationships/hyperlink" Target="https://www.itu.int/md/S18-PP-C-0089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89/en" TargetMode="External"/><Relationship Id="rId17" Type="http://schemas.openxmlformats.org/officeDocument/2006/relationships/hyperlink" Target="https://www.itu.int/md/S18-PP-C-008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086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87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07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PP-C-0086/en" TargetMode="External"/><Relationship Id="rId19" Type="http://schemas.openxmlformats.org/officeDocument/2006/relationships/hyperlink" Target="https://www.itu.int/md/S18-PP-C-009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8/en" TargetMode="External"/><Relationship Id="rId14" Type="http://schemas.openxmlformats.org/officeDocument/2006/relationships/hyperlink" Target="https://www.itu.int/md/S18-PP-C-0075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49</TotalTime>
  <Pages>8</Pages>
  <Words>1520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Geneux, Aude</dc:creator>
  <cp:keywords/>
  <dc:description/>
  <cp:lastModifiedBy>Royer, Veronique</cp:lastModifiedBy>
  <cp:revision>9</cp:revision>
  <cp:lastPrinted>2018-11-09T13:55:00Z</cp:lastPrinted>
  <dcterms:created xsi:type="dcterms:W3CDTF">2018-11-09T13:42:00Z</dcterms:created>
  <dcterms:modified xsi:type="dcterms:W3CDTF">2018-11-09T15:13:00Z</dcterms:modified>
  <cp:category>Conference document</cp:category>
</cp:coreProperties>
</file>