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5A3E60" w:rsidTr="006A046E">
        <w:trPr>
          <w:cantSplit/>
        </w:trPr>
        <w:tc>
          <w:tcPr>
            <w:tcW w:w="6911" w:type="dxa"/>
          </w:tcPr>
          <w:p w:rsidR="00BD1614" w:rsidRPr="005A3E60" w:rsidRDefault="00BD1614" w:rsidP="004E278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5A3E60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5A3E60">
              <w:rPr>
                <w:b/>
                <w:smallCaps/>
                <w:sz w:val="30"/>
                <w:szCs w:val="30"/>
              </w:rPr>
              <w:t xml:space="preserve"> (PP-1</w:t>
            </w:r>
            <w:r w:rsidR="001E2226" w:rsidRPr="005A3E60">
              <w:rPr>
                <w:b/>
                <w:smallCaps/>
                <w:sz w:val="30"/>
                <w:szCs w:val="30"/>
              </w:rPr>
              <w:t>8</w:t>
            </w:r>
            <w:r w:rsidRPr="005A3E60">
              <w:rPr>
                <w:b/>
                <w:smallCaps/>
                <w:sz w:val="30"/>
                <w:szCs w:val="30"/>
              </w:rPr>
              <w:t>)</w:t>
            </w:r>
            <w:r w:rsidRPr="005A3E60">
              <w:rPr>
                <w:b/>
                <w:smallCaps/>
                <w:sz w:val="36"/>
              </w:rPr>
              <w:br/>
            </w:r>
            <w:r w:rsidR="001E2226" w:rsidRPr="005A3E60">
              <w:rPr>
                <w:rFonts w:cs="Times New Roman Bold"/>
                <w:b/>
                <w:bCs/>
                <w:szCs w:val="24"/>
              </w:rPr>
              <w:t>Dubaï</w:t>
            </w:r>
            <w:r w:rsidRPr="005A3E60">
              <w:rPr>
                <w:rFonts w:cs="Times New Roman Bold"/>
                <w:b/>
                <w:bCs/>
                <w:szCs w:val="24"/>
              </w:rPr>
              <w:t>, 2</w:t>
            </w:r>
            <w:r w:rsidR="001E2226" w:rsidRPr="005A3E60">
              <w:rPr>
                <w:rFonts w:cs="Times New Roman Bold"/>
                <w:b/>
                <w:bCs/>
                <w:szCs w:val="24"/>
              </w:rPr>
              <w:t>9</w:t>
            </w:r>
            <w:r w:rsidRPr="005A3E60">
              <w:rPr>
                <w:rFonts w:cs="Times New Roman Bold"/>
                <w:b/>
                <w:bCs/>
                <w:szCs w:val="24"/>
              </w:rPr>
              <w:t xml:space="preserve"> octobre </w:t>
            </w:r>
            <w:r w:rsidR="001E2226" w:rsidRPr="005A3E60">
              <w:rPr>
                <w:rFonts w:cs="Times New Roman Bold"/>
                <w:b/>
                <w:bCs/>
                <w:szCs w:val="24"/>
              </w:rPr>
              <w:t>–</w:t>
            </w:r>
            <w:r w:rsidRPr="005A3E60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5A3E60">
              <w:rPr>
                <w:rFonts w:cs="Times New Roman Bold"/>
                <w:b/>
                <w:bCs/>
                <w:szCs w:val="24"/>
              </w:rPr>
              <w:t>16</w:t>
            </w:r>
            <w:r w:rsidRPr="005A3E60">
              <w:rPr>
                <w:rFonts w:cs="Times New Roman Bold"/>
                <w:b/>
                <w:bCs/>
                <w:szCs w:val="24"/>
              </w:rPr>
              <w:t xml:space="preserve"> novembre 201</w:t>
            </w:r>
            <w:r w:rsidR="001E2226" w:rsidRPr="005A3E60">
              <w:rPr>
                <w:rFonts w:cs="Times New Roman Bold"/>
                <w:b/>
                <w:bCs/>
                <w:szCs w:val="24"/>
              </w:rPr>
              <w:t>8</w:t>
            </w:r>
          </w:p>
        </w:tc>
        <w:tc>
          <w:tcPr>
            <w:tcW w:w="3120" w:type="dxa"/>
          </w:tcPr>
          <w:p w:rsidR="00BD1614" w:rsidRPr="005A3E60" w:rsidRDefault="00BD1614" w:rsidP="004E278D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5A3E60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5A3E60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5A3E60" w:rsidRDefault="00BD1614" w:rsidP="004E278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5A3E60" w:rsidRDefault="00BD1614" w:rsidP="004E278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5A3E60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5A3E60" w:rsidRDefault="00BD1614" w:rsidP="004E278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5A3E60" w:rsidRDefault="00BD1614" w:rsidP="004E278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5A3E60" w:rsidTr="006A046E">
        <w:trPr>
          <w:cantSplit/>
        </w:trPr>
        <w:tc>
          <w:tcPr>
            <w:tcW w:w="6911" w:type="dxa"/>
          </w:tcPr>
          <w:p w:rsidR="00BD1614" w:rsidRPr="005A3E60" w:rsidRDefault="00417658" w:rsidP="004E278D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5A3E60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5A3E60" w:rsidRDefault="00417658" w:rsidP="004E278D">
            <w:pPr>
              <w:spacing w:before="0"/>
              <w:rPr>
                <w:rFonts w:cstheme="minorHAnsi"/>
                <w:szCs w:val="24"/>
              </w:rPr>
            </w:pPr>
            <w:r w:rsidRPr="005A3E60">
              <w:rPr>
                <w:rFonts w:cstheme="minorHAnsi"/>
                <w:b/>
                <w:szCs w:val="24"/>
              </w:rPr>
              <w:t xml:space="preserve">Document </w:t>
            </w:r>
            <w:r w:rsidR="00156D9D" w:rsidRPr="005A3E60">
              <w:rPr>
                <w:rFonts w:cstheme="minorHAnsi"/>
                <w:b/>
                <w:szCs w:val="24"/>
              </w:rPr>
              <w:t>102</w:t>
            </w:r>
            <w:r w:rsidRPr="005A3E60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5A3E60" w:rsidTr="006A046E">
        <w:trPr>
          <w:cantSplit/>
        </w:trPr>
        <w:tc>
          <w:tcPr>
            <w:tcW w:w="6911" w:type="dxa"/>
          </w:tcPr>
          <w:p w:rsidR="00BD1614" w:rsidRPr="005A3E60" w:rsidRDefault="00BD1614" w:rsidP="004E278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BD1614" w:rsidRPr="005A3E60" w:rsidRDefault="00320DB6" w:rsidP="004E278D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12</w:t>
            </w:r>
            <w:r w:rsidR="00417658" w:rsidRPr="005A3E60">
              <w:rPr>
                <w:rFonts w:cstheme="minorHAnsi"/>
                <w:b/>
                <w:szCs w:val="24"/>
              </w:rPr>
              <w:t xml:space="preserve"> novembre 201</w:t>
            </w:r>
            <w:r w:rsidR="00B22ABD" w:rsidRPr="005A3E60">
              <w:rPr>
                <w:rFonts w:cstheme="minorHAnsi"/>
                <w:b/>
                <w:szCs w:val="24"/>
              </w:rPr>
              <w:t>8</w:t>
            </w:r>
          </w:p>
        </w:tc>
      </w:tr>
      <w:tr w:rsidR="00BD1614" w:rsidRPr="005A3E60" w:rsidTr="006A046E">
        <w:trPr>
          <w:cantSplit/>
        </w:trPr>
        <w:tc>
          <w:tcPr>
            <w:tcW w:w="6911" w:type="dxa"/>
          </w:tcPr>
          <w:p w:rsidR="00BD1614" w:rsidRPr="005A3E60" w:rsidRDefault="00BD1614" w:rsidP="004E278D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5A3E60" w:rsidRDefault="00417658" w:rsidP="004E278D">
            <w:pPr>
              <w:spacing w:before="0"/>
              <w:rPr>
                <w:rFonts w:cstheme="minorHAnsi"/>
                <w:b/>
                <w:szCs w:val="24"/>
              </w:rPr>
            </w:pPr>
            <w:r w:rsidRPr="005A3E60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5A3E60" w:rsidTr="006A046E">
        <w:trPr>
          <w:cantSplit/>
        </w:trPr>
        <w:tc>
          <w:tcPr>
            <w:tcW w:w="10031" w:type="dxa"/>
            <w:gridSpan w:val="2"/>
          </w:tcPr>
          <w:p w:rsidR="00BD1614" w:rsidRPr="005A3E60" w:rsidRDefault="00BD1614" w:rsidP="004E278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5A3E60" w:rsidTr="006A046E">
        <w:trPr>
          <w:cantSplit/>
        </w:trPr>
        <w:tc>
          <w:tcPr>
            <w:tcW w:w="10031" w:type="dxa"/>
            <w:gridSpan w:val="2"/>
          </w:tcPr>
          <w:p w:rsidR="00156D9D" w:rsidRPr="005A3E60" w:rsidRDefault="00156D9D" w:rsidP="004E278D">
            <w:pPr>
              <w:pStyle w:val="Title1"/>
              <w:spacing w:before="720"/>
            </w:pPr>
            <w:bookmarkStart w:id="4" w:name="lt_pId010"/>
            <w:bookmarkStart w:id="5" w:name="dtitle1" w:colFirst="0" w:colLast="0"/>
            <w:bookmarkEnd w:id="3"/>
            <w:r w:rsidRPr="005A3E60">
              <w:t>PROCÈS-VERBAL</w:t>
            </w:r>
            <w:bookmarkEnd w:id="4"/>
          </w:p>
          <w:p w:rsidR="00156D9D" w:rsidRPr="005A3E60" w:rsidRDefault="00156D9D" w:rsidP="004E278D">
            <w:pPr>
              <w:pStyle w:val="Title1"/>
            </w:pPr>
            <w:bookmarkStart w:id="6" w:name="lt_pId011"/>
            <w:r w:rsidRPr="005A3E60">
              <w:t>DE LA</w:t>
            </w:r>
            <w:bookmarkEnd w:id="6"/>
          </w:p>
          <w:p w:rsidR="00BD1614" w:rsidRPr="005A3E60" w:rsidRDefault="00156D9D" w:rsidP="004E278D">
            <w:pPr>
              <w:pStyle w:val="Title1"/>
            </w:pPr>
            <w:bookmarkStart w:id="7" w:name="lt_pId012"/>
            <w:r w:rsidRPr="005A3E60">
              <w:t>HUIti</w:t>
            </w:r>
            <w:r w:rsidR="008837DD">
              <w:t>È</w:t>
            </w:r>
            <w:r w:rsidRPr="005A3E60">
              <w:t>me s</w:t>
            </w:r>
            <w:r w:rsidR="008837DD">
              <w:t>É</w:t>
            </w:r>
            <w:r w:rsidRPr="005A3E60">
              <w:t>ance pl</w:t>
            </w:r>
            <w:r w:rsidR="008837DD">
              <w:t>É</w:t>
            </w:r>
            <w:r w:rsidRPr="005A3E60">
              <w:t>ni</w:t>
            </w:r>
            <w:r w:rsidR="008837DD">
              <w:t>È</w:t>
            </w:r>
            <w:r w:rsidRPr="005A3E60">
              <w:t>re</w:t>
            </w:r>
            <w:bookmarkEnd w:id="7"/>
          </w:p>
        </w:tc>
      </w:tr>
      <w:tr w:rsidR="00156D9D" w:rsidRPr="005A3E60" w:rsidTr="006A046E">
        <w:trPr>
          <w:cantSplit/>
        </w:trPr>
        <w:tc>
          <w:tcPr>
            <w:tcW w:w="10031" w:type="dxa"/>
            <w:gridSpan w:val="2"/>
          </w:tcPr>
          <w:p w:rsidR="00156D9D" w:rsidRPr="005A3E60" w:rsidRDefault="00156D9D" w:rsidP="004E278D">
            <w:pPr>
              <w:jc w:val="center"/>
            </w:pPr>
            <w:bookmarkStart w:id="8" w:name="lt_pId013"/>
            <w:bookmarkStart w:id="9" w:name="dtitle3" w:colFirst="0" w:colLast="0"/>
            <w:bookmarkEnd w:id="5"/>
            <w:r w:rsidRPr="005A3E60">
              <w:t xml:space="preserve">Vendredi 2 novembre 2018 à 9 h </w:t>
            </w:r>
            <w:bookmarkEnd w:id="8"/>
            <w:r w:rsidRPr="005A3E60">
              <w:t>20</w:t>
            </w:r>
          </w:p>
        </w:tc>
      </w:tr>
      <w:tr w:rsidR="00156D9D" w:rsidRPr="005A3E60" w:rsidTr="006A046E">
        <w:trPr>
          <w:cantSplit/>
        </w:trPr>
        <w:tc>
          <w:tcPr>
            <w:tcW w:w="10031" w:type="dxa"/>
            <w:gridSpan w:val="2"/>
          </w:tcPr>
          <w:p w:rsidR="00156D9D" w:rsidRPr="005A3E60" w:rsidRDefault="00156D9D" w:rsidP="004E278D">
            <w:pPr>
              <w:jc w:val="center"/>
              <w:rPr>
                <w:b/>
                <w:bCs/>
              </w:rPr>
            </w:pPr>
            <w:bookmarkStart w:id="10" w:name="lt_pId014"/>
            <w:r w:rsidRPr="005A3E60">
              <w:rPr>
                <w:b/>
                <w:bCs/>
              </w:rPr>
              <w:t xml:space="preserve">Président: </w:t>
            </w:r>
            <w:r w:rsidRPr="005A3E60">
              <w:t xml:space="preserve">M. </w:t>
            </w:r>
            <w:proofErr w:type="spellStart"/>
            <w:r w:rsidRPr="005A3E60">
              <w:t>Majed</w:t>
            </w:r>
            <w:proofErr w:type="spellEnd"/>
            <w:r w:rsidRPr="005A3E60">
              <w:t xml:space="preserve"> ALMESMAR (Emirats arabes unis)</w:t>
            </w:r>
            <w:bookmarkEnd w:id="10"/>
          </w:p>
        </w:tc>
      </w:tr>
      <w:tr w:rsidR="00156D9D" w:rsidRPr="005A3E60" w:rsidTr="006A046E">
        <w:trPr>
          <w:cantSplit/>
        </w:trPr>
        <w:tc>
          <w:tcPr>
            <w:tcW w:w="10031" w:type="dxa"/>
            <w:gridSpan w:val="2"/>
          </w:tcPr>
          <w:p w:rsidR="00156D9D" w:rsidRPr="005A3E60" w:rsidRDefault="00156D9D" w:rsidP="004E278D">
            <w:pPr>
              <w:jc w:val="center"/>
            </w:pPr>
          </w:p>
        </w:tc>
      </w:tr>
      <w:bookmarkEnd w:id="9"/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56D9D" w:rsidRPr="005A3E60" w:rsidTr="00D70447">
        <w:tc>
          <w:tcPr>
            <w:tcW w:w="534" w:type="dxa"/>
          </w:tcPr>
          <w:p w:rsidR="00156D9D" w:rsidRPr="005A3E60" w:rsidRDefault="00156D9D" w:rsidP="004E278D">
            <w:pPr>
              <w:pStyle w:val="toc0"/>
            </w:pPr>
          </w:p>
        </w:tc>
        <w:tc>
          <w:tcPr>
            <w:tcW w:w="7164" w:type="dxa"/>
          </w:tcPr>
          <w:p w:rsidR="00156D9D" w:rsidRPr="005A3E60" w:rsidRDefault="00156D9D" w:rsidP="004E278D">
            <w:pPr>
              <w:pStyle w:val="toc0"/>
            </w:pPr>
            <w:bookmarkStart w:id="11" w:name="lt_pId015"/>
            <w:r w:rsidRPr="005A3E60">
              <w:t>Sujets traités</w:t>
            </w:r>
            <w:bookmarkEnd w:id="11"/>
          </w:p>
        </w:tc>
        <w:tc>
          <w:tcPr>
            <w:tcW w:w="2333" w:type="dxa"/>
          </w:tcPr>
          <w:p w:rsidR="00156D9D" w:rsidRPr="005A3E60" w:rsidRDefault="00156D9D" w:rsidP="004E278D">
            <w:pPr>
              <w:pStyle w:val="toc0"/>
              <w:jc w:val="center"/>
            </w:pPr>
            <w:bookmarkStart w:id="12" w:name="lt_pId016"/>
            <w:r w:rsidRPr="005A3E60">
              <w:t>Documents</w:t>
            </w:r>
            <w:bookmarkEnd w:id="12"/>
          </w:p>
        </w:tc>
      </w:tr>
      <w:tr w:rsidR="00156D9D" w:rsidRPr="005A3E60" w:rsidTr="00D70447">
        <w:tc>
          <w:tcPr>
            <w:tcW w:w="534" w:type="dxa"/>
          </w:tcPr>
          <w:p w:rsidR="00156D9D" w:rsidRPr="005A3E60" w:rsidRDefault="00156D9D" w:rsidP="004E278D">
            <w:pPr>
              <w:ind w:left="567" w:hanging="567"/>
            </w:pPr>
            <w:r w:rsidRPr="005A3E60">
              <w:t>1</w:t>
            </w:r>
          </w:p>
        </w:tc>
        <w:tc>
          <w:tcPr>
            <w:tcW w:w="7164" w:type="dxa"/>
          </w:tcPr>
          <w:p w:rsidR="00156D9D" w:rsidRPr="005A3E60" w:rsidRDefault="00095E19" w:rsidP="004E278D">
            <w:bookmarkStart w:id="13" w:name="lt_pId018"/>
            <w:r w:rsidRPr="005A3E60">
              <w:rPr>
                <w:rFonts w:asciiTheme="minorHAnsi" w:hAnsiTheme="minorHAnsi"/>
                <w:szCs w:val="24"/>
              </w:rPr>
              <w:t xml:space="preserve">Déclaration de </w:t>
            </w:r>
            <w:r w:rsidRPr="005A3E60">
              <w:rPr>
                <w:rFonts w:asciiTheme="minorHAnsi" w:hAnsiTheme="minorHAnsi"/>
              </w:rPr>
              <w:t xml:space="preserve">M. </w:t>
            </w:r>
            <w:proofErr w:type="spellStart"/>
            <w:r w:rsidRPr="005A3E60">
              <w:rPr>
                <w:rFonts w:asciiTheme="minorHAnsi" w:hAnsiTheme="minorHAnsi"/>
              </w:rPr>
              <w:t>Zavazava</w:t>
            </w:r>
            <w:proofErr w:type="spellEnd"/>
            <w:r w:rsidRPr="005A3E60">
              <w:rPr>
                <w:rFonts w:asciiTheme="minorHAnsi" w:hAnsiTheme="minorHAnsi"/>
              </w:rPr>
              <w:t xml:space="preserve"> (Zimbabwe)</w:t>
            </w:r>
            <w:bookmarkEnd w:id="13"/>
          </w:p>
        </w:tc>
        <w:tc>
          <w:tcPr>
            <w:tcW w:w="2333" w:type="dxa"/>
          </w:tcPr>
          <w:p w:rsidR="00156D9D" w:rsidRPr="005A3E60" w:rsidRDefault="00095E19" w:rsidP="004E278D">
            <w:pPr>
              <w:jc w:val="center"/>
            </w:pPr>
            <w:r w:rsidRPr="005A3E60">
              <w:t>–</w:t>
            </w:r>
          </w:p>
        </w:tc>
      </w:tr>
      <w:tr w:rsidR="00156D9D" w:rsidRPr="005A3E60" w:rsidTr="00D70447">
        <w:tc>
          <w:tcPr>
            <w:tcW w:w="534" w:type="dxa"/>
          </w:tcPr>
          <w:p w:rsidR="00156D9D" w:rsidRPr="005A3E60" w:rsidRDefault="00156D9D" w:rsidP="004E278D">
            <w:pPr>
              <w:ind w:left="567" w:hanging="567"/>
            </w:pPr>
            <w:r w:rsidRPr="005A3E60">
              <w:t>2</w:t>
            </w:r>
          </w:p>
        </w:tc>
        <w:tc>
          <w:tcPr>
            <w:tcW w:w="7164" w:type="dxa"/>
          </w:tcPr>
          <w:p w:rsidR="00156D9D" w:rsidRPr="005A3E60" w:rsidRDefault="00156D9D" w:rsidP="004E278D">
            <w:bookmarkStart w:id="14" w:name="lt_pId021"/>
            <w:r w:rsidRPr="005A3E60">
              <w:rPr>
                <w:rFonts w:asciiTheme="minorHAnsi" w:hAnsiTheme="minorHAnsi"/>
                <w:szCs w:val="24"/>
              </w:rPr>
              <w:t>Déclarations de politique générale (suite)</w:t>
            </w:r>
            <w:bookmarkEnd w:id="14"/>
          </w:p>
        </w:tc>
        <w:tc>
          <w:tcPr>
            <w:tcW w:w="2333" w:type="dxa"/>
          </w:tcPr>
          <w:p w:rsidR="00156D9D" w:rsidRPr="005A3E60" w:rsidRDefault="00156D9D" w:rsidP="004E278D">
            <w:pPr>
              <w:jc w:val="center"/>
            </w:pPr>
            <w:r w:rsidRPr="005A3E60">
              <w:t>–</w:t>
            </w:r>
          </w:p>
        </w:tc>
      </w:tr>
      <w:tr w:rsidR="00501909" w:rsidRPr="005A3E60" w:rsidTr="00D70447">
        <w:tc>
          <w:tcPr>
            <w:tcW w:w="534" w:type="dxa"/>
          </w:tcPr>
          <w:p w:rsidR="00501909" w:rsidRPr="005A3E60" w:rsidRDefault="00501909" w:rsidP="004E278D">
            <w:pPr>
              <w:ind w:left="567" w:hanging="567"/>
            </w:pPr>
            <w:r>
              <w:t>3</w:t>
            </w:r>
          </w:p>
        </w:tc>
        <w:tc>
          <w:tcPr>
            <w:tcW w:w="7164" w:type="dxa"/>
          </w:tcPr>
          <w:p w:rsidR="00501909" w:rsidRPr="005A3E60" w:rsidRDefault="00501909" w:rsidP="004E278D">
            <w:pPr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>Cérémonie du Jour du drapeau</w:t>
            </w:r>
          </w:p>
        </w:tc>
        <w:tc>
          <w:tcPr>
            <w:tcW w:w="2333" w:type="dxa"/>
          </w:tcPr>
          <w:p w:rsidR="00501909" w:rsidRPr="005A3E60" w:rsidRDefault="00501909" w:rsidP="004E278D">
            <w:pPr>
              <w:jc w:val="center"/>
            </w:pPr>
            <w:r w:rsidRPr="005A3E60">
              <w:rPr>
                <w:color w:val="000000" w:themeColor="text1"/>
              </w:rPr>
              <w:t>–</w:t>
            </w:r>
          </w:p>
        </w:tc>
      </w:tr>
      <w:tr w:rsidR="00156D9D" w:rsidRPr="005A3E60" w:rsidTr="00D70447">
        <w:tc>
          <w:tcPr>
            <w:tcW w:w="534" w:type="dxa"/>
          </w:tcPr>
          <w:p w:rsidR="00156D9D" w:rsidRPr="005A3E60" w:rsidRDefault="00501909" w:rsidP="004E278D">
            <w:pPr>
              <w:ind w:left="567" w:hanging="567"/>
            </w:pPr>
            <w:r>
              <w:t>4</w:t>
            </w:r>
          </w:p>
        </w:tc>
        <w:tc>
          <w:tcPr>
            <w:tcW w:w="7164" w:type="dxa"/>
          </w:tcPr>
          <w:p w:rsidR="00156D9D" w:rsidRPr="005A3E60" w:rsidRDefault="00156D9D" w:rsidP="004E278D">
            <w:pPr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 xml:space="preserve">Election </w:t>
            </w:r>
            <w:r w:rsidR="00095E19" w:rsidRPr="005A3E60">
              <w:rPr>
                <w:rFonts w:asciiTheme="minorHAnsi" w:hAnsiTheme="minorHAnsi"/>
                <w:szCs w:val="24"/>
              </w:rPr>
              <w:t xml:space="preserve">du </w:t>
            </w:r>
            <w:r w:rsidR="00095E19" w:rsidRPr="005A3E60">
              <w:t>Directeur du Bureau des radiocommunications</w:t>
            </w:r>
            <w:r w:rsidRPr="005A3E60">
              <w:rPr>
                <w:rFonts w:asciiTheme="minorHAnsi" w:hAnsiTheme="minorHAnsi"/>
                <w:szCs w:val="24"/>
              </w:rPr>
              <w:t>:</w:t>
            </w:r>
            <w:r w:rsidR="00095E19" w:rsidRPr="005A3E60">
              <w:rPr>
                <w:rFonts w:asciiTheme="minorHAnsi" w:hAnsiTheme="minorHAnsi"/>
                <w:szCs w:val="24"/>
              </w:rPr>
              <w:br/>
              <w:t>deuxième tour</w:t>
            </w:r>
          </w:p>
        </w:tc>
        <w:tc>
          <w:tcPr>
            <w:tcW w:w="2333" w:type="dxa"/>
          </w:tcPr>
          <w:p w:rsidR="00156D9D" w:rsidRPr="005A3E60" w:rsidRDefault="0022039C" w:rsidP="004E278D">
            <w:pPr>
              <w:jc w:val="center"/>
            </w:pPr>
            <w:hyperlink r:id="rId9" w:history="1">
              <w:r w:rsidR="008837DD">
                <w:rPr>
                  <w:rStyle w:val="Hyperlink"/>
                </w:rPr>
                <w:t>4 (Rév.2)</w:t>
              </w:r>
            </w:hyperlink>
            <w:r w:rsidR="00156D9D" w:rsidRPr="005A3E60">
              <w:t xml:space="preserve">, </w:t>
            </w:r>
            <w:hyperlink r:id="rId10" w:history="1">
              <w:r w:rsidR="00156D9D" w:rsidRPr="005A3E60">
                <w:rPr>
                  <w:rStyle w:val="Hyperlink"/>
                </w:rPr>
                <w:t>75</w:t>
              </w:r>
            </w:hyperlink>
            <w:r w:rsidR="00156D9D" w:rsidRPr="005A3E60">
              <w:t xml:space="preserve">, </w:t>
            </w:r>
            <w:hyperlink r:id="rId11" w:history="1">
              <w:r w:rsidR="00156D9D" w:rsidRPr="005A3E60">
                <w:rPr>
                  <w:rStyle w:val="Hyperlink"/>
                </w:rPr>
                <w:t>78</w:t>
              </w:r>
            </w:hyperlink>
            <w:r w:rsidR="00156D9D" w:rsidRPr="005A3E60">
              <w:t xml:space="preserve">, </w:t>
            </w:r>
            <w:hyperlink r:id="rId12" w:history="1">
              <w:r w:rsidR="00156D9D" w:rsidRPr="005A3E60">
                <w:rPr>
                  <w:rStyle w:val="Hyperlink"/>
                </w:rPr>
                <w:t>86</w:t>
              </w:r>
            </w:hyperlink>
            <w:r w:rsidR="00156D9D" w:rsidRPr="005A3E60">
              <w:t xml:space="preserve">, </w:t>
            </w:r>
            <w:hyperlink r:id="rId13" w:history="1">
              <w:r w:rsidR="00156D9D" w:rsidRPr="005A3E60">
                <w:rPr>
                  <w:rStyle w:val="Hyperlink"/>
                </w:rPr>
                <w:t>87</w:t>
              </w:r>
            </w:hyperlink>
          </w:p>
        </w:tc>
      </w:tr>
    </w:tbl>
    <w:p w:rsidR="000D15FB" w:rsidRPr="005A3E60" w:rsidRDefault="000D15FB" w:rsidP="004E278D"/>
    <w:p w:rsidR="00BD1614" w:rsidRPr="005A3E60" w:rsidRDefault="00BD1614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A3E60">
        <w:br w:type="page"/>
      </w:r>
    </w:p>
    <w:p w:rsidR="00BD1614" w:rsidRPr="005A3E60" w:rsidRDefault="00221EFD" w:rsidP="004E278D">
      <w:pPr>
        <w:pStyle w:val="Heading1"/>
      </w:pPr>
      <w:r>
        <w:rPr>
          <w:szCs w:val="24"/>
        </w:rPr>
        <w:lastRenderedPageBreak/>
        <w:t>1</w:t>
      </w:r>
      <w:r w:rsidR="00095E19" w:rsidRPr="005A3E60">
        <w:rPr>
          <w:szCs w:val="24"/>
        </w:rPr>
        <w:tab/>
        <w:t xml:space="preserve">Déclaration de </w:t>
      </w:r>
      <w:r w:rsidR="00095E19" w:rsidRPr="005A3E60">
        <w:t xml:space="preserve">M. </w:t>
      </w:r>
      <w:proofErr w:type="spellStart"/>
      <w:r w:rsidR="00095E19" w:rsidRPr="005A3E60">
        <w:t>Zavazava</w:t>
      </w:r>
      <w:proofErr w:type="spellEnd"/>
      <w:r w:rsidR="00095E19" w:rsidRPr="005A3E60">
        <w:t xml:space="preserve"> (Zimbab</w:t>
      </w:r>
      <w:bookmarkStart w:id="15" w:name="_GoBack"/>
      <w:bookmarkEnd w:id="15"/>
      <w:r w:rsidR="00095E19" w:rsidRPr="005A3E60">
        <w:t>we)</w:t>
      </w:r>
    </w:p>
    <w:p w:rsidR="00095E19" w:rsidRPr="005A3E60" w:rsidRDefault="00095E1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 w:rsidRPr="005A3E60">
        <w:rPr>
          <w:rFonts w:asciiTheme="minorHAnsi" w:hAnsiTheme="minorHAnsi"/>
          <w:szCs w:val="24"/>
        </w:rPr>
        <w:t>1.1</w:t>
      </w:r>
      <w:r w:rsidRPr="005A3E60">
        <w:rPr>
          <w:rFonts w:asciiTheme="minorHAnsi" w:hAnsiTheme="minorHAnsi"/>
          <w:b/>
          <w:szCs w:val="24"/>
        </w:rPr>
        <w:tab/>
        <w:t xml:space="preserve">M. </w:t>
      </w:r>
      <w:proofErr w:type="spellStart"/>
      <w:r w:rsidRPr="005A3E60">
        <w:rPr>
          <w:rFonts w:asciiTheme="minorHAnsi" w:hAnsiTheme="minorHAnsi"/>
          <w:b/>
          <w:szCs w:val="24"/>
        </w:rPr>
        <w:t>Zavazava</w:t>
      </w:r>
      <w:proofErr w:type="spellEnd"/>
      <w:r w:rsidRPr="005A3E60">
        <w:rPr>
          <w:rFonts w:asciiTheme="minorHAnsi" w:hAnsiTheme="minorHAnsi"/>
          <w:szCs w:val="24"/>
        </w:rPr>
        <w:t xml:space="preserve">, </w:t>
      </w:r>
      <w:r w:rsidR="00EF784A">
        <w:rPr>
          <w:rFonts w:asciiTheme="minorHAnsi" w:hAnsiTheme="minorHAnsi"/>
          <w:szCs w:val="24"/>
        </w:rPr>
        <w:t>s'exprimant en tant que candidat</w:t>
      </w:r>
      <w:r w:rsidR="00FA2784" w:rsidRPr="005A3E60">
        <w:rPr>
          <w:rFonts w:asciiTheme="minorHAnsi" w:hAnsiTheme="minorHAnsi"/>
          <w:szCs w:val="24"/>
        </w:rPr>
        <w:t xml:space="preserve"> </w:t>
      </w:r>
      <w:r w:rsidR="00FF082F">
        <w:rPr>
          <w:rFonts w:asciiTheme="minorHAnsi" w:hAnsiTheme="minorHAnsi"/>
          <w:szCs w:val="24"/>
        </w:rPr>
        <w:t xml:space="preserve">au poste </w:t>
      </w:r>
      <w:r w:rsidR="00DA0EEC" w:rsidRPr="005A3E60">
        <w:rPr>
          <w:rFonts w:asciiTheme="minorHAnsi" w:hAnsiTheme="minorHAnsi"/>
          <w:szCs w:val="24"/>
        </w:rPr>
        <w:t>d</w:t>
      </w:r>
      <w:r w:rsidR="00FF082F">
        <w:rPr>
          <w:rFonts w:asciiTheme="minorHAnsi" w:hAnsiTheme="minorHAnsi"/>
          <w:szCs w:val="24"/>
        </w:rPr>
        <w:t>e</w:t>
      </w:r>
      <w:r w:rsidR="00FA2784" w:rsidRPr="005A3E60">
        <w:rPr>
          <w:rFonts w:asciiTheme="minorHAnsi" w:hAnsiTheme="minorHAnsi"/>
          <w:szCs w:val="24"/>
        </w:rPr>
        <w:t xml:space="preserve"> Directeur du BDT</w:t>
      </w:r>
      <w:r w:rsidRPr="005A3E60">
        <w:rPr>
          <w:rFonts w:asciiTheme="minorHAnsi" w:hAnsiTheme="minorHAnsi"/>
          <w:szCs w:val="24"/>
        </w:rPr>
        <w:t xml:space="preserve">, </w:t>
      </w:r>
      <w:r w:rsidR="00FF082F">
        <w:rPr>
          <w:rFonts w:asciiTheme="minorHAnsi" w:hAnsiTheme="minorHAnsi"/>
          <w:szCs w:val="24"/>
        </w:rPr>
        <w:t>remercie chaleureusement le</w:t>
      </w:r>
      <w:r w:rsidR="00FA2784" w:rsidRPr="005A3E60">
        <w:rPr>
          <w:rFonts w:asciiTheme="minorHAnsi" w:hAnsiTheme="minorHAnsi"/>
          <w:szCs w:val="24"/>
        </w:rPr>
        <w:t xml:space="preserve"> Président et </w:t>
      </w:r>
      <w:r w:rsidR="00FF082F">
        <w:rPr>
          <w:rFonts w:asciiTheme="minorHAnsi" w:hAnsiTheme="minorHAnsi"/>
          <w:szCs w:val="24"/>
        </w:rPr>
        <w:t>le</w:t>
      </w:r>
      <w:r w:rsidR="00FA2784" w:rsidRPr="005A3E60">
        <w:rPr>
          <w:rFonts w:asciiTheme="minorHAnsi" w:hAnsiTheme="minorHAnsi"/>
          <w:szCs w:val="24"/>
        </w:rPr>
        <w:t xml:space="preserve"> </w:t>
      </w:r>
      <w:r w:rsidR="00D70C9A">
        <w:rPr>
          <w:rFonts w:asciiTheme="minorHAnsi" w:hAnsiTheme="minorHAnsi"/>
          <w:szCs w:val="24"/>
        </w:rPr>
        <w:t>G</w:t>
      </w:r>
      <w:r w:rsidR="00FA2784" w:rsidRPr="005A3E60">
        <w:rPr>
          <w:rFonts w:asciiTheme="minorHAnsi" w:hAnsiTheme="minorHAnsi"/>
          <w:szCs w:val="24"/>
        </w:rPr>
        <w:t>ouvernement du Zimbabwe, ainsi qu</w:t>
      </w:r>
      <w:r w:rsidR="00FF082F">
        <w:rPr>
          <w:rFonts w:asciiTheme="minorHAnsi" w:hAnsiTheme="minorHAnsi"/>
          <w:szCs w:val="24"/>
        </w:rPr>
        <w:t>e</w:t>
      </w:r>
      <w:r w:rsidR="00FA2784" w:rsidRPr="005A3E60">
        <w:rPr>
          <w:rFonts w:asciiTheme="minorHAnsi" w:hAnsiTheme="minorHAnsi"/>
          <w:szCs w:val="24"/>
        </w:rPr>
        <w:t xml:space="preserve"> la Communauté de développement de l'Afrique australe</w:t>
      </w:r>
      <w:r w:rsidRPr="005A3E60">
        <w:rPr>
          <w:rFonts w:asciiTheme="minorHAnsi" w:hAnsiTheme="minorHAnsi"/>
          <w:szCs w:val="24"/>
        </w:rPr>
        <w:t xml:space="preserve"> </w:t>
      </w:r>
      <w:r w:rsidR="00FA2784" w:rsidRPr="005A3E60">
        <w:rPr>
          <w:rFonts w:asciiTheme="minorHAnsi" w:hAnsiTheme="minorHAnsi"/>
          <w:szCs w:val="24"/>
        </w:rPr>
        <w:t>pour avoir soutenu sa</w:t>
      </w:r>
      <w:r w:rsidRPr="005A3E60">
        <w:rPr>
          <w:rFonts w:asciiTheme="minorHAnsi" w:hAnsiTheme="minorHAnsi"/>
          <w:szCs w:val="24"/>
        </w:rPr>
        <w:t xml:space="preserve"> candidature. </w:t>
      </w:r>
      <w:r w:rsidR="00DB6BAF" w:rsidRPr="005A3E60">
        <w:rPr>
          <w:rFonts w:asciiTheme="minorHAnsi" w:hAnsiTheme="minorHAnsi"/>
          <w:szCs w:val="24"/>
        </w:rPr>
        <w:t xml:space="preserve">Il </w:t>
      </w:r>
      <w:r w:rsidR="00FF082F">
        <w:rPr>
          <w:rFonts w:asciiTheme="minorHAnsi" w:hAnsiTheme="minorHAnsi"/>
          <w:szCs w:val="24"/>
        </w:rPr>
        <w:t>félicite</w:t>
      </w:r>
      <w:r w:rsidR="00DB6BAF" w:rsidRPr="005A3E60">
        <w:rPr>
          <w:rFonts w:asciiTheme="minorHAnsi" w:hAnsiTheme="minorHAnsi"/>
          <w:szCs w:val="24"/>
        </w:rPr>
        <w:t xml:space="preserve"> la </w:t>
      </w:r>
      <w:r w:rsidR="008837DD">
        <w:rPr>
          <w:rFonts w:asciiTheme="minorHAnsi" w:hAnsiTheme="minorHAnsi"/>
          <w:szCs w:val="24"/>
        </w:rPr>
        <w:t xml:space="preserve">nouvelle </w:t>
      </w:r>
      <w:r w:rsidR="00DB6BAF" w:rsidRPr="005A3E60">
        <w:rPr>
          <w:rFonts w:asciiTheme="minorHAnsi" w:hAnsiTheme="minorHAnsi"/>
          <w:szCs w:val="24"/>
        </w:rPr>
        <w:t>Directrice du BDT</w:t>
      </w:r>
      <w:r w:rsidRPr="005A3E60">
        <w:rPr>
          <w:rFonts w:asciiTheme="minorHAnsi" w:hAnsiTheme="minorHAnsi"/>
          <w:szCs w:val="24"/>
        </w:rPr>
        <w:t xml:space="preserve">, Mme Bogdan-Martin, </w:t>
      </w:r>
      <w:r w:rsidR="00DB6BAF" w:rsidRPr="005A3E60">
        <w:rPr>
          <w:rFonts w:asciiTheme="minorHAnsi" w:hAnsiTheme="minorHAnsi"/>
          <w:szCs w:val="24"/>
        </w:rPr>
        <w:t xml:space="preserve">qui </w:t>
      </w:r>
      <w:r w:rsidR="00D70C9A">
        <w:rPr>
          <w:rFonts w:asciiTheme="minorHAnsi" w:hAnsiTheme="minorHAnsi"/>
          <w:szCs w:val="24"/>
        </w:rPr>
        <w:t>entr</w:t>
      </w:r>
      <w:r w:rsidR="00DB6BAF" w:rsidRPr="005A3E60">
        <w:rPr>
          <w:rFonts w:asciiTheme="minorHAnsi" w:hAnsiTheme="minorHAnsi"/>
          <w:szCs w:val="24"/>
        </w:rPr>
        <w:t xml:space="preserve">e dans l'histoire en devenant la première femme à occuper un poste de fonctionnaire élu </w:t>
      </w:r>
      <w:r w:rsidR="00D70C9A">
        <w:rPr>
          <w:rFonts w:asciiTheme="minorHAnsi" w:hAnsiTheme="minorHAnsi"/>
          <w:szCs w:val="24"/>
        </w:rPr>
        <w:t>à</w:t>
      </w:r>
      <w:r w:rsidR="00DB6BAF" w:rsidRPr="005A3E60">
        <w:rPr>
          <w:rFonts w:asciiTheme="minorHAnsi" w:hAnsiTheme="minorHAnsi"/>
          <w:szCs w:val="24"/>
        </w:rPr>
        <w:t xml:space="preserve"> l'UIT.</w:t>
      </w:r>
      <w:r w:rsidRPr="005A3E60">
        <w:rPr>
          <w:rFonts w:asciiTheme="minorHAnsi" w:hAnsiTheme="minorHAnsi"/>
          <w:szCs w:val="24"/>
        </w:rPr>
        <w:t xml:space="preserve"> </w:t>
      </w:r>
      <w:r w:rsidR="00B7749A" w:rsidRPr="005A3E60">
        <w:rPr>
          <w:rFonts w:asciiTheme="minorHAnsi" w:hAnsiTheme="minorHAnsi"/>
          <w:szCs w:val="24"/>
        </w:rPr>
        <w:t xml:space="preserve">Il </w:t>
      </w:r>
      <w:r w:rsidR="00FF082F">
        <w:rPr>
          <w:rFonts w:asciiTheme="minorHAnsi" w:hAnsiTheme="minorHAnsi"/>
          <w:szCs w:val="24"/>
        </w:rPr>
        <w:t xml:space="preserve">est </w:t>
      </w:r>
      <w:r w:rsidR="00B7749A" w:rsidRPr="005A3E60">
        <w:rPr>
          <w:rFonts w:asciiTheme="minorHAnsi" w:hAnsiTheme="minorHAnsi"/>
          <w:szCs w:val="24"/>
        </w:rPr>
        <w:t xml:space="preserve">convaincu qu'elle sera au service de tous les Etats Membres et qu'elle mettra en œuvre la totalité du mandat du Secteur du développement des télécommunications. Il </w:t>
      </w:r>
      <w:r w:rsidR="00FF082F" w:rsidRPr="005A3E60">
        <w:rPr>
          <w:rFonts w:asciiTheme="minorHAnsi" w:hAnsiTheme="minorHAnsi"/>
          <w:szCs w:val="24"/>
        </w:rPr>
        <w:t>félicit</w:t>
      </w:r>
      <w:r w:rsidR="00FF082F">
        <w:rPr>
          <w:rFonts w:asciiTheme="minorHAnsi" w:hAnsiTheme="minorHAnsi"/>
          <w:szCs w:val="24"/>
        </w:rPr>
        <w:t>e aussi</w:t>
      </w:r>
      <w:r w:rsidR="00B7749A" w:rsidRPr="005A3E60">
        <w:rPr>
          <w:rFonts w:asciiTheme="minorHAnsi" w:hAnsiTheme="minorHAnsi"/>
          <w:szCs w:val="24"/>
        </w:rPr>
        <w:t xml:space="preserve"> </w:t>
      </w:r>
      <w:r w:rsidRPr="005A3E60">
        <w:rPr>
          <w:rFonts w:asciiTheme="minorHAnsi" w:hAnsiTheme="minorHAnsi"/>
          <w:szCs w:val="24"/>
        </w:rPr>
        <w:t xml:space="preserve">M. </w:t>
      </w:r>
      <w:proofErr w:type="spellStart"/>
      <w:r w:rsidRPr="005A3E60">
        <w:rPr>
          <w:rFonts w:asciiTheme="minorHAnsi" w:hAnsiTheme="minorHAnsi"/>
          <w:szCs w:val="24"/>
        </w:rPr>
        <w:t>Ijeh</w:t>
      </w:r>
      <w:proofErr w:type="spellEnd"/>
      <w:r w:rsidRPr="005A3E60">
        <w:rPr>
          <w:rFonts w:asciiTheme="minorHAnsi" w:hAnsiTheme="minorHAnsi"/>
          <w:szCs w:val="24"/>
        </w:rPr>
        <w:t xml:space="preserve"> </w:t>
      </w:r>
      <w:r w:rsidR="00B7749A" w:rsidRPr="005A3E60">
        <w:rPr>
          <w:rFonts w:asciiTheme="minorHAnsi" w:hAnsiTheme="minorHAnsi"/>
          <w:szCs w:val="24"/>
        </w:rPr>
        <w:t>pour sa campagne</w:t>
      </w:r>
      <w:r w:rsidRPr="005A3E60">
        <w:rPr>
          <w:rFonts w:asciiTheme="minorHAnsi" w:hAnsiTheme="minorHAnsi"/>
          <w:szCs w:val="24"/>
        </w:rPr>
        <w:t xml:space="preserve">. </w:t>
      </w:r>
    </w:p>
    <w:p w:rsidR="00095E19" w:rsidRPr="005A3E60" w:rsidRDefault="00221EFD" w:rsidP="00501909">
      <w:pPr>
        <w:pStyle w:val="Heading1"/>
        <w:spacing w:before="400"/>
      </w:pPr>
      <w:r>
        <w:t>2</w:t>
      </w:r>
      <w:r w:rsidR="00095E19" w:rsidRPr="005A3E60">
        <w:tab/>
        <w:t>Déclarations de politique générale (suite)</w:t>
      </w:r>
    </w:p>
    <w:p w:rsidR="00095E19" w:rsidRPr="005A3E60" w:rsidRDefault="00095E1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5A3E60">
        <w:rPr>
          <w:rFonts w:asciiTheme="minorHAnsi" w:hAnsiTheme="minorHAnsi"/>
          <w:szCs w:val="24"/>
        </w:rPr>
        <w:t>2.1</w:t>
      </w:r>
      <w:r w:rsidRPr="005A3E60">
        <w:rPr>
          <w:rFonts w:asciiTheme="minorHAnsi" w:hAnsiTheme="minorHAnsi"/>
          <w:szCs w:val="24"/>
        </w:rPr>
        <w:tab/>
      </w:r>
      <w:r w:rsidR="004C6D7D" w:rsidRPr="005A3E60">
        <w:rPr>
          <w:rFonts w:asciiTheme="minorHAnsi" w:hAnsiTheme="minorHAnsi"/>
          <w:szCs w:val="24"/>
        </w:rPr>
        <w:t>Les orateurs ci-après font une déclaration de politique générale</w:t>
      </w:r>
      <w:r w:rsidRPr="005A3E60">
        <w:rPr>
          <w:rFonts w:asciiTheme="minorHAnsi" w:hAnsiTheme="minorHAnsi"/>
          <w:szCs w:val="24"/>
        </w:rPr>
        <w:t>:</w:t>
      </w:r>
      <w:r w:rsidR="00FC0BE4">
        <w:rPr>
          <w:rStyle w:val="FootnoteReference"/>
          <w:szCs w:val="24"/>
        </w:rPr>
        <w:footnoteReference w:id="1"/>
      </w:r>
    </w:p>
    <w:p w:rsidR="00095E19" w:rsidRPr="005A3E60" w:rsidRDefault="00221EFD" w:rsidP="004E278D">
      <w:pPr>
        <w:pStyle w:val="enumlev1"/>
      </w:pPr>
      <w:r>
        <w:t>–</w:t>
      </w:r>
      <w:r>
        <w:tab/>
      </w:r>
      <w:r w:rsidR="00095E19" w:rsidRPr="005A3E60">
        <w:t xml:space="preserve">M. </w:t>
      </w:r>
      <w:proofErr w:type="spellStart"/>
      <w:r w:rsidR="00095E19" w:rsidRPr="005A3E60">
        <w:t>Eliseo</w:t>
      </w:r>
      <w:proofErr w:type="spellEnd"/>
      <w:r w:rsidR="00095E19" w:rsidRPr="005A3E60">
        <w:t xml:space="preserve"> Mijares RIO Jr, </w:t>
      </w:r>
      <w:r w:rsidR="005A3E60" w:rsidRPr="005A3E60">
        <w:t>Secrétaire</w:t>
      </w:r>
      <w:r w:rsidR="00095E19" w:rsidRPr="005A3E60">
        <w:t xml:space="preserve"> (Ministre), </w:t>
      </w:r>
      <w:r w:rsidR="00CE5163" w:rsidRPr="005A3E60">
        <w:t>Département</w:t>
      </w:r>
      <w:r w:rsidR="00095E19" w:rsidRPr="005A3E60">
        <w:t xml:space="preserve"> </w:t>
      </w:r>
      <w:r w:rsidR="00CE5163" w:rsidRPr="005A3E60">
        <w:t xml:space="preserve">des technologies de l'information et de la communication </w:t>
      </w:r>
      <w:r w:rsidR="00095E19" w:rsidRPr="005A3E60">
        <w:t>(Philippines) (</w:t>
      </w:r>
      <w:r w:rsidR="00CE5163" w:rsidRPr="005A3E60">
        <w:t>voir</w:t>
      </w:r>
      <w:r w:rsidR="00095E19" w:rsidRPr="005A3E60">
        <w:t xml:space="preserve"> </w:t>
      </w:r>
      <w:hyperlink r:id="rId14" w:history="1">
        <w:r w:rsidR="00CE0939">
          <w:rPr>
            <w:rStyle w:val="Hyperlink"/>
            <w:rFonts w:asciiTheme="minorHAnsi" w:hAnsiTheme="minorHAnsi"/>
            <w:szCs w:val="24"/>
          </w:rPr>
          <w:t>https://www.itu.int/web/pp-18/fr/speech/75</w:t>
        </w:r>
      </w:hyperlink>
      <w:r w:rsidR="00095E19" w:rsidRPr="005A3E60">
        <w:t>);</w:t>
      </w:r>
    </w:p>
    <w:p w:rsidR="00095E19" w:rsidRPr="005A3E60" w:rsidRDefault="00221EFD" w:rsidP="004E278D">
      <w:pPr>
        <w:pStyle w:val="enumlev1"/>
      </w:pPr>
      <w:r>
        <w:t>–</w:t>
      </w:r>
      <w:r>
        <w:tab/>
      </w:r>
      <w:r w:rsidR="00095E19" w:rsidRPr="005A3E60">
        <w:t xml:space="preserve">M. Jean David RODNEY, </w:t>
      </w:r>
      <w:r w:rsidR="00CE5163" w:rsidRPr="005A3E60">
        <w:t>Directeur général</w:t>
      </w:r>
      <w:r w:rsidR="00095E19" w:rsidRPr="005A3E60">
        <w:t xml:space="preserve">, </w:t>
      </w:r>
      <w:r w:rsidR="00CE5163" w:rsidRPr="005A3E60">
        <w:t>Conseil national des télécommunications</w:t>
      </w:r>
      <w:r w:rsidR="00095E19" w:rsidRPr="005A3E60">
        <w:t xml:space="preserve"> (Haïti) (</w:t>
      </w:r>
      <w:r w:rsidR="00CE5163" w:rsidRPr="005A3E60">
        <w:t>voir</w:t>
      </w:r>
      <w:r w:rsidR="00095E19" w:rsidRPr="005A3E60">
        <w:t xml:space="preserve"> </w:t>
      </w:r>
      <w:hyperlink r:id="rId15" w:history="1">
        <w:r w:rsidR="00CE0939">
          <w:rPr>
            <w:rStyle w:val="Hyperlink"/>
            <w:rFonts w:asciiTheme="minorHAnsi" w:hAnsiTheme="minorHAnsi"/>
            <w:szCs w:val="24"/>
          </w:rPr>
          <w:t>https://www.itu.int/web/pp-18/fr/speech/194</w:t>
        </w:r>
      </w:hyperlink>
      <w:r w:rsidR="00095E19" w:rsidRPr="005A3E60">
        <w:t>);</w:t>
      </w:r>
    </w:p>
    <w:p w:rsidR="00095E19" w:rsidRPr="005A3E60" w:rsidRDefault="00221EFD" w:rsidP="004E278D">
      <w:pPr>
        <w:pStyle w:val="enumlev1"/>
      </w:pPr>
      <w:r>
        <w:t>–</w:t>
      </w:r>
      <w:r>
        <w:tab/>
      </w:r>
      <w:r w:rsidR="00095E19" w:rsidRPr="005A3E60">
        <w:t>M. Frank TUMWEBAZE, Minist</w:t>
      </w:r>
      <w:r w:rsidR="00CE5163" w:rsidRPr="005A3E60">
        <w:t>re</w:t>
      </w:r>
      <w:r w:rsidR="00095E19" w:rsidRPr="005A3E60">
        <w:t xml:space="preserve">, </w:t>
      </w:r>
      <w:r w:rsidR="00CE5163" w:rsidRPr="005A3E60">
        <w:t>Ministère des TIC</w:t>
      </w:r>
      <w:r w:rsidR="00095E19" w:rsidRPr="005A3E60">
        <w:t xml:space="preserve"> </w:t>
      </w:r>
      <w:r w:rsidR="00CE5163" w:rsidRPr="005A3E60">
        <w:t>et de la gouvernance nationale</w:t>
      </w:r>
      <w:r w:rsidR="00095E19" w:rsidRPr="005A3E60">
        <w:t xml:space="preserve"> (Ouganda) (</w:t>
      </w:r>
      <w:r w:rsidR="00CE5163" w:rsidRPr="005A3E60">
        <w:t>voir</w:t>
      </w:r>
      <w:r w:rsidR="00095E19" w:rsidRPr="005A3E60">
        <w:t xml:space="preserve"> </w:t>
      </w:r>
      <w:hyperlink r:id="rId16" w:history="1">
        <w:r w:rsidR="00CE0939">
          <w:rPr>
            <w:rStyle w:val="Hyperlink"/>
            <w:rFonts w:asciiTheme="minorHAnsi" w:hAnsiTheme="minorHAnsi"/>
            <w:szCs w:val="24"/>
          </w:rPr>
          <w:t>https://www.itu.int/web/pp-18/fr/speech/74</w:t>
        </w:r>
      </w:hyperlink>
      <w:r w:rsidR="00095E19" w:rsidRPr="005A3E60">
        <w:t>);</w:t>
      </w:r>
    </w:p>
    <w:p w:rsidR="00095E19" w:rsidRPr="005A3E60" w:rsidRDefault="00221EFD" w:rsidP="00C311B4">
      <w:pPr>
        <w:pStyle w:val="enumlev1"/>
      </w:pPr>
      <w:r>
        <w:t>–</w:t>
      </w:r>
      <w:r>
        <w:tab/>
      </w:r>
      <w:r w:rsidR="00095E19" w:rsidRPr="005A3E60">
        <w:t xml:space="preserve">M. Mohammad </w:t>
      </w:r>
      <w:proofErr w:type="spellStart"/>
      <w:r w:rsidR="00095E19" w:rsidRPr="005A3E60">
        <w:t>Javad</w:t>
      </w:r>
      <w:proofErr w:type="spellEnd"/>
      <w:r w:rsidR="00095E19" w:rsidRPr="005A3E60">
        <w:t xml:space="preserve"> AZARI JAHROMI, Minist</w:t>
      </w:r>
      <w:r w:rsidR="00CE5163" w:rsidRPr="005A3E60">
        <w:t>re</w:t>
      </w:r>
      <w:r w:rsidR="00095E19" w:rsidRPr="005A3E60">
        <w:t xml:space="preserve">, </w:t>
      </w:r>
      <w:r w:rsidR="00CE5163" w:rsidRPr="005A3E60">
        <w:t>Ministère</w:t>
      </w:r>
      <w:r w:rsidR="00095E19" w:rsidRPr="005A3E60">
        <w:t xml:space="preserve"> </w:t>
      </w:r>
      <w:r w:rsidR="00CE5163" w:rsidRPr="005A3E60">
        <w:t>des TIC</w:t>
      </w:r>
      <w:r w:rsidR="00095E19" w:rsidRPr="005A3E60">
        <w:t xml:space="preserve"> (</w:t>
      </w:r>
      <w:r w:rsidR="00CE5163" w:rsidRPr="005A3E60">
        <w:t>République islamique</w:t>
      </w:r>
      <w:r w:rsidR="00095E19" w:rsidRPr="005A3E60">
        <w:t xml:space="preserve"> </w:t>
      </w:r>
      <w:r w:rsidR="00CE5163" w:rsidRPr="005A3E60">
        <w:t>d'</w:t>
      </w:r>
      <w:r w:rsidR="00095E19" w:rsidRPr="005A3E60">
        <w:t>Iran).</w:t>
      </w:r>
    </w:p>
    <w:p w:rsidR="00501909" w:rsidRDefault="00095E19" w:rsidP="00501909">
      <w:pPr>
        <w:pStyle w:val="Heading1"/>
        <w:spacing w:before="400"/>
        <w:rPr>
          <w:rFonts w:asciiTheme="minorHAnsi" w:hAnsiTheme="minorHAnsi"/>
          <w:szCs w:val="24"/>
        </w:rPr>
      </w:pPr>
      <w:r w:rsidRPr="005A3E60">
        <w:t>3</w:t>
      </w:r>
      <w:r w:rsidRPr="005A3E60">
        <w:tab/>
      </w:r>
      <w:r w:rsidR="00501909" w:rsidRPr="005A3E60">
        <w:rPr>
          <w:rFonts w:asciiTheme="minorHAnsi" w:hAnsiTheme="minorHAnsi"/>
          <w:szCs w:val="24"/>
        </w:rPr>
        <w:t>Cérémonie du Jour du drapeau</w:t>
      </w:r>
    </w:p>
    <w:p w:rsidR="00501909" w:rsidRPr="005A3E60" w:rsidRDefault="00501909" w:rsidP="005019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</w:t>
      </w:r>
      <w:r w:rsidRPr="005A3E60">
        <w:rPr>
          <w:rFonts w:asciiTheme="minorHAnsi" w:hAnsiTheme="minorHAnsi"/>
          <w:szCs w:val="24"/>
        </w:rPr>
        <w:t>.1</w:t>
      </w:r>
      <w:r w:rsidRPr="005A3E60">
        <w:rPr>
          <w:rFonts w:asciiTheme="minorHAnsi" w:hAnsiTheme="minorHAnsi"/>
          <w:szCs w:val="24"/>
        </w:rPr>
        <w:tab/>
        <w:t xml:space="preserve">Une courte cérémonie est organisée </w:t>
      </w:r>
      <w:r>
        <w:rPr>
          <w:rFonts w:asciiTheme="minorHAnsi" w:hAnsiTheme="minorHAnsi"/>
          <w:szCs w:val="24"/>
        </w:rPr>
        <w:t>à l'occasion</w:t>
      </w:r>
      <w:r w:rsidRPr="005A3E6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du</w:t>
      </w:r>
      <w:r w:rsidRPr="005A3E60">
        <w:rPr>
          <w:rFonts w:asciiTheme="minorHAnsi" w:hAnsiTheme="minorHAnsi"/>
          <w:szCs w:val="24"/>
        </w:rPr>
        <w:t xml:space="preserve"> Jour du drapeau, la fête nationale des Emirats arabes unis (3 novembre), </w:t>
      </w:r>
      <w:r>
        <w:rPr>
          <w:rFonts w:asciiTheme="minorHAnsi" w:hAnsiTheme="minorHAnsi"/>
          <w:szCs w:val="24"/>
        </w:rPr>
        <w:t>pour célébrer</w:t>
      </w:r>
      <w:r w:rsidRPr="005A3E60">
        <w:rPr>
          <w:rFonts w:asciiTheme="minorHAnsi" w:hAnsiTheme="minorHAnsi"/>
          <w:szCs w:val="24"/>
        </w:rPr>
        <w:t xml:space="preserve"> l</w:t>
      </w:r>
      <w:r>
        <w:rPr>
          <w:rFonts w:asciiTheme="minorHAnsi" w:hAnsiTheme="minorHAnsi"/>
          <w:szCs w:val="24"/>
        </w:rPr>
        <w:t>a</w:t>
      </w:r>
      <w:r w:rsidRPr="005A3E60">
        <w:rPr>
          <w:rFonts w:asciiTheme="minorHAnsi" w:hAnsiTheme="minorHAnsi"/>
          <w:szCs w:val="24"/>
        </w:rPr>
        <w:t xml:space="preserve"> souveraineté et l'unité du pays et la fierté de sa population.</w:t>
      </w:r>
    </w:p>
    <w:p w:rsidR="00095E19" w:rsidRPr="005A3E60" w:rsidRDefault="00501909" w:rsidP="00C13E16">
      <w:pPr>
        <w:pStyle w:val="Heading1"/>
      </w:pPr>
      <w:r>
        <w:t>4</w:t>
      </w:r>
      <w:r>
        <w:tab/>
      </w:r>
      <w:r w:rsidR="00095E19" w:rsidRPr="005A3E60">
        <w:t xml:space="preserve">Election </w:t>
      </w:r>
      <w:r w:rsidR="00656E27" w:rsidRPr="005A3E60">
        <w:t xml:space="preserve">du </w:t>
      </w:r>
      <w:r w:rsidR="00095E19" w:rsidRPr="005A3E60">
        <w:t xml:space="preserve">Directeur du Bureau des radiocommunications: deuxième tour </w:t>
      </w:r>
      <w:r w:rsidR="00095E19" w:rsidRPr="005A3E60">
        <w:br/>
        <w:t xml:space="preserve">(Documents </w:t>
      </w:r>
      <w:hyperlink r:id="rId17" w:history="1">
        <w:r w:rsidR="00B24C0B">
          <w:rPr>
            <w:rStyle w:val="Hyperlink"/>
            <w:rFonts w:asciiTheme="minorHAnsi" w:hAnsiTheme="minorHAnsi"/>
            <w:sz w:val="26"/>
            <w:szCs w:val="26"/>
          </w:rPr>
          <w:t>4 (Rév.2),</w:t>
        </w:r>
      </w:hyperlink>
      <w:r w:rsidR="00095E19" w:rsidRPr="005A3E60">
        <w:t xml:space="preserve"> </w:t>
      </w:r>
      <w:hyperlink r:id="rId18" w:history="1">
        <w:r w:rsidR="00095E19" w:rsidRPr="005A3E60">
          <w:rPr>
            <w:rStyle w:val="Hyperlink"/>
            <w:rFonts w:asciiTheme="minorHAnsi" w:hAnsiTheme="minorHAnsi"/>
            <w:sz w:val="26"/>
            <w:szCs w:val="26"/>
          </w:rPr>
          <w:t>75</w:t>
        </w:r>
      </w:hyperlink>
      <w:r w:rsidR="00095E19" w:rsidRPr="005A3E60">
        <w:t xml:space="preserve">, </w:t>
      </w:r>
      <w:hyperlink r:id="rId19" w:history="1">
        <w:r w:rsidR="00095E19" w:rsidRPr="005A3E60">
          <w:rPr>
            <w:rStyle w:val="Hyperlink"/>
            <w:rFonts w:asciiTheme="minorHAnsi" w:hAnsiTheme="minorHAnsi"/>
            <w:sz w:val="26"/>
            <w:szCs w:val="26"/>
          </w:rPr>
          <w:t>78</w:t>
        </w:r>
      </w:hyperlink>
      <w:r w:rsidR="00095E19" w:rsidRPr="005A3E60">
        <w:t xml:space="preserve">, </w:t>
      </w:r>
      <w:hyperlink r:id="rId20" w:history="1">
        <w:r w:rsidR="00095E19" w:rsidRPr="005A3E60">
          <w:rPr>
            <w:rStyle w:val="Hyperlink"/>
            <w:rFonts w:asciiTheme="minorHAnsi" w:hAnsiTheme="minorHAnsi"/>
            <w:sz w:val="26"/>
            <w:szCs w:val="26"/>
          </w:rPr>
          <w:t>86</w:t>
        </w:r>
      </w:hyperlink>
      <w:r w:rsidR="00095E19" w:rsidRPr="005A3E60">
        <w:t xml:space="preserve">, </w:t>
      </w:r>
      <w:hyperlink r:id="rId21" w:history="1">
        <w:r w:rsidR="00095E19" w:rsidRPr="005A3E60">
          <w:rPr>
            <w:rStyle w:val="Hyperlink"/>
            <w:rFonts w:asciiTheme="minorHAnsi" w:hAnsiTheme="minorHAnsi"/>
            <w:sz w:val="26"/>
            <w:szCs w:val="26"/>
          </w:rPr>
          <w:t>87</w:t>
        </w:r>
      </w:hyperlink>
      <w:r w:rsidR="00095E19" w:rsidRPr="005A3E60">
        <w:t>)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.1</w:t>
      </w:r>
      <w:r w:rsidR="00095E19" w:rsidRPr="005A3E60">
        <w:rPr>
          <w:rFonts w:asciiTheme="minorHAnsi" w:hAnsiTheme="minorHAnsi"/>
          <w:szCs w:val="24"/>
        </w:rPr>
        <w:tab/>
      </w:r>
      <w:r w:rsidR="005019B4" w:rsidRPr="005A3E60">
        <w:rPr>
          <w:rFonts w:asciiTheme="minorHAnsi" w:hAnsiTheme="minorHAnsi"/>
          <w:szCs w:val="24"/>
        </w:rPr>
        <w:t>L</w:t>
      </w:r>
      <w:r w:rsidR="00095E19" w:rsidRPr="005A3E60">
        <w:rPr>
          <w:rFonts w:asciiTheme="minorHAnsi" w:hAnsiTheme="minorHAnsi"/>
          <w:szCs w:val="24"/>
        </w:rPr>
        <w:t xml:space="preserve">e </w:t>
      </w:r>
      <w:r w:rsidR="005019B4" w:rsidRPr="005A3E60">
        <w:rPr>
          <w:rFonts w:asciiTheme="minorHAnsi" w:hAnsiTheme="minorHAnsi"/>
          <w:b/>
          <w:szCs w:val="24"/>
        </w:rPr>
        <w:t>Président</w:t>
      </w:r>
      <w:r w:rsidR="00095E19" w:rsidRPr="005A3E60">
        <w:rPr>
          <w:rFonts w:asciiTheme="minorHAnsi" w:hAnsiTheme="minorHAnsi"/>
          <w:szCs w:val="24"/>
        </w:rPr>
        <w:t xml:space="preserve"> anno</w:t>
      </w:r>
      <w:r w:rsidR="005019B4" w:rsidRPr="005A3E60">
        <w:rPr>
          <w:rFonts w:asciiTheme="minorHAnsi" w:hAnsiTheme="minorHAnsi"/>
          <w:szCs w:val="24"/>
        </w:rPr>
        <w:t>nce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5019B4" w:rsidRPr="005A3E60">
        <w:rPr>
          <w:rFonts w:asciiTheme="minorHAnsi" w:hAnsiTheme="minorHAnsi"/>
          <w:szCs w:val="24"/>
        </w:rPr>
        <w:t>l'ouverture du deuxième tour de l'élection du</w:t>
      </w:r>
      <w:r w:rsidR="00095E19" w:rsidRPr="005A3E60">
        <w:rPr>
          <w:rFonts w:asciiTheme="minorHAnsi" w:hAnsiTheme="minorHAnsi"/>
          <w:szCs w:val="24"/>
        </w:rPr>
        <w:t xml:space="preserve"> Direct</w:t>
      </w:r>
      <w:r w:rsidR="005019B4" w:rsidRPr="005A3E60">
        <w:rPr>
          <w:rFonts w:asciiTheme="minorHAnsi" w:hAnsiTheme="minorHAnsi"/>
          <w:szCs w:val="24"/>
        </w:rPr>
        <w:t>eu</w:t>
      </w:r>
      <w:r w:rsidR="00095E19" w:rsidRPr="005A3E60">
        <w:rPr>
          <w:rFonts w:asciiTheme="minorHAnsi" w:hAnsiTheme="minorHAnsi"/>
          <w:szCs w:val="24"/>
        </w:rPr>
        <w:t xml:space="preserve">r </w:t>
      </w:r>
      <w:r w:rsidR="005019B4" w:rsidRPr="005A3E60">
        <w:rPr>
          <w:rFonts w:asciiTheme="minorHAnsi" w:hAnsiTheme="minorHAnsi"/>
          <w:szCs w:val="24"/>
        </w:rPr>
        <w:t>du</w:t>
      </w:r>
      <w:r w:rsidR="00095E19" w:rsidRPr="005A3E60">
        <w:rPr>
          <w:rFonts w:asciiTheme="minorHAnsi" w:hAnsiTheme="minorHAnsi"/>
          <w:szCs w:val="24"/>
        </w:rPr>
        <w:t xml:space="preserve"> Bureau</w:t>
      </w:r>
      <w:r w:rsidR="005019B4" w:rsidRPr="005A3E60">
        <w:rPr>
          <w:rFonts w:asciiTheme="minorHAnsi" w:hAnsiTheme="minorHAnsi"/>
          <w:szCs w:val="24"/>
        </w:rPr>
        <w:t xml:space="preserve"> des radiocommunications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49046A" w:rsidRPr="005A3E60">
        <w:rPr>
          <w:rFonts w:asciiTheme="minorHAnsi" w:hAnsiTheme="minorHAnsi"/>
          <w:szCs w:val="24"/>
        </w:rPr>
        <w:t xml:space="preserve">Il a été informé du retrait de la candidature de </w:t>
      </w:r>
      <w:r w:rsidR="00095E19" w:rsidRPr="005A3E60">
        <w:rPr>
          <w:rFonts w:asciiTheme="minorHAnsi" w:hAnsiTheme="minorHAnsi"/>
          <w:szCs w:val="24"/>
        </w:rPr>
        <w:t>M. M. </w:t>
      </w:r>
      <w:proofErr w:type="spellStart"/>
      <w:r w:rsidR="00095E19" w:rsidRPr="005A3E60">
        <w:rPr>
          <w:rFonts w:asciiTheme="minorHAnsi" w:hAnsiTheme="minorHAnsi"/>
          <w:szCs w:val="24"/>
        </w:rPr>
        <w:t>Žilinskas</w:t>
      </w:r>
      <w:proofErr w:type="spellEnd"/>
      <w:r w:rsidR="00095E19" w:rsidRPr="005A3E60">
        <w:rPr>
          <w:rFonts w:asciiTheme="minorHAnsi" w:hAnsiTheme="minorHAnsi"/>
          <w:szCs w:val="24"/>
        </w:rPr>
        <w:t xml:space="preserve"> (Lit</w:t>
      </w:r>
      <w:r w:rsidR="0049046A" w:rsidRPr="005A3E60">
        <w:rPr>
          <w:rFonts w:asciiTheme="minorHAnsi" w:hAnsiTheme="minorHAnsi"/>
          <w:szCs w:val="24"/>
        </w:rPr>
        <w:t>uanie</w:t>
      </w:r>
      <w:r w:rsidR="00095E19" w:rsidRPr="005A3E60">
        <w:rPr>
          <w:rFonts w:asciiTheme="minorHAnsi" w:hAnsiTheme="minorHAnsi"/>
          <w:szCs w:val="24"/>
        </w:rPr>
        <w:t>) (Document 4 (R</w:t>
      </w:r>
      <w:r w:rsidR="00013660" w:rsidRPr="005A3E60">
        <w:rPr>
          <w:rFonts w:asciiTheme="minorHAnsi" w:hAnsiTheme="minorHAnsi"/>
          <w:szCs w:val="24"/>
        </w:rPr>
        <w:t>é</w:t>
      </w:r>
      <w:r w:rsidR="00095E19" w:rsidRPr="005A3E60">
        <w:rPr>
          <w:rFonts w:asciiTheme="minorHAnsi" w:hAnsiTheme="minorHAnsi"/>
          <w:szCs w:val="24"/>
        </w:rPr>
        <w:t>v.2)).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.2</w:t>
      </w:r>
      <w:r w:rsidR="00095E19" w:rsidRPr="005A3E60">
        <w:rPr>
          <w:rFonts w:asciiTheme="minorHAnsi" w:hAnsiTheme="minorHAnsi"/>
          <w:szCs w:val="24"/>
        </w:rPr>
        <w:tab/>
      </w:r>
      <w:r w:rsidR="0049046A" w:rsidRPr="005A3E60">
        <w:rPr>
          <w:rFonts w:asciiTheme="minorHAnsi" w:hAnsiTheme="minorHAnsi"/>
          <w:szCs w:val="24"/>
        </w:rPr>
        <w:t>La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49046A" w:rsidRPr="005A3E60">
        <w:rPr>
          <w:rFonts w:asciiTheme="minorHAnsi" w:hAnsiTheme="minorHAnsi"/>
          <w:b/>
          <w:szCs w:val="24"/>
        </w:rPr>
        <w:t>Présidente de la Commission</w:t>
      </w:r>
      <w:r w:rsidR="00095E19" w:rsidRPr="005A3E60">
        <w:rPr>
          <w:rFonts w:asciiTheme="minorHAnsi" w:hAnsiTheme="minorHAnsi"/>
          <w:b/>
          <w:szCs w:val="24"/>
        </w:rPr>
        <w:t xml:space="preserve"> 2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49046A" w:rsidRPr="005A3E60">
        <w:rPr>
          <w:rFonts w:asciiTheme="minorHAnsi" w:hAnsiTheme="minorHAnsi"/>
          <w:szCs w:val="24"/>
        </w:rPr>
        <w:t xml:space="preserve">indique qu'aucun </w:t>
      </w:r>
      <w:r w:rsidR="00C2103C">
        <w:rPr>
          <w:rFonts w:asciiTheme="minorHAnsi" w:hAnsiTheme="minorHAnsi"/>
          <w:szCs w:val="24"/>
        </w:rPr>
        <w:t xml:space="preserve">autre </w:t>
      </w:r>
      <w:r w:rsidR="0049046A" w:rsidRPr="005A3E60">
        <w:rPr>
          <w:rFonts w:asciiTheme="minorHAnsi" w:hAnsiTheme="minorHAnsi"/>
          <w:szCs w:val="24"/>
        </w:rPr>
        <w:t xml:space="preserve">transfert de pouvoirs n'a été reçu en plus de ceux </w:t>
      </w:r>
      <w:r w:rsidR="00C2103C">
        <w:rPr>
          <w:rFonts w:asciiTheme="minorHAnsi" w:hAnsiTheme="minorHAnsi"/>
          <w:szCs w:val="24"/>
        </w:rPr>
        <w:t>indiqués</w:t>
      </w:r>
      <w:r w:rsidR="0049046A" w:rsidRPr="005A3E60">
        <w:rPr>
          <w:rFonts w:asciiTheme="minorHAnsi" w:hAnsiTheme="minorHAnsi"/>
          <w:szCs w:val="24"/>
        </w:rPr>
        <w:t xml:space="preserve"> dans les </w:t>
      </w:r>
      <w:r w:rsidR="00CD3432" w:rsidRPr="005A3E60">
        <w:rPr>
          <w:rFonts w:asciiTheme="minorHAnsi" w:hAnsiTheme="minorHAnsi"/>
          <w:szCs w:val="24"/>
        </w:rPr>
        <w:t>D</w:t>
      </w:r>
      <w:r w:rsidR="00095E19" w:rsidRPr="005A3E60">
        <w:rPr>
          <w:rFonts w:asciiTheme="minorHAnsi" w:hAnsiTheme="minorHAnsi"/>
          <w:szCs w:val="24"/>
        </w:rPr>
        <w:t xml:space="preserve">ocuments 78, 86 </w:t>
      </w:r>
      <w:r w:rsidR="0049046A" w:rsidRPr="005A3E60">
        <w:rPr>
          <w:rFonts w:asciiTheme="minorHAnsi" w:hAnsiTheme="minorHAnsi"/>
          <w:szCs w:val="24"/>
        </w:rPr>
        <w:t>et</w:t>
      </w:r>
      <w:r w:rsidR="00095E19" w:rsidRPr="005A3E60">
        <w:rPr>
          <w:rFonts w:asciiTheme="minorHAnsi" w:hAnsiTheme="minorHAnsi"/>
          <w:szCs w:val="24"/>
        </w:rPr>
        <w:t xml:space="preserve"> 87.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.3</w:t>
      </w:r>
      <w:r w:rsidR="00095E19" w:rsidRPr="005A3E60">
        <w:rPr>
          <w:rFonts w:asciiTheme="minorHAnsi" w:hAnsiTheme="minorHAnsi"/>
          <w:szCs w:val="24"/>
        </w:rPr>
        <w:tab/>
      </w:r>
      <w:r w:rsidR="00BD6509" w:rsidRPr="005A3E60">
        <w:rPr>
          <w:rFonts w:asciiTheme="minorHAnsi" w:hAnsiTheme="minorHAnsi"/>
          <w:szCs w:val="24"/>
        </w:rPr>
        <w:t>Le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BD6509" w:rsidRPr="005A3E60">
        <w:rPr>
          <w:rFonts w:asciiTheme="minorHAnsi" w:hAnsiTheme="minorHAnsi"/>
          <w:b/>
          <w:szCs w:val="24"/>
        </w:rPr>
        <w:t>Président</w:t>
      </w:r>
      <w:r w:rsidR="00BD6509" w:rsidRPr="005A3E60">
        <w:rPr>
          <w:rFonts w:asciiTheme="minorHAnsi" w:hAnsiTheme="minorHAnsi"/>
          <w:szCs w:val="24"/>
        </w:rPr>
        <w:t xml:space="preserve"> anno</w:t>
      </w:r>
      <w:r w:rsidR="00095E19" w:rsidRPr="005A3E60">
        <w:rPr>
          <w:rFonts w:asciiTheme="minorHAnsi" w:hAnsiTheme="minorHAnsi"/>
          <w:szCs w:val="24"/>
        </w:rPr>
        <w:t xml:space="preserve">nce </w:t>
      </w:r>
      <w:r w:rsidR="00BD6509" w:rsidRPr="005A3E60">
        <w:rPr>
          <w:rFonts w:asciiTheme="minorHAnsi" w:hAnsiTheme="minorHAnsi"/>
          <w:szCs w:val="24"/>
        </w:rPr>
        <w:t>que cinq scrutateurs représentant les cinq régions administratives sont à leur poste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BD6509" w:rsidRPr="005A3E60">
        <w:rPr>
          <w:rFonts w:asciiTheme="minorHAnsi" w:hAnsiTheme="minorHAnsi"/>
          <w:szCs w:val="24"/>
        </w:rPr>
        <w:t>Un bulletin de vote a été remis à chaque délégation</w:t>
      </w:r>
      <w:r w:rsidR="00095E19" w:rsidRPr="005A3E60">
        <w:rPr>
          <w:rFonts w:asciiTheme="minorHAnsi" w:hAnsiTheme="minorHAnsi"/>
          <w:szCs w:val="24"/>
        </w:rPr>
        <w:t>.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.4</w:t>
      </w:r>
      <w:r w:rsidR="00095E19" w:rsidRPr="005A3E60">
        <w:rPr>
          <w:rFonts w:asciiTheme="minorHAnsi" w:hAnsiTheme="minorHAnsi"/>
          <w:szCs w:val="24"/>
        </w:rPr>
        <w:tab/>
      </w:r>
      <w:r w:rsidR="00013660" w:rsidRPr="005A3E60">
        <w:rPr>
          <w:rFonts w:asciiTheme="minorHAnsi" w:hAnsiTheme="minorHAnsi"/>
          <w:spacing w:val="-2"/>
          <w:szCs w:val="24"/>
        </w:rPr>
        <w:t>L</w:t>
      </w:r>
      <w:r w:rsidR="004A7762">
        <w:rPr>
          <w:rFonts w:asciiTheme="minorHAnsi" w:hAnsiTheme="minorHAnsi"/>
          <w:spacing w:val="-2"/>
          <w:szCs w:val="24"/>
        </w:rPr>
        <w:t>a</w:t>
      </w:r>
      <w:r w:rsidR="00095E19" w:rsidRPr="005A3E60">
        <w:rPr>
          <w:rFonts w:asciiTheme="minorHAnsi" w:hAnsiTheme="minorHAnsi"/>
          <w:spacing w:val="-2"/>
          <w:szCs w:val="24"/>
        </w:rPr>
        <w:t xml:space="preserve"> </w:t>
      </w:r>
      <w:r w:rsidR="00CD3432" w:rsidRPr="005A3E60">
        <w:rPr>
          <w:rFonts w:asciiTheme="minorHAnsi" w:hAnsiTheme="minorHAnsi"/>
          <w:b/>
          <w:spacing w:val="-2"/>
          <w:szCs w:val="24"/>
        </w:rPr>
        <w:t>Secrétaire</w:t>
      </w:r>
      <w:r w:rsidR="00013660" w:rsidRPr="005A3E60">
        <w:rPr>
          <w:rFonts w:asciiTheme="minorHAnsi" w:hAnsiTheme="minorHAnsi"/>
          <w:b/>
          <w:spacing w:val="-2"/>
          <w:szCs w:val="24"/>
        </w:rPr>
        <w:t xml:space="preserve"> de la </w:t>
      </w:r>
      <w:r w:rsidR="00CD3432" w:rsidRPr="005A3E60">
        <w:rPr>
          <w:rFonts w:asciiTheme="minorHAnsi" w:hAnsiTheme="minorHAnsi"/>
          <w:b/>
          <w:spacing w:val="-2"/>
          <w:szCs w:val="24"/>
        </w:rPr>
        <w:t>plénière</w:t>
      </w:r>
      <w:r w:rsidR="00095E19" w:rsidRPr="005A3E60">
        <w:rPr>
          <w:rFonts w:asciiTheme="minorHAnsi" w:hAnsiTheme="minorHAnsi"/>
          <w:b/>
          <w:spacing w:val="-2"/>
          <w:szCs w:val="24"/>
        </w:rPr>
        <w:t xml:space="preserve"> </w:t>
      </w:r>
      <w:r w:rsidR="00CD3432" w:rsidRPr="005A3E60">
        <w:rPr>
          <w:rFonts w:asciiTheme="minorHAnsi" w:hAnsiTheme="minorHAnsi"/>
          <w:bCs/>
          <w:spacing w:val="-2"/>
          <w:szCs w:val="24"/>
        </w:rPr>
        <w:t>procède</w:t>
      </w:r>
      <w:r w:rsidR="00013660" w:rsidRPr="005A3E60">
        <w:rPr>
          <w:rFonts w:asciiTheme="minorHAnsi" w:hAnsiTheme="minorHAnsi"/>
          <w:bCs/>
          <w:spacing w:val="-2"/>
          <w:szCs w:val="24"/>
        </w:rPr>
        <w:t xml:space="preserve"> à l'appel des </w:t>
      </w:r>
      <w:r w:rsidR="00CD3432" w:rsidRPr="005A3E60">
        <w:rPr>
          <w:rFonts w:asciiTheme="minorHAnsi" w:hAnsiTheme="minorHAnsi"/>
          <w:bCs/>
          <w:spacing w:val="-2"/>
          <w:szCs w:val="24"/>
        </w:rPr>
        <w:t>délégations</w:t>
      </w:r>
      <w:r w:rsidR="00013660" w:rsidRPr="005A3E60">
        <w:rPr>
          <w:rFonts w:asciiTheme="minorHAnsi" w:hAnsiTheme="minorHAnsi"/>
          <w:bCs/>
          <w:spacing w:val="-2"/>
          <w:szCs w:val="24"/>
        </w:rPr>
        <w:t xml:space="preserve"> </w:t>
      </w:r>
      <w:r w:rsidR="00CD3432" w:rsidRPr="005A3E60">
        <w:rPr>
          <w:rFonts w:asciiTheme="minorHAnsi" w:hAnsiTheme="minorHAnsi"/>
          <w:bCs/>
          <w:spacing w:val="-2"/>
          <w:szCs w:val="24"/>
        </w:rPr>
        <w:t xml:space="preserve">ayant le droit de vote </w:t>
      </w:r>
      <w:r w:rsidR="00095E19" w:rsidRPr="005A3E60">
        <w:rPr>
          <w:rFonts w:asciiTheme="minorHAnsi" w:hAnsiTheme="minorHAnsi"/>
          <w:spacing w:val="-2"/>
          <w:szCs w:val="24"/>
        </w:rPr>
        <w:t xml:space="preserve">(Document 75) </w:t>
      </w:r>
      <w:r w:rsidR="00CD3432" w:rsidRPr="005A3E60">
        <w:rPr>
          <w:rFonts w:asciiTheme="minorHAnsi" w:hAnsiTheme="minorHAnsi"/>
          <w:spacing w:val="-2"/>
          <w:szCs w:val="24"/>
        </w:rPr>
        <w:t>et les invite à déposer leurs bulletins dans les urnes prévues à cet effet</w:t>
      </w:r>
      <w:r w:rsidR="00095E19" w:rsidRPr="005A3E60">
        <w:rPr>
          <w:rFonts w:asciiTheme="minorHAnsi" w:hAnsiTheme="minorHAnsi"/>
          <w:szCs w:val="24"/>
        </w:rPr>
        <w:t>.</w:t>
      </w:r>
    </w:p>
    <w:p w:rsidR="00095E19" w:rsidRPr="005A3E60" w:rsidRDefault="00501909" w:rsidP="004E278D">
      <w:pPr>
        <w:snapToGrid w:val="0"/>
        <w:spacing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4</w:t>
      </w:r>
      <w:r w:rsidR="00095E19" w:rsidRPr="005A3E60">
        <w:rPr>
          <w:rFonts w:asciiTheme="minorHAnsi" w:hAnsiTheme="minorHAnsi"/>
          <w:szCs w:val="24"/>
        </w:rPr>
        <w:t>.5</w:t>
      </w:r>
      <w:r w:rsidR="00095E19" w:rsidRPr="005A3E60">
        <w:rPr>
          <w:rFonts w:asciiTheme="minorHAnsi" w:hAnsiTheme="minorHAnsi"/>
          <w:szCs w:val="24"/>
        </w:rPr>
        <w:tab/>
      </w:r>
      <w:r w:rsidR="00CD3432" w:rsidRPr="005A3E60">
        <w:rPr>
          <w:rFonts w:asciiTheme="minorHAnsi" w:hAnsiTheme="minorHAnsi"/>
          <w:szCs w:val="24"/>
        </w:rPr>
        <w:t>Sont candidat</w:t>
      </w:r>
      <w:r w:rsidR="00095E19" w:rsidRPr="005A3E60">
        <w:rPr>
          <w:rFonts w:asciiTheme="minorHAnsi" w:hAnsiTheme="minorHAnsi"/>
          <w:szCs w:val="24"/>
        </w:rPr>
        <w:t xml:space="preserve">s </w:t>
      </w:r>
      <w:r w:rsidR="00CD3432" w:rsidRPr="005A3E60">
        <w:rPr>
          <w:rFonts w:asciiTheme="minorHAnsi" w:hAnsiTheme="minorHAnsi"/>
          <w:szCs w:val="24"/>
        </w:rPr>
        <w:t>au poste de</w:t>
      </w:r>
      <w:r w:rsidR="00095E19" w:rsidRPr="005A3E60">
        <w:rPr>
          <w:rFonts w:asciiTheme="minorHAnsi" w:hAnsiTheme="minorHAnsi"/>
          <w:szCs w:val="24"/>
        </w:rPr>
        <w:t xml:space="preserve"> Direct</w:t>
      </w:r>
      <w:r w:rsidR="00CD3432" w:rsidRPr="005A3E60">
        <w:rPr>
          <w:rFonts w:asciiTheme="minorHAnsi" w:hAnsiTheme="minorHAnsi"/>
          <w:szCs w:val="24"/>
        </w:rPr>
        <w:t>eu</w:t>
      </w:r>
      <w:r w:rsidR="00095E19" w:rsidRPr="005A3E60">
        <w:rPr>
          <w:rFonts w:asciiTheme="minorHAnsi" w:hAnsiTheme="minorHAnsi"/>
          <w:szCs w:val="24"/>
        </w:rPr>
        <w:t xml:space="preserve">r </w:t>
      </w:r>
      <w:r w:rsidR="00CD3432" w:rsidRPr="005A3E60">
        <w:rPr>
          <w:rFonts w:asciiTheme="minorHAnsi" w:hAnsiTheme="minorHAnsi"/>
          <w:szCs w:val="24"/>
        </w:rPr>
        <w:t>du Bureau des r</w:t>
      </w:r>
      <w:r w:rsidR="00095E19" w:rsidRPr="005A3E60">
        <w:rPr>
          <w:rFonts w:asciiTheme="minorHAnsi" w:hAnsiTheme="minorHAnsi"/>
          <w:szCs w:val="24"/>
        </w:rPr>
        <w:t>adiocommunication</w:t>
      </w:r>
      <w:r w:rsidR="00CD3432" w:rsidRPr="005A3E60">
        <w:rPr>
          <w:rFonts w:asciiTheme="minorHAnsi" w:hAnsiTheme="minorHAnsi"/>
          <w:szCs w:val="24"/>
        </w:rPr>
        <w:t>s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CD3432" w:rsidRPr="005A3E60">
        <w:rPr>
          <w:rFonts w:asciiTheme="minorHAnsi" w:hAnsiTheme="minorHAnsi"/>
          <w:szCs w:val="24"/>
        </w:rPr>
        <w:t>(BR): M.</w:t>
      </w:r>
      <w:r w:rsidR="00095E19" w:rsidRPr="005A3E60">
        <w:rPr>
          <w:rFonts w:asciiTheme="minorHAnsi" w:hAnsiTheme="minorHAnsi"/>
          <w:szCs w:val="24"/>
        </w:rPr>
        <w:t xml:space="preserve"> I. </w:t>
      </w:r>
      <w:proofErr w:type="spellStart"/>
      <w:r w:rsidR="00095E19" w:rsidRPr="005A3E60">
        <w:rPr>
          <w:rFonts w:asciiTheme="minorHAnsi" w:hAnsiTheme="minorHAnsi"/>
          <w:szCs w:val="24"/>
        </w:rPr>
        <w:t>Bozs</w:t>
      </w:r>
      <w:r w:rsidR="00095E19" w:rsidRPr="005A3E60">
        <w:rPr>
          <w:rFonts w:asciiTheme="minorHAnsi" w:hAnsiTheme="minorHAnsi" w:cs="Calibri"/>
          <w:szCs w:val="24"/>
        </w:rPr>
        <w:t>ó</w:t>
      </w:r>
      <w:r w:rsidR="00095E19" w:rsidRPr="005A3E60">
        <w:rPr>
          <w:rFonts w:asciiTheme="minorHAnsi" w:hAnsiTheme="minorHAnsi"/>
          <w:szCs w:val="24"/>
        </w:rPr>
        <w:t>ki</w:t>
      </w:r>
      <w:proofErr w:type="spellEnd"/>
      <w:r w:rsidR="00095E19" w:rsidRPr="005A3E60">
        <w:rPr>
          <w:rFonts w:asciiTheme="minorHAnsi" w:hAnsiTheme="minorHAnsi"/>
          <w:szCs w:val="24"/>
        </w:rPr>
        <w:t xml:space="preserve"> (H</w:t>
      </w:r>
      <w:r w:rsidR="00CD3432" w:rsidRPr="005A3E60">
        <w:rPr>
          <w:rFonts w:asciiTheme="minorHAnsi" w:hAnsiTheme="minorHAnsi"/>
          <w:szCs w:val="24"/>
        </w:rPr>
        <w:t>ongrie</w:t>
      </w:r>
      <w:r w:rsidR="00095E19" w:rsidRPr="005A3E60">
        <w:rPr>
          <w:rFonts w:asciiTheme="minorHAnsi" w:hAnsiTheme="minorHAnsi"/>
          <w:szCs w:val="24"/>
        </w:rPr>
        <w:t xml:space="preserve">) </w:t>
      </w:r>
      <w:r w:rsidR="00CD3432" w:rsidRPr="005A3E60">
        <w:rPr>
          <w:rFonts w:asciiTheme="minorHAnsi" w:hAnsiTheme="minorHAnsi"/>
          <w:szCs w:val="24"/>
        </w:rPr>
        <w:t>et M.</w:t>
      </w:r>
      <w:r w:rsidR="00095E19" w:rsidRPr="005A3E60">
        <w:rPr>
          <w:rFonts w:asciiTheme="minorHAnsi" w:hAnsiTheme="minorHAnsi"/>
          <w:szCs w:val="24"/>
        </w:rPr>
        <w:t xml:space="preserve"> M. Maniewicz (Uruguay).</w:t>
      </w:r>
    </w:p>
    <w:p w:rsidR="00095E19" w:rsidRPr="005A3E60" w:rsidRDefault="00501909" w:rsidP="00E40F6E">
      <w:pPr>
        <w:keepNext/>
        <w:keepLines/>
        <w:snapToGrid w:val="0"/>
        <w:spacing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.6</w:t>
      </w:r>
      <w:r w:rsidR="00095E19" w:rsidRPr="005A3E60">
        <w:rPr>
          <w:rFonts w:asciiTheme="minorHAnsi" w:hAnsiTheme="minorHAnsi"/>
          <w:szCs w:val="24"/>
        </w:rPr>
        <w:tab/>
        <w:t>R</w:t>
      </w:r>
      <w:r w:rsidR="00CD3432" w:rsidRPr="005A3E60">
        <w:rPr>
          <w:rFonts w:asciiTheme="minorHAnsi" w:hAnsiTheme="minorHAnsi"/>
          <w:szCs w:val="24"/>
        </w:rPr>
        <w:t>é</w:t>
      </w:r>
      <w:r w:rsidR="00095E19" w:rsidRPr="005A3E60">
        <w:rPr>
          <w:rFonts w:asciiTheme="minorHAnsi" w:hAnsiTheme="minorHAnsi"/>
          <w:szCs w:val="24"/>
        </w:rPr>
        <w:t>sult</w:t>
      </w:r>
      <w:r w:rsidR="00CD3432" w:rsidRPr="005A3E60">
        <w:rPr>
          <w:rFonts w:asciiTheme="minorHAnsi" w:hAnsiTheme="minorHAnsi"/>
          <w:szCs w:val="24"/>
        </w:rPr>
        <w:t>at</w:t>
      </w:r>
      <w:r w:rsidR="00095E19" w:rsidRPr="005A3E60">
        <w:rPr>
          <w:rFonts w:asciiTheme="minorHAnsi" w:hAnsiTheme="minorHAnsi"/>
          <w:szCs w:val="24"/>
        </w:rPr>
        <w:t xml:space="preserve">s </w:t>
      </w:r>
      <w:r w:rsidR="00CD3432" w:rsidRPr="005A3E60">
        <w:rPr>
          <w:rFonts w:asciiTheme="minorHAnsi" w:hAnsiTheme="minorHAnsi"/>
          <w:szCs w:val="24"/>
        </w:rPr>
        <w:t>du</w:t>
      </w:r>
      <w:r w:rsidR="00095E19" w:rsidRPr="005A3E60">
        <w:rPr>
          <w:rFonts w:asciiTheme="minorHAnsi" w:hAnsiTheme="minorHAnsi"/>
          <w:szCs w:val="24"/>
        </w:rPr>
        <w:t xml:space="preserve"> vote: 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276"/>
      </w:tblGrid>
      <w:tr w:rsidR="00095E19" w:rsidRPr="005A3E60" w:rsidTr="00D70447">
        <w:tc>
          <w:tcPr>
            <w:tcW w:w="6521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sym w:font="Symbol" w:char="F02D"/>
            </w:r>
            <w:r w:rsidRPr="005A3E60">
              <w:rPr>
                <w:rFonts w:asciiTheme="minorHAnsi" w:hAnsiTheme="minorHAnsi"/>
                <w:szCs w:val="24"/>
              </w:rPr>
              <w:tab/>
            </w:r>
            <w:r w:rsidR="00CD3432" w:rsidRPr="005A3E60">
              <w:rPr>
                <w:rFonts w:asciiTheme="minorHAnsi" w:hAnsiTheme="minorHAnsi"/>
                <w:szCs w:val="24"/>
              </w:rPr>
              <w:t xml:space="preserve">Nombre de bulletins </w:t>
            </w:r>
            <w:r w:rsidR="005A3E60" w:rsidRPr="005A3E60">
              <w:rPr>
                <w:rFonts w:asciiTheme="minorHAnsi" w:hAnsiTheme="minorHAnsi"/>
                <w:szCs w:val="24"/>
              </w:rPr>
              <w:t>déposés</w:t>
            </w:r>
            <w:r w:rsidRPr="005A3E60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>176</w:t>
            </w:r>
          </w:p>
        </w:tc>
      </w:tr>
      <w:tr w:rsidR="00095E19" w:rsidRPr="005A3E60" w:rsidTr="00D70447">
        <w:tc>
          <w:tcPr>
            <w:tcW w:w="6521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sym w:font="Symbol" w:char="F02D"/>
            </w:r>
            <w:r w:rsidRPr="005A3E60">
              <w:rPr>
                <w:rFonts w:asciiTheme="minorHAnsi" w:hAnsiTheme="minorHAnsi"/>
                <w:szCs w:val="24"/>
              </w:rPr>
              <w:tab/>
            </w:r>
            <w:r w:rsidR="00CD3432" w:rsidRPr="005A3E60">
              <w:rPr>
                <w:rFonts w:asciiTheme="minorHAnsi" w:hAnsiTheme="minorHAnsi"/>
                <w:szCs w:val="24"/>
              </w:rPr>
              <w:t>Nombre de bulletins nuls</w:t>
            </w:r>
            <w:r w:rsidRPr="005A3E60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095E19" w:rsidRPr="005A3E60" w:rsidTr="00D70447">
        <w:tc>
          <w:tcPr>
            <w:tcW w:w="6521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sym w:font="Symbol" w:char="F02D"/>
            </w:r>
            <w:r w:rsidRPr="005A3E60">
              <w:rPr>
                <w:rFonts w:asciiTheme="minorHAnsi" w:hAnsiTheme="minorHAnsi"/>
                <w:szCs w:val="24"/>
              </w:rPr>
              <w:tab/>
              <w:t>Abstentions: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>4</w:t>
            </w:r>
          </w:p>
        </w:tc>
      </w:tr>
      <w:tr w:rsidR="00095E19" w:rsidRPr="005A3E60" w:rsidTr="00D70447">
        <w:tc>
          <w:tcPr>
            <w:tcW w:w="6521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sym w:font="Symbol" w:char="F02D"/>
            </w:r>
            <w:r w:rsidRPr="005A3E60">
              <w:rPr>
                <w:rFonts w:asciiTheme="minorHAnsi" w:hAnsiTheme="minorHAnsi"/>
                <w:szCs w:val="24"/>
              </w:rPr>
              <w:tab/>
              <w:t>N</w:t>
            </w:r>
            <w:r w:rsidR="00CD3432" w:rsidRPr="005A3E60">
              <w:rPr>
                <w:rFonts w:asciiTheme="minorHAnsi" w:hAnsiTheme="minorHAnsi"/>
                <w:szCs w:val="24"/>
              </w:rPr>
              <w:t>ombre</w:t>
            </w:r>
            <w:r w:rsidRPr="005A3E60">
              <w:rPr>
                <w:rFonts w:asciiTheme="minorHAnsi" w:hAnsiTheme="minorHAnsi"/>
                <w:szCs w:val="24"/>
              </w:rPr>
              <w:t xml:space="preserve"> </w:t>
            </w:r>
            <w:r w:rsidR="00CD3432" w:rsidRPr="005A3E60">
              <w:rPr>
                <w:rFonts w:asciiTheme="minorHAnsi" w:hAnsiTheme="minorHAnsi"/>
                <w:szCs w:val="24"/>
              </w:rPr>
              <w:t>de</w:t>
            </w:r>
            <w:r w:rsidRPr="005A3E60">
              <w:rPr>
                <w:rFonts w:asciiTheme="minorHAnsi" w:hAnsiTheme="minorHAnsi"/>
                <w:szCs w:val="24"/>
              </w:rPr>
              <w:t xml:space="preserve"> </w:t>
            </w:r>
            <w:r w:rsidR="005A3E60" w:rsidRPr="005A3E60">
              <w:rPr>
                <w:rFonts w:asciiTheme="minorHAnsi" w:hAnsiTheme="minorHAnsi"/>
                <w:szCs w:val="24"/>
              </w:rPr>
              <w:t>délégations</w:t>
            </w:r>
            <w:r w:rsidRPr="005A3E60">
              <w:rPr>
                <w:rFonts w:asciiTheme="minorHAnsi" w:hAnsiTheme="minorHAnsi"/>
                <w:szCs w:val="24"/>
              </w:rPr>
              <w:t xml:space="preserve"> </w:t>
            </w:r>
            <w:r w:rsidR="005A3E60" w:rsidRPr="005A3E60">
              <w:rPr>
                <w:rFonts w:asciiTheme="minorHAnsi" w:hAnsiTheme="minorHAnsi"/>
                <w:szCs w:val="24"/>
              </w:rPr>
              <w:t>présentes</w:t>
            </w:r>
            <w:r w:rsidRPr="005A3E60">
              <w:rPr>
                <w:rFonts w:asciiTheme="minorHAnsi" w:hAnsiTheme="minorHAnsi"/>
                <w:szCs w:val="24"/>
              </w:rPr>
              <w:t xml:space="preserve"> </w:t>
            </w:r>
            <w:r w:rsidR="00CD3432" w:rsidRPr="005A3E60">
              <w:rPr>
                <w:rFonts w:asciiTheme="minorHAnsi" w:hAnsiTheme="minorHAnsi"/>
                <w:szCs w:val="24"/>
              </w:rPr>
              <w:t>et votant</w:t>
            </w:r>
            <w:r w:rsidRPr="005A3E60">
              <w:rPr>
                <w:rFonts w:asciiTheme="minorHAnsi" w:hAnsiTheme="minorHAnsi"/>
                <w:szCs w:val="24"/>
              </w:rPr>
              <w:t xml:space="preserve"> (n</w:t>
            </w:r>
            <w:r w:rsidR="00CD3432" w:rsidRPr="005A3E60">
              <w:rPr>
                <w:rFonts w:asciiTheme="minorHAnsi" w:hAnsiTheme="minorHAnsi"/>
                <w:szCs w:val="24"/>
              </w:rPr>
              <w:t>ombre de</w:t>
            </w:r>
            <w:r w:rsidRPr="005A3E60">
              <w:rPr>
                <w:rFonts w:asciiTheme="minorHAnsi" w:hAnsiTheme="minorHAnsi"/>
                <w:szCs w:val="24"/>
              </w:rPr>
              <w:br/>
            </w:r>
            <w:r w:rsidRPr="005A3E60">
              <w:rPr>
                <w:rFonts w:asciiTheme="minorHAnsi" w:hAnsiTheme="minorHAnsi"/>
                <w:szCs w:val="24"/>
              </w:rPr>
              <w:tab/>
            </w:r>
            <w:r w:rsidR="00CD3432" w:rsidRPr="005A3E60">
              <w:rPr>
                <w:rFonts w:asciiTheme="minorHAnsi" w:hAnsiTheme="minorHAnsi"/>
                <w:szCs w:val="24"/>
              </w:rPr>
              <w:t xml:space="preserve">bulletins servant à </w:t>
            </w:r>
            <w:r w:rsidR="005A3E60" w:rsidRPr="005A3E60">
              <w:rPr>
                <w:rFonts w:asciiTheme="minorHAnsi" w:hAnsiTheme="minorHAnsi"/>
                <w:szCs w:val="24"/>
              </w:rPr>
              <w:t>déterminer</w:t>
            </w:r>
            <w:r w:rsidR="00CD3432" w:rsidRPr="005A3E60">
              <w:rPr>
                <w:rFonts w:asciiTheme="minorHAnsi" w:hAnsiTheme="minorHAnsi"/>
                <w:szCs w:val="24"/>
              </w:rPr>
              <w:t xml:space="preserve"> la </w:t>
            </w:r>
            <w:r w:rsidR="005A3E60" w:rsidRPr="005A3E60">
              <w:rPr>
                <w:rFonts w:asciiTheme="minorHAnsi" w:hAnsiTheme="minorHAnsi"/>
                <w:szCs w:val="24"/>
              </w:rPr>
              <w:t>majorité</w:t>
            </w:r>
            <w:r w:rsidR="00CD3432" w:rsidRPr="005A3E60">
              <w:rPr>
                <w:rFonts w:asciiTheme="minorHAnsi" w:hAnsiTheme="minorHAnsi"/>
                <w:szCs w:val="24"/>
              </w:rPr>
              <w:t xml:space="preserve"> requise</w:t>
            </w:r>
            <w:r w:rsidRPr="005A3E60">
              <w:rPr>
                <w:rFonts w:asciiTheme="minorHAnsi" w:hAnsiTheme="minorHAnsi"/>
                <w:szCs w:val="24"/>
              </w:rPr>
              <w:t>):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br/>
              <w:t>172</w:t>
            </w:r>
          </w:p>
        </w:tc>
      </w:tr>
      <w:tr w:rsidR="00095E19" w:rsidRPr="005A3E60" w:rsidTr="00D70447">
        <w:tc>
          <w:tcPr>
            <w:tcW w:w="6521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sym w:font="Symbol" w:char="F02D"/>
            </w:r>
            <w:r w:rsidRPr="005A3E60">
              <w:rPr>
                <w:rFonts w:asciiTheme="minorHAnsi" w:hAnsiTheme="minorHAnsi"/>
                <w:szCs w:val="24"/>
              </w:rPr>
              <w:tab/>
            </w:r>
            <w:r w:rsidR="005A3E60" w:rsidRPr="005A3E60">
              <w:rPr>
                <w:rFonts w:asciiTheme="minorHAnsi" w:hAnsiTheme="minorHAnsi"/>
                <w:szCs w:val="24"/>
              </w:rPr>
              <w:t>Majorité</w:t>
            </w:r>
            <w:r w:rsidR="00CD3432" w:rsidRPr="005A3E60">
              <w:rPr>
                <w:rFonts w:asciiTheme="minorHAnsi" w:hAnsiTheme="minorHAnsi"/>
                <w:szCs w:val="24"/>
              </w:rPr>
              <w:t xml:space="preserve"> requise</w:t>
            </w:r>
            <w:r w:rsidRPr="005A3E60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>87</w:t>
            </w:r>
          </w:p>
        </w:tc>
      </w:tr>
      <w:tr w:rsidR="00095E19" w:rsidRPr="005A3E60" w:rsidTr="00D70447">
        <w:tc>
          <w:tcPr>
            <w:tcW w:w="6521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sym w:font="Symbol" w:char="F02D"/>
            </w:r>
            <w:r w:rsidRPr="005A3E60">
              <w:rPr>
                <w:rFonts w:asciiTheme="minorHAnsi" w:hAnsiTheme="minorHAnsi"/>
                <w:szCs w:val="24"/>
              </w:rPr>
              <w:tab/>
            </w:r>
            <w:r w:rsidR="00CD3432" w:rsidRPr="005A3E60">
              <w:rPr>
                <w:rFonts w:asciiTheme="minorHAnsi" w:hAnsiTheme="minorHAnsi"/>
                <w:szCs w:val="24"/>
              </w:rPr>
              <w:t>Nombre de voix obtenues</w:t>
            </w:r>
            <w:r w:rsidRPr="005A3E60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095E19" w:rsidRPr="005A3E60" w:rsidTr="00D70447">
        <w:tc>
          <w:tcPr>
            <w:tcW w:w="6521" w:type="dxa"/>
          </w:tcPr>
          <w:p w:rsidR="00095E19" w:rsidRPr="005A3E60" w:rsidRDefault="00CD3432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ab/>
              <w:t>M.</w:t>
            </w:r>
            <w:r w:rsidR="00095E19" w:rsidRPr="005A3E60">
              <w:rPr>
                <w:rFonts w:asciiTheme="minorHAnsi" w:hAnsiTheme="minorHAnsi"/>
                <w:szCs w:val="24"/>
              </w:rPr>
              <w:t xml:space="preserve"> I. </w:t>
            </w:r>
            <w:proofErr w:type="spellStart"/>
            <w:r w:rsidR="00095E19" w:rsidRPr="005A3E60">
              <w:rPr>
                <w:rFonts w:asciiTheme="minorHAnsi" w:hAnsiTheme="minorHAnsi"/>
                <w:szCs w:val="24"/>
              </w:rPr>
              <w:t>Bozs</w:t>
            </w:r>
            <w:r w:rsidR="00095E19" w:rsidRPr="005A3E60">
              <w:rPr>
                <w:rFonts w:asciiTheme="minorHAnsi" w:hAnsiTheme="minorHAnsi" w:cs="Calibri"/>
                <w:szCs w:val="24"/>
              </w:rPr>
              <w:t>ó</w:t>
            </w:r>
            <w:r w:rsidR="00095E19" w:rsidRPr="005A3E60">
              <w:rPr>
                <w:rFonts w:asciiTheme="minorHAnsi" w:hAnsiTheme="minorHAnsi"/>
                <w:szCs w:val="24"/>
              </w:rPr>
              <w:t>ki</w:t>
            </w:r>
            <w:proofErr w:type="spellEnd"/>
            <w:r w:rsidR="00095E19" w:rsidRPr="005A3E60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>64</w:t>
            </w:r>
          </w:p>
        </w:tc>
      </w:tr>
      <w:tr w:rsidR="00095E19" w:rsidRPr="005A3E60" w:rsidTr="00D70447">
        <w:tc>
          <w:tcPr>
            <w:tcW w:w="6521" w:type="dxa"/>
          </w:tcPr>
          <w:p w:rsidR="00095E19" w:rsidRPr="005A3E60" w:rsidRDefault="00CD3432" w:rsidP="00E40F6E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ab/>
              <w:t>M.</w:t>
            </w:r>
            <w:r w:rsidR="00095E19" w:rsidRPr="005A3E60">
              <w:rPr>
                <w:rFonts w:asciiTheme="minorHAnsi" w:hAnsiTheme="minorHAnsi"/>
                <w:szCs w:val="24"/>
              </w:rPr>
              <w:t xml:space="preserve"> M. Maniewicz:</w:t>
            </w:r>
          </w:p>
        </w:tc>
        <w:tc>
          <w:tcPr>
            <w:tcW w:w="1276" w:type="dxa"/>
          </w:tcPr>
          <w:p w:rsidR="00095E19" w:rsidRPr="005A3E60" w:rsidRDefault="00095E19" w:rsidP="00E40F6E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</w:rPr>
            </w:pPr>
            <w:r w:rsidRPr="005A3E60">
              <w:rPr>
                <w:rFonts w:asciiTheme="minorHAnsi" w:hAnsiTheme="minorHAnsi"/>
                <w:szCs w:val="24"/>
              </w:rPr>
              <w:t>108</w:t>
            </w:r>
          </w:p>
        </w:tc>
      </w:tr>
    </w:tbl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.7</w:t>
      </w:r>
      <w:r w:rsidR="00095E19" w:rsidRPr="005A3E60">
        <w:rPr>
          <w:rFonts w:asciiTheme="minorHAnsi" w:hAnsiTheme="minorHAnsi"/>
          <w:szCs w:val="24"/>
        </w:rPr>
        <w:tab/>
      </w:r>
      <w:r w:rsidR="00CD3432" w:rsidRPr="005A3E60">
        <w:rPr>
          <w:rFonts w:asciiTheme="minorHAnsi" w:hAnsiTheme="minorHAnsi" w:cs="Times New Roman Bold"/>
          <w:b/>
          <w:spacing w:val="-2"/>
          <w:szCs w:val="24"/>
        </w:rPr>
        <w:t>M.</w:t>
      </w:r>
      <w:r w:rsidR="00095E19" w:rsidRPr="005A3E60">
        <w:rPr>
          <w:rFonts w:asciiTheme="minorHAnsi" w:hAnsiTheme="minorHAnsi" w:cs="Times New Roman Bold"/>
          <w:b/>
          <w:spacing w:val="-2"/>
          <w:szCs w:val="24"/>
        </w:rPr>
        <w:t xml:space="preserve"> M. Maniewicz (Uruguay) </w:t>
      </w:r>
      <w:r w:rsidR="00CD3432" w:rsidRPr="005A3E60">
        <w:rPr>
          <w:rFonts w:asciiTheme="minorHAnsi" w:hAnsiTheme="minorHAnsi" w:cs="Times New Roman Bold"/>
          <w:b/>
          <w:spacing w:val="-2"/>
          <w:szCs w:val="24"/>
        </w:rPr>
        <w:t xml:space="preserve">est </w:t>
      </w:r>
      <w:r w:rsidR="000366D9" w:rsidRPr="005A3E60">
        <w:rPr>
          <w:rFonts w:asciiTheme="minorHAnsi" w:hAnsiTheme="minorHAnsi" w:cs="Times New Roman Bold"/>
          <w:b/>
          <w:spacing w:val="-2"/>
          <w:szCs w:val="24"/>
        </w:rPr>
        <w:t>élu</w:t>
      </w:r>
      <w:r w:rsidR="00CD3432" w:rsidRPr="005A3E60">
        <w:rPr>
          <w:rFonts w:asciiTheme="minorHAnsi" w:hAnsiTheme="minorHAnsi" w:cs="Times New Roman Bold"/>
          <w:b/>
          <w:spacing w:val="-2"/>
          <w:szCs w:val="24"/>
        </w:rPr>
        <w:t xml:space="preserve"> </w:t>
      </w:r>
      <w:r w:rsidR="00095E19" w:rsidRPr="005A3E60">
        <w:rPr>
          <w:rFonts w:asciiTheme="minorHAnsi" w:hAnsiTheme="minorHAnsi" w:cs="Times New Roman Bold"/>
          <w:b/>
          <w:spacing w:val="-2"/>
          <w:szCs w:val="24"/>
        </w:rPr>
        <w:t>Direct</w:t>
      </w:r>
      <w:r w:rsidR="00CD3432" w:rsidRPr="005A3E60">
        <w:rPr>
          <w:rFonts w:asciiTheme="minorHAnsi" w:hAnsiTheme="minorHAnsi" w:cs="Times New Roman Bold"/>
          <w:b/>
          <w:spacing w:val="-2"/>
          <w:szCs w:val="24"/>
        </w:rPr>
        <w:t>eu</w:t>
      </w:r>
      <w:r w:rsidR="00095E19" w:rsidRPr="005A3E60">
        <w:rPr>
          <w:rFonts w:asciiTheme="minorHAnsi" w:hAnsiTheme="minorHAnsi" w:cs="Times New Roman Bold"/>
          <w:b/>
          <w:spacing w:val="-2"/>
          <w:szCs w:val="24"/>
        </w:rPr>
        <w:t xml:space="preserve">r </w:t>
      </w:r>
      <w:r w:rsidR="00CD3432" w:rsidRPr="005A3E60">
        <w:rPr>
          <w:rFonts w:asciiTheme="minorHAnsi" w:hAnsiTheme="minorHAnsi" w:cs="Times New Roman Bold"/>
          <w:b/>
          <w:spacing w:val="-2"/>
          <w:szCs w:val="24"/>
        </w:rPr>
        <w:t xml:space="preserve">du </w:t>
      </w:r>
      <w:r w:rsidR="00095E19" w:rsidRPr="005A3E60">
        <w:rPr>
          <w:rFonts w:asciiTheme="minorHAnsi" w:hAnsiTheme="minorHAnsi" w:cs="Times New Roman Bold"/>
          <w:b/>
          <w:spacing w:val="-2"/>
          <w:szCs w:val="24"/>
        </w:rPr>
        <w:t xml:space="preserve">Bureau </w:t>
      </w:r>
      <w:r w:rsidR="00CD3432" w:rsidRPr="005A3E60">
        <w:rPr>
          <w:rFonts w:asciiTheme="minorHAnsi" w:hAnsiTheme="minorHAnsi" w:cs="Times New Roman Bold"/>
          <w:b/>
          <w:spacing w:val="-2"/>
          <w:szCs w:val="24"/>
        </w:rPr>
        <w:t xml:space="preserve">des radiocommunications </w:t>
      </w:r>
      <w:r w:rsidR="00095E19" w:rsidRPr="005A3E60">
        <w:rPr>
          <w:rFonts w:asciiTheme="minorHAnsi" w:hAnsiTheme="minorHAnsi" w:cs="Times New Roman Bold"/>
          <w:b/>
          <w:spacing w:val="-2"/>
          <w:szCs w:val="24"/>
        </w:rPr>
        <w:t>(BR).</w:t>
      </w:r>
    </w:p>
    <w:p w:rsidR="00034ECB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.8</w:t>
      </w:r>
      <w:r w:rsidR="00095E19" w:rsidRPr="005A3E60">
        <w:rPr>
          <w:rFonts w:asciiTheme="minorHAnsi" w:hAnsiTheme="minorHAnsi"/>
          <w:szCs w:val="24"/>
        </w:rPr>
        <w:tab/>
      </w:r>
      <w:r w:rsidR="005639F1" w:rsidRPr="005A3E60">
        <w:rPr>
          <w:rFonts w:asciiTheme="minorHAnsi" w:hAnsiTheme="minorHAnsi"/>
          <w:szCs w:val="24"/>
        </w:rPr>
        <w:t>Le</w:t>
      </w:r>
      <w:r w:rsidR="00095E19" w:rsidRPr="005A3E60">
        <w:rPr>
          <w:rFonts w:asciiTheme="minorHAnsi" w:hAnsiTheme="minorHAnsi"/>
          <w:b/>
          <w:szCs w:val="24"/>
        </w:rPr>
        <w:t xml:space="preserve"> </w:t>
      </w:r>
      <w:r w:rsidR="005639F1" w:rsidRPr="005A3E60">
        <w:rPr>
          <w:rFonts w:asciiTheme="minorHAnsi" w:hAnsiTheme="minorHAnsi"/>
          <w:b/>
          <w:szCs w:val="24"/>
        </w:rPr>
        <w:t>nouveau Directeur du</w:t>
      </w:r>
      <w:r w:rsidR="00095E19" w:rsidRPr="005A3E60">
        <w:rPr>
          <w:rFonts w:asciiTheme="minorHAnsi" w:hAnsiTheme="minorHAnsi"/>
          <w:b/>
          <w:szCs w:val="24"/>
        </w:rPr>
        <w:t xml:space="preserve"> BR </w:t>
      </w:r>
      <w:r w:rsidR="005639F1" w:rsidRPr="005A3E60">
        <w:rPr>
          <w:rFonts w:asciiTheme="minorHAnsi" w:hAnsiTheme="minorHAnsi"/>
          <w:bCs/>
          <w:szCs w:val="24"/>
        </w:rPr>
        <w:t xml:space="preserve">remercie les </w:t>
      </w:r>
      <w:r w:rsidR="00C47931" w:rsidRPr="005A3E60">
        <w:rPr>
          <w:rFonts w:asciiTheme="minorHAnsi" w:hAnsiTheme="minorHAnsi"/>
          <w:bCs/>
          <w:szCs w:val="24"/>
        </w:rPr>
        <w:t>autorités</w:t>
      </w:r>
      <w:r w:rsidR="005639F1" w:rsidRPr="005A3E60">
        <w:rPr>
          <w:rFonts w:asciiTheme="minorHAnsi" w:hAnsiTheme="minorHAnsi"/>
          <w:bCs/>
          <w:szCs w:val="24"/>
        </w:rPr>
        <w:t xml:space="preserve"> de son pays et les membres de la </w:t>
      </w:r>
      <w:r w:rsidR="00C47931" w:rsidRPr="005A3E60">
        <w:rPr>
          <w:rFonts w:asciiTheme="minorHAnsi" w:hAnsiTheme="minorHAnsi"/>
          <w:bCs/>
          <w:szCs w:val="24"/>
        </w:rPr>
        <w:t>délégation</w:t>
      </w:r>
      <w:r w:rsidR="005639F1" w:rsidRPr="005A3E60">
        <w:rPr>
          <w:rFonts w:asciiTheme="minorHAnsi" w:hAnsiTheme="minorHAnsi"/>
          <w:bCs/>
          <w:szCs w:val="24"/>
        </w:rPr>
        <w:t xml:space="preserve"> uruguayenne pour tout le soutien </w:t>
      </w:r>
      <w:r w:rsidR="00C47931" w:rsidRPr="005A3E60">
        <w:rPr>
          <w:rFonts w:asciiTheme="minorHAnsi" w:hAnsiTheme="minorHAnsi"/>
          <w:bCs/>
          <w:szCs w:val="24"/>
        </w:rPr>
        <w:t>qu</w:t>
      </w:r>
      <w:r w:rsidR="001F5220">
        <w:rPr>
          <w:rFonts w:asciiTheme="minorHAnsi" w:hAnsiTheme="minorHAnsi"/>
          <w:bCs/>
          <w:szCs w:val="24"/>
        </w:rPr>
        <w:t>i</w:t>
      </w:r>
      <w:r w:rsidR="00C47931" w:rsidRPr="005A3E60">
        <w:rPr>
          <w:rFonts w:asciiTheme="minorHAnsi" w:hAnsiTheme="minorHAnsi"/>
          <w:bCs/>
          <w:szCs w:val="24"/>
        </w:rPr>
        <w:t xml:space="preserve"> lui </w:t>
      </w:r>
      <w:r w:rsidR="001F5220">
        <w:rPr>
          <w:rFonts w:asciiTheme="minorHAnsi" w:hAnsiTheme="minorHAnsi"/>
          <w:bCs/>
          <w:szCs w:val="24"/>
        </w:rPr>
        <w:t>a été</w:t>
      </w:r>
      <w:r w:rsidR="00C47931" w:rsidRPr="005A3E60">
        <w:rPr>
          <w:rFonts w:asciiTheme="minorHAnsi" w:hAnsiTheme="minorHAnsi"/>
          <w:bCs/>
          <w:szCs w:val="24"/>
        </w:rPr>
        <w:t xml:space="preserve"> apporté</w:t>
      </w:r>
      <w:r w:rsidR="00095E19" w:rsidRPr="005A3E60">
        <w:rPr>
          <w:rFonts w:asciiTheme="minorHAnsi" w:hAnsiTheme="minorHAnsi"/>
          <w:szCs w:val="24"/>
        </w:rPr>
        <w:t xml:space="preserve">, </w:t>
      </w:r>
      <w:r w:rsidR="00C47931" w:rsidRPr="005A3E60">
        <w:rPr>
          <w:rFonts w:asciiTheme="minorHAnsi" w:hAnsiTheme="minorHAnsi"/>
          <w:szCs w:val="24"/>
        </w:rPr>
        <w:t>ainsi que les Etats Membres qui ont voté pour lui</w:t>
      </w:r>
      <w:r w:rsidR="00095E19" w:rsidRPr="005A3E60">
        <w:rPr>
          <w:rFonts w:asciiTheme="minorHAnsi" w:hAnsiTheme="minorHAnsi"/>
          <w:szCs w:val="24"/>
        </w:rPr>
        <w:t xml:space="preserve">. </w:t>
      </w:r>
    </w:p>
    <w:p w:rsidR="00095E19" w:rsidRPr="005A3E60" w:rsidRDefault="000555E6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 w:rsidRPr="005A3E60">
        <w:rPr>
          <w:rFonts w:asciiTheme="minorHAnsi" w:hAnsiTheme="minorHAnsi"/>
          <w:szCs w:val="24"/>
        </w:rPr>
        <w:t>Il prononce une</w:t>
      </w:r>
      <w:r w:rsidR="00C47931" w:rsidRPr="005A3E60">
        <w:rPr>
          <w:rFonts w:asciiTheme="minorHAnsi" w:hAnsiTheme="minorHAnsi"/>
          <w:szCs w:val="24"/>
        </w:rPr>
        <w:t xml:space="preserve"> allocution </w:t>
      </w:r>
      <w:r w:rsidRPr="005A3E60">
        <w:rPr>
          <w:rFonts w:asciiTheme="minorHAnsi" w:hAnsiTheme="minorHAnsi"/>
          <w:szCs w:val="24"/>
        </w:rPr>
        <w:t xml:space="preserve">dont le texte </w:t>
      </w:r>
      <w:r w:rsidR="00C47931" w:rsidRPr="005A3E60">
        <w:rPr>
          <w:rFonts w:asciiTheme="minorHAnsi" w:hAnsiTheme="minorHAnsi"/>
          <w:szCs w:val="24"/>
        </w:rPr>
        <w:t>est disponible à l'adresse suivante:</w:t>
      </w:r>
      <w:r w:rsidR="00095E19" w:rsidRPr="005A3E60">
        <w:rPr>
          <w:rFonts w:asciiTheme="minorHAnsi" w:hAnsiTheme="minorHAnsi"/>
          <w:szCs w:val="24"/>
        </w:rPr>
        <w:t xml:space="preserve"> </w:t>
      </w:r>
      <w:hyperlink r:id="rId22" w:history="1">
        <w:r w:rsidR="00095E19" w:rsidRPr="005A3E60">
          <w:rPr>
            <w:rStyle w:val="Hyperlink"/>
            <w:rFonts w:asciiTheme="minorHAnsi" w:hAnsiTheme="minorHAnsi"/>
            <w:szCs w:val="24"/>
          </w:rPr>
          <w:t>https://www.itu.int/web/pp-18/en/page/215-other-speeches</w:t>
        </w:r>
      </w:hyperlink>
      <w:r w:rsidR="00095E19" w:rsidRPr="005A3E60">
        <w:rPr>
          <w:rFonts w:asciiTheme="minorHAnsi" w:hAnsiTheme="minorHAnsi"/>
          <w:szCs w:val="24"/>
        </w:rPr>
        <w:t>.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.9</w:t>
      </w:r>
      <w:r w:rsidR="00095E19" w:rsidRPr="005A3E60">
        <w:rPr>
          <w:rFonts w:asciiTheme="minorHAnsi" w:hAnsiTheme="minorHAnsi"/>
          <w:szCs w:val="24"/>
        </w:rPr>
        <w:tab/>
      </w:r>
      <w:r w:rsidR="00CD5D10" w:rsidRPr="005A3E60">
        <w:rPr>
          <w:rFonts w:asciiTheme="minorHAnsi" w:hAnsiTheme="minorHAnsi"/>
          <w:szCs w:val="24"/>
        </w:rPr>
        <w:t>Le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CD5D10" w:rsidRPr="005A3E60">
        <w:rPr>
          <w:rFonts w:asciiTheme="minorHAnsi" w:hAnsiTheme="minorHAnsi"/>
          <w:b/>
          <w:szCs w:val="24"/>
        </w:rPr>
        <w:t>délégué de</w:t>
      </w:r>
      <w:r w:rsidR="00095E19" w:rsidRPr="005A3E60">
        <w:rPr>
          <w:rFonts w:asciiTheme="minorHAnsi" w:hAnsiTheme="minorHAnsi"/>
          <w:b/>
          <w:szCs w:val="24"/>
        </w:rPr>
        <w:t xml:space="preserve"> </w:t>
      </w:r>
      <w:r w:rsidR="00CD5D10" w:rsidRPr="005A3E60">
        <w:rPr>
          <w:rFonts w:asciiTheme="minorHAnsi" w:hAnsiTheme="minorHAnsi"/>
          <w:b/>
          <w:szCs w:val="24"/>
        </w:rPr>
        <w:t>l'</w:t>
      </w:r>
      <w:r w:rsidR="00095E19" w:rsidRPr="005A3E60">
        <w:rPr>
          <w:rFonts w:asciiTheme="minorHAnsi" w:hAnsiTheme="minorHAnsi"/>
          <w:b/>
          <w:szCs w:val="24"/>
        </w:rPr>
        <w:t>Uruguay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CD5D10" w:rsidRPr="005A3E60">
        <w:rPr>
          <w:rFonts w:asciiTheme="minorHAnsi" w:hAnsiTheme="minorHAnsi"/>
          <w:szCs w:val="24"/>
        </w:rPr>
        <w:t>remercie les Etats qui ont élu M.</w:t>
      </w:r>
      <w:r w:rsidR="00095E19" w:rsidRPr="005A3E60">
        <w:rPr>
          <w:rFonts w:asciiTheme="minorHAnsi" w:hAnsiTheme="minorHAnsi"/>
          <w:szCs w:val="24"/>
        </w:rPr>
        <w:t xml:space="preserve"> Maniewicz </w:t>
      </w:r>
      <w:r w:rsidR="00CD5D10" w:rsidRPr="005A3E60">
        <w:rPr>
          <w:rFonts w:asciiTheme="minorHAnsi" w:hAnsiTheme="minorHAnsi"/>
          <w:szCs w:val="24"/>
        </w:rPr>
        <w:t>au poste de</w:t>
      </w:r>
      <w:r w:rsidR="00095E19" w:rsidRPr="005A3E60">
        <w:rPr>
          <w:rFonts w:asciiTheme="minorHAnsi" w:hAnsiTheme="minorHAnsi"/>
          <w:szCs w:val="24"/>
        </w:rPr>
        <w:t xml:space="preserve"> Direct</w:t>
      </w:r>
      <w:r w:rsidR="00CD5D10" w:rsidRPr="005A3E60">
        <w:rPr>
          <w:rFonts w:asciiTheme="minorHAnsi" w:hAnsiTheme="minorHAnsi"/>
          <w:szCs w:val="24"/>
        </w:rPr>
        <w:t>eu</w:t>
      </w:r>
      <w:r w:rsidR="00095E19" w:rsidRPr="005A3E60">
        <w:rPr>
          <w:rFonts w:asciiTheme="minorHAnsi" w:hAnsiTheme="minorHAnsi"/>
          <w:szCs w:val="24"/>
        </w:rPr>
        <w:t xml:space="preserve">r </w:t>
      </w:r>
      <w:r w:rsidR="00CD5D10" w:rsidRPr="005A3E60">
        <w:rPr>
          <w:rFonts w:asciiTheme="minorHAnsi" w:hAnsiTheme="minorHAnsi"/>
          <w:szCs w:val="24"/>
        </w:rPr>
        <w:t>du</w:t>
      </w:r>
      <w:r w:rsidR="00095E19" w:rsidRPr="005A3E60">
        <w:rPr>
          <w:rFonts w:asciiTheme="minorHAnsi" w:hAnsiTheme="minorHAnsi"/>
          <w:szCs w:val="24"/>
        </w:rPr>
        <w:t xml:space="preserve"> BR </w:t>
      </w:r>
      <w:r w:rsidR="00CD5D10" w:rsidRPr="005A3E60">
        <w:rPr>
          <w:rFonts w:asciiTheme="minorHAnsi" w:hAnsiTheme="minorHAnsi"/>
          <w:szCs w:val="24"/>
        </w:rPr>
        <w:t xml:space="preserve">et </w:t>
      </w:r>
      <w:r w:rsidR="0074428B" w:rsidRPr="005A3E60">
        <w:rPr>
          <w:rFonts w:asciiTheme="minorHAnsi" w:hAnsiTheme="minorHAnsi"/>
          <w:szCs w:val="24"/>
        </w:rPr>
        <w:t>salue</w:t>
      </w:r>
      <w:r w:rsidR="00CD5D10" w:rsidRPr="005A3E60">
        <w:rPr>
          <w:rFonts w:asciiTheme="minorHAnsi" w:hAnsiTheme="minorHAnsi"/>
          <w:szCs w:val="24"/>
        </w:rPr>
        <w:t xml:space="preserve"> </w:t>
      </w:r>
      <w:r w:rsidR="0074428B" w:rsidRPr="005A3E60">
        <w:rPr>
          <w:rFonts w:asciiTheme="minorHAnsi" w:hAnsiTheme="minorHAnsi"/>
          <w:szCs w:val="24"/>
        </w:rPr>
        <w:t>les</w:t>
      </w:r>
      <w:r w:rsidR="00CD5D10" w:rsidRPr="005A3E60">
        <w:rPr>
          <w:rFonts w:asciiTheme="minorHAnsi" w:hAnsiTheme="minorHAnsi"/>
          <w:szCs w:val="24"/>
        </w:rPr>
        <w:t xml:space="preserve"> autres candidats pour leur</w:t>
      </w:r>
      <w:r w:rsidR="00034ECB">
        <w:rPr>
          <w:rFonts w:asciiTheme="minorHAnsi" w:hAnsiTheme="minorHAnsi"/>
          <w:szCs w:val="24"/>
        </w:rPr>
        <w:t>s</w:t>
      </w:r>
      <w:r w:rsidR="00CD5D10" w:rsidRPr="005A3E60">
        <w:rPr>
          <w:rFonts w:asciiTheme="minorHAnsi" w:hAnsiTheme="minorHAnsi"/>
          <w:szCs w:val="24"/>
        </w:rPr>
        <w:t xml:space="preserve"> belle</w:t>
      </w:r>
      <w:r w:rsidR="00034ECB">
        <w:rPr>
          <w:rFonts w:asciiTheme="minorHAnsi" w:hAnsiTheme="minorHAnsi"/>
          <w:szCs w:val="24"/>
        </w:rPr>
        <w:t>s</w:t>
      </w:r>
      <w:r w:rsidR="00CD5D10" w:rsidRPr="005A3E60">
        <w:rPr>
          <w:rFonts w:asciiTheme="minorHAnsi" w:hAnsiTheme="minorHAnsi"/>
          <w:szCs w:val="24"/>
        </w:rPr>
        <w:t xml:space="preserve"> campagne</w:t>
      </w:r>
      <w:r w:rsidR="00034ECB">
        <w:rPr>
          <w:rFonts w:asciiTheme="minorHAnsi" w:hAnsiTheme="minorHAnsi"/>
          <w:szCs w:val="24"/>
        </w:rPr>
        <w:t>s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CD5D10" w:rsidRPr="005A3E60">
        <w:rPr>
          <w:rFonts w:asciiTheme="minorHAnsi" w:hAnsiTheme="minorHAnsi"/>
          <w:szCs w:val="24"/>
        </w:rPr>
        <w:t>Il garantit aux délégués que l'</w:t>
      </w:r>
      <w:r w:rsidR="00095E19" w:rsidRPr="005A3E60">
        <w:rPr>
          <w:rFonts w:asciiTheme="minorHAnsi" w:hAnsiTheme="minorHAnsi"/>
          <w:szCs w:val="24"/>
        </w:rPr>
        <w:t xml:space="preserve">Uruguay, </w:t>
      </w:r>
      <w:r w:rsidR="00CD5D10" w:rsidRPr="005A3E60">
        <w:rPr>
          <w:rFonts w:asciiTheme="minorHAnsi" w:hAnsiTheme="minorHAnsi"/>
          <w:szCs w:val="24"/>
        </w:rPr>
        <w:t>véritable défenseur du multilatéralisme</w:t>
      </w:r>
      <w:r w:rsidR="00095E19" w:rsidRPr="005A3E60">
        <w:rPr>
          <w:rFonts w:asciiTheme="minorHAnsi" w:hAnsiTheme="minorHAnsi"/>
          <w:szCs w:val="24"/>
        </w:rPr>
        <w:t xml:space="preserve">, </w:t>
      </w:r>
      <w:r w:rsidR="00CD5D10" w:rsidRPr="005A3E60">
        <w:rPr>
          <w:rFonts w:asciiTheme="minorHAnsi" w:hAnsiTheme="minorHAnsi"/>
          <w:szCs w:val="24"/>
        </w:rPr>
        <w:t>de la diversité et de la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CD5D10" w:rsidRPr="005A3E60">
        <w:rPr>
          <w:rFonts w:asciiTheme="minorHAnsi" w:hAnsiTheme="minorHAnsi"/>
          <w:szCs w:val="24"/>
        </w:rPr>
        <w:t>tolérance</w:t>
      </w:r>
      <w:r w:rsidR="00095E19" w:rsidRPr="005A3E60">
        <w:rPr>
          <w:rFonts w:asciiTheme="minorHAnsi" w:hAnsiTheme="minorHAnsi"/>
          <w:szCs w:val="24"/>
        </w:rPr>
        <w:t xml:space="preserve">, </w:t>
      </w:r>
      <w:r w:rsidR="00CD5D10" w:rsidRPr="005A3E60">
        <w:rPr>
          <w:rFonts w:asciiTheme="minorHAnsi" w:hAnsiTheme="minorHAnsi"/>
          <w:szCs w:val="24"/>
        </w:rPr>
        <w:t xml:space="preserve">continuera à </w:t>
      </w:r>
      <w:r w:rsidR="00095E19" w:rsidRPr="005A3E60">
        <w:rPr>
          <w:rFonts w:asciiTheme="minorHAnsi" w:hAnsiTheme="minorHAnsi"/>
          <w:szCs w:val="24"/>
        </w:rPr>
        <w:t>serv</w:t>
      </w:r>
      <w:r w:rsidR="00CD5D10" w:rsidRPr="005A3E60">
        <w:rPr>
          <w:rFonts w:asciiTheme="minorHAnsi" w:hAnsiTheme="minorHAnsi"/>
          <w:szCs w:val="24"/>
        </w:rPr>
        <w:t>ir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CD5D10" w:rsidRPr="005A3E60">
        <w:rPr>
          <w:rFonts w:asciiTheme="minorHAnsi" w:hAnsiTheme="minorHAnsi"/>
          <w:szCs w:val="24"/>
        </w:rPr>
        <w:t>l'UIT du mieux qu'il pourra.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4</w:t>
      </w:r>
      <w:r w:rsidR="00095E19" w:rsidRPr="005A3E60">
        <w:rPr>
          <w:rFonts w:asciiTheme="minorHAnsi" w:hAnsiTheme="minorHAnsi"/>
          <w:bCs/>
          <w:szCs w:val="24"/>
        </w:rPr>
        <w:t>.10</w:t>
      </w:r>
      <w:r w:rsidR="00095E19" w:rsidRPr="005A3E60">
        <w:rPr>
          <w:rFonts w:asciiTheme="minorHAnsi" w:hAnsiTheme="minorHAnsi"/>
          <w:bCs/>
          <w:szCs w:val="24"/>
        </w:rPr>
        <w:tab/>
      </w:r>
      <w:r w:rsidR="002B0DE3" w:rsidRPr="005A3E60">
        <w:rPr>
          <w:rFonts w:asciiTheme="minorHAnsi" w:hAnsiTheme="minorHAnsi"/>
          <w:b/>
          <w:bCs/>
          <w:szCs w:val="24"/>
        </w:rPr>
        <w:t>M.</w:t>
      </w:r>
      <w:r w:rsidR="00095E19" w:rsidRPr="005A3E60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="00095E19" w:rsidRPr="005A3E60">
        <w:rPr>
          <w:rFonts w:asciiTheme="minorHAnsi" w:hAnsiTheme="minorHAnsi"/>
          <w:b/>
          <w:bCs/>
          <w:szCs w:val="24"/>
        </w:rPr>
        <w:t>Bozs</w:t>
      </w:r>
      <w:r w:rsidR="00095E19" w:rsidRPr="005A3E60">
        <w:rPr>
          <w:rFonts w:asciiTheme="minorHAnsi" w:hAnsiTheme="minorHAnsi" w:cs="Calibri"/>
          <w:b/>
          <w:bCs/>
          <w:szCs w:val="24"/>
        </w:rPr>
        <w:t>ó</w:t>
      </w:r>
      <w:r w:rsidR="00095E19" w:rsidRPr="005A3E60">
        <w:rPr>
          <w:rFonts w:asciiTheme="minorHAnsi" w:hAnsiTheme="minorHAnsi"/>
          <w:b/>
          <w:bCs/>
          <w:szCs w:val="24"/>
        </w:rPr>
        <w:t>ki</w:t>
      </w:r>
      <w:proofErr w:type="spellEnd"/>
      <w:r w:rsidR="00095E19" w:rsidRPr="005A3E60">
        <w:rPr>
          <w:rFonts w:asciiTheme="minorHAnsi" w:hAnsiTheme="minorHAnsi"/>
          <w:b/>
          <w:szCs w:val="24"/>
        </w:rPr>
        <w:t xml:space="preserve"> </w:t>
      </w:r>
      <w:r w:rsidR="002B0DE3" w:rsidRPr="005A3E60">
        <w:rPr>
          <w:rFonts w:asciiTheme="minorHAnsi" w:hAnsiTheme="minorHAnsi"/>
          <w:bCs/>
          <w:szCs w:val="24"/>
        </w:rPr>
        <w:t xml:space="preserve">remercie son gouvernement pour le soutien apporté à sa candidature et félicite </w:t>
      </w:r>
      <w:r w:rsidR="002B0DE3" w:rsidRPr="005A3E60">
        <w:rPr>
          <w:rFonts w:asciiTheme="minorHAnsi" w:hAnsiTheme="minorHAnsi"/>
          <w:szCs w:val="24"/>
        </w:rPr>
        <w:t>M.</w:t>
      </w:r>
      <w:r w:rsidR="00095E19" w:rsidRPr="005A3E60">
        <w:rPr>
          <w:rFonts w:asciiTheme="minorHAnsi" w:hAnsiTheme="minorHAnsi"/>
          <w:szCs w:val="24"/>
        </w:rPr>
        <w:t xml:space="preserve"> Maniewicz </w:t>
      </w:r>
      <w:r w:rsidR="002B0DE3" w:rsidRPr="005A3E60">
        <w:rPr>
          <w:rFonts w:asciiTheme="minorHAnsi" w:hAnsiTheme="minorHAnsi"/>
          <w:szCs w:val="24"/>
        </w:rPr>
        <w:t>pour son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2B0DE3" w:rsidRPr="005A3E60">
        <w:rPr>
          <w:rFonts w:asciiTheme="minorHAnsi" w:hAnsiTheme="minorHAnsi"/>
          <w:szCs w:val="24"/>
        </w:rPr>
        <w:t>élection</w:t>
      </w:r>
      <w:r w:rsidR="00095E19" w:rsidRPr="005A3E60">
        <w:rPr>
          <w:rFonts w:asciiTheme="minorHAnsi" w:hAnsiTheme="minorHAnsi"/>
          <w:szCs w:val="24"/>
        </w:rPr>
        <w:t xml:space="preserve">. 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.11</w:t>
      </w:r>
      <w:r w:rsidR="00095E19" w:rsidRPr="005A3E60">
        <w:rPr>
          <w:rFonts w:asciiTheme="minorHAnsi" w:hAnsiTheme="minorHAnsi"/>
          <w:szCs w:val="24"/>
        </w:rPr>
        <w:tab/>
      </w:r>
      <w:r w:rsidR="000555E6" w:rsidRPr="005A3E60">
        <w:rPr>
          <w:rFonts w:asciiTheme="minorHAnsi" w:hAnsiTheme="minorHAnsi"/>
          <w:szCs w:val="24"/>
        </w:rPr>
        <w:t>Les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b/>
          <w:bCs/>
          <w:szCs w:val="24"/>
        </w:rPr>
        <w:t>délégués</w:t>
      </w:r>
      <w:r w:rsidR="00095E19" w:rsidRPr="005A3E60">
        <w:rPr>
          <w:rFonts w:asciiTheme="minorHAnsi" w:hAnsiTheme="minorHAnsi"/>
          <w:b/>
          <w:bCs/>
          <w:szCs w:val="24"/>
        </w:rPr>
        <w:t xml:space="preserve"> </w:t>
      </w:r>
      <w:r w:rsidR="000555E6" w:rsidRPr="005A3E60">
        <w:rPr>
          <w:rFonts w:asciiTheme="minorHAnsi" w:hAnsiTheme="minorHAnsi"/>
          <w:b/>
          <w:bCs/>
          <w:szCs w:val="24"/>
        </w:rPr>
        <w:t>du</w:t>
      </w:r>
      <w:r w:rsidR="00095E19" w:rsidRPr="005A3E60">
        <w:rPr>
          <w:rFonts w:asciiTheme="minorHAnsi" w:hAnsiTheme="minorHAnsi"/>
          <w:b/>
          <w:bCs/>
          <w:szCs w:val="24"/>
        </w:rPr>
        <w:t xml:space="preserve"> Kenya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0555E6" w:rsidRPr="005A3E60">
        <w:rPr>
          <w:rFonts w:asciiTheme="minorHAnsi" w:hAnsiTheme="minorHAnsi"/>
          <w:szCs w:val="24"/>
        </w:rPr>
        <w:t>au nom du Groupe africain</w:t>
      </w:r>
      <w:r w:rsidR="00095E19" w:rsidRPr="005A3E60">
        <w:rPr>
          <w:rFonts w:asciiTheme="minorHAnsi" w:hAnsiTheme="minorHAnsi"/>
          <w:szCs w:val="24"/>
        </w:rPr>
        <w:t xml:space="preserve">, </w:t>
      </w:r>
      <w:r w:rsidR="000555E6" w:rsidRPr="005A3E60">
        <w:rPr>
          <w:rFonts w:asciiTheme="minorHAnsi" w:hAnsiTheme="minorHAnsi"/>
          <w:szCs w:val="24"/>
        </w:rPr>
        <w:t xml:space="preserve">de la </w:t>
      </w:r>
      <w:r w:rsidR="00095E19" w:rsidRPr="005A3E60">
        <w:rPr>
          <w:rFonts w:asciiTheme="minorHAnsi" w:hAnsiTheme="minorHAnsi"/>
          <w:b/>
          <w:bCs/>
          <w:szCs w:val="24"/>
        </w:rPr>
        <w:t>Mala</w:t>
      </w:r>
      <w:r w:rsidR="009A5239" w:rsidRPr="005A3E60">
        <w:rPr>
          <w:rFonts w:asciiTheme="minorHAnsi" w:hAnsiTheme="minorHAnsi"/>
          <w:b/>
          <w:bCs/>
          <w:szCs w:val="24"/>
        </w:rPr>
        <w:t>i</w:t>
      </w:r>
      <w:r w:rsidR="00095E19" w:rsidRPr="005A3E60">
        <w:rPr>
          <w:rFonts w:asciiTheme="minorHAnsi" w:hAnsiTheme="minorHAnsi"/>
          <w:b/>
          <w:bCs/>
          <w:szCs w:val="24"/>
        </w:rPr>
        <w:t>si</w:t>
      </w:r>
      <w:r w:rsidR="009A5239" w:rsidRPr="005A3E60">
        <w:rPr>
          <w:rFonts w:asciiTheme="minorHAnsi" w:hAnsiTheme="minorHAnsi"/>
          <w:b/>
          <w:bCs/>
          <w:szCs w:val="24"/>
        </w:rPr>
        <w:t>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au nom de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l'</w:t>
      </w:r>
      <w:r w:rsidR="00095E19" w:rsidRPr="005A3E60">
        <w:rPr>
          <w:rFonts w:asciiTheme="minorHAnsi" w:hAnsiTheme="minorHAnsi"/>
          <w:szCs w:val="24"/>
        </w:rPr>
        <w:t xml:space="preserve">APT, </w:t>
      </w:r>
      <w:r w:rsidR="009A5239" w:rsidRPr="005A3E60">
        <w:rPr>
          <w:rFonts w:asciiTheme="minorHAnsi" w:hAnsiTheme="minorHAnsi"/>
          <w:szCs w:val="24"/>
        </w:rPr>
        <w:t xml:space="preserve">du </w:t>
      </w:r>
      <w:r w:rsidR="00095E19" w:rsidRPr="005A3E60">
        <w:rPr>
          <w:rFonts w:asciiTheme="minorHAnsi" w:hAnsiTheme="minorHAnsi"/>
          <w:b/>
          <w:bCs/>
          <w:szCs w:val="24"/>
        </w:rPr>
        <w:t>Canada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au nom de la</w:t>
      </w:r>
      <w:r w:rsidR="00095E19" w:rsidRPr="005A3E60">
        <w:rPr>
          <w:rFonts w:asciiTheme="minorHAnsi" w:hAnsiTheme="minorHAnsi"/>
          <w:szCs w:val="24"/>
        </w:rPr>
        <w:t xml:space="preserve"> CITEL, </w:t>
      </w:r>
      <w:r w:rsidR="009A5239" w:rsidRPr="005A3E60">
        <w:rPr>
          <w:rFonts w:asciiTheme="minorHAnsi" w:hAnsiTheme="minorHAnsi"/>
          <w:szCs w:val="24"/>
        </w:rPr>
        <w:t>des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b/>
          <w:bCs/>
          <w:szCs w:val="24"/>
        </w:rPr>
        <w:t>Emirats arabes unis</w:t>
      </w:r>
      <w:r w:rsidR="009A5239" w:rsidRPr="005A3E60">
        <w:rPr>
          <w:rFonts w:asciiTheme="minorHAnsi" w:hAnsiTheme="minorHAnsi"/>
          <w:szCs w:val="24"/>
        </w:rPr>
        <w:t xml:space="preserve"> au nom du Groupe des Etats arabes</w:t>
      </w:r>
      <w:r w:rsidR="00095E19" w:rsidRPr="005A3E60">
        <w:rPr>
          <w:rFonts w:asciiTheme="minorHAnsi" w:hAnsiTheme="minorHAnsi"/>
          <w:szCs w:val="24"/>
        </w:rPr>
        <w:t>,</w:t>
      </w:r>
      <w:r w:rsidR="00095E19" w:rsidRPr="005A3E60">
        <w:rPr>
          <w:rFonts w:asciiTheme="minorHAnsi" w:hAnsiTheme="minorHAnsi"/>
          <w:b/>
          <w:bCs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de la</w:t>
      </w:r>
      <w:r w:rsidR="009A5239" w:rsidRPr="005A3E60">
        <w:rPr>
          <w:rFonts w:asciiTheme="minorHAnsi" w:hAnsiTheme="minorHAnsi"/>
          <w:b/>
          <w:bCs/>
          <w:szCs w:val="24"/>
        </w:rPr>
        <w:t xml:space="preserve"> </w:t>
      </w:r>
      <w:r w:rsidR="00095E19" w:rsidRPr="005A3E60">
        <w:rPr>
          <w:rFonts w:asciiTheme="minorHAnsi" w:hAnsiTheme="minorHAnsi"/>
          <w:b/>
          <w:bCs/>
          <w:szCs w:val="24"/>
        </w:rPr>
        <w:t>Ro</w:t>
      </w:r>
      <w:r w:rsidR="009A5239" w:rsidRPr="005A3E60">
        <w:rPr>
          <w:rFonts w:asciiTheme="minorHAnsi" w:hAnsiTheme="minorHAnsi"/>
          <w:b/>
          <w:bCs/>
          <w:szCs w:val="24"/>
        </w:rPr>
        <w:t>u</w:t>
      </w:r>
      <w:r w:rsidR="00095E19" w:rsidRPr="005A3E60">
        <w:rPr>
          <w:rFonts w:asciiTheme="minorHAnsi" w:hAnsiTheme="minorHAnsi"/>
          <w:b/>
          <w:bCs/>
          <w:szCs w:val="24"/>
        </w:rPr>
        <w:t>mani</w:t>
      </w:r>
      <w:r w:rsidR="009A5239" w:rsidRPr="005A3E60">
        <w:rPr>
          <w:rFonts w:asciiTheme="minorHAnsi" w:hAnsiTheme="minorHAnsi"/>
          <w:b/>
          <w:bCs/>
          <w:szCs w:val="24"/>
        </w:rPr>
        <w:t>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au nom de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 xml:space="preserve">la </w:t>
      </w:r>
      <w:r w:rsidR="0074428B" w:rsidRPr="005A3E60">
        <w:rPr>
          <w:rFonts w:asciiTheme="minorHAnsi" w:hAnsiTheme="minorHAnsi"/>
          <w:szCs w:val="24"/>
        </w:rPr>
        <w:t>CEPT,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et de la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b/>
          <w:bCs/>
          <w:szCs w:val="24"/>
        </w:rPr>
        <w:t>Fédération de Russie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au nom de la</w:t>
      </w:r>
      <w:r w:rsidR="00095E19" w:rsidRPr="005A3E60">
        <w:rPr>
          <w:rFonts w:asciiTheme="minorHAnsi" w:hAnsiTheme="minorHAnsi"/>
          <w:szCs w:val="24"/>
        </w:rPr>
        <w:t xml:space="preserve"> RCC, </w:t>
      </w:r>
      <w:r w:rsidR="0074428B" w:rsidRPr="005A3E60">
        <w:rPr>
          <w:rFonts w:asciiTheme="minorHAnsi" w:hAnsiTheme="minorHAnsi"/>
          <w:szCs w:val="24"/>
        </w:rPr>
        <w:t>adressent leurs félicitations à</w:t>
      </w:r>
      <w:r w:rsidR="009A5239" w:rsidRPr="005A3E60">
        <w:rPr>
          <w:rFonts w:asciiTheme="minorHAnsi" w:hAnsiTheme="minorHAnsi"/>
          <w:szCs w:val="24"/>
        </w:rPr>
        <w:t xml:space="preserve"> M.</w:t>
      </w:r>
      <w:r w:rsidR="00095E19" w:rsidRPr="005A3E60">
        <w:rPr>
          <w:rFonts w:asciiTheme="minorHAnsi" w:hAnsiTheme="minorHAnsi"/>
          <w:szCs w:val="24"/>
        </w:rPr>
        <w:t xml:space="preserve"> Maniewicz </w:t>
      </w:r>
      <w:r w:rsidR="009A5239" w:rsidRPr="005A3E60">
        <w:rPr>
          <w:rFonts w:asciiTheme="minorHAnsi" w:hAnsiTheme="minorHAnsi"/>
          <w:szCs w:val="24"/>
        </w:rPr>
        <w:t>pour son élection et remercie</w:t>
      </w:r>
      <w:r w:rsidR="0074428B" w:rsidRPr="005A3E60">
        <w:rPr>
          <w:rFonts w:asciiTheme="minorHAnsi" w:hAnsiTheme="minorHAnsi"/>
          <w:szCs w:val="24"/>
        </w:rPr>
        <w:t>nt</w:t>
      </w:r>
      <w:r w:rsidR="009A5239" w:rsidRPr="005A3E60">
        <w:rPr>
          <w:rFonts w:asciiTheme="minorHAnsi" w:hAnsiTheme="minorHAnsi"/>
          <w:szCs w:val="24"/>
        </w:rPr>
        <w:t xml:space="preserve"> le Directeur du BR sortant pour son travail dévoué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9A5239" w:rsidRPr="005A3E60">
        <w:rPr>
          <w:rFonts w:asciiTheme="minorHAnsi" w:hAnsiTheme="minorHAnsi"/>
          <w:szCs w:val="24"/>
        </w:rPr>
        <w:t xml:space="preserve">Ils </w:t>
      </w:r>
      <w:r w:rsidR="0074428B" w:rsidRPr="005A3E60">
        <w:rPr>
          <w:rFonts w:asciiTheme="minorHAnsi" w:hAnsiTheme="minorHAnsi"/>
          <w:szCs w:val="24"/>
        </w:rPr>
        <w:t>saluent aussi les</w:t>
      </w:r>
      <w:r w:rsidR="009A5239" w:rsidRPr="005A3E60">
        <w:rPr>
          <w:rFonts w:asciiTheme="minorHAnsi" w:hAnsiTheme="minorHAnsi"/>
          <w:szCs w:val="24"/>
        </w:rPr>
        <w:t xml:space="preserve"> autres candidats pour leurs idées </w:t>
      </w:r>
      <w:r w:rsidR="004E278D">
        <w:rPr>
          <w:rFonts w:asciiTheme="minorHAnsi" w:hAnsiTheme="minorHAnsi"/>
          <w:szCs w:val="24"/>
        </w:rPr>
        <w:t>intéressantes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et leur</w:t>
      </w:r>
      <w:r w:rsidR="00034ECB">
        <w:rPr>
          <w:rFonts w:asciiTheme="minorHAnsi" w:hAnsiTheme="minorHAnsi"/>
          <w:szCs w:val="24"/>
        </w:rPr>
        <w:t>s</w:t>
      </w:r>
      <w:r w:rsidR="009A5239" w:rsidRPr="005A3E60">
        <w:rPr>
          <w:rFonts w:asciiTheme="minorHAnsi" w:hAnsiTheme="minorHAnsi"/>
          <w:szCs w:val="24"/>
        </w:rPr>
        <w:t xml:space="preserve"> </w:t>
      </w:r>
      <w:r w:rsidR="00034ECB" w:rsidRPr="005A3E60">
        <w:rPr>
          <w:rFonts w:asciiTheme="minorHAnsi" w:hAnsiTheme="minorHAnsi"/>
          <w:szCs w:val="24"/>
        </w:rPr>
        <w:t>excellente</w:t>
      </w:r>
      <w:r w:rsidR="00034ECB">
        <w:rPr>
          <w:rFonts w:asciiTheme="minorHAnsi" w:hAnsiTheme="minorHAnsi"/>
          <w:szCs w:val="24"/>
        </w:rPr>
        <w:t>s</w:t>
      </w:r>
      <w:r w:rsidR="00034ECB" w:rsidRPr="005A3E60">
        <w:rPr>
          <w:rFonts w:asciiTheme="minorHAnsi" w:hAnsiTheme="minorHAnsi"/>
          <w:szCs w:val="24"/>
        </w:rPr>
        <w:t xml:space="preserve"> </w:t>
      </w:r>
      <w:r w:rsidR="009A5239" w:rsidRPr="005A3E60">
        <w:rPr>
          <w:rFonts w:asciiTheme="minorHAnsi" w:hAnsiTheme="minorHAnsi"/>
          <w:szCs w:val="24"/>
        </w:rPr>
        <w:t>campagne</w:t>
      </w:r>
      <w:r w:rsidR="00034ECB">
        <w:rPr>
          <w:rFonts w:asciiTheme="minorHAnsi" w:hAnsiTheme="minorHAnsi"/>
          <w:szCs w:val="24"/>
        </w:rPr>
        <w:t>s</w:t>
      </w:r>
      <w:r w:rsidR="00095E19" w:rsidRPr="005A3E60">
        <w:rPr>
          <w:rFonts w:asciiTheme="minorHAnsi" w:hAnsiTheme="minorHAnsi"/>
          <w:szCs w:val="24"/>
        </w:rPr>
        <w:t>.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.12</w:t>
      </w:r>
      <w:r w:rsidR="00095E19" w:rsidRPr="005A3E60">
        <w:rPr>
          <w:rFonts w:asciiTheme="minorHAnsi" w:hAnsiTheme="minorHAnsi"/>
          <w:szCs w:val="24"/>
        </w:rPr>
        <w:tab/>
      </w:r>
      <w:r w:rsidR="0074428B" w:rsidRPr="005A3E60">
        <w:rPr>
          <w:rFonts w:asciiTheme="minorHAnsi" w:hAnsiTheme="minorHAnsi"/>
          <w:szCs w:val="24"/>
        </w:rPr>
        <w:t>Le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095E19" w:rsidRPr="005A3E60">
        <w:rPr>
          <w:rFonts w:asciiTheme="minorHAnsi" w:hAnsiTheme="minorHAnsi"/>
          <w:b/>
          <w:szCs w:val="24"/>
        </w:rPr>
        <w:t>Direct</w:t>
      </w:r>
      <w:r w:rsidR="0074428B" w:rsidRPr="005A3E60">
        <w:rPr>
          <w:rFonts w:asciiTheme="minorHAnsi" w:hAnsiTheme="minorHAnsi"/>
          <w:b/>
          <w:szCs w:val="24"/>
        </w:rPr>
        <w:t>eu</w:t>
      </w:r>
      <w:r w:rsidR="00095E19" w:rsidRPr="005A3E60">
        <w:rPr>
          <w:rFonts w:asciiTheme="minorHAnsi" w:hAnsiTheme="minorHAnsi"/>
          <w:b/>
          <w:szCs w:val="24"/>
        </w:rPr>
        <w:t xml:space="preserve">r </w:t>
      </w:r>
      <w:r w:rsidR="0074428B" w:rsidRPr="005A3E60">
        <w:rPr>
          <w:rFonts w:asciiTheme="minorHAnsi" w:hAnsiTheme="minorHAnsi"/>
          <w:b/>
          <w:szCs w:val="24"/>
        </w:rPr>
        <w:t>du</w:t>
      </w:r>
      <w:r w:rsidR="00095E19" w:rsidRPr="005A3E60">
        <w:rPr>
          <w:rFonts w:asciiTheme="minorHAnsi" w:hAnsiTheme="minorHAnsi"/>
          <w:b/>
          <w:szCs w:val="24"/>
        </w:rPr>
        <w:t xml:space="preserve"> BR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74428B" w:rsidRPr="005A3E60">
        <w:rPr>
          <w:rFonts w:asciiTheme="minorHAnsi" w:hAnsiTheme="minorHAnsi"/>
          <w:szCs w:val="24"/>
        </w:rPr>
        <w:t>remercie les délégués pour leurs aimables paroles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74428B" w:rsidRPr="005A3E60">
        <w:rPr>
          <w:rFonts w:asciiTheme="minorHAnsi" w:hAnsiTheme="minorHAnsi"/>
          <w:szCs w:val="24"/>
        </w:rPr>
        <w:t>Il félicite M.</w:t>
      </w:r>
      <w:r w:rsidR="009179FB">
        <w:rPr>
          <w:rFonts w:asciiTheme="minorHAnsi" w:hAnsiTheme="minorHAnsi"/>
          <w:szCs w:val="24"/>
        </w:rPr>
        <w:t> </w:t>
      </w:r>
      <w:r w:rsidR="00095E19" w:rsidRPr="005A3E60">
        <w:rPr>
          <w:rFonts w:asciiTheme="minorHAnsi" w:hAnsiTheme="minorHAnsi"/>
          <w:szCs w:val="24"/>
        </w:rPr>
        <w:t xml:space="preserve">Maniewicz </w:t>
      </w:r>
      <w:r w:rsidR="0074428B" w:rsidRPr="005A3E60">
        <w:rPr>
          <w:rFonts w:asciiTheme="minorHAnsi" w:hAnsiTheme="minorHAnsi"/>
          <w:szCs w:val="24"/>
        </w:rPr>
        <w:t>pour son élection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74428B" w:rsidRPr="005A3E60">
        <w:rPr>
          <w:rFonts w:asciiTheme="minorHAnsi" w:hAnsiTheme="minorHAnsi"/>
          <w:szCs w:val="24"/>
        </w:rPr>
        <w:t>et lui souhaite plein succès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74428B" w:rsidRPr="005A3E60">
        <w:rPr>
          <w:rFonts w:asciiTheme="minorHAnsi" w:hAnsiTheme="minorHAnsi"/>
          <w:szCs w:val="24"/>
        </w:rPr>
        <w:t xml:space="preserve">Il </w:t>
      </w:r>
      <w:r w:rsidR="00D47A3B" w:rsidRPr="005A3E60">
        <w:rPr>
          <w:rFonts w:asciiTheme="minorHAnsi" w:hAnsiTheme="minorHAnsi"/>
          <w:szCs w:val="24"/>
        </w:rPr>
        <w:t>salue aussi les autres candidats</w:t>
      </w:r>
      <w:r w:rsidR="00095E19" w:rsidRPr="005A3E60">
        <w:rPr>
          <w:rFonts w:asciiTheme="minorHAnsi" w:hAnsiTheme="minorHAnsi"/>
          <w:szCs w:val="24"/>
        </w:rPr>
        <w:t>.</w:t>
      </w:r>
    </w:p>
    <w:p w:rsidR="00095E19" w:rsidRPr="005A3E60" w:rsidRDefault="00501909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095E19" w:rsidRPr="005A3E60">
        <w:rPr>
          <w:rFonts w:asciiTheme="minorHAnsi" w:hAnsiTheme="minorHAnsi"/>
          <w:szCs w:val="24"/>
        </w:rPr>
        <w:t>.13</w:t>
      </w:r>
      <w:r w:rsidR="00095E19" w:rsidRPr="005A3E60">
        <w:rPr>
          <w:rFonts w:asciiTheme="minorHAnsi" w:hAnsiTheme="minorHAnsi"/>
          <w:szCs w:val="24"/>
        </w:rPr>
        <w:tab/>
      </w:r>
      <w:r w:rsidR="00D47A3B" w:rsidRPr="005A3E60">
        <w:rPr>
          <w:rFonts w:asciiTheme="minorHAnsi" w:hAnsiTheme="minorHAnsi"/>
          <w:szCs w:val="24"/>
        </w:rPr>
        <w:t>Le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5A3E60" w:rsidRPr="005A3E60">
        <w:rPr>
          <w:rFonts w:asciiTheme="minorHAnsi" w:hAnsiTheme="minorHAnsi"/>
          <w:b/>
          <w:szCs w:val="24"/>
        </w:rPr>
        <w:t>Secrétaire</w:t>
      </w:r>
      <w:r w:rsidR="00D47A3B" w:rsidRPr="005A3E60">
        <w:rPr>
          <w:rFonts w:asciiTheme="minorHAnsi" w:hAnsiTheme="minorHAnsi"/>
          <w:b/>
          <w:szCs w:val="24"/>
        </w:rPr>
        <w:t xml:space="preserve"> </w:t>
      </w:r>
      <w:r w:rsidR="005A3E60" w:rsidRPr="005A3E60">
        <w:rPr>
          <w:rFonts w:asciiTheme="minorHAnsi" w:hAnsiTheme="minorHAnsi"/>
          <w:b/>
          <w:szCs w:val="24"/>
        </w:rPr>
        <w:t>général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D47A3B" w:rsidRPr="005A3E60">
        <w:rPr>
          <w:rFonts w:asciiTheme="minorHAnsi" w:hAnsiTheme="minorHAnsi"/>
          <w:szCs w:val="24"/>
        </w:rPr>
        <w:t>remercie les trois candidats pour leur</w:t>
      </w:r>
      <w:r w:rsidR="00034ECB">
        <w:rPr>
          <w:rFonts w:asciiTheme="minorHAnsi" w:hAnsiTheme="minorHAnsi"/>
          <w:szCs w:val="24"/>
        </w:rPr>
        <w:t>s</w:t>
      </w:r>
      <w:r w:rsidR="00D47A3B" w:rsidRPr="005A3E60">
        <w:rPr>
          <w:rFonts w:asciiTheme="minorHAnsi" w:hAnsiTheme="minorHAnsi"/>
          <w:szCs w:val="24"/>
        </w:rPr>
        <w:t xml:space="preserve"> campagne</w:t>
      </w:r>
      <w:r w:rsidR="00034ECB">
        <w:rPr>
          <w:rFonts w:asciiTheme="minorHAnsi" w:hAnsiTheme="minorHAnsi"/>
          <w:szCs w:val="24"/>
        </w:rPr>
        <w:t>s</w:t>
      </w:r>
      <w:r w:rsidR="00D47A3B" w:rsidRPr="005A3E60">
        <w:rPr>
          <w:rFonts w:asciiTheme="minorHAnsi" w:hAnsiTheme="minorHAnsi"/>
          <w:szCs w:val="24"/>
        </w:rPr>
        <w:t xml:space="preserve"> et félicite M.</w:t>
      </w:r>
      <w:r w:rsidR="009179FB">
        <w:rPr>
          <w:rFonts w:asciiTheme="minorHAnsi" w:hAnsiTheme="minorHAnsi"/>
          <w:szCs w:val="24"/>
        </w:rPr>
        <w:t> </w:t>
      </w:r>
      <w:r w:rsidR="00095E19" w:rsidRPr="005A3E60">
        <w:rPr>
          <w:rFonts w:asciiTheme="minorHAnsi" w:hAnsiTheme="minorHAnsi"/>
          <w:szCs w:val="24"/>
        </w:rPr>
        <w:t xml:space="preserve">Maniewicz </w:t>
      </w:r>
      <w:r w:rsidR="00D47A3B" w:rsidRPr="005A3E60">
        <w:rPr>
          <w:rFonts w:asciiTheme="minorHAnsi" w:hAnsiTheme="minorHAnsi"/>
          <w:szCs w:val="24"/>
        </w:rPr>
        <w:t>pour son</w:t>
      </w:r>
      <w:r w:rsidR="00095E19" w:rsidRPr="005A3E60">
        <w:rPr>
          <w:rFonts w:asciiTheme="minorHAnsi" w:hAnsiTheme="minorHAnsi"/>
          <w:szCs w:val="24"/>
        </w:rPr>
        <w:t xml:space="preserve"> </w:t>
      </w:r>
      <w:r w:rsidR="00D47A3B" w:rsidRPr="005A3E60">
        <w:rPr>
          <w:rFonts w:asciiTheme="minorHAnsi" w:hAnsiTheme="minorHAnsi"/>
          <w:szCs w:val="24"/>
        </w:rPr>
        <w:t>élection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D47A3B" w:rsidRPr="005A3E60">
        <w:rPr>
          <w:rFonts w:asciiTheme="minorHAnsi" w:hAnsiTheme="minorHAnsi"/>
          <w:szCs w:val="24"/>
        </w:rPr>
        <w:t xml:space="preserve">Il est convaincu que la rapidité inédite à laquelle les cinq postes de haute direction ont été pourvus témoigne de la confiance des membres à l'égard de la nouvelle équipe </w:t>
      </w:r>
      <w:r w:rsidR="004E278D">
        <w:rPr>
          <w:rFonts w:asciiTheme="minorHAnsi" w:hAnsiTheme="minorHAnsi"/>
          <w:szCs w:val="24"/>
        </w:rPr>
        <w:t>de direction</w:t>
      </w:r>
      <w:r w:rsidR="00095E19" w:rsidRPr="005A3E60">
        <w:rPr>
          <w:rFonts w:asciiTheme="minorHAnsi" w:hAnsiTheme="minorHAnsi"/>
          <w:szCs w:val="24"/>
        </w:rPr>
        <w:t xml:space="preserve">. </w:t>
      </w:r>
      <w:r w:rsidR="00D47A3B" w:rsidRPr="005A3E60">
        <w:rPr>
          <w:rFonts w:asciiTheme="minorHAnsi" w:hAnsiTheme="minorHAnsi"/>
          <w:szCs w:val="24"/>
        </w:rPr>
        <w:t>Il adresse au Directeur du BR sortant tous ses vœux pour l'avenir</w:t>
      </w:r>
      <w:r w:rsidR="00095E19" w:rsidRPr="005A3E60">
        <w:rPr>
          <w:rFonts w:asciiTheme="minorHAnsi" w:hAnsiTheme="minorHAnsi"/>
          <w:szCs w:val="24"/>
        </w:rPr>
        <w:t xml:space="preserve">. </w:t>
      </w:r>
    </w:p>
    <w:p w:rsidR="00095E19" w:rsidRPr="005A3E60" w:rsidRDefault="005A3E60" w:rsidP="004E27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b/>
          <w:szCs w:val="24"/>
        </w:rPr>
      </w:pPr>
      <w:r w:rsidRPr="005A3E60">
        <w:rPr>
          <w:rFonts w:asciiTheme="minorHAnsi" w:hAnsiTheme="minorHAnsi"/>
          <w:b/>
          <w:szCs w:val="24"/>
        </w:rPr>
        <w:t>La séance est levée à 12 h 25</w:t>
      </w:r>
      <w:r w:rsidR="00095E19" w:rsidRPr="005A3E60">
        <w:rPr>
          <w:rFonts w:asciiTheme="minorHAnsi" w:hAnsiTheme="minorHAnsi"/>
          <w:b/>
          <w:szCs w:val="24"/>
        </w:rPr>
        <w:t>.</w:t>
      </w:r>
    </w:p>
    <w:p w:rsidR="00095E19" w:rsidRPr="005A3E60" w:rsidRDefault="005A3E60" w:rsidP="0050190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360"/>
        <w:textAlignment w:val="auto"/>
        <w:rPr>
          <w:rFonts w:asciiTheme="minorHAnsi" w:hAnsiTheme="minorHAnsi"/>
          <w:szCs w:val="24"/>
        </w:rPr>
      </w:pPr>
      <w:r w:rsidRPr="005A3E60">
        <w:rPr>
          <w:rFonts w:asciiTheme="minorHAnsi" w:hAnsiTheme="minorHAnsi"/>
          <w:szCs w:val="24"/>
        </w:rPr>
        <w:t>Le Secrétaire général</w:t>
      </w:r>
      <w:r w:rsidR="00095E19" w:rsidRPr="005A3E60">
        <w:rPr>
          <w:rFonts w:asciiTheme="minorHAnsi" w:hAnsiTheme="minorHAnsi"/>
          <w:szCs w:val="24"/>
        </w:rPr>
        <w:t>:</w:t>
      </w:r>
      <w:r w:rsidR="00095E19" w:rsidRPr="005A3E60">
        <w:rPr>
          <w:rFonts w:asciiTheme="minorHAnsi" w:hAnsiTheme="minorHAnsi"/>
          <w:szCs w:val="24"/>
        </w:rPr>
        <w:tab/>
      </w:r>
      <w:r w:rsidRPr="005A3E60">
        <w:rPr>
          <w:rFonts w:asciiTheme="minorHAnsi" w:hAnsiTheme="minorHAnsi"/>
          <w:szCs w:val="24"/>
        </w:rPr>
        <w:t>Le Président</w:t>
      </w:r>
      <w:r w:rsidR="00095E19" w:rsidRPr="005A3E60">
        <w:rPr>
          <w:rFonts w:asciiTheme="minorHAnsi" w:hAnsiTheme="minorHAnsi"/>
          <w:szCs w:val="24"/>
        </w:rPr>
        <w:t>:</w:t>
      </w:r>
    </w:p>
    <w:p w:rsidR="008753DF" w:rsidRPr="005A3E60" w:rsidRDefault="00095E19" w:rsidP="0050190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</w:pPr>
      <w:r w:rsidRPr="005A3E60">
        <w:rPr>
          <w:rFonts w:asciiTheme="minorHAnsi" w:hAnsiTheme="minorHAnsi"/>
          <w:szCs w:val="24"/>
        </w:rPr>
        <w:t>H. ZHAO</w:t>
      </w:r>
      <w:r w:rsidRPr="005A3E60">
        <w:rPr>
          <w:rFonts w:asciiTheme="minorHAnsi" w:hAnsiTheme="minorHAnsi"/>
          <w:szCs w:val="24"/>
        </w:rPr>
        <w:tab/>
        <w:t>M. ALMESMAR</w:t>
      </w:r>
    </w:p>
    <w:sectPr w:rsidR="008753DF" w:rsidRPr="005A3E60" w:rsidSect="003A0B7D">
      <w:headerReference w:type="default" r:id="rId23"/>
      <w:footerReference w:type="default" r:id="rId24"/>
      <w:footerReference w:type="first" r:id="rId2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1F" w:rsidRDefault="00541F1F">
      <w:r>
        <w:separator/>
      </w:r>
    </w:p>
  </w:endnote>
  <w:endnote w:type="continuationSeparator" w:id="0">
    <w:p w:rsidR="00541F1F" w:rsidRDefault="0054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320DB6" w:rsidRDefault="00B24C0B" w:rsidP="008753DF">
    <w:pPr>
      <w:pStyle w:val="Footer"/>
      <w:rPr>
        <w:color w:val="D9D9D9" w:themeColor="background1" w:themeShade="D9"/>
        <w:lang w:val="en-US"/>
      </w:rPr>
    </w:pPr>
    <w:r w:rsidRPr="00320DB6">
      <w:rPr>
        <w:color w:val="D9D9D9" w:themeColor="background1" w:themeShade="D9"/>
      </w:rPr>
      <w:fldChar w:fldCharType="begin"/>
    </w:r>
    <w:r w:rsidRPr="00320DB6">
      <w:rPr>
        <w:color w:val="D9D9D9" w:themeColor="background1" w:themeShade="D9"/>
        <w:lang w:val="en-US"/>
      </w:rPr>
      <w:instrText xml:space="preserve"> FILENAME \p  \* MERGEFORMAT </w:instrText>
    </w:r>
    <w:r w:rsidRPr="00320DB6">
      <w:rPr>
        <w:color w:val="D9D9D9" w:themeColor="background1" w:themeShade="D9"/>
      </w:rPr>
      <w:fldChar w:fldCharType="separate"/>
    </w:r>
    <w:r w:rsidR="009179FB" w:rsidRPr="00320DB6">
      <w:rPr>
        <w:color w:val="D9D9D9" w:themeColor="background1" w:themeShade="D9"/>
        <w:lang w:val="en-US"/>
      </w:rPr>
      <w:t>P:\FRA\SG\CONF-SG\PP18\100\102F.docx</w:t>
    </w:r>
    <w:r w:rsidRPr="00320DB6">
      <w:rPr>
        <w:color w:val="D9D9D9" w:themeColor="background1" w:themeShade="D9"/>
      </w:rPr>
      <w:fldChar w:fldCharType="end"/>
    </w:r>
    <w:r w:rsidR="008753DF" w:rsidRPr="00320DB6">
      <w:rPr>
        <w:color w:val="D9D9D9" w:themeColor="background1" w:themeShade="D9"/>
        <w:lang w:val="en-US"/>
      </w:rPr>
      <w:t xml:space="preserve"> (446707)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5D79BF" w:rsidRDefault="005D79BF" w:rsidP="005D79B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1F" w:rsidRDefault="00541F1F">
      <w:r>
        <w:t>____________________</w:t>
      </w:r>
    </w:p>
  </w:footnote>
  <w:footnote w:type="continuationSeparator" w:id="0">
    <w:p w:rsidR="00541F1F" w:rsidRDefault="00541F1F">
      <w:r>
        <w:continuationSeparator/>
      </w:r>
    </w:p>
  </w:footnote>
  <w:footnote w:id="1">
    <w:p w:rsidR="00FC0BE4" w:rsidRPr="004A7762" w:rsidRDefault="00FC0BE4" w:rsidP="00501909">
      <w:pPr>
        <w:pStyle w:val="FootnoteText"/>
        <w:spacing w:before="60"/>
        <w:rPr>
          <w:sz w:val="22"/>
          <w:szCs w:val="22"/>
          <w:lang w:val="fr-CH"/>
        </w:rPr>
      </w:pPr>
      <w:r w:rsidRPr="004E278D">
        <w:rPr>
          <w:rStyle w:val="FootnoteReference"/>
          <w:sz w:val="18"/>
          <w:szCs w:val="18"/>
        </w:rPr>
        <w:footnoteRef/>
      </w:r>
      <w:r w:rsidRPr="004A7762">
        <w:rPr>
          <w:sz w:val="22"/>
          <w:szCs w:val="22"/>
        </w:rPr>
        <w:tab/>
      </w:r>
      <w:r w:rsidRPr="004A7762">
        <w:rPr>
          <w:bCs/>
          <w:sz w:val="22"/>
          <w:szCs w:val="22"/>
          <w:lang w:val="fr-CH"/>
        </w:rPr>
        <w:t>Les textes des déclarations de politique générale remis au secrétariat peuvent être consultés à l'adresse suivante:</w:t>
      </w:r>
      <w:r w:rsidRPr="004A7762">
        <w:rPr>
          <w:sz w:val="22"/>
          <w:szCs w:val="22"/>
        </w:rPr>
        <w:t xml:space="preserve"> </w:t>
      </w:r>
      <w:hyperlink r:id="rId1" w:history="1">
        <w:r w:rsidRPr="004A7762">
          <w:rPr>
            <w:rStyle w:val="Hyperlink"/>
            <w:sz w:val="22"/>
            <w:szCs w:val="22"/>
          </w:rPr>
          <w:t>https://www.itu.int/web/pp-18/en/policy-statement</w:t>
        </w:r>
      </w:hyperlink>
      <w:r w:rsidRPr="004A7762">
        <w:rPr>
          <w:rStyle w:val="Hyperlink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2039C">
      <w:rPr>
        <w:noProof/>
      </w:rPr>
      <w:t>2</w:t>
    </w:r>
    <w:r>
      <w:fldChar w:fldCharType="end"/>
    </w:r>
  </w:p>
  <w:p w:rsidR="00BD1614" w:rsidRDefault="00BD1614" w:rsidP="0022039C">
    <w:pPr>
      <w:pStyle w:val="Header"/>
    </w:pPr>
    <w:r>
      <w:t>PP1</w:t>
    </w:r>
    <w:r w:rsidR="001E2226">
      <w:t>8</w:t>
    </w:r>
    <w:r w:rsidR="00417658">
      <w:t>/</w:t>
    </w:r>
    <w:r w:rsidR="0022039C">
      <w:t>102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72E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DA6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00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4A7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01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30B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E4F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63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38C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66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6312B5"/>
    <w:multiLevelType w:val="hybridMultilevel"/>
    <w:tmpl w:val="D4BCD11E"/>
    <w:lvl w:ilvl="0" w:tplc="BFD6F92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F"/>
    <w:rsid w:val="000054D8"/>
    <w:rsid w:val="00013660"/>
    <w:rsid w:val="00034ECB"/>
    <w:rsid w:val="000366D9"/>
    <w:rsid w:val="000555E6"/>
    <w:rsid w:val="00060D74"/>
    <w:rsid w:val="00072D5C"/>
    <w:rsid w:val="0008398C"/>
    <w:rsid w:val="00084308"/>
    <w:rsid w:val="00095E19"/>
    <w:rsid w:val="000B14B6"/>
    <w:rsid w:val="000C467B"/>
    <w:rsid w:val="000D15FB"/>
    <w:rsid w:val="000F58F7"/>
    <w:rsid w:val="001051E4"/>
    <w:rsid w:val="001354EA"/>
    <w:rsid w:val="00136FCE"/>
    <w:rsid w:val="00153BA4"/>
    <w:rsid w:val="00156D9D"/>
    <w:rsid w:val="001941AD"/>
    <w:rsid w:val="001A0682"/>
    <w:rsid w:val="001B4D8D"/>
    <w:rsid w:val="001D31B2"/>
    <w:rsid w:val="001E1B9B"/>
    <w:rsid w:val="001E2226"/>
    <w:rsid w:val="001F5220"/>
    <w:rsid w:val="001F6233"/>
    <w:rsid w:val="0022039C"/>
    <w:rsid w:val="00221EFD"/>
    <w:rsid w:val="002355CD"/>
    <w:rsid w:val="00270B2F"/>
    <w:rsid w:val="002A0E1B"/>
    <w:rsid w:val="002B0DE3"/>
    <w:rsid w:val="002C1059"/>
    <w:rsid w:val="002C2F9C"/>
    <w:rsid w:val="00320DB6"/>
    <w:rsid w:val="00322DEA"/>
    <w:rsid w:val="00355FBD"/>
    <w:rsid w:val="00381461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046A"/>
    <w:rsid w:val="004951C0"/>
    <w:rsid w:val="004953E3"/>
    <w:rsid w:val="004A7762"/>
    <w:rsid w:val="004C6D7D"/>
    <w:rsid w:val="004E278D"/>
    <w:rsid w:val="00501909"/>
    <w:rsid w:val="005019B4"/>
    <w:rsid w:val="00524001"/>
    <w:rsid w:val="00541F1F"/>
    <w:rsid w:val="005639F1"/>
    <w:rsid w:val="00564B63"/>
    <w:rsid w:val="00575DC7"/>
    <w:rsid w:val="005836C2"/>
    <w:rsid w:val="005A3E60"/>
    <w:rsid w:val="005A4EFD"/>
    <w:rsid w:val="005A5ABE"/>
    <w:rsid w:val="005C2ECC"/>
    <w:rsid w:val="005C6744"/>
    <w:rsid w:val="005D79BF"/>
    <w:rsid w:val="005E419E"/>
    <w:rsid w:val="005F63BD"/>
    <w:rsid w:val="00611CF1"/>
    <w:rsid w:val="006201D9"/>
    <w:rsid w:val="006277DB"/>
    <w:rsid w:val="00635B7B"/>
    <w:rsid w:val="00655B98"/>
    <w:rsid w:val="00656E27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17763"/>
    <w:rsid w:val="00727C2F"/>
    <w:rsid w:val="00735F13"/>
    <w:rsid w:val="0074428B"/>
    <w:rsid w:val="0076753B"/>
    <w:rsid w:val="007717F2"/>
    <w:rsid w:val="00772E3B"/>
    <w:rsid w:val="0078134C"/>
    <w:rsid w:val="007A5830"/>
    <w:rsid w:val="00801256"/>
    <w:rsid w:val="008703CB"/>
    <w:rsid w:val="008753DF"/>
    <w:rsid w:val="008837DD"/>
    <w:rsid w:val="008B61AF"/>
    <w:rsid w:val="008C33C2"/>
    <w:rsid w:val="008C6137"/>
    <w:rsid w:val="008E2DB4"/>
    <w:rsid w:val="00901DD5"/>
    <w:rsid w:val="0090735B"/>
    <w:rsid w:val="00912D5E"/>
    <w:rsid w:val="009179FB"/>
    <w:rsid w:val="00934340"/>
    <w:rsid w:val="00956DC7"/>
    <w:rsid w:val="00966CD3"/>
    <w:rsid w:val="00987A20"/>
    <w:rsid w:val="009A0E15"/>
    <w:rsid w:val="009A5239"/>
    <w:rsid w:val="009D4037"/>
    <w:rsid w:val="009F0592"/>
    <w:rsid w:val="00A01871"/>
    <w:rsid w:val="00A20E72"/>
    <w:rsid w:val="00A246DC"/>
    <w:rsid w:val="00A47BAF"/>
    <w:rsid w:val="00A542D3"/>
    <w:rsid w:val="00A5784F"/>
    <w:rsid w:val="00A8436E"/>
    <w:rsid w:val="00A95B66"/>
    <w:rsid w:val="00AE0667"/>
    <w:rsid w:val="00B22ABD"/>
    <w:rsid w:val="00B24C0B"/>
    <w:rsid w:val="00B41E0A"/>
    <w:rsid w:val="00B56DE0"/>
    <w:rsid w:val="00B71F12"/>
    <w:rsid w:val="00B7749A"/>
    <w:rsid w:val="00B96B1E"/>
    <w:rsid w:val="00BB2A6F"/>
    <w:rsid w:val="00BD1614"/>
    <w:rsid w:val="00BD5DA6"/>
    <w:rsid w:val="00BD6509"/>
    <w:rsid w:val="00BF5518"/>
    <w:rsid w:val="00BF7D25"/>
    <w:rsid w:val="00C010C0"/>
    <w:rsid w:val="00C13E16"/>
    <w:rsid w:val="00C2103C"/>
    <w:rsid w:val="00C311B4"/>
    <w:rsid w:val="00C40CB5"/>
    <w:rsid w:val="00C47931"/>
    <w:rsid w:val="00C54CE6"/>
    <w:rsid w:val="00C575E2"/>
    <w:rsid w:val="00C7368B"/>
    <w:rsid w:val="00C92746"/>
    <w:rsid w:val="00CC4DC5"/>
    <w:rsid w:val="00CD3432"/>
    <w:rsid w:val="00CD5D10"/>
    <w:rsid w:val="00CE0939"/>
    <w:rsid w:val="00CE1A7C"/>
    <w:rsid w:val="00CE5163"/>
    <w:rsid w:val="00D0464B"/>
    <w:rsid w:val="00D12C74"/>
    <w:rsid w:val="00D2263F"/>
    <w:rsid w:val="00D47A3B"/>
    <w:rsid w:val="00D56483"/>
    <w:rsid w:val="00D5658F"/>
    <w:rsid w:val="00D56AD6"/>
    <w:rsid w:val="00D70019"/>
    <w:rsid w:val="00D70C9A"/>
    <w:rsid w:val="00D74B58"/>
    <w:rsid w:val="00D82ABE"/>
    <w:rsid w:val="00DA0EEC"/>
    <w:rsid w:val="00DA4ABA"/>
    <w:rsid w:val="00DA685B"/>
    <w:rsid w:val="00DA742B"/>
    <w:rsid w:val="00DB6BAF"/>
    <w:rsid w:val="00DC0556"/>
    <w:rsid w:val="00DF25C1"/>
    <w:rsid w:val="00DF48F7"/>
    <w:rsid w:val="00DF4964"/>
    <w:rsid w:val="00DF4D73"/>
    <w:rsid w:val="00DF79B0"/>
    <w:rsid w:val="00E1047D"/>
    <w:rsid w:val="00E34BBF"/>
    <w:rsid w:val="00E40F6E"/>
    <w:rsid w:val="00E443FA"/>
    <w:rsid w:val="00E54FCE"/>
    <w:rsid w:val="00E60DA1"/>
    <w:rsid w:val="00E93D35"/>
    <w:rsid w:val="00EA45DB"/>
    <w:rsid w:val="00ED2CD9"/>
    <w:rsid w:val="00EF784A"/>
    <w:rsid w:val="00F07DA7"/>
    <w:rsid w:val="00F564C1"/>
    <w:rsid w:val="00F77FA2"/>
    <w:rsid w:val="00F8357A"/>
    <w:rsid w:val="00FA1B77"/>
    <w:rsid w:val="00FA2784"/>
    <w:rsid w:val="00FB4B65"/>
    <w:rsid w:val="00FB5741"/>
    <w:rsid w:val="00FB74B8"/>
    <w:rsid w:val="00FC0BE4"/>
    <w:rsid w:val="00FC49E0"/>
    <w:rsid w:val="00FF0484"/>
    <w:rsid w:val="00FF082F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9B9AD6F1-C150-479C-9530-54D5D07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ListNumber">
    <w:name w:val="List Number"/>
    <w:basedOn w:val="Normal"/>
    <w:rsid w:val="00095E19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095E19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095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PP-C-0087/en" TargetMode="External"/><Relationship Id="rId18" Type="http://schemas.openxmlformats.org/officeDocument/2006/relationships/hyperlink" Target="https://www.itu.int/md/S18-PP-C-0075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S18-PP-C-008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C-0086/en" TargetMode="External"/><Relationship Id="rId17" Type="http://schemas.openxmlformats.org/officeDocument/2006/relationships/hyperlink" Target="https://www.itu.int/md/S18-PP-C-0004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fr/speech/74" TargetMode="External"/><Relationship Id="rId20" Type="http://schemas.openxmlformats.org/officeDocument/2006/relationships/hyperlink" Target="https://www.itu.int/md/S18-PP-C-008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078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fr/speech/19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8-PP-C-0075/en" TargetMode="External"/><Relationship Id="rId19" Type="http://schemas.openxmlformats.org/officeDocument/2006/relationships/hyperlink" Target="https://www.itu.int/md/S18-PP-C-007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04/en" TargetMode="External"/><Relationship Id="rId14" Type="http://schemas.openxmlformats.org/officeDocument/2006/relationships/hyperlink" Target="https://www.itu.int/web/pp-18/fr/speech/75" TargetMode="External"/><Relationship Id="rId22" Type="http://schemas.openxmlformats.org/officeDocument/2006/relationships/hyperlink" Target="https://www.itu.int/web/pp-18/en/page/215-other-speeches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anal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E0C3-04A6-4B8C-842E-2AC1179A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3</Pages>
  <Words>842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Campana, Lina</dc:creator>
  <cp:keywords/>
  <dc:description/>
  <cp:lastModifiedBy>Brouard, Ricarda</cp:lastModifiedBy>
  <cp:revision>2</cp:revision>
  <cp:lastPrinted>2018-11-09T13:54:00Z</cp:lastPrinted>
  <dcterms:created xsi:type="dcterms:W3CDTF">2018-11-12T19:11:00Z</dcterms:created>
  <dcterms:modified xsi:type="dcterms:W3CDTF">2018-11-12T19:11:00Z</dcterms:modified>
  <cp:category>Conference document</cp:category>
</cp:coreProperties>
</file>