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A36181" w:rsidRPr="007608CA" w:rsidTr="00E26429">
        <w:trPr>
          <w:cantSplit/>
        </w:trPr>
        <w:tc>
          <w:tcPr>
            <w:tcW w:w="6629" w:type="dxa"/>
            <w:vAlign w:val="center"/>
          </w:tcPr>
          <w:p w:rsidR="001A16ED" w:rsidRPr="007608CA" w:rsidRDefault="0019139F" w:rsidP="00F84A30">
            <w:pPr>
              <w:spacing w:before="240" w:after="48"/>
              <w:rPr>
                <w:rFonts w:cstheme="minorHAnsi"/>
                <w:b/>
                <w:bCs/>
                <w:position w:val="6"/>
                <w:sz w:val="28"/>
                <w:szCs w:val="28"/>
                <w:lang w:val="fr-CH"/>
              </w:rPr>
            </w:pPr>
            <w:bookmarkStart w:id="0" w:name="lt_pId003"/>
            <w:r w:rsidRPr="007608CA">
              <w:rPr>
                <w:rFonts w:cs="Times"/>
                <w:b/>
                <w:position w:val="6"/>
                <w:sz w:val="30"/>
                <w:szCs w:val="30"/>
                <w:lang w:val="fr-CH"/>
              </w:rPr>
              <w:t>Conférence de plénipotentiaires (PP-18)</w:t>
            </w:r>
            <w:bookmarkEnd w:id="0"/>
            <w:r w:rsidR="00FE5C93" w:rsidRPr="007608CA">
              <w:rPr>
                <w:rFonts w:cs="Times"/>
                <w:b/>
                <w:position w:val="6"/>
                <w:sz w:val="26"/>
                <w:szCs w:val="26"/>
                <w:lang w:val="fr-CH"/>
              </w:rPr>
              <w:br/>
            </w:r>
            <w:bookmarkStart w:id="1" w:name="lt_pId004"/>
            <w:r w:rsidR="00E04615" w:rsidRPr="007608CA">
              <w:rPr>
                <w:b/>
                <w:bCs/>
                <w:position w:val="6"/>
                <w:szCs w:val="24"/>
                <w:lang w:val="fr-CH"/>
              </w:rPr>
              <w:t>Dubaï, 29 octobre – 16 novembre 2018</w:t>
            </w:r>
            <w:bookmarkEnd w:id="1"/>
          </w:p>
        </w:tc>
        <w:tc>
          <w:tcPr>
            <w:tcW w:w="3402" w:type="dxa"/>
          </w:tcPr>
          <w:p w:rsidR="001A16ED" w:rsidRPr="007608CA" w:rsidRDefault="00FE5C93" w:rsidP="00F84A30">
            <w:pPr>
              <w:rPr>
                <w:rFonts w:cstheme="minorHAnsi"/>
              </w:rPr>
            </w:pPr>
            <w:bookmarkStart w:id="2" w:name="ditulogo"/>
            <w:bookmarkEnd w:id="2"/>
            <w:r w:rsidRPr="007608CA">
              <w:rPr>
                <w:rFonts w:cstheme="minorHAnsi"/>
                <w:noProof/>
                <w:lang w:val="en-US" w:eastAsia="zh-CN"/>
              </w:rPr>
              <w:drawing>
                <wp:inline distT="0" distB="0" distL="0" distR="0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68848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181" w:rsidRPr="007608CA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7608CA" w:rsidRDefault="00CE6D2E" w:rsidP="00F84A30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7608CA" w:rsidRDefault="00CE6D2E" w:rsidP="00F84A30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A36181" w:rsidRPr="007608CA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7608CA" w:rsidRDefault="00CE6D2E" w:rsidP="00F84A30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7608CA" w:rsidRDefault="00CE6D2E" w:rsidP="00F84A30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A36181" w:rsidRPr="007608CA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7608CA" w:rsidRDefault="00926E85" w:rsidP="00F84A30">
            <w:pPr>
              <w:pStyle w:val="Committee"/>
              <w:spacing w:after="0" w:line="240" w:lineRule="auto"/>
            </w:pPr>
            <w:bookmarkStart w:id="4" w:name="lt_pId005"/>
            <w:bookmarkStart w:id="5" w:name="dnum" w:colFirst="1" w:colLast="1"/>
            <w:bookmarkStart w:id="6" w:name="dmeeting" w:colFirst="0" w:colLast="0"/>
            <w:bookmarkEnd w:id="3"/>
            <w:r w:rsidRPr="007608CA">
              <w:t>SÉANCE PLÉNIÈRE</w:t>
            </w:r>
            <w:bookmarkEnd w:id="4"/>
          </w:p>
        </w:tc>
        <w:tc>
          <w:tcPr>
            <w:tcW w:w="3402" w:type="dxa"/>
          </w:tcPr>
          <w:p w:rsidR="001A16ED" w:rsidRPr="007608CA" w:rsidRDefault="001A776C" w:rsidP="00F84A30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bookmarkStart w:id="7" w:name="lt_pId006"/>
            <w:r w:rsidRPr="007608CA">
              <w:rPr>
                <w:rFonts w:cstheme="minorHAnsi"/>
                <w:b/>
                <w:szCs w:val="24"/>
              </w:rPr>
              <w:t>Document 98-F</w:t>
            </w:r>
            <w:bookmarkEnd w:id="7"/>
          </w:p>
        </w:tc>
      </w:tr>
      <w:tr w:rsidR="00A36181" w:rsidRPr="007608CA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7608CA" w:rsidRDefault="00CE6D2E" w:rsidP="00F84A30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8" w:name="ddate" w:colFirst="1" w:colLast="1"/>
            <w:bookmarkStart w:id="9" w:name="dblank" w:colFirst="0" w:colLast="0"/>
            <w:bookmarkEnd w:id="5"/>
            <w:bookmarkEnd w:id="6"/>
          </w:p>
        </w:tc>
        <w:tc>
          <w:tcPr>
            <w:tcW w:w="3402" w:type="dxa"/>
          </w:tcPr>
          <w:p w:rsidR="001A16ED" w:rsidRPr="007608CA" w:rsidRDefault="00FE5C93" w:rsidP="00F84A30">
            <w:pPr>
              <w:spacing w:before="0"/>
              <w:rPr>
                <w:rFonts w:cstheme="minorHAnsi"/>
                <w:szCs w:val="24"/>
              </w:rPr>
            </w:pPr>
            <w:r w:rsidRPr="007608CA">
              <w:rPr>
                <w:rFonts w:cstheme="minorHAnsi"/>
                <w:b/>
                <w:szCs w:val="24"/>
              </w:rPr>
              <w:t xml:space="preserve">6 </w:t>
            </w:r>
            <w:bookmarkStart w:id="10" w:name="lt_pId008"/>
            <w:proofErr w:type="spellStart"/>
            <w:r w:rsidR="00ED1B35" w:rsidRPr="007608CA">
              <w:rPr>
                <w:rFonts w:cstheme="minorHAnsi"/>
                <w:b/>
                <w:szCs w:val="24"/>
              </w:rPr>
              <w:t>novembre</w:t>
            </w:r>
            <w:proofErr w:type="spellEnd"/>
            <w:r w:rsidR="00ED1B35" w:rsidRPr="007608CA">
              <w:rPr>
                <w:rFonts w:cstheme="minorHAnsi"/>
                <w:b/>
                <w:szCs w:val="24"/>
              </w:rPr>
              <w:t xml:space="preserve"> 2018</w:t>
            </w:r>
            <w:bookmarkEnd w:id="10"/>
          </w:p>
        </w:tc>
      </w:tr>
      <w:tr w:rsidR="00A36181" w:rsidRPr="007608CA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7608CA" w:rsidRDefault="00CE6D2E" w:rsidP="00F84A30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11" w:name="dbluepink" w:colFirst="0" w:colLast="0"/>
            <w:bookmarkStart w:id="12" w:name="dorlang" w:colFirst="1" w:colLast="1"/>
            <w:bookmarkEnd w:id="8"/>
            <w:bookmarkEnd w:id="9"/>
          </w:p>
        </w:tc>
        <w:tc>
          <w:tcPr>
            <w:tcW w:w="3402" w:type="dxa"/>
          </w:tcPr>
          <w:p w:rsidR="001A16ED" w:rsidRPr="007608CA" w:rsidRDefault="00A27105" w:rsidP="00F84A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bookmarkStart w:id="13" w:name="lt_pId009"/>
            <w:r w:rsidRPr="007608CA">
              <w:rPr>
                <w:rFonts w:cstheme="minorHAnsi"/>
                <w:b/>
                <w:szCs w:val="24"/>
              </w:rPr>
              <w:t xml:space="preserve">Original: </w:t>
            </w:r>
            <w:proofErr w:type="spellStart"/>
            <w:r w:rsidRPr="007608CA">
              <w:rPr>
                <w:rFonts w:cstheme="minorHAnsi"/>
                <w:b/>
                <w:szCs w:val="24"/>
              </w:rPr>
              <w:t>anglais</w:t>
            </w:r>
            <w:bookmarkEnd w:id="13"/>
            <w:proofErr w:type="spellEnd"/>
          </w:p>
        </w:tc>
      </w:tr>
      <w:tr w:rsidR="00A36181" w:rsidRPr="003865EC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609D9" w:rsidRPr="007608CA" w:rsidRDefault="00B202C6" w:rsidP="00F84A30">
            <w:pPr>
              <w:pStyle w:val="Title1"/>
              <w:spacing w:before="720"/>
              <w:rPr>
                <w:lang w:val="fr-CH"/>
              </w:rPr>
            </w:pPr>
            <w:bookmarkStart w:id="14" w:name="lt_pId010"/>
            <w:r w:rsidRPr="007608CA">
              <w:rPr>
                <w:lang w:val="fr-CH"/>
              </w:rPr>
              <w:t>PROCèS-VERBAL</w:t>
            </w:r>
            <w:bookmarkEnd w:id="14"/>
          </w:p>
          <w:p w:rsidR="009609D9" w:rsidRPr="007608CA" w:rsidRDefault="008C69F7" w:rsidP="00F84A30">
            <w:pPr>
              <w:pStyle w:val="Title1"/>
              <w:rPr>
                <w:lang w:val="fr-CH"/>
              </w:rPr>
            </w:pPr>
            <w:bookmarkStart w:id="15" w:name="lt_pId011"/>
            <w:r w:rsidRPr="007608CA">
              <w:rPr>
                <w:lang w:val="fr-CH"/>
              </w:rPr>
              <w:t>DE LA</w:t>
            </w:r>
            <w:bookmarkEnd w:id="15"/>
          </w:p>
          <w:p w:rsidR="001A16ED" w:rsidRPr="007608CA" w:rsidRDefault="009217D6" w:rsidP="00F84A30">
            <w:pPr>
              <w:pStyle w:val="Title2"/>
              <w:spacing w:after="240"/>
              <w:rPr>
                <w:lang w:val="fr-CH"/>
              </w:rPr>
            </w:pPr>
            <w:bookmarkStart w:id="16" w:name="lt_pId012"/>
            <w:r w:rsidRPr="007608CA">
              <w:rPr>
                <w:lang w:val="fr-CH"/>
              </w:rPr>
              <w:t>cinquième séance plénière</w:t>
            </w:r>
            <w:bookmarkEnd w:id="16"/>
          </w:p>
        </w:tc>
      </w:tr>
      <w:tr w:rsidR="00A36181" w:rsidRPr="007608CA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609D9" w:rsidRPr="007608CA" w:rsidRDefault="00190BE1" w:rsidP="00F84A30">
            <w:pPr>
              <w:jc w:val="center"/>
              <w:rPr>
                <w:lang w:val="en-CA"/>
              </w:rPr>
            </w:pPr>
            <w:bookmarkStart w:id="17" w:name="lt_pId013"/>
            <w:proofErr w:type="spellStart"/>
            <w:r w:rsidRPr="007608CA">
              <w:rPr>
                <w:lang w:val="en-CA"/>
              </w:rPr>
              <w:t>Mercredi</w:t>
            </w:r>
            <w:proofErr w:type="spellEnd"/>
            <w:r w:rsidRPr="007608CA">
              <w:rPr>
                <w:lang w:val="en-CA"/>
              </w:rPr>
              <w:t xml:space="preserve"> 31 </w:t>
            </w:r>
            <w:proofErr w:type="spellStart"/>
            <w:r w:rsidRPr="007608CA">
              <w:rPr>
                <w:lang w:val="en-CA"/>
              </w:rPr>
              <w:t>octobre</w:t>
            </w:r>
            <w:proofErr w:type="spellEnd"/>
            <w:r w:rsidRPr="007608CA">
              <w:rPr>
                <w:lang w:val="en-CA"/>
              </w:rPr>
              <w:t xml:space="preserve"> 2018 à 14</w:t>
            </w:r>
            <w:r w:rsidR="002B76F0">
              <w:rPr>
                <w:lang w:val="en-CA"/>
              </w:rPr>
              <w:t> </w:t>
            </w:r>
            <w:r w:rsidRPr="007608CA">
              <w:rPr>
                <w:lang w:val="en-CA"/>
              </w:rPr>
              <w:t>h</w:t>
            </w:r>
            <w:r w:rsidR="002B76F0">
              <w:rPr>
                <w:lang w:val="en-CA"/>
              </w:rPr>
              <w:t> </w:t>
            </w:r>
            <w:r w:rsidRPr="007608CA">
              <w:rPr>
                <w:lang w:val="en-CA"/>
              </w:rPr>
              <w:t>40</w:t>
            </w:r>
            <w:bookmarkEnd w:id="17"/>
          </w:p>
        </w:tc>
      </w:tr>
      <w:tr w:rsidR="00A36181" w:rsidRPr="003865EC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609D9" w:rsidRPr="007608CA" w:rsidRDefault="005A0876" w:rsidP="00F84A30">
            <w:pPr>
              <w:jc w:val="center"/>
              <w:rPr>
                <w:b/>
                <w:bCs/>
                <w:lang w:val="fr-CH"/>
              </w:rPr>
            </w:pPr>
            <w:bookmarkStart w:id="18" w:name="lt_pId014"/>
            <w:r w:rsidRPr="007608CA">
              <w:rPr>
                <w:b/>
                <w:bCs/>
                <w:lang w:val="fr-CH"/>
              </w:rPr>
              <w:t xml:space="preserve">Président: </w:t>
            </w:r>
            <w:r w:rsidRPr="007608CA">
              <w:rPr>
                <w:lang w:val="fr-CH"/>
              </w:rPr>
              <w:t xml:space="preserve">M. </w:t>
            </w:r>
            <w:proofErr w:type="spellStart"/>
            <w:r w:rsidRPr="007608CA">
              <w:rPr>
                <w:lang w:val="fr-CH"/>
              </w:rPr>
              <w:t>Majed</w:t>
            </w:r>
            <w:proofErr w:type="spellEnd"/>
            <w:r w:rsidRPr="007608CA">
              <w:rPr>
                <w:lang w:val="fr-CH"/>
              </w:rPr>
              <w:t xml:space="preserve"> ALMESMAR (Emirats arabes unis)</w:t>
            </w:r>
            <w:bookmarkEnd w:id="18"/>
          </w:p>
        </w:tc>
      </w:tr>
      <w:bookmarkEnd w:id="11"/>
      <w:bookmarkEnd w:id="12"/>
    </w:tbl>
    <w:p w:rsidR="001A16ED" w:rsidRPr="007608CA" w:rsidRDefault="00CE6D2E" w:rsidP="00F84A30">
      <w:pPr>
        <w:spacing w:before="360"/>
        <w:rPr>
          <w:lang w:val="fr-CH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A36181" w:rsidRPr="007608CA" w:rsidTr="00317854">
        <w:tc>
          <w:tcPr>
            <w:tcW w:w="534" w:type="dxa"/>
          </w:tcPr>
          <w:p w:rsidR="006035A6" w:rsidRPr="007608CA" w:rsidRDefault="00CE6D2E" w:rsidP="00F84A30">
            <w:pPr>
              <w:pStyle w:val="toc0"/>
              <w:rPr>
                <w:lang w:val="fr-CH"/>
              </w:rPr>
            </w:pPr>
          </w:p>
        </w:tc>
        <w:tc>
          <w:tcPr>
            <w:tcW w:w="7164" w:type="dxa"/>
          </w:tcPr>
          <w:p w:rsidR="006035A6" w:rsidRPr="007608CA" w:rsidRDefault="00E51CA1" w:rsidP="00F84A30">
            <w:pPr>
              <w:pStyle w:val="toc0"/>
              <w:rPr>
                <w:lang w:val="en-CA"/>
              </w:rPr>
            </w:pPr>
            <w:bookmarkStart w:id="19" w:name="lt_pId015"/>
            <w:proofErr w:type="spellStart"/>
            <w:r w:rsidRPr="007608CA">
              <w:rPr>
                <w:lang w:val="en-CA"/>
              </w:rPr>
              <w:t>Sujets</w:t>
            </w:r>
            <w:proofErr w:type="spellEnd"/>
            <w:r w:rsidRPr="007608CA">
              <w:rPr>
                <w:lang w:val="en-CA"/>
              </w:rPr>
              <w:t xml:space="preserve"> </w:t>
            </w:r>
            <w:proofErr w:type="spellStart"/>
            <w:r w:rsidRPr="007608CA">
              <w:rPr>
                <w:lang w:val="en-CA"/>
              </w:rPr>
              <w:t>traités</w:t>
            </w:r>
            <w:bookmarkEnd w:id="19"/>
            <w:proofErr w:type="spellEnd"/>
          </w:p>
        </w:tc>
        <w:tc>
          <w:tcPr>
            <w:tcW w:w="2333" w:type="dxa"/>
          </w:tcPr>
          <w:p w:rsidR="006035A6" w:rsidRPr="007608CA" w:rsidRDefault="00FE5C93" w:rsidP="00F84A30">
            <w:pPr>
              <w:pStyle w:val="toc0"/>
              <w:jc w:val="center"/>
              <w:rPr>
                <w:lang w:val="en-CA"/>
              </w:rPr>
            </w:pPr>
            <w:bookmarkStart w:id="20" w:name="lt_pId016"/>
            <w:r w:rsidRPr="007608CA">
              <w:rPr>
                <w:lang w:val="en-CA"/>
              </w:rPr>
              <w:t>Documents</w:t>
            </w:r>
            <w:bookmarkEnd w:id="20"/>
          </w:p>
        </w:tc>
      </w:tr>
      <w:tr w:rsidR="00A36181" w:rsidRPr="007608CA" w:rsidTr="00317854">
        <w:tc>
          <w:tcPr>
            <w:tcW w:w="534" w:type="dxa"/>
          </w:tcPr>
          <w:p w:rsidR="006035A6" w:rsidRPr="007608CA" w:rsidRDefault="00FE5C93" w:rsidP="00F84A30">
            <w:pPr>
              <w:ind w:left="567" w:hanging="567"/>
              <w:rPr>
                <w:lang w:val="en-CA"/>
              </w:rPr>
            </w:pPr>
            <w:r w:rsidRPr="007608CA">
              <w:rPr>
                <w:lang w:val="en-CA"/>
              </w:rPr>
              <w:t>1</w:t>
            </w:r>
          </w:p>
        </w:tc>
        <w:tc>
          <w:tcPr>
            <w:tcW w:w="7164" w:type="dxa"/>
          </w:tcPr>
          <w:p w:rsidR="006035A6" w:rsidRPr="007608CA" w:rsidRDefault="00163011" w:rsidP="00F84A30">
            <w:pPr>
              <w:rPr>
                <w:lang w:val="fr-CH"/>
              </w:rPr>
            </w:pPr>
            <w:bookmarkStart w:id="21" w:name="lt_pId018"/>
            <w:r w:rsidRPr="007608CA">
              <w:rPr>
                <w:lang w:val="fr-CH"/>
              </w:rPr>
              <w:t>Déclarations de politique générale (suite)</w:t>
            </w:r>
            <w:bookmarkEnd w:id="21"/>
          </w:p>
        </w:tc>
        <w:tc>
          <w:tcPr>
            <w:tcW w:w="2333" w:type="dxa"/>
          </w:tcPr>
          <w:p w:rsidR="006035A6" w:rsidRPr="007608CA" w:rsidRDefault="00FE5C93" w:rsidP="00F84A30">
            <w:pPr>
              <w:jc w:val="center"/>
              <w:rPr>
                <w:lang w:val="en-CA"/>
              </w:rPr>
            </w:pPr>
            <w:r w:rsidRPr="007608CA">
              <w:rPr>
                <w:lang w:val="en-CA"/>
              </w:rPr>
              <w:t>–</w:t>
            </w:r>
          </w:p>
        </w:tc>
      </w:tr>
    </w:tbl>
    <w:p w:rsidR="001A16ED" w:rsidRPr="007608CA" w:rsidRDefault="00FE5C93" w:rsidP="00F84A30">
      <w:r w:rsidRPr="007608CA">
        <w:br w:type="page"/>
      </w:r>
    </w:p>
    <w:p w:rsidR="006035A6" w:rsidRPr="007608CA" w:rsidRDefault="00FE5C93" w:rsidP="00F84A3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b/>
          <w:bCs/>
          <w:sz w:val="26"/>
          <w:szCs w:val="26"/>
          <w:lang w:val="fr-CH"/>
        </w:rPr>
      </w:pPr>
      <w:r w:rsidRPr="007608CA">
        <w:rPr>
          <w:b/>
          <w:bCs/>
          <w:sz w:val="26"/>
          <w:szCs w:val="26"/>
          <w:lang w:val="fr-CH"/>
        </w:rPr>
        <w:lastRenderedPageBreak/>
        <w:t>1</w:t>
      </w:r>
      <w:r w:rsidRPr="007608CA">
        <w:rPr>
          <w:b/>
          <w:bCs/>
          <w:sz w:val="26"/>
          <w:szCs w:val="26"/>
          <w:lang w:val="fr-CH"/>
        </w:rPr>
        <w:tab/>
      </w:r>
      <w:bookmarkStart w:id="22" w:name="lt_pId021"/>
      <w:r w:rsidR="00050F77" w:rsidRPr="007608CA">
        <w:rPr>
          <w:b/>
          <w:bCs/>
          <w:sz w:val="26"/>
          <w:szCs w:val="26"/>
          <w:lang w:val="fr-CH"/>
        </w:rPr>
        <w:t>Déclarations de politique générale (suite)</w:t>
      </w:r>
      <w:bookmarkEnd w:id="22"/>
    </w:p>
    <w:p w:rsidR="006035A6" w:rsidRPr="007608CA" w:rsidRDefault="00FE5C93" w:rsidP="00F84A3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rPr>
          <w:lang w:val="fr-CH"/>
        </w:rPr>
      </w:pPr>
      <w:r w:rsidRPr="007608CA">
        <w:rPr>
          <w:lang w:val="fr-CH"/>
        </w:rPr>
        <w:t>1.1</w:t>
      </w:r>
      <w:r w:rsidRPr="007608CA">
        <w:rPr>
          <w:lang w:val="fr-CH"/>
        </w:rPr>
        <w:tab/>
      </w:r>
      <w:bookmarkStart w:id="23" w:name="lt_pId023"/>
      <w:r w:rsidR="00D549FC" w:rsidRPr="007608CA">
        <w:rPr>
          <w:lang w:val="fr-CH"/>
        </w:rPr>
        <w:t>Les orateurs ci-après font une déclaration de politique générale</w:t>
      </w:r>
      <w:bookmarkEnd w:id="23"/>
      <w:r w:rsidRPr="007608CA">
        <w:rPr>
          <w:rStyle w:val="FootnoteReference"/>
          <w:lang w:val="fr-CH"/>
        </w:rPr>
        <w:footnoteReference w:customMarkFollows="1" w:id="1"/>
        <w:t>1</w:t>
      </w:r>
      <w:r w:rsidR="003865EC" w:rsidRPr="007608CA">
        <w:rPr>
          <w:lang w:val="fr-CH"/>
        </w:rPr>
        <w:t>:</w:t>
      </w:r>
      <w:r w:rsidRPr="007608CA">
        <w:rPr>
          <w:lang w:val="fr-CH"/>
        </w:rPr>
        <w:t xml:space="preserve"> </w:t>
      </w:r>
    </w:p>
    <w:p w:rsidR="006035A6" w:rsidRPr="007608CA" w:rsidRDefault="00587DA3" w:rsidP="00CE6D2E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ind w:left="709" w:hanging="709"/>
        <w:contextualSpacing w:val="0"/>
        <w:rPr>
          <w:lang w:val="fr-CH"/>
        </w:rPr>
      </w:pPr>
      <w:bookmarkStart w:id="26" w:name="lt_pId024"/>
      <w:r w:rsidRPr="007608CA">
        <w:rPr>
          <w:lang w:val="fr-CH"/>
        </w:rPr>
        <w:t xml:space="preserve">M. Charlot SALWAI TABIMASMAS, Premier ministre, Gouvernement du Vanuatu (Vanuatu) (voir </w:t>
      </w:r>
      <w:hyperlink r:id="rId9" w:history="1">
        <w:r w:rsidR="00CE6D2E" w:rsidRPr="00F55B3B">
          <w:rPr>
            <w:rStyle w:val="Hyperlink"/>
            <w:lang w:val="en-CA"/>
          </w:rPr>
          <w:t>https://www.itu.int/web/pp-18/en/speech/184</w:t>
        </w:r>
      </w:hyperlink>
      <w:r w:rsidRPr="007608CA">
        <w:rPr>
          <w:lang w:val="fr-CH"/>
        </w:rPr>
        <w:t>);</w:t>
      </w:r>
      <w:bookmarkEnd w:id="26"/>
    </w:p>
    <w:p w:rsidR="006035A6" w:rsidRPr="007608CA" w:rsidRDefault="004348AA" w:rsidP="00F84A30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contextualSpacing w:val="0"/>
        <w:rPr>
          <w:lang w:val="fr-CH"/>
        </w:rPr>
      </w:pPr>
      <w:bookmarkStart w:id="27" w:name="lt_pId025"/>
      <w:r w:rsidRPr="007608CA">
        <w:rPr>
          <w:lang w:val="fr-CH"/>
        </w:rPr>
        <w:t>M. Paul Robert TIENDREBEOGO, Ministre, Ministère de l</w:t>
      </w:r>
      <w:r w:rsidR="00F84A30">
        <w:rPr>
          <w:lang w:val="fr-CH"/>
        </w:rPr>
        <w:t>'</w:t>
      </w:r>
      <w:r w:rsidRPr="007608CA">
        <w:rPr>
          <w:lang w:val="fr-CH"/>
        </w:rPr>
        <w:t>intégration africaine et des Burkinabè de l</w:t>
      </w:r>
      <w:r w:rsidR="00F84A30">
        <w:rPr>
          <w:lang w:val="fr-CH"/>
        </w:rPr>
        <w:t>'</w:t>
      </w:r>
      <w:r w:rsidRPr="007608CA">
        <w:rPr>
          <w:lang w:val="fr-CH"/>
        </w:rPr>
        <w:t xml:space="preserve">extérieur (Burkina Faso) (voir </w:t>
      </w:r>
      <w:hyperlink r:id="rId10" w:history="1">
        <w:r w:rsidRPr="007608CA">
          <w:rPr>
            <w:rStyle w:val="Hyperlink"/>
            <w:lang w:val="fr-CH"/>
          </w:rPr>
          <w:t>https://www.itu.int/web/pp-18/en/speech/50</w:t>
        </w:r>
      </w:hyperlink>
      <w:r w:rsidRPr="007608CA">
        <w:rPr>
          <w:lang w:val="fr-CH"/>
        </w:rPr>
        <w:t>);</w:t>
      </w:r>
      <w:bookmarkEnd w:id="27"/>
    </w:p>
    <w:p w:rsidR="006035A6" w:rsidRPr="007608CA" w:rsidRDefault="00615A77" w:rsidP="00CE6D2E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ind w:left="709" w:hanging="709"/>
        <w:contextualSpacing w:val="0"/>
        <w:rPr>
          <w:lang w:val="fr-CH"/>
        </w:rPr>
      </w:pPr>
      <w:bookmarkStart w:id="28" w:name="lt_pId026"/>
      <w:r w:rsidRPr="007608CA">
        <w:rPr>
          <w:lang w:val="fr-CH"/>
        </w:rPr>
        <w:t xml:space="preserve">M. </w:t>
      </w:r>
      <w:proofErr w:type="spellStart"/>
      <w:r w:rsidRPr="007608CA">
        <w:rPr>
          <w:lang w:val="fr-CH"/>
        </w:rPr>
        <w:t>Kazembe</w:t>
      </w:r>
      <w:proofErr w:type="spellEnd"/>
      <w:r w:rsidRPr="007608CA">
        <w:rPr>
          <w:lang w:val="fr-CH"/>
        </w:rPr>
        <w:t xml:space="preserve"> KAZEMBE, Ministre, Ministère des technologies de l</w:t>
      </w:r>
      <w:r w:rsidR="00F84A30">
        <w:rPr>
          <w:lang w:val="fr-CH"/>
        </w:rPr>
        <w:t>'</w:t>
      </w:r>
      <w:r w:rsidRPr="007608CA">
        <w:rPr>
          <w:lang w:val="fr-CH"/>
        </w:rPr>
        <w:t xml:space="preserve">information et de la communication, des services postaux </w:t>
      </w:r>
      <w:r w:rsidR="00805299">
        <w:rPr>
          <w:lang w:val="fr-CH"/>
        </w:rPr>
        <w:t>et du courrier (Zimbabwe) (voir </w:t>
      </w:r>
      <w:hyperlink r:id="rId11" w:history="1">
        <w:r w:rsidR="00CE6D2E" w:rsidRPr="00F55B3B">
          <w:rPr>
            <w:rStyle w:val="Hyperlink"/>
            <w:lang w:val="en-CA"/>
          </w:rPr>
          <w:t>https://www.itu.int/web/pp-18/en/speech/140</w:t>
        </w:r>
      </w:hyperlink>
      <w:r w:rsidRPr="007608CA">
        <w:rPr>
          <w:lang w:val="fr-CH"/>
        </w:rPr>
        <w:t>);</w:t>
      </w:r>
      <w:bookmarkEnd w:id="28"/>
    </w:p>
    <w:p w:rsidR="006035A6" w:rsidRPr="007608CA" w:rsidRDefault="009B2396" w:rsidP="00F84A30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contextualSpacing w:val="0"/>
        <w:rPr>
          <w:lang w:val="fr-CH"/>
        </w:rPr>
      </w:pPr>
      <w:bookmarkStart w:id="29" w:name="lt_pId027"/>
      <w:r w:rsidRPr="007608CA">
        <w:rPr>
          <w:lang w:val="fr-CH"/>
        </w:rPr>
        <w:t xml:space="preserve">M. </w:t>
      </w:r>
      <w:proofErr w:type="spellStart"/>
      <w:r w:rsidRPr="007608CA">
        <w:rPr>
          <w:lang w:val="fr-CH"/>
        </w:rPr>
        <w:t>Philipp</w:t>
      </w:r>
      <w:proofErr w:type="spellEnd"/>
      <w:r w:rsidRPr="007608CA">
        <w:rPr>
          <w:lang w:val="fr-CH"/>
        </w:rPr>
        <w:t xml:space="preserve"> METZGER, Secrétaire d</w:t>
      </w:r>
      <w:r w:rsidR="00F84A30">
        <w:rPr>
          <w:lang w:val="fr-CH"/>
        </w:rPr>
        <w:t>'</w:t>
      </w:r>
      <w:r w:rsidRPr="007608CA">
        <w:rPr>
          <w:lang w:val="fr-CH"/>
        </w:rPr>
        <w:t>Etat, Directeur général de l</w:t>
      </w:r>
      <w:r w:rsidR="00F84A30">
        <w:rPr>
          <w:lang w:val="fr-CH"/>
        </w:rPr>
        <w:t>'</w:t>
      </w:r>
      <w:r w:rsidRPr="007608CA">
        <w:rPr>
          <w:lang w:val="fr-CH"/>
        </w:rPr>
        <w:t xml:space="preserve">Office fédéral de la communication (Suisse) (voir </w:t>
      </w:r>
      <w:hyperlink r:id="rId12" w:history="1">
        <w:r w:rsidRPr="007608CA">
          <w:rPr>
            <w:rStyle w:val="Hyperlink"/>
            <w:lang w:val="fr-CH"/>
          </w:rPr>
          <w:t>https://www.itu.int/web/pp-18/en/speech/51</w:t>
        </w:r>
      </w:hyperlink>
      <w:r w:rsidRPr="007608CA">
        <w:rPr>
          <w:lang w:val="fr-CH"/>
        </w:rPr>
        <w:t>);</w:t>
      </w:r>
      <w:bookmarkEnd w:id="29"/>
    </w:p>
    <w:p w:rsidR="006035A6" w:rsidRPr="007608CA" w:rsidRDefault="00780EC7" w:rsidP="00F84A30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contextualSpacing w:val="0"/>
        <w:rPr>
          <w:lang w:val="fr-CH"/>
        </w:rPr>
      </w:pPr>
      <w:bookmarkStart w:id="30" w:name="lt_pId028"/>
      <w:r w:rsidRPr="007608CA">
        <w:rPr>
          <w:lang w:val="fr-CH"/>
        </w:rPr>
        <w:t xml:space="preserve">M. </w:t>
      </w:r>
      <w:proofErr w:type="spellStart"/>
      <w:r w:rsidRPr="007608CA">
        <w:rPr>
          <w:lang w:val="fr-CH"/>
        </w:rPr>
        <w:t>Thesele</w:t>
      </w:r>
      <w:proofErr w:type="spellEnd"/>
      <w:r w:rsidRPr="007608CA">
        <w:rPr>
          <w:lang w:val="fr-CH"/>
        </w:rPr>
        <w:t xml:space="preserve"> John MASERIBANE, Ministre, Ministère</w:t>
      </w:r>
      <w:r w:rsidR="00F84A30">
        <w:rPr>
          <w:lang w:val="fr-CH"/>
        </w:rPr>
        <w:t xml:space="preserve"> de la communication</w:t>
      </w:r>
      <w:r w:rsidRPr="007608CA">
        <w:rPr>
          <w:lang w:val="fr-CH"/>
        </w:rPr>
        <w:t xml:space="preserve">, des sciences et de la technologie (Lesotho) (voir </w:t>
      </w:r>
      <w:hyperlink r:id="rId13" w:history="1">
        <w:r w:rsidRPr="007608CA">
          <w:rPr>
            <w:rStyle w:val="Hyperlink"/>
            <w:lang w:val="fr-CH"/>
          </w:rPr>
          <w:t>https://www.itu.int/web/pp-18/en/speech/98</w:t>
        </w:r>
      </w:hyperlink>
      <w:r w:rsidRPr="007608CA">
        <w:rPr>
          <w:lang w:val="fr-CH"/>
        </w:rPr>
        <w:t>);</w:t>
      </w:r>
      <w:bookmarkEnd w:id="30"/>
    </w:p>
    <w:p w:rsidR="006035A6" w:rsidRPr="007608CA" w:rsidRDefault="002D38AB" w:rsidP="00F84A30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contextualSpacing w:val="0"/>
        <w:rPr>
          <w:lang w:val="fr-CH"/>
        </w:rPr>
      </w:pPr>
      <w:bookmarkStart w:id="31" w:name="lt_pId029"/>
      <w:r w:rsidRPr="007608CA">
        <w:rPr>
          <w:lang w:val="fr-CH"/>
        </w:rPr>
        <w:t xml:space="preserve">M. </w:t>
      </w:r>
      <w:proofErr w:type="spellStart"/>
      <w:r w:rsidRPr="007608CA">
        <w:rPr>
          <w:lang w:val="fr-CH"/>
        </w:rPr>
        <w:t>Yogida</w:t>
      </w:r>
      <w:proofErr w:type="spellEnd"/>
      <w:r w:rsidRPr="007608CA">
        <w:rPr>
          <w:lang w:val="fr-CH"/>
        </w:rPr>
        <w:t xml:space="preserve"> SAWMYNADEN, Ministre, Ministère de la technologie, de la communication et de l</w:t>
      </w:r>
      <w:r w:rsidR="00F84A30">
        <w:rPr>
          <w:lang w:val="fr-CH"/>
        </w:rPr>
        <w:t>'</w:t>
      </w:r>
      <w:r w:rsidRPr="007608CA">
        <w:rPr>
          <w:lang w:val="fr-CH"/>
        </w:rPr>
        <w:t xml:space="preserve">innovation (Maurice) (voir </w:t>
      </w:r>
      <w:hyperlink r:id="rId14" w:history="1">
        <w:r w:rsidRPr="007608CA">
          <w:rPr>
            <w:rStyle w:val="Hyperlink"/>
            <w:lang w:val="fr-CH"/>
          </w:rPr>
          <w:t>https://www.itu.int/web/pp-18/en/speech/187</w:t>
        </w:r>
      </w:hyperlink>
      <w:r w:rsidRPr="007608CA">
        <w:rPr>
          <w:lang w:val="fr-CH"/>
        </w:rPr>
        <w:t>);</w:t>
      </w:r>
      <w:bookmarkEnd w:id="31"/>
    </w:p>
    <w:p w:rsidR="006035A6" w:rsidRPr="007608CA" w:rsidRDefault="00F65FE1" w:rsidP="00F84A30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contextualSpacing w:val="0"/>
        <w:rPr>
          <w:lang w:val="fr-CH"/>
        </w:rPr>
      </w:pPr>
      <w:bookmarkStart w:id="32" w:name="lt_pId030"/>
      <w:r w:rsidRPr="007608CA">
        <w:rPr>
          <w:lang w:val="fr-CH"/>
        </w:rPr>
        <w:t>M. Samuel BASIL, Ministre, Ministère de la communication, des technologies de l</w:t>
      </w:r>
      <w:r w:rsidR="00F84A30">
        <w:rPr>
          <w:lang w:val="fr-CH"/>
        </w:rPr>
        <w:t>'</w:t>
      </w:r>
      <w:r w:rsidRPr="007608CA">
        <w:rPr>
          <w:lang w:val="fr-CH"/>
        </w:rPr>
        <w:t>information et de l</w:t>
      </w:r>
      <w:r w:rsidR="00F84A30">
        <w:rPr>
          <w:lang w:val="fr-CH"/>
        </w:rPr>
        <w:t>'</w:t>
      </w:r>
      <w:r w:rsidRPr="007608CA">
        <w:rPr>
          <w:lang w:val="fr-CH"/>
        </w:rPr>
        <w:t xml:space="preserve">énergie (Papouasie-Nouvelle-Guinée) (voir </w:t>
      </w:r>
      <w:hyperlink r:id="rId15" w:history="1">
        <w:r w:rsidRPr="007608CA">
          <w:rPr>
            <w:rStyle w:val="Hyperlink"/>
            <w:lang w:val="fr-CH"/>
          </w:rPr>
          <w:t>https://www.itu.int/web/pp-18/en/speech/149</w:t>
        </w:r>
      </w:hyperlink>
      <w:r w:rsidRPr="007608CA">
        <w:rPr>
          <w:lang w:val="fr-CH"/>
        </w:rPr>
        <w:t>);</w:t>
      </w:r>
      <w:bookmarkEnd w:id="32"/>
    </w:p>
    <w:p w:rsidR="006035A6" w:rsidRPr="007608CA" w:rsidRDefault="008E7BF4" w:rsidP="00F84A30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contextualSpacing w:val="0"/>
        <w:rPr>
          <w:lang w:val="fr-CH"/>
        </w:rPr>
      </w:pPr>
      <w:bookmarkStart w:id="33" w:name="lt_pId031"/>
      <w:r w:rsidRPr="007608CA">
        <w:rPr>
          <w:lang w:val="fr-CH"/>
        </w:rPr>
        <w:t xml:space="preserve">M. </w:t>
      </w:r>
      <w:proofErr w:type="spellStart"/>
      <w:r w:rsidRPr="007608CA">
        <w:rPr>
          <w:lang w:val="fr-CH"/>
        </w:rPr>
        <w:t>Lutfi</w:t>
      </w:r>
      <w:proofErr w:type="spellEnd"/>
      <w:r w:rsidRPr="007608CA">
        <w:rPr>
          <w:lang w:val="fr-CH"/>
        </w:rPr>
        <w:t xml:space="preserve"> BASHAREEF, Ministre, Ministère des télécommunications et des technologies de l</w:t>
      </w:r>
      <w:r w:rsidR="00F84A30">
        <w:rPr>
          <w:lang w:val="fr-CH"/>
        </w:rPr>
        <w:t>'</w:t>
      </w:r>
      <w:r w:rsidRPr="007608CA">
        <w:rPr>
          <w:lang w:val="fr-CH"/>
        </w:rPr>
        <w:t xml:space="preserve">information (Yémen) (voir </w:t>
      </w:r>
      <w:hyperlink r:id="rId16" w:history="1">
        <w:r w:rsidRPr="007608CA">
          <w:rPr>
            <w:rStyle w:val="Hyperlink"/>
            <w:lang w:val="fr-CH"/>
          </w:rPr>
          <w:t>https://www.itu.int/web/pp-18/en/speech/191</w:t>
        </w:r>
      </w:hyperlink>
      <w:r w:rsidRPr="007608CA">
        <w:rPr>
          <w:lang w:val="fr-CH"/>
        </w:rPr>
        <w:t>);</w:t>
      </w:r>
      <w:bookmarkEnd w:id="33"/>
    </w:p>
    <w:p w:rsidR="006035A6" w:rsidRPr="007608CA" w:rsidRDefault="006F4583" w:rsidP="00F84A30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contextualSpacing w:val="0"/>
        <w:rPr>
          <w:lang w:val="fr-CH"/>
        </w:rPr>
      </w:pPr>
      <w:bookmarkStart w:id="34" w:name="lt_pId032"/>
      <w:r w:rsidRPr="007608CA">
        <w:rPr>
          <w:lang w:val="fr-CH"/>
        </w:rPr>
        <w:t xml:space="preserve">M. </w:t>
      </w:r>
      <w:proofErr w:type="spellStart"/>
      <w:r w:rsidRPr="007608CA">
        <w:rPr>
          <w:lang w:val="fr-CH"/>
        </w:rPr>
        <w:t>Vitalie</w:t>
      </w:r>
      <w:proofErr w:type="spellEnd"/>
      <w:r w:rsidRPr="007608CA">
        <w:rPr>
          <w:lang w:val="fr-CH"/>
        </w:rPr>
        <w:t xml:space="preserve"> TARLEV, Secrétaire d</w:t>
      </w:r>
      <w:r w:rsidR="00F84A30">
        <w:rPr>
          <w:lang w:val="fr-CH"/>
        </w:rPr>
        <w:t>'</w:t>
      </w:r>
      <w:r w:rsidRPr="007608CA">
        <w:rPr>
          <w:lang w:val="fr-CH"/>
        </w:rPr>
        <w:t>Etat, Ministère de l</w:t>
      </w:r>
      <w:r w:rsidR="00F84A30">
        <w:rPr>
          <w:lang w:val="fr-CH"/>
        </w:rPr>
        <w:t>'</w:t>
      </w:r>
      <w:r w:rsidRPr="007608CA">
        <w:rPr>
          <w:lang w:val="fr-CH"/>
        </w:rPr>
        <w:t>économie et de l</w:t>
      </w:r>
      <w:r w:rsidR="00F84A30">
        <w:rPr>
          <w:lang w:val="fr-CH"/>
        </w:rPr>
        <w:t>'</w:t>
      </w:r>
      <w:r w:rsidRPr="007608CA">
        <w:rPr>
          <w:lang w:val="fr-CH"/>
        </w:rPr>
        <w:t xml:space="preserve">infrastructure (Moldova) (voir </w:t>
      </w:r>
      <w:hyperlink r:id="rId17" w:history="1">
        <w:r w:rsidR="00F84A30">
          <w:rPr>
            <w:rStyle w:val="Hyperlink"/>
            <w:lang w:val="fr-CH"/>
          </w:rPr>
          <w:t>https://www.itu.int/web/pp-18/speech/90</w:t>
        </w:r>
      </w:hyperlink>
      <w:r w:rsidRPr="007608CA">
        <w:rPr>
          <w:lang w:val="fr-CH"/>
        </w:rPr>
        <w:t>).</w:t>
      </w:r>
      <w:bookmarkEnd w:id="34"/>
    </w:p>
    <w:p w:rsidR="006035A6" w:rsidRPr="007608CA" w:rsidRDefault="002E1C71" w:rsidP="00F84A3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/>
          <w:lang w:val="fr-CH"/>
        </w:rPr>
      </w:pPr>
      <w:bookmarkStart w:id="35" w:name="lt_pId033"/>
      <w:r w:rsidRPr="007608CA">
        <w:rPr>
          <w:b/>
          <w:lang w:val="fr-CH"/>
        </w:rPr>
        <w:t>La séance est levée à 15 h 45.</w:t>
      </w:r>
      <w:bookmarkEnd w:id="35"/>
    </w:p>
    <w:p w:rsidR="006035A6" w:rsidRPr="007608CA" w:rsidRDefault="0083630A" w:rsidP="00F84A3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600"/>
        <w:textAlignment w:val="auto"/>
        <w:rPr>
          <w:lang w:val="fr-CH"/>
        </w:rPr>
      </w:pPr>
      <w:bookmarkStart w:id="36" w:name="lt_pId034"/>
      <w:r w:rsidRPr="007608CA">
        <w:rPr>
          <w:lang w:val="fr-CH"/>
        </w:rPr>
        <w:t>Le Secrétaire général:</w:t>
      </w:r>
      <w:bookmarkEnd w:id="36"/>
      <w:r w:rsidR="00FE5C93" w:rsidRPr="007608CA">
        <w:rPr>
          <w:lang w:val="fr-CH"/>
        </w:rPr>
        <w:tab/>
      </w:r>
      <w:bookmarkStart w:id="37" w:name="lt_pId035"/>
      <w:r w:rsidR="002F2F11" w:rsidRPr="007608CA">
        <w:rPr>
          <w:lang w:val="fr-CH"/>
        </w:rPr>
        <w:t>Le Président:</w:t>
      </w:r>
      <w:bookmarkEnd w:id="37"/>
    </w:p>
    <w:p w:rsidR="0008540E" w:rsidRPr="0008540E" w:rsidRDefault="00FE5C93" w:rsidP="00F84A3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snapToGrid w:val="0"/>
        <w:spacing w:before="0"/>
      </w:pPr>
      <w:bookmarkStart w:id="38" w:name="lt_pId036"/>
      <w:r w:rsidRPr="007608CA">
        <w:rPr>
          <w:lang w:val="en-CA"/>
        </w:rPr>
        <w:t>H.</w:t>
      </w:r>
      <w:bookmarkEnd w:id="38"/>
      <w:r w:rsidRPr="007608CA">
        <w:rPr>
          <w:lang w:val="en-CA"/>
        </w:rPr>
        <w:t xml:space="preserve"> </w:t>
      </w:r>
      <w:bookmarkStart w:id="39" w:name="lt_pId037"/>
      <w:r w:rsidRPr="007608CA">
        <w:rPr>
          <w:lang w:val="en-CA"/>
        </w:rPr>
        <w:t>ZHAO</w:t>
      </w:r>
      <w:bookmarkEnd w:id="39"/>
      <w:r w:rsidRPr="007608CA">
        <w:rPr>
          <w:lang w:val="en-CA"/>
        </w:rPr>
        <w:tab/>
      </w:r>
      <w:bookmarkStart w:id="40" w:name="lt_pId038"/>
      <w:r w:rsidRPr="007608CA">
        <w:rPr>
          <w:lang w:val="en-CA"/>
        </w:rPr>
        <w:t>M. ALMESMAR</w:t>
      </w:r>
      <w:bookmarkEnd w:id="40"/>
    </w:p>
    <w:sectPr w:rsidR="0008540E" w:rsidRPr="0008540E" w:rsidSect="00361097">
      <w:headerReference w:type="default" r:id="rId18"/>
      <w:footerReference w:type="default" r:id="rId19"/>
      <w:footerReference w:type="first" r:id="rId20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718" w:rsidRDefault="00FE5C93">
      <w:pPr>
        <w:spacing w:before="0"/>
      </w:pPr>
      <w:r>
        <w:separator/>
      </w:r>
    </w:p>
  </w:endnote>
  <w:endnote w:type="continuationSeparator" w:id="0">
    <w:p w:rsidR="009A4718" w:rsidRDefault="00FE5C9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63" w:rsidRDefault="00CE6D2E" w:rsidP="003865E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F84A30">
      <w:t>P:\FRA\SG\CONF-SG\PP18\000\098F.docx</w:t>
    </w:r>
    <w:r>
      <w:fldChar w:fldCharType="end"/>
    </w:r>
    <w:r w:rsidR="00F84A30">
      <w:t xml:space="preserve"> (446696</w:t>
    </w:r>
    <w:r w:rsidR="003865EC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C0B" w:rsidRDefault="00FE5C93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 w:rsidRPr="007608CA">
      <w:rPr>
        <w:rFonts w:ascii="Symbol" w:hAnsi="Symbol"/>
        <w:sz w:val="22"/>
        <w:szCs w:val="20"/>
        <w:lang w:val="en-GB"/>
      </w:rPr>
      <w:sym w:font="Symbol" w:char="F0B7"/>
    </w:r>
    <w:r w:rsidRPr="007608CA">
      <w:rPr>
        <w:sz w:val="20"/>
        <w:szCs w:val="20"/>
        <w:lang w:val="en-GB"/>
      </w:rPr>
      <w:t xml:space="preserve"> </w:t>
    </w:r>
    <w:bookmarkStart w:id="42" w:name="lt_pId002"/>
    <w:r w:rsidRPr="007608CA">
      <w:rPr>
        <w:rStyle w:val="Hyperlink"/>
        <w:sz w:val="22"/>
        <w:szCs w:val="22"/>
        <w:lang w:val="en-GB"/>
      </w:rPr>
      <w:t>www.itu.int/plenipotentiary/</w:t>
    </w:r>
    <w:r w:rsidRPr="007608CA">
      <w:rPr>
        <w:sz w:val="20"/>
        <w:szCs w:val="20"/>
        <w:lang w:val="en-GB"/>
      </w:rPr>
      <w:t xml:space="preserve"> </w:t>
    </w:r>
    <w:r w:rsidRPr="007608CA">
      <w:rPr>
        <w:rFonts w:ascii="Symbol" w:hAnsi="Symbol"/>
        <w:sz w:val="22"/>
        <w:szCs w:val="20"/>
        <w:lang w:val="en-GB"/>
      </w:rPr>
      <w:sym w:font="Symbol" w:char="F0B7"/>
    </w:r>
    <w:bookmarkEnd w:id="42"/>
  </w:p>
  <w:p w:rsidR="00A516BB" w:rsidRPr="00A516BB" w:rsidRDefault="00CE6D2E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  <w:p w:rsidR="00A516BB" w:rsidRDefault="00CE6D2E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BC2" w:rsidRDefault="00FE5C93">
      <w:r>
        <w:t>____________________</w:t>
      </w:r>
    </w:p>
  </w:footnote>
  <w:footnote w:type="continuationSeparator" w:id="0">
    <w:p w:rsidR="00F94BC2" w:rsidRDefault="00FE5C93">
      <w:r>
        <w:continuationSeparator/>
      </w:r>
    </w:p>
  </w:footnote>
  <w:footnote w:id="1">
    <w:p w:rsidR="006035A6" w:rsidRPr="003865EC" w:rsidRDefault="00FE5C93" w:rsidP="00F84A30">
      <w:pPr>
        <w:pStyle w:val="FootnoteText"/>
        <w:spacing w:before="60"/>
        <w:rPr>
          <w:szCs w:val="24"/>
          <w:lang w:val="fr-CH"/>
        </w:rPr>
      </w:pPr>
      <w:r w:rsidRPr="00D70018">
        <w:rPr>
          <w:rStyle w:val="FootnoteReference"/>
          <w:lang w:val="fr-CH"/>
        </w:rPr>
        <w:t>1</w:t>
      </w:r>
      <w:r w:rsidRPr="00D70018">
        <w:rPr>
          <w:lang w:val="fr-CH"/>
        </w:rPr>
        <w:t xml:space="preserve"> </w:t>
      </w:r>
      <w:r w:rsidRPr="00D70018">
        <w:rPr>
          <w:lang w:val="fr-CH"/>
        </w:rPr>
        <w:tab/>
      </w:r>
      <w:bookmarkStart w:id="24" w:name="lt_pId040"/>
      <w:r w:rsidR="00D70018" w:rsidRPr="003865EC">
        <w:rPr>
          <w:szCs w:val="24"/>
          <w:lang w:val="fr-CH"/>
        </w:rPr>
        <w:t>Les textes des déclarations de politique générale remis a</w:t>
      </w:r>
      <w:bookmarkStart w:id="25" w:name="_GoBack"/>
      <w:bookmarkEnd w:id="25"/>
      <w:r w:rsidR="00D70018" w:rsidRPr="003865EC">
        <w:rPr>
          <w:szCs w:val="24"/>
          <w:lang w:val="fr-CH"/>
        </w:rPr>
        <w:t>u secrétariat peuvent être consultés à l</w:t>
      </w:r>
      <w:r w:rsidR="00F84A30">
        <w:rPr>
          <w:szCs w:val="24"/>
          <w:lang w:val="fr-CH"/>
        </w:rPr>
        <w:t>'</w:t>
      </w:r>
      <w:r w:rsidR="00D70018" w:rsidRPr="003865EC">
        <w:rPr>
          <w:szCs w:val="24"/>
          <w:lang w:val="fr-CH"/>
        </w:rPr>
        <w:t>adresse suivante:</w:t>
      </w:r>
      <w:bookmarkEnd w:id="24"/>
      <w:r w:rsidR="007608CA" w:rsidRPr="003865EC">
        <w:rPr>
          <w:szCs w:val="24"/>
          <w:lang w:val="fr-CH"/>
        </w:rPr>
        <w:t xml:space="preserve"> </w:t>
      </w:r>
      <w:hyperlink r:id="rId1" w:history="1">
        <w:r w:rsidR="007608CA" w:rsidRPr="003865EC">
          <w:rPr>
            <w:rStyle w:val="Hyperlink"/>
            <w:szCs w:val="24"/>
            <w:lang w:val="fr-CH"/>
          </w:rPr>
          <w:t>https://www.itu.int/web/pp-18/en/policy-statement</w:t>
        </w:r>
      </w:hyperlink>
      <w:r w:rsidR="003865EC" w:rsidRPr="003865EC">
        <w:rPr>
          <w:rStyle w:val="Hyperlink"/>
          <w:color w:val="auto"/>
          <w:szCs w:val="24"/>
          <w:u w:val="none"/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C1" w:rsidRDefault="00FE5C93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CE6D2E">
      <w:rPr>
        <w:noProof/>
      </w:rPr>
      <w:t>2</w:t>
    </w:r>
    <w:r>
      <w:fldChar w:fldCharType="end"/>
    </w:r>
  </w:p>
  <w:p w:rsidR="00CE1B90" w:rsidRDefault="00FE5C93" w:rsidP="006035A6">
    <w:pPr>
      <w:pStyle w:val="Header"/>
    </w:pPr>
    <w:bookmarkStart w:id="41" w:name="lt_pId000"/>
    <w:r>
      <w:t>PP18/98-</w:t>
    </w:r>
    <w:bookmarkEnd w:id="41"/>
    <w:r w:rsidR="00F84A30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50499"/>
    <w:multiLevelType w:val="hybridMultilevel"/>
    <w:tmpl w:val="0EFA0412"/>
    <w:lvl w:ilvl="0" w:tplc="D5B4F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52E9A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7ED1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6096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08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ACB0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C0E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C6C4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EE15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81"/>
    <w:rsid w:val="00050F77"/>
    <w:rsid w:val="00163011"/>
    <w:rsid w:val="00190BE1"/>
    <w:rsid w:val="0019139F"/>
    <w:rsid w:val="001A776C"/>
    <w:rsid w:val="002B76F0"/>
    <w:rsid w:val="002D38AB"/>
    <w:rsid w:val="002E1C71"/>
    <w:rsid w:val="002F2F11"/>
    <w:rsid w:val="003865EC"/>
    <w:rsid w:val="004348AA"/>
    <w:rsid w:val="004F2638"/>
    <w:rsid w:val="00587DA3"/>
    <w:rsid w:val="005A0876"/>
    <w:rsid w:val="00615A77"/>
    <w:rsid w:val="006F4583"/>
    <w:rsid w:val="007608CA"/>
    <w:rsid w:val="00780EC7"/>
    <w:rsid w:val="00805299"/>
    <w:rsid w:val="0083630A"/>
    <w:rsid w:val="008C69F7"/>
    <w:rsid w:val="008E7BF4"/>
    <w:rsid w:val="009217D6"/>
    <w:rsid w:val="00926E85"/>
    <w:rsid w:val="009A4718"/>
    <w:rsid w:val="009B2396"/>
    <w:rsid w:val="00A27105"/>
    <w:rsid w:val="00A36181"/>
    <w:rsid w:val="00B202C6"/>
    <w:rsid w:val="00B46023"/>
    <w:rsid w:val="00CE6D2E"/>
    <w:rsid w:val="00D549FC"/>
    <w:rsid w:val="00D70018"/>
    <w:rsid w:val="00E04615"/>
    <w:rsid w:val="00E51CA1"/>
    <w:rsid w:val="00ED1B35"/>
    <w:rsid w:val="00F65FE1"/>
    <w:rsid w:val="00F84A30"/>
    <w:rsid w:val="00FE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35A6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03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web/pp-18/fr/speech/98?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web/pp-18/fr/speech/51?" TargetMode="External"/><Relationship Id="rId17" Type="http://schemas.openxmlformats.org/officeDocument/2006/relationships/hyperlink" Target="https://www.itu.int/web/pp-18/fr/speech/90?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web/pp-18/fr/speech/191?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web/pp-18/en/speech/1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web/pp-18/fr/speech/149?" TargetMode="External"/><Relationship Id="rId10" Type="http://schemas.openxmlformats.org/officeDocument/2006/relationships/hyperlink" Target="https://www.itu.int/web/pp-18/fr/speech/50?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web/pp-18/en/speech/184" TargetMode="External"/><Relationship Id="rId14" Type="http://schemas.openxmlformats.org/officeDocument/2006/relationships/hyperlink" Target="https://www.itu.int/web/pp-18/fr/speech/187?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web/pp-18/en/policy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5EABA-B75D-4804-84DA-2DB272A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2354</Characters>
  <Application>Microsoft Office Word</Application>
  <DocSecurity>4</DocSecurity>
  <Lines>56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Proposals for the work of the conference</vt:lpstr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Proposals for the work of the conference</dc:title>
  <dc:subject>Plenipotentiary Conference (PP-18)</dc:subject>
  <dc:creator/>
  <cp:keywords>PP-18, Plenipotentiary</cp:keywords>
  <cp:lastModifiedBy/>
  <cp:revision>1</cp:revision>
  <dcterms:created xsi:type="dcterms:W3CDTF">2018-11-11T19:47:00Z</dcterms:created>
  <dcterms:modified xsi:type="dcterms:W3CDTF">2018-11-11T19:47:00Z</dcterms:modified>
  <cp:category>Conference document</cp:category>
</cp:coreProperties>
</file>