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105FD" w:rsidRDefault="00FC6FBF" w:rsidP="00F405C8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C4E52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60680E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65175">
              <w:rPr>
                <w:b/>
                <w:bCs/>
                <w:lang w:val="en-GB" w:bidi="ar-SY"/>
              </w:rPr>
              <w:t>9</w:t>
            </w:r>
            <w:r w:rsidR="0060680E">
              <w:rPr>
                <w:b/>
                <w:bCs/>
                <w:lang w:val="en-GB" w:bidi="ar-SY"/>
              </w:rPr>
              <w:t>7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365175" w:rsidP="004608AE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6</w:t>
            </w:r>
            <w:r w:rsidR="004608AE">
              <w:rPr>
                <w:rFonts w:hint="eastAsia"/>
                <w:b/>
                <w:bCs/>
                <w:rtl/>
                <w:lang w:bidi="ar-SY"/>
              </w:rPr>
              <w:t> </w:t>
            </w:r>
            <w:r w:rsidR="003C4E52">
              <w:rPr>
                <w:rFonts w:hint="cs"/>
                <w:b/>
                <w:bCs/>
                <w:rtl/>
                <w:lang w:bidi="ar-SY"/>
              </w:rPr>
              <w:t>نوفمبر</w:t>
            </w:r>
            <w:r w:rsidR="004608AE">
              <w:rPr>
                <w:rFonts w:hint="eastAsia"/>
                <w:b/>
                <w:bCs/>
                <w:rtl/>
                <w:lang w:bidi="ar-SY"/>
              </w:rPr>
              <w:t> 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4608AE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>الأصل:</w:t>
            </w:r>
            <w:r w:rsidR="004608AE">
              <w:rPr>
                <w:rFonts w:hint="cs"/>
                <w:b/>
                <w:bCs/>
                <w:rtl/>
                <w:lang w:bidi="ar-EG"/>
              </w:rPr>
              <w:t> 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3C4E52" w:rsidP="00FD3753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 xml:space="preserve">محضر الجلسة العامة </w:t>
            </w:r>
            <w:r w:rsidR="00FD3753">
              <w:rPr>
                <w:rFonts w:hint="cs"/>
                <w:rtl/>
              </w:rPr>
              <w:t>الرابعة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FD3753" w:rsidP="004608AE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الأربعاء</w:t>
            </w:r>
            <w:r w:rsidR="003C4E52">
              <w:rPr>
                <w:rFonts w:hint="cs"/>
                <w:rtl/>
              </w:rPr>
              <w:t xml:space="preserve">، </w:t>
            </w:r>
            <w:r>
              <w:t>31</w:t>
            </w:r>
            <w:r w:rsidR="004608AE">
              <w:rPr>
                <w:rFonts w:hint="eastAsia"/>
                <w:rtl/>
                <w:lang w:bidi="ar-SY"/>
              </w:rPr>
              <w:t> </w:t>
            </w:r>
            <w:r w:rsidR="003C4E52">
              <w:rPr>
                <w:rFonts w:hint="cs"/>
                <w:rtl/>
                <w:lang w:bidi="ar-SY"/>
              </w:rPr>
              <w:t>أكتوبر</w:t>
            </w:r>
            <w:r w:rsidR="004608AE">
              <w:rPr>
                <w:rFonts w:hint="eastAsia"/>
                <w:rtl/>
                <w:lang w:bidi="ar-SY"/>
              </w:rPr>
              <w:t> </w:t>
            </w:r>
            <w:r w:rsidR="003C4E52" w:rsidRPr="00365175">
              <w:rPr>
                <w:lang w:bidi="ar-SY"/>
              </w:rPr>
              <w:t>2018</w:t>
            </w:r>
            <w:r w:rsidR="003C4E52">
              <w:rPr>
                <w:rFonts w:hint="cs"/>
                <w:rtl/>
                <w:lang w:bidi="ar-SY"/>
              </w:rPr>
              <w:t>، الساعة</w:t>
            </w:r>
            <w:r w:rsidR="004608AE">
              <w:rPr>
                <w:rFonts w:hint="eastAsia"/>
                <w:rtl/>
                <w:lang w:bidi="ar-SY"/>
              </w:rPr>
              <w:t> </w:t>
            </w:r>
            <w:r>
              <w:rPr>
                <w:lang w:bidi="ar-SY"/>
              </w:rPr>
              <w:t>0935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1D3DC3" w:rsidP="004608AE">
            <w:pPr>
              <w:pStyle w:val="Title2"/>
              <w:rPr>
                <w:rtl/>
                <w:lang w:bidi="ar-EG"/>
              </w:rPr>
            </w:pPr>
            <w:r w:rsidRPr="00B115D1">
              <w:rPr>
                <w:rFonts w:hint="cs"/>
                <w:b/>
                <w:bCs/>
                <w:sz w:val="40"/>
                <w:rtl/>
              </w:rPr>
              <w:t>الرئيس</w:t>
            </w:r>
            <w:r w:rsidRPr="00B115D1">
              <w:rPr>
                <w:rFonts w:hint="cs"/>
                <w:sz w:val="40"/>
                <w:rtl/>
              </w:rPr>
              <w:t>: السيد</w:t>
            </w:r>
            <w:r w:rsidR="004608AE">
              <w:rPr>
                <w:rFonts w:hint="eastAsia"/>
                <w:sz w:val="40"/>
                <w:rtl/>
              </w:rPr>
              <w:t> </w:t>
            </w:r>
            <w:r w:rsidRPr="00385699">
              <w:rPr>
                <w:rFonts w:hint="cs"/>
                <w:rtl/>
                <w:lang w:bidi="ar-SY"/>
              </w:rPr>
              <w:t>ماجد</w:t>
            </w:r>
            <w:r w:rsidR="004608AE">
              <w:rPr>
                <w:rFonts w:hint="eastAsia"/>
                <w:rtl/>
                <w:lang w:bidi="ar-SY"/>
              </w:rPr>
              <w:t> </w:t>
            </w:r>
            <w:r w:rsidRPr="00385699">
              <w:rPr>
                <w:rFonts w:hint="cs"/>
                <w:rtl/>
                <w:lang w:bidi="ar-SY"/>
              </w:rPr>
              <w:t>المسمار</w:t>
            </w:r>
            <w:r w:rsidRPr="00385699">
              <w:rPr>
                <w:color w:val="000000"/>
                <w:sz w:val="40"/>
                <w:rtl/>
              </w:rPr>
              <w:t xml:space="preserve"> (</w:t>
            </w:r>
            <w:r w:rsidRPr="00385699">
              <w:rPr>
                <w:rFonts w:hint="cs"/>
                <w:rtl/>
              </w:rPr>
              <w:t>الإمارات</w:t>
            </w:r>
            <w:r w:rsidR="004608AE">
              <w:rPr>
                <w:rFonts w:hint="eastAsia"/>
                <w:rtl/>
              </w:rPr>
              <w:t> </w:t>
            </w:r>
            <w:r w:rsidRPr="00385699">
              <w:rPr>
                <w:rFonts w:hint="cs"/>
                <w:rtl/>
              </w:rPr>
              <w:t>العربية</w:t>
            </w:r>
            <w:r w:rsidR="004608AE">
              <w:rPr>
                <w:rFonts w:hint="eastAsia"/>
                <w:rtl/>
              </w:rPr>
              <w:t> </w:t>
            </w:r>
            <w:r w:rsidRPr="00385699">
              <w:rPr>
                <w:rFonts w:hint="cs"/>
                <w:rtl/>
              </w:rPr>
              <w:t>المتحدة</w:t>
            </w:r>
            <w:r w:rsidRPr="00385699">
              <w:rPr>
                <w:color w:val="000000"/>
                <w:sz w:val="40"/>
                <w:rtl/>
              </w:rPr>
              <w:t>)</w:t>
            </w: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512"/>
        <w:gridCol w:w="7301"/>
        <w:gridCol w:w="1826"/>
      </w:tblGrid>
      <w:tr w:rsidR="003C4E52" w:rsidRPr="00D02D80" w:rsidTr="003C1FCE">
        <w:tc>
          <w:tcPr>
            <w:tcW w:w="266" w:type="pct"/>
          </w:tcPr>
          <w:p w:rsidR="003C4E52" w:rsidRPr="00D02D80" w:rsidRDefault="003C4E52" w:rsidP="003C1FCE">
            <w:pPr>
              <w:pStyle w:val="toc0"/>
              <w:bidi w:val="0"/>
              <w:spacing w:before="60" w:after="60" w:line="3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3787" w:type="pct"/>
          </w:tcPr>
          <w:p w:rsidR="003C4E52" w:rsidRPr="00D02D80" w:rsidRDefault="003C4E52" w:rsidP="004608AE">
            <w:pPr>
              <w:pStyle w:val="toc0"/>
              <w:spacing w:before="60" w:after="60" w:line="340" w:lineRule="exact"/>
              <w:rPr>
                <w:rFonts w:ascii="Calibri" w:hAnsi="Calibri"/>
              </w:rPr>
            </w:pPr>
            <w:r w:rsidRPr="00D02D80">
              <w:rPr>
                <w:rFonts w:ascii="Calibri" w:hAnsi="Calibri" w:hint="cs"/>
                <w:rtl/>
              </w:rPr>
              <w:t>موضوعات</w:t>
            </w:r>
            <w:r w:rsidR="004608AE">
              <w:rPr>
                <w:rFonts w:ascii="Calibri" w:hAnsi="Calibri" w:hint="eastAsia"/>
                <w:rtl/>
              </w:rPr>
              <w:t> </w:t>
            </w:r>
            <w:r w:rsidRPr="00D02D80">
              <w:rPr>
                <w:rFonts w:ascii="Calibri" w:hAnsi="Calibri" w:hint="cs"/>
                <w:rtl/>
              </w:rPr>
              <w:t>المناقشة</w:t>
            </w:r>
          </w:p>
        </w:tc>
        <w:tc>
          <w:tcPr>
            <w:tcW w:w="947" w:type="pct"/>
          </w:tcPr>
          <w:p w:rsidR="003C4E52" w:rsidRPr="00D02D80" w:rsidRDefault="003C4E52" w:rsidP="003C1FCE">
            <w:pPr>
              <w:pStyle w:val="toc0"/>
              <w:spacing w:before="60" w:after="60" w:line="340" w:lineRule="exact"/>
              <w:jc w:val="center"/>
              <w:rPr>
                <w:rFonts w:ascii="Calibri" w:hAnsi="Calibri"/>
                <w:b w:val="0"/>
              </w:rPr>
            </w:pPr>
            <w:r w:rsidRPr="00D02D80">
              <w:rPr>
                <w:rFonts w:ascii="Calibri" w:hAnsi="Calibri" w:hint="cs"/>
                <w:b w:val="0"/>
                <w:rtl/>
              </w:rPr>
              <w:t>الوثائق</w:t>
            </w:r>
          </w:p>
        </w:tc>
      </w:tr>
      <w:tr w:rsidR="003C4E52" w:rsidRPr="00D02D80" w:rsidTr="003C1FCE">
        <w:tc>
          <w:tcPr>
            <w:tcW w:w="266" w:type="pct"/>
          </w:tcPr>
          <w:p w:rsidR="003C4E52" w:rsidRPr="00D02D80" w:rsidRDefault="003C4E52" w:rsidP="003C1FCE">
            <w:pPr>
              <w:spacing w:before="60" w:after="60" w:line="340" w:lineRule="exact"/>
              <w:ind w:left="567" w:hanging="567"/>
              <w:jc w:val="left"/>
            </w:pPr>
            <w:r>
              <w:t>1</w:t>
            </w:r>
          </w:p>
        </w:tc>
        <w:tc>
          <w:tcPr>
            <w:tcW w:w="3787" w:type="pct"/>
          </w:tcPr>
          <w:p w:rsidR="003C4E52" w:rsidRPr="00D02D80" w:rsidRDefault="00FD3753" w:rsidP="004608AE">
            <w:pPr>
              <w:spacing w:before="60" w:after="60" w:line="340" w:lineRule="exact"/>
              <w:ind w:left="567" w:hanging="567"/>
              <w:jc w:val="left"/>
            </w:pPr>
            <w:r w:rsidRPr="00BC5B63">
              <w:rPr>
                <w:rFonts w:hint="eastAsia"/>
                <w:rtl/>
              </w:rPr>
              <w:t>البيانات</w:t>
            </w:r>
            <w:r w:rsidRPr="00BC5B63">
              <w:rPr>
                <w:rtl/>
              </w:rPr>
              <w:t xml:space="preserve"> </w:t>
            </w:r>
            <w:r w:rsidRPr="00BC5B63">
              <w:rPr>
                <w:rFonts w:hint="eastAsia"/>
                <w:rtl/>
              </w:rPr>
              <w:t>المتعلقة</w:t>
            </w:r>
            <w:r w:rsidRPr="00BC5B63">
              <w:rPr>
                <w:rtl/>
              </w:rPr>
              <w:t xml:space="preserve"> </w:t>
            </w:r>
            <w:r w:rsidRPr="00BC5B63">
              <w:rPr>
                <w:rFonts w:hint="eastAsia"/>
                <w:rtl/>
              </w:rPr>
              <w:t>بالسياسة</w:t>
            </w:r>
            <w:r w:rsidRPr="00BC5B63">
              <w:rPr>
                <w:rtl/>
              </w:rPr>
              <w:t xml:space="preserve"> </w:t>
            </w:r>
            <w:r w:rsidRPr="00BC5B63">
              <w:rPr>
                <w:rFonts w:hint="eastAsia"/>
                <w:rtl/>
              </w:rPr>
              <w:t>العامة</w:t>
            </w:r>
            <w:r w:rsidR="004608AE">
              <w:rPr>
                <w:rFonts w:hint="cs"/>
                <w:rtl/>
              </w:rPr>
              <w:t> </w:t>
            </w:r>
            <w:r w:rsidRPr="00BC5B63">
              <w:rPr>
                <w:rtl/>
              </w:rPr>
              <w:t>(</w:t>
            </w:r>
            <w:r w:rsidRPr="00BC5B63">
              <w:rPr>
                <w:rFonts w:hint="eastAsia"/>
                <w:rtl/>
              </w:rPr>
              <w:t>تابع</w:t>
            </w:r>
            <w:r w:rsidRPr="00BC5B63">
              <w:rPr>
                <w:rtl/>
              </w:rPr>
              <w:t>)</w:t>
            </w:r>
          </w:p>
        </w:tc>
        <w:tc>
          <w:tcPr>
            <w:tcW w:w="947" w:type="pct"/>
          </w:tcPr>
          <w:p w:rsidR="003C4E52" w:rsidRPr="00D16746" w:rsidRDefault="003C4E52" w:rsidP="003C1FCE">
            <w:pPr>
              <w:spacing w:before="60" w:after="60" w:line="340" w:lineRule="exact"/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</w:tbl>
    <w:p w:rsidR="00706D7A" w:rsidRDefault="00706D7A" w:rsidP="004F6A10">
      <w:pPr>
        <w:rPr>
          <w:rtl/>
        </w:rPr>
      </w:pPr>
    </w:p>
    <w:p w:rsidR="001100B7" w:rsidRDefault="001100B7" w:rsidP="005855A4">
      <w:pPr>
        <w:rPr>
          <w:rtl/>
          <w:lang w:bidi="ar-EG"/>
        </w:rPr>
      </w:pPr>
      <w:r>
        <w:rPr>
          <w:rtl/>
          <w:lang w:bidi="ar-SY"/>
        </w:rPr>
        <w:br w:type="page"/>
      </w:r>
      <w:bookmarkStart w:id="1" w:name="_GoBack"/>
      <w:bookmarkEnd w:id="1"/>
    </w:p>
    <w:p w:rsidR="001100B7" w:rsidRDefault="003C4E52" w:rsidP="004608AE">
      <w:pPr>
        <w:pStyle w:val="Heading1"/>
        <w:rPr>
          <w:lang w:bidi="ar-SY"/>
        </w:rPr>
      </w:pPr>
      <w:r>
        <w:rPr>
          <w:lang w:bidi="ar-SY"/>
        </w:rPr>
        <w:lastRenderedPageBreak/>
        <w:t>1</w:t>
      </w:r>
      <w:r>
        <w:rPr>
          <w:rtl/>
          <w:lang w:bidi="ar-EG"/>
        </w:rPr>
        <w:tab/>
      </w:r>
      <w:r w:rsidR="00FD3753" w:rsidRPr="00BC5B63">
        <w:rPr>
          <w:rFonts w:hint="eastAsia"/>
          <w:rtl/>
        </w:rPr>
        <w:t>البيانات</w:t>
      </w:r>
      <w:r w:rsidR="00FD3753" w:rsidRPr="00BC5B63">
        <w:rPr>
          <w:rtl/>
        </w:rPr>
        <w:t xml:space="preserve"> </w:t>
      </w:r>
      <w:r w:rsidR="00FD3753" w:rsidRPr="00BC5B63">
        <w:rPr>
          <w:rFonts w:hint="eastAsia"/>
          <w:rtl/>
        </w:rPr>
        <w:t>المتعلقة</w:t>
      </w:r>
      <w:r w:rsidR="00FD3753" w:rsidRPr="00BC5B63">
        <w:rPr>
          <w:rtl/>
        </w:rPr>
        <w:t xml:space="preserve"> </w:t>
      </w:r>
      <w:r w:rsidR="00FD3753" w:rsidRPr="00BC5B63">
        <w:rPr>
          <w:rFonts w:hint="eastAsia"/>
          <w:rtl/>
        </w:rPr>
        <w:t>بالسياسة</w:t>
      </w:r>
      <w:r w:rsidR="004608AE">
        <w:rPr>
          <w:rFonts w:hint="cs"/>
          <w:rtl/>
        </w:rPr>
        <w:t> </w:t>
      </w:r>
      <w:r w:rsidR="00FD3753" w:rsidRPr="00BC5B63">
        <w:rPr>
          <w:rFonts w:hint="eastAsia"/>
          <w:rtl/>
        </w:rPr>
        <w:t>العامة</w:t>
      </w:r>
      <w:r w:rsidR="004608AE">
        <w:rPr>
          <w:rFonts w:hint="cs"/>
          <w:rtl/>
        </w:rPr>
        <w:t> </w:t>
      </w:r>
      <w:r w:rsidR="00FD3753" w:rsidRPr="00BC5B63">
        <w:rPr>
          <w:rtl/>
        </w:rPr>
        <w:t>(</w:t>
      </w:r>
      <w:r w:rsidR="00FD3753" w:rsidRPr="00BC5B63">
        <w:rPr>
          <w:rFonts w:hint="eastAsia"/>
          <w:rtl/>
        </w:rPr>
        <w:t>تابع</w:t>
      </w:r>
      <w:r w:rsidR="00FD3753" w:rsidRPr="00BC5B63">
        <w:rPr>
          <w:rtl/>
        </w:rPr>
        <w:t>)</w:t>
      </w:r>
    </w:p>
    <w:p w:rsidR="003C4E52" w:rsidRDefault="003C4E52" w:rsidP="00427BED">
      <w:pPr>
        <w:rPr>
          <w:rtl/>
        </w:rPr>
      </w:pPr>
      <w:r>
        <w:rPr>
          <w:lang w:bidi="ar-SY"/>
        </w:rPr>
        <w:t>1.1</w:t>
      </w:r>
      <w:r>
        <w:rPr>
          <w:rtl/>
          <w:lang w:bidi="ar-EG"/>
        </w:rPr>
        <w:tab/>
      </w:r>
      <w:r w:rsidR="00FD3753" w:rsidRPr="00685F45">
        <w:rPr>
          <w:rFonts w:hint="eastAsia"/>
          <w:rtl/>
          <w:lang w:bidi="ar-SY"/>
        </w:rPr>
        <w:t>أدلى</w:t>
      </w:r>
      <w:r w:rsidR="00FD3753" w:rsidRPr="00685F45">
        <w:rPr>
          <w:rtl/>
          <w:lang w:bidi="ar-SY"/>
        </w:rPr>
        <w:t xml:space="preserve"> </w:t>
      </w:r>
      <w:r w:rsidR="00FD3753" w:rsidRPr="00685F45">
        <w:rPr>
          <w:rFonts w:hint="eastAsia"/>
          <w:rtl/>
          <w:lang w:bidi="ar-SY"/>
        </w:rPr>
        <w:t>المتحدثون</w:t>
      </w:r>
      <w:r w:rsidR="00FD3753" w:rsidRPr="00685F45">
        <w:rPr>
          <w:rtl/>
          <w:lang w:bidi="ar-SY"/>
        </w:rPr>
        <w:t xml:space="preserve"> </w:t>
      </w:r>
      <w:r w:rsidR="00FD3753">
        <w:rPr>
          <w:rFonts w:hint="eastAsia"/>
          <w:rtl/>
          <w:lang w:bidi="ar-SY"/>
        </w:rPr>
        <w:t>التالي</w:t>
      </w:r>
      <w:r w:rsidR="00427BED">
        <w:rPr>
          <w:rFonts w:hint="cs"/>
          <w:rtl/>
          <w:lang w:bidi="ar-LB"/>
        </w:rPr>
        <w:t>ة أسماؤهم</w:t>
      </w:r>
      <w:r w:rsidR="00FD3753" w:rsidRPr="00685F45">
        <w:rPr>
          <w:rtl/>
          <w:lang w:bidi="ar-SY"/>
        </w:rPr>
        <w:t xml:space="preserve"> </w:t>
      </w:r>
      <w:r w:rsidR="00FD3753" w:rsidRPr="00685F45">
        <w:rPr>
          <w:rFonts w:hint="eastAsia"/>
          <w:rtl/>
          <w:lang w:bidi="ar-SY"/>
        </w:rPr>
        <w:t>ببيانات</w:t>
      </w:r>
      <w:r w:rsidR="00FD3753" w:rsidRPr="00685F45">
        <w:rPr>
          <w:rtl/>
          <w:lang w:bidi="ar-SY"/>
        </w:rPr>
        <w:t xml:space="preserve"> </w:t>
      </w:r>
      <w:r w:rsidR="00FD3753" w:rsidRPr="00685F45">
        <w:rPr>
          <w:rFonts w:hint="eastAsia"/>
          <w:rtl/>
          <w:lang w:bidi="ar-SY"/>
        </w:rPr>
        <w:t>السياسة</w:t>
      </w:r>
      <w:r w:rsidR="004608AE">
        <w:rPr>
          <w:rFonts w:hint="cs"/>
          <w:rtl/>
          <w:lang w:bidi="ar-SY"/>
        </w:rPr>
        <w:t> </w:t>
      </w:r>
      <w:r w:rsidR="00FD3753" w:rsidRPr="00685F45">
        <w:rPr>
          <w:rFonts w:hint="eastAsia"/>
          <w:rtl/>
          <w:lang w:bidi="ar-SY"/>
        </w:rPr>
        <w:t>العامة</w:t>
      </w:r>
      <w:r w:rsidRPr="00365175">
        <w:rPr>
          <w:rFonts w:hint="cs"/>
          <w:rtl/>
        </w:rPr>
        <w:t>:</w:t>
      </w:r>
      <w:r w:rsidR="003C1FCE" w:rsidRPr="00365175">
        <w:rPr>
          <w:rStyle w:val="FootnoteReference"/>
          <w:rtl/>
        </w:rPr>
        <w:footnoteReference w:id="1"/>
      </w:r>
    </w:p>
    <w:p w:rsidR="003C4E52" w:rsidRPr="00365175" w:rsidRDefault="003C4E52" w:rsidP="004608AE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385699">
        <w:rPr>
          <w:rFonts w:hint="cs"/>
          <w:rtl/>
          <w:lang w:bidi="ar-EG"/>
        </w:rPr>
        <w:t>السيد</w:t>
      </w:r>
      <w:r w:rsidR="004608AE">
        <w:rPr>
          <w:rFonts w:hint="eastAsia"/>
          <w:rtl/>
          <w:lang w:bidi="ar-EG"/>
        </w:rPr>
        <w:t> </w:t>
      </w:r>
      <w:r w:rsidR="00385699">
        <w:rPr>
          <w:rFonts w:hint="cs"/>
          <w:rtl/>
          <w:lang w:bidi="ar-EG"/>
        </w:rPr>
        <w:t>عمرو</w:t>
      </w:r>
      <w:r w:rsidR="004608AE">
        <w:rPr>
          <w:rFonts w:hint="eastAsia"/>
          <w:rtl/>
          <w:lang w:bidi="ar-EG"/>
        </w:rPr>
        <w:t> </w:t>
      </w:r>
      <w:r w:rsidR="00385699">
        <w:rPr>
          <w:rFonts w:hint="cs"/>
          <w:rtl/>
          <w:lang w:bidi="ar-EG"/>
        </w:rPr>
        <w:t>س.</w:t>
      </w:r>
      <w:r w:rsidR="004608AE">
        <w:rPr>
          <w:rFonts w:hint="eastAsia"/>
          <w:rtl/>
          <w:lang w:bidi="ar-EG"/>
        </w:rPr>
        <w:t> </w:t>
      </w:r>
      <w:r w:rsidR="00680228">
        <w:rPr>
          <w:rFonts w:hint="cs"/>
          <w:rtl/>
          <w:lang w:bidi="ar-EG"/>
        </w:rPr>
        <w:t>طلعت</w:t>
      </w:r>
      <w:r w:rsidR="00385699">
        <w:rPr>
          <w:rFonts w:hint="cs"/>
          <w:rtl/>
          <w:lang w:bidi="ar-EG"/>
        </w:rPr>
        <w:t xml:space="preserve">، وزارة الاتصالات وتكنولوجيا المعلومات (مصر) </w:t>
      </w:r>
      <w:r w:rsidR="00FD3753">
        <w:rPr>
          <w:rFonts w:eastAsia="SimSun" w:hint="cs"/>
          <w:rtl/>
          <w:lang w:bidi="ar-LB"/>
        </w:rPr>
        <w:t>(انظر</w:t>
      </w:r>
      <w:r w:rsidR="004608AE">
        <w:rPr>
          <w:rFonts w:eastAsia="SimSun" w:hint="cs"/>
          <w:rtl/>
          <w:lang w:bidi="ar-LB"/>
        </w:rPr>
        <w:t xml:space="preserve"> </w:t>
      </w:r>
      <w:hyperlink r:id="rId9" w:history="1">
        <w:r w:rsidR="00FD3753" w:rsidRPr="00F2429A">
          <w:rPr>
            <w:rStyle w:val="Hyperlink"/>
            <w:lang w:val="en-CA"/>
          </w:rPr>
          <w:t>https://www.itu.int/web/pp-18/en/speech/73</w:t>
        </w:r>
      </w:hyperlink>
      <w:r w:rsidR="00FD3753" w:rsidRPr="00FD3753">
        <w:rPr>
          <w:rFonts w:hint="cs"/>
          <w:rtl/>
        </w:rPr>
        <w:t>)</w:t>
      </w:r>
      <w:r w:rsidR="00365175" w:rsidRPr="00365175">
        <w:rPr>
          <w:rFonts w:hint="cs"/>
          <w:rtl/>
        </w:rPr>
        <w:t>؛</w:t>
      </w:r>
    </w:p>
    <w:p w:rsidR="00365175" w:rsidRDefault="00FD3753" w:rsidP="004608AE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Pr="00385699">
        <w:rPr>
          <w:rFonts w:hint="eastAsia"/>
          <w:rtl/>
        </w:rPr>
        <w:t>السيد</w:t>
      </w:r>
      <w:r w:rsidR="004608AE">
        <w:rPr>
          <w:rFonts w:hint="cs"/>
          <w:rtl/>
        </w:rPr>
        <w:t> </w:t>
      </w:r>
      <w:r w:rsidR="00385699">
        <w:rPr>
          <w:rFonts w:hint="cs"/>
          <w:rtl/>
        </w:rPr>
        <w:t>عبدي</w:t>
      </w:r>
      <w:r w:rsidR="004608AE">
        <w:rPr>
          <w:rFonts w:hint="eastAsia"/>
          <w:rtl/>
        </w:rPr>
        <w:t> </w:t>
      </w:r>
      <w:r w:rsidR="00385699">
        <w:rPr>
          <w:rFonts w:hint="cs"/>
          <w:rtl/>
        </w:rPr>
        <w:t>عاشور</w:t>
      </w:r>
      <w:r w:rsidR="004608AE">
        <w:rPr>
          <w:rFonts w:hint="eastAsia"/>
          <w:rtl/>
        </w:rPr>
        <w:t> </w:t>
      </w:r>
      <w:r w:rsidR="00385699">
        <w:rPr>
          <w:rFonts w:hint="cs"/>
          <w:rtl/>
        </w:rPr>
        <w:t>حسن</w:t>
      </w:r>
      <w:r w:rsidRPr="00385699">
        <w:rPr>
          <w:rFonts w:hint="eastAsia"/>
          <w:rtl/>
        </w:rPr>
        <w:t>،</w:t>
      </w:r>
      <w:r w:rsidRPr="00385699">
        <w:rPr>
          <w:rtl/>
        </w:rPr>
        <w:t xml:space="preserve"> </w:t>
      </w:r>
      <w:r w:rsidRPr="00385699">
        <w:rPr>
          <w:rFonts w:hint="cs"/>
          <w:rtl/>
        </w:rPr>
        <w:t>وزارة</w:t>
      </w:r>
      <w:r w:rsidRPr="00385699">
        <w:rPr>
          <w:rtl/>
        </w:rPr>
        <w:t xml:space="preserve"> </w:t>
      </w:r>
      <w:r w:rsidRPr="00385699">
        <w:rPr>
          <w:rFonts w:hint="eastAsia"/>
          <w:rtl/>
        </w:rPr>
        <w:t>البريد</w:t>
      </w:r>
      <w:r w:rsidRPr="00385699">
        <w:rPr>
          <w:rtl/>
        </w:rPr>
        <w:t xml:space="preserve"> </w:t>
      </w:r>
      <w:r w:rsidRPr="00385699">
        <w:rPr>
          <w:rFonts w:hint="eastAsia"/>
          <w:rtl/>
        </w:rPr>
        <w:t>والاتصالات</w:t>
      </w:r>
      <w:r w:rsidRPr="00385699">
        <w:rPr>
          <w:rtl/>
        </w:rPr>
        <w:t xml:space="preserve"> </w:t>
      </w:r>
      <w:r w:rsidR="00385699">
        <w:rPr>
          <w:rFonts w:hint="cs"/>
          <w:rtl/>
        </w:rPr>
        <w:t xml:space="preserve">والتكنولوجيا </w:t>
      </w:r>
      <w:r w:rsidRPr="00385699">
        <w:rPr>
          <w:rtl/>
        </w:rPr>
        <w:t>(</w:t>
      </w:r>
      <w:r w:rsidRPr="00385699">
        <w:rPr>
          <w:rFonts w:hint="eastAsia"/>
          <w:rtl/>
        </w:rPr>
        <w:t>الصومال</w:t>
      </w:r>
      <w:r w:rsidRPr="00385699">
        <w:rPr>
          <w:rtl/>
        </w:rPr>
        <w:t>)</w:t>
      </w:r>
      <w:r w:rsidR="00385699">
        <w:rPr>
          <w:rFonts w:hint="cs"/>
          <w:rtl/>
        </w:rPr>
        <w:t xml:space="preserve"> </w:t>
      </w:r>
      <w:r>
        <w:rPr>
          <w:rFonts w:eastAsia="SimSun" w:hint="cs"/>
          <w:rtl/>
          <w:lang w:bidi="ar-LB"/>
        </w:rPr>
        <w:t xml:space="preserve">(انظر </w:t>
      </w:r>
      <w:hyperlink r:id="rId10" w:history="1">
        <w:hyperlink r:id="rId11" w:history="1">
          <w:r w:rsidRPr="00F2429A">
            <w:rPr>
              <w:rStyle w:val="Hyperlink"/>
              <w:lang w:val="en-CA"/>
            </w:rPr>
            <w:t>https://www.itu.int/web/pp-18/en/speech/82</w:t>
          </w:r>
        </w:hyperlink>
        <w:r w:rsidRPr="00FD3753">
          <w:rPr>
            <w:rFonts w:hint="cs"/>
            <w:rtl/>
          </w:rPr>
          <w:t>)؛</w:t>
        </w:r>
      </w:hyperlink>
    </w:p>
    <w:p w:rsidR="00FD3753" w:rsidRDefault="00FD3753" w:rsidP="004608AE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385699">
        <w:rPr>
          <w:rFonts w:hint="cs"/>
          <w:rtl/>
          <w:lang w:bidi="ar-EG"/>
        </w:rPr>
        <w:t>السيد</w:t>
      </w:r>
      <w:r w:rsidR="004608AE">
        <w:rPr>
          <w:rFonts w:hint="eastAsia"/>
          <w:rtl/>
          <w:lang w:bidi="ar-EG"/>
        </w:rPr>
        <w:t> </w:t>
      </w:r>
      <w:r w:rsidR="00385699">
        <w:rPr>
          <w:rFonts w:hint="cs"/>
          <w:rtl/>
          <w:lang w:bidi="ar-EG"/>
        </w:rPr>
        <w:t>كلود</w:t>
      </w:r>
      <w:r w:rsidR="004608AE">
        <w:rPr>
          <w:rFonts w:hint="eastAsia"/>
          <w:rtl/>
          <w:lang w:bidi="ar-EG"/>
        </w:rPr>
        <w:t> </w:t>
      </w:r>
      <w:r w:rsidR="00680228">
        <w:rPr>
          <w:rFonts w:hint="cs"/>
          <w:rtl/>
          <w:lang w:bidi="ar-EG"/>
        </w:rPr>
        <w:t>إيساك</w:t>
      </w:r>
      <w:r w:rsidR="004608AE">
        <w:rPr>
          <w:rFonts w:hint="eastAsia"/>
          <w:rtl/>
          <w:lang w:bidi="ar-EG"/>
        </w:rPr>
        <w:t> </w:t>
      </w:r>
      <w:r w:rsidR="00385699">
        <w:rPr>
          <w:rFonts w:hint="cs"/>
          <w:rtl/>
          <w:lang w:bidi="ar-EG"/>
        </w:rPr>
        <w:t>ديه، وزير</w:t>
      </w:r>
      <w:r w:rsidR="00E34E76">
        <w:rPr>
          <w:rFonts w:hint="cs"/>
          <w:rtl/>
          <w:lang w:bidi="ar-EG"/>
        </w:rPr>
        <w:t xml:space="preserve"> الاتصالات والاقتصاد الرقمي والبريد، وزارة الاقتصاد الرقمي والبريد</w:t>
      </w:r>
      <w:r w:rsidR="00385699">
        <w:rPr>
          <w:rFonts w:hint="cs"/>
          <w:rtl/>
          <w:lang w:bidi="ar-EG"/>
        </w:rPr>
        <w:t xml:space="preserve"> </w:t>
      </w:r>
      <w:r w:rsidR="00E34E76">
        <w:rPr>
          <w:rFonts w:hint="cs"/>
          <w:rtl/>
          <w:lang w:bidi="ar-EG"/>
        </w:rPr>
        <w:t>(كوت</w:t>
      </w:r>
      <w:r w:rsidR="004608AE">
        <w:rPr>
          <w:rFonts w:hint="eastAsia"/>
          <w:rtl/>
          <w:lang w:bidi="ar-EG"/>
        </w:rPr>
        <w:t> </w:t>
      </w:r>
      <w:r w:rsidR="00E34E76">
        <w:rPr>
          <w:rFonts w:hint="cs"/>
          <w:rtl/>
          <w:lang w:bidi="ar-EG"/>
        </w:rPr>
        <w:t xml:space="preserve">ديفوار)، الذي قال أن بلده </w:t>
      </w:r>
      <w:r w:rsidR="008B4922">
        <w:rPr>
          <w:rFonts w:hint="cs"/>
          <w:rtl/>
          <w:lang w:bidi="ar-EG"/>
        </w:rPr>
        <w:t>يعتزم</w:t>
      </w:r>
      <w:r w:rsidR="00E34E76">
        <w:rPr>
          <w:rFonts w:hint="cs"/>
          <w:rtl/>
          <w:lang w:bidi="ar-EG"/>
        </w:rPr>
        <w:t xml:space="preserve"> زيادة مساهمته في</w:t>
      </w:r>
      <w:r w:rsidR="004608AE">
        <w:rPr>
          <w:rFonts w:hint="eastAsia"/>
          <w:rtl/>
          <w:lang w:bidi="ar-EG"/>
        </w:rPr>
        <w:t> </w:t>
      </w:r>
      <w:r w:rsidR="00E34E76">
        <w:rPr>
          <w:rFonts w:hint="cs"/>
          <w:rtl/>
          <w:lang w:bidi="ar-EG"/>
        </w:rPr>
        <w:t xml:space="preserve">الاتحاد </w:t>
      </w:r>
      <w:r w:rsidR="00680228">
        <w:rPr>
          <w:rFonts w:hint="cs"/>
          <w:rtl/>
          <w:lang w:bidi="ar-EG"/>
        </w:rPr>
        <w:t xml:space="preserve">بمعدل </w:t>
      </w:r>
      <w:r w:rsidR="00E34E76">
        <w:rPr>
          <w:rFonts w:hint="cs"/>
          <w:rtl/>
          <w:lang w:bidi="ar-EG"/>
        </w:rPr>
        <w:t xml:space="preserve">ثمانية إلى وحدتي مساهمة </w:t>
      </w:r>
      <w:r>
        <w:rPr>
          <w:rFonts w:eastAsia="SimSun" w:hint="cs"/>
          <w:rtl/>
          <w:lang w:bidi="ar-LB"/>
        </w:rPr>
        <w:t xml:space="preserve">(انظر </w:t>
      </w:r>
      <w:hyperlink r:id="rId12" w:history="1">
        <w:r w:rsidRPr="003238D8">
          <w:rPr>
            <w:rStyle w:val="Hyperlink"/>
            <w:lang w:val="en-CA"/>
          </w:rPr>
          <w:t>https://www.itu.int/web/pp-18/en/speech/100</w:t>
        </w:r>
        <w:r w:rsidRPr="00FD3753">
          <w:rPr>
            <w:rFonts w:hint="cs"/>
            <w:rtl/>
          </w:rPr>
          <w:t>)؛</w:t>
        </w:r>
      </w:hyperlink>
    </w:p>
    <w:p w:rsidR="00FD3753" w:rsidRPr="00FD3753" w:rsidRDefault="00FD3753" w:rsidP="004608AE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Pr="00E34E76">
        <w:rPr>
          <w:color w:val="000000"/>
          <w:rtl/>
        </w:rPr>
        <w:t>السيد</w:t>
      </w:r>
      <w:r w:rsidR="004608AE">
        <w:rPr>
          <w:rFonts w:hint="cs"/>
          <w:color w:val="000000"/>
          <w:rtl/>
        </w:rPr>
        <w:t> </w:t>
      </w:r>
      <w:r w:rsidRPr="00E34E76">
        <w:rPr>
          <w:color w:val="000000"/>
          <w:rtl/>
        </w:rPr>
        <w:t>أنور</w:t>
      </w:r>
      <w:r w:rsidRPr="00E34E76">
        <w:rPr>
          <w:rFonts w:hint="cs"/>
          <w:color w:val="000000"/>
          <w:rtl/>
        </w:rPr>
        <w:t> </w:t>
      </w:r>
      <w:r w:rsidRPr="00E34E76">
        <w:rPr>
          <w:color w:val="000000"/>
          <w:rtl/>
        </w:rPr>
        <w:t>معروف، وزير تكنولوجيات الاتصال والاقتصاد الرقمي</w:t>
      </w:r>
      <w:r w:rsidRPr="00E34E76">
        <w:rPr>
          <w:rFonts w:hint="cs"/>
          <w:rtl/>
        </w:rPr>
        <w:t xml:space="preserve"> (تونس)</w:t>
      </w:r>
      <w:r w:rsidR="00E34E76">
        <w:rPr>
          <w:rFonts w:eastAsia="SimSun" w:hint="cs"/>
          <w:rtl/>
          <w:lang w:bidi="ar-LB"/>
        </w:rPr>
        <w:t xml:space="preserve"> </w:t>
      </w:r>
      <w:r>
        <w:rPr>
          <w:rFonts w:eastAsia="SimSun" w:hint="cs"/>
          <w:rtl/>
          <w:lang w:bidi="ar-LB"/>
        </w:rPr>
        <w:t xml:space="preserve">(انظر </w:t>
      </w:r>
      <w:hyperlink r:id="rId13" w:history="1">
        <w:hyperlink r:id="rId14" w:history="1">
          <w:r w:rsidRPr="00F2429A">
            <w:rPr>
              <w:rStyle w:val="Hyperlink"/>
              <w:lang w:val="en-CA"/>
            </w:rPr>
            <w:t>https://www.itu.int/web/pp-18/en/speech/93</w:t>
          </w:r>
        </w:hyperlink>
        <w:r w:rsidRPr="00FD3753">
          <w:rPr>
            <w:rFonts w:hint="cs"/>
            <w:rtl/>
          </w:rPr>
          <w:t>)؛</w:t>
        </w:r>
      </w:hyperlink>
    </w:p>
    <w:p w:rsidR="00FD3753" w:rsidRPr="000C141D" w:rsidRDefault="00FD3753" w:rsidP="004608AE">
      <w:pPr>
        <w:pStyle w:val="enumlev1"/>
        <w:rPr>
          <w:spacing w:val="-2"/>
          <w:rtl/>
        </w:rPr>
      </w:pPr>
      <w:r w:rsidRPr="000C141D">
        <w:rPr>
          <w:rFonts w:hint="cs"/>
          <w:spacing w:val="-2"/>
          <w:rtl/>
          <w:lang w:bidi="ar-EG"/>
        </w:rPr>
        <w:t>-</w:t>
      </w:r>
      <w:r w:rsidRPr="000C141D">
        <w:rPr>
          <w:spacing w:val="-2"/>
          <w:rtl/>
          <w:lang w:bidi="ar-EG"/>
        </w:rPr>
        <w:tab/>
      </w:r>
      <w:r w:rsidR="00E34E76" w:rsidRPr="000C141D">
        <w:rPr>
          <w:rFonts w:hint="cs"/>
          <w:spacing w:val="-2"/>
          <w:rtl/>
          <w:lang w:bidi="ar-EG"/>
        </w:rPr>
        <w:t>السيد</w:t>
      </w:r>
      <w:r w:rsidR="004608AE" w:rsidRPr="000C141D">
        <w:rPr>
          <w:rFonts w:hint="eastAsia"/>
          <w:spacing w:val="-2"/>
          <w:rtl/>
          <w:lang w:bidi="ar-EG"/>
        </w:rPr>
        <w:t> </w:t>
      </w:r>
      <w:r w:rsidR="00E34E76" w:rsidRPr="000C141D">
        <w:rPr>
          <w:rFonts w:hint="cs"/>
          <w:spacing w:val="-2"/>
          <w:rtl/>
          <w:lang w:bidi="ar-EG"/>
        </w:rPr>
        <w:t>إبراهيم</w:t>
      </w:r>
      <w:r w:rsidR="004608AE" w:rsidRPr="000C141D">
        <w:rPr>
          <w:rFonts w:hint="eastAsia"/>
          <w:spacing w:val="-2"/>
          <w:rtl/>
          <w:lang w:bidi="ar-EG"/>
        </w:rPr>
        <w:t> </w:t>
      </w:r>
      <w:r w:rsidR="00E34E76" w:rsidRPr="000C141D">
        <w:rPr>
          <w:rFonts w:hint="cs"/>
          <w:spacing w:val="-2"/>
          <w:rtl/>
          <w:lang w:bidi="ar-EG"/>
        </w:rPr>
        <w:t>سيدو</w:t>
      </w:r>
      <w:r w:rsidR="004608AE" w:rsidRPr="000C141D">
        <w:rPr>
          <w:rFonts w:hint="eastAsia"/>
          <w:spacing w:val="-2"/>
          <w:rtl/>
          <w:lang w:bidi="ar-EG"/>
        </w:rPr>
        <w:t> </w:t>
      </w:r>
      <w:r w:rsidR="00E34E76" w:rsidRPr="000C141D">
        <w:rPr>
          <w:rFonts w:hint="cs"/>
          <w:spacing w:val="-2"/>
          <w:rtl/>
          <w:lang w:bidi="ar-EG"/>
        </w:rPr>
        <w:t>غيمبا، وزير والمستشار الخاص للرئيس والمدير التنفيذي الأول للوكالة الوطنية لمجتمع المعلومات</w:t>
      </w:r>
      <w:r w:rsidR="004608AE" w:rsidRPr="000C141D">
        <w:rPr>
          <w:rFonts w:hint="eastAsia"/>
          <w:spacing w:val="-2"/>
          <w:rtl/>
          <w:lang w:bidi="ar-EG"/>
        </w:rPr>
        <w:t> </w:t>
      </w:r>
      <w:r w:rsidR="00E34E76" w:rsidRPr="000C141D">
        <w:rPr>
          <w:spacing w:val="-2"/>
          <w:lang w:val="fr-CH" w:bidi="ar-EG"/>
        </w:rPr>
        <w:t>(ANSI)</w:t>
      </w:r>
      <w:r w:rsidR="004608AE" w:rsidRPr="000C141D">
        <w:rPr>
          <w:rFonts w:hint="eastAsia"/>
          <w:spacing w:val="-2"/>
          <w:rtl/>
          <w:lang w:bidi="ar-EG"/>
        </w:rPr>
        <w:t> </w:t>
      </w:r>
      <w:r w:rsidR="00E34E76" w:rsidRPr="000C141D">
        <w:rPr>
          <w:rFonts w:hint="cs"/>
          <w:spacing w:val="-2"/>
          <w:rtl/>
          <w:lang w:bidi="ar-EG"/>
        </w:rPr>
        <w:t>(النيجر)</w:t>
      </w:r>
      <w:r w:rsidRPr="000C141D">
        <w:rPr>
          <w:rFonts w:eastAsia="SimSun" w:hint="cs"/>
          <w:spacing w:val="-2"/>
          <w:rtl/>
          <w:lang w:bidi="ar-LB"/>
        </w:rPr>
        <w:t xml:space="preserve"> (انظر </w:t>
      </w:r>
      <w:hyperlink r:id="rId15" w:history="1">
        <w:hyperlink r:id="rId16" w:history="1">
          <w:r w:rsidRPr="000C141D">
            <w:rPr>
              <w:rStyle w:val="Hyperlink"/>
              <w:spacing w:val="-2"/>
              <w:lang w:val="en-CA"/>
            </w:rPr>
            <w:t>https://www.itu.int/web/pp-18/en/speech/144</w:t>
          </w:r>
        </w:hyperlink>
        <w:r w:rsidRPr="000C141D">
          <w:rPr>
            <w:rFonts w:hint="cs"/>
            <w:spacing w:val="-2"/>
            <w:rtl/>
          </w:rPr>
          <w:t>)؛</w:t>
        </w:r>
      </w:hyperlink>
    </w:p>
    <w:p w:rsidR="00FD3753" w:rsidRPr="00FD3753" w:rsidRDefault="00FD3753" w:rsidP="000C141D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E34E76">
        <w:rPr>
          <w:rFonts w:hint="cs"/>
          <w:rtl/>
          <w:lang w:bidi="ar-EG"/>
        </w:rPr>
        <w:t>السيد</w:t>
      </w:r>
      <w:r w:rsidR="004608AE">
        <w:rPr>
          <w:rFonts w:hint="eastAsia"/>
          <w:rtl/>
          <w:lang w:bidi="ar-EG"/>
        </w:rPr>
        <w:t> </w:t>
      </w:r>
      <w:r w:rsidR="00E34E76">
        <w:rPr>
          <w:rFonts w:hint="cs"/>
          <w:rtl/>
          <w:lang w:bidi="ar-EG"/>
        </w:rPr>
        <w:t>غوكول</w:t>
      </w:r>
      <w:r w:rsidR="004608AE">
        <w:rPr>
          <w:rFonts w:hint="eastAsia"/>
          <w:rtl/>
          <w:lang w:bidi="ar-EG"/>
        </w:rPr>
        <w:t> </w:t>
      </w:r>
      <w:r w:rsidR="00E34E76">
        <w:rPr>
          <w:rFonts w:hint="cs"/>
          <w:rtl/>
          <w:lang w:bidi="ar-EG"/>
        </w:rPr>
        <w:t>براساد</w:t>
      </w:r>
      <w:r w:rsidR="004608AE">
        <w:rPr>
          <w:rFonts w:hint="eastAsia"/>
          <w:rtl/>
          <w:lang w:bidi="ar-EG"/>
        </w:rPr>
        <w:t> </w:t>
      </w:r>
      <w:r w:rsidR="00E34E76">
        <w:rPr>
          <w:rFonts w:hint="cs"/>
          <w:rtl/>
          <w:lang w:bidi="ar-EG"/>
        </w:rPr>
        <w:t>باسكوتا،</w:t>
      </w:r>
      <w:r w:rsidR="007E68E9">
        <w:rPr>
          <w:rFonts w:hint="cs"/>
          <w:rtl/>
          <w:lang w:bidi="ar-EG"/>
        </w:rPr>
        <w:t xml:space="preserve"> وزير</w:t>
      </w:r>
      <w:r w:rsidR="00E34E76">
        <w:rPr>
          <w:rFonts w:hint="cs"/>
          <w:rtl/>
          <w:lang w:bidi="ar-EG"/>
        </w:rPr>
        <w:t xml:space="preserve"> الاتصالات وتكنولوجيا المعلومات</w:t>
      </w:r>
      <w:r w:rsidR="000C141D">
        <w:rPr>
          <w:rFonts w:hint="eastAsia"/>
          <w:rtl/>
          <w:lang w:bidi="ar-EG"/>
        </w:rPr>
        <w:t> </w:t>
      </w:r>
      <w:r w:rsidR="00E34E76">
        <w:rPr>
          <w:rFonts w:hint="cs"/>
          <w:rtl/>
          <w:lang w:bidi="ar-EG"/>
        </w:rPr>
        <w:t>(نيبال)</w:t>
      </w:r>
      <w:r>
        <w:rPr>
          <w:rFonts w:eastAsia="SimSun" w:hint="cs"/>
          <w:rtl/>
          <w:lang w:bidi="ar-LB"/>
        </w:rPr>
        <w:t xml:space="preserve"> (انظر </w:t>
      </w:r>
      <w:hyperlink r:id="rId17" w:history="1">
        <w:r w:rsidR="000C141D" w:rsidRPr="00935A89">
          <w:rPr>
            <w:rStyle w:val="Hyperlink"/>
            <w:lang w:val="en-CA"/>
          </w:rPr>
          <w:t>https://www.itu.int/web</w:t>
        </w:r>
        <w:r w:rsidR="000C141D" w:rsidRPr="00935A89">
          <w:rPr>
            <w:rStyle w:val="Hyperlink"/>
            <w:rtl/>
            <w:lang w:val="en-CA"/>
          </w:rPr>
          <w:br/>
        </w:r>
        <w:r w:rsidR="000C141D" w:rsidRPr="00935A89">
          <w:rPr>
            <w:rStyle w:val="Hyperlink"/>
            <w:lang w:val="en-CA"/>
          </w:rPr>
          <w:t>/pp-18/en/speech/122</w:t>
        </w:r>
        <w:r w:rsidR="000C141D" w:rsidRPr="00935A89">
          <w:rPr>
            <w:rStyle w:val="Hyperlink"/>
            <w:rFonts w:hint="cs"/>
            <w:rtl/>
          </w:rPr>
          <w:t>)؛</w:t>
        </w:r>
      </w:hyperlink>
    </w:p>
    <w:p w:rsidR="00FD3753" w:rsidRPr="00236B43" w:rsidRDefault="00FD3753" w:rsidP="004608AE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7E68E9">
        <w:rPr>
          <w:rFonts w:hint="cs"/>
          <w:rtl/>
          <w:lang w:bidi="ar-EG"/>
        </w:rPr>
        <w:t>السيد</w:t>
      </w:r>
      <w:r w:rsidR="004608AE">
        <w:rPr>
          <w:rFonts w:hint="eastAsia"/>
          <w:rtl/>
          <w:lang w:bidi="ar-EG"/>
        </w:rPr>
        <w:t> </w:t>
      </w:r>
      <w:r w:rsidR="007E68E9">
        <w:rPr>
          <w:rFonts w:hint="cs"/>
          <w:rtl/>
          <w:lang w:bidi="ar-EG"/>
        </w:rPr>
        <w:t>رامين</w:t>
      </w:r>
      <w:r w:rsidR="004608AE">
        <w:rPr>
          <w:rFonts w:hint="eastAsia"/>
          <w:rtl/>
          <w:lang w:bidi="ar-EG"/>
        </w:rPr>
        <w:t> </w:t>
      </w:r>
      <w:r w:rsidR="007E68E9">
        <w:rPr>
          <w:rFonts w:hint="cs"/>
          <w:rtl/>
          <w:lang w:bidi="ar-EG"/>
        </w:rPr>
        <w:t>ناميغ</w:t>
      </w:r>
      <w:r w:rsidR="004608AE">
        <w:rPr>
          <w:rFonts w:hint="eastAsia"/>
          <w:rtl/>
          <w:lang w:bidi="ar-EG"/>
        </w:rPr>
        <w:t> </w:t>
      </w:r>
      <w:r w:rsidR="007E68E9">
        <w:rPr>
          <w:rFonts w:eastAsia="SimSun" w:hint="cs"/>
          <w:rtl/>
          <w:lang w:bidi="ar-LB"/>
        </w:rPr>
        <w:t>أوغلو</w:t>
      </w:r>
      <w:r w:rsidR="004608AE">
        <w:rPr>
          <w:rFonts w:eastAsia="SimSun" w:hint="eastAsia"/>
          <w:rtl/>
          <w:lang w:bidi="ar-LB"/>
        </w:rPr>
        <w:t> </w:t>
      </w:r>
      <w:r w:rsidR="007E68E9">
        <w:rPr>
          <w:rFonts w:hint="cs"/>
          <w:rtl/>
          <w:lang w:bidi="ar-EG"/>
        </w:rPr>
        <w:t xml:space="preserve">غولوزاد، وزير النقل والاتصالات والتكنولوجيات الرفيعة (أذربيجان) </w:t>
      </w:r>
      <w:r>
        <w:rPr>
          <w:rFonts w:eastAsia="SimSun" w:hint="cs"/>
          <w:rtl/>
          <w:lang w:bidi="ar-LB"/>
        </w:rPr>
        <w:t xml:space="preserve">(انظر </w:t>
      </w:r>
      <w:hyperlink r:id="rId18" w:history="1">
        <w:r w:rsidRPr="000C141D">
          <w:rPr>
            <w:rStyle w:val="Hyperlink"/>
            <w:lang w:val="en-CA"/>
          </w:rPr>
          <w:t>https://</w:t>
        </w:r>
        <w:r w:rsidR="000C141D" w:rsidRPr="000C141D">
          <w:rPr>
            <w:rStyle w:val="Hyperlink"/>
            <w:rtl/>
            <w:lang w:val="en-CA"/>
          </w:rPr>
          <w:br/>
        </w:r>
        <w:r w:rsidRPr="000C141D">
          <w:rPr>
            <w:rStyle w:val="Hyperlink"/>
            <w:lang w:val="en-CA"/>
          </w:rPr>
          <w:t>www.itu.int/web/pp-18/en/speech/30</w:t>
        </w:r>
        <w:r w:rsidRPr="00FD3753">
          <w:rPr>
            <w:rFonts w:hint="cs"/>
            <w:rtl/>
          </w:rPr>
          <w:t>)؛</w:t>
        </w:r>
      </w:hyperlink>
    </w:p>
    <w:p w:rsidR="00FD3753" w:rsidRDefault="00236B43" w:rsidP="004608AE">
      <w:pPr>
        <w:pStyle w:val="enumlev1"/>
        <w:rPr>
          <w:rtl/>
        </w:rPr>
      </w:pPr>
      <w:r w:rsidRPr="007E68E9">
        <w:rPr>
          <w:rFonts w:hint="cs"/>
          <w:rtl/>
          <w:lang w:bidi="ar-EG"/>
        </w:rPr>
        <w:t>-</w:t>
      </w:r>
      <w:r w:rsidRPr="007E68E9">
        <w:rPr>
          <w:rtl/>
          <w:lang w:bidi="ar-EG"/>
        </w:rPr>
        <w:tab/>
      </w:r>
      <w:r w:rsidRPr="007E68E9">
        <w:rPr>
          <w:rFonts w:hint="cs"/>
          <w:rtl/>
        </w:rPr>
        <w:t>السيد</w:t>
      </w:r>
      <w:r w:rsidR="004608AE">
        <w:rPr>
          <w:rFonts w:hint="eastAsia"/>
          <w:rtl/>
        </w:rPr>
        <w:t> </w:t>
      </w:r>
      <w:r w:rsidRPr="007E68E9">
        <w:rPr>
          <w:rFonts w:hint="cs"/>
          <w:rtl/>
        </w:rPr>
        <w:t>ستانلي</w:t>
      </w:r>
      <w:r w:rsidR="004608AE">
        <w:rPr>
          <w:rFonts w:hint="eastAsia"/>
          <w:rtl/>
        </w:rPr>
        <w:t> </w:t>
      </w:r>
      <w:r w:rsidRPr="007E68E9">
        <w:rPr>
          <w:rFonts w:hint="cs"/>
          <w:rtl/>
        </w:rPr>
        <w:t>سيماتا، وزير تكنولوجيا المعلومات والاتصالات، (ناميبيا)</w:t>
      </w:r>
      <w:r w:rsidR="0015708E">
        <w:rPr>
          <w:rFonts w:hint="cs"/>
          <w:rtl/>
        </w:rPr>
        <w:t xml:space="preserve"> </w:t>
      </w:r>
      <w:r>
        <w:rPr>
          <w:rFonts w:eastAsia="SimSun" w:hint="cs"/>
          <w:rtl/>
          <w:lang w:bidi="ar-LB"/>
        </w:rPr>
        <w:t xml:space="preserve">(انظر </w:t>
      </w:r>
      <w:hyperlink r:id="rId19" w:history="1">
        <w:hyperlink r:id="rId20" w:history="1">
          <w:r w:rsidRPr="00F2429A">
            <w:rPr>
              <w:rStyle w:val="Hyperlink"/>
              <w:lang w:val="en-CA"/>
            </w:rPr>
            <w:t>https://www.itu.int/web/pp-18/en/speech/127</w:t>
          </w:r>
        </w:hyperlink>
        <w:r w:rsidRPr="00FD3753">
          <w:rPr>
            <w:rFonts w:hint="cs"/>
            <w:rtl/>
          </w:rPr>
          <w:t>)؛</w:t>
        </w:r>
      </w:hyperlink>
    </w:p>
    <w:p w:rsidR="00236B43" w:rsidRPr="00236B43" w:rsidRDefault="00236B43" w:rsidP="000C141D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15708E">
        <w:rPr>
          <w:rFonts w:eastAsia="SimSun" w:hint="cs"/>
          <w:rtl/>
          <w:lang w:bidi="ar-LB"/>
        </w:rPr>
        <w:t>السيد</w:t>
      </w:r>
      <w:r w:rsidR="000C141D">
        <w:rPr>
          <w:rFonts w:eastAsia="SimSun" w:hint="eastAsia"/>
          <w:rtl/>
          <w:lang w:bidi="ar-LB"/>
        </w:rPr>
        <w:t> </w:t>
      </w:r>
      <w:r w:rsidR="0015708E">
        <w:rPr>
          <w:rFonts w:eastAsia="SimSun" w:hint="cs"/>
          <w:rtl/>
          <w:lang w:bidi="ar-LB"/>
        </w:rPr>
        <w:t>بشارة</w:t>
      </w:r>
      <w:r w:rsidR="000C141D">
        <w:rPr>
          <w:rFonts w:eastAsia="SimSun" w:hint="eastAsia"/>
          <w:rtl/>
          <w:lang w:bidi="ar-LB"/>
        </w:rPr>
        <w:t> </w:t>
      </w:r>
      <w:r w:rsidR="0015708E">
        <w:rPr>
          <w:rFonts w:eastAsia="SimSun" w:hint="cs"/>
          <w:rtl/>
          <w:lang w:bidi="ar-LB"/>
        </w:rPr>
        <w:t>جمعة</w:t>
      </w:r>
      <w:r w:rsidR="000C141D">
        <w:rPr>
          <w:rFonts w:eastAsia="SimSun" w:hint="eastAsia"/>
          <w:rtl/>
          <w:lang w:bidi="ar-LB"/>
        </w:rPr>
        <w:t> </w:t>
      </w:r>
      <w:r w:rsidR="0015708E">
        <w:rPr>
          <w:rFonts w:eastAsia="SimSun" w:hint="cs"/>
          <w:rtl/>
          <w:lang w:bidi="ar-LB"/>
        </w:rPr>
        <w:t>أرور، وزير المعلومات والاتصالات وتكنولوجيا المعلومات</w:t>
      </w:r>
      <w:r w:rsidR="000C141D">
        <w:rPr>
          <w:rFonts w:eastAsia="SimSun" w:hint="eastAsia"/>
          <w:rtl/>
          <w:lang w:bidi="ar-LB"/>
        </w:rPr>
        <w:t> </w:t>
      </w:r>
      <w:r w:rsidR="0015708E">
        <w:rPr>
          <w:rFonts w:eastAsia="SimSun" w:hint="cs"/>
          <w:rtl/>
          <w:lang w:bidi="ar-LB"/>
        </w:rPr>
        <w:t xml:space="preserve">(السودان) </w:t>
      </w:r>
      <w:r>
        <w:rPr>
          <w:rFonts w:eastAsia="SimSun" w:hint="cs"/>
          <w:rtl/>
          <w:lang w:bidi="ar-LB"/>
        </w:rPr>
        <w:t xml:space="preserve">(انظر </w:t>
      </w:r>
      <w:hyperlink r:id="rId21" w:history="1">
        <w:r w:rsidRPr="000C141D">
          <w:rPr>
            <w:rStyle w:val="Hyperlink"/>
            <w:lang w:val="en-CA"/>
          </w:rPr>
          <w:t>https://</w:t>
        </w:r>
        <w:r w:rsidR="000C141D" w:rsidRPr="000C141D">
          <w:rPr>
            <w:rStyle w:val="Hyperlink"/>
            <w:rtl/>
            <w:lang w:val="en-CA"/>
          </w:rPr>
          <w:br/>
        </w:r>
        <w:r w:rsidRPr="000C141D">
          <w:rPr>
            <w:rStyle w:val="Hyperlink"/>
            <w:lang w:val="en-CA"/>
          </w:rPr>
          <w:t>www.itu.int/web/pp-18/en/speech/143</w:t>
        </w:r>
        <w:r w:rsidRPr="00FD3753">
          <w:rPr>
            <w:rFonts w:hint="cs"/>
            <w:rtl/>
          </w:rPr>
          <w:t>)؛</w:t>
        </w:r>
      </w:hyperlink>
    </w:p>
    <w:p w:rsidR="00236B43" w:rsidRPr="00236B43" w:rsidRDefault="00236B43" w:rsidP="000C141D">
      <w:pPr>
        <w:pStyle w:val="enumlev1"/>
        <w:rPr>
          <w:rtl/>
        </w:rPr>
      </w:pPr>
      <w:r w:rsidRPr="00DE1BE6">
        <w:rPr>
          <w:rFonts w:hint="cs"/>
          <w:rtl/>
          <w:lang w:bidi="ar-EG"/>
        </w:rPr>
        <w:t>-</w:t>
      </w:r>
      <w:r w:rsidRPr="00DE1BE6">
        <w:rPr>
          <w:rtl/>
          <w:lang w:bidi="ar-EG"/>
        </w:rPr>
        <w:tab/>
      </w:r>
      <w:r w:rsidRPr="00DE1BE6">
        <w:rPr>
          <w:rFonts w:hint="cs"/>
          <w:rtl/>
          <w:lang w:val="ru-RU"/>
        </w:rPr>
        <w:t>السيد</w:t>
      </w:r>
      <w:r w:rsidR="000C141D">
        <w:rPr>
          <w:rFonts w:hint="eastAsia"/>
          <w:rtl/>
          <w:lang w:val="ru-RU"/>
        </w:rPr>
        <w:t> </w:t>
      </w:r>
      <w:r w:rsidR="000C141D">
        <w:rPr>
          <w:rFonts w:hint="cs"/>
          <w:rtl/>
          <w:lang w:val="ru-RU"/>
        </w:rPr>
        <w:t>سيابونغا</w:t>
      </w:r>
      <w:r w:rsidR="000C141D">
        <w:rPr>
          <w:rFonts w:hint="eastAsia"/>
          <w:rtl/>
          <w:lang w:val="ru-RU"/>
        </w:rPr>
        <w:t> </w:t>
      </w:r>
      <w:r w:rsidR="00DE1BE6">
        <w:rPr>
          <w:rFonts w:hint="cs"/>
          <w:rtl/>
          <w:lang w:val="ru-RU"/>
        </w:rPr>
        <w:t>سيبريان</w:t>
      </w:r>
      <w:r w:rsidR="000C141D">
        <w:rPr>
          <w:rFonts w:hint="eastAsia"/>
          <w:rtl/>
          <w:lang w:val="ru-RU"/>
        </w:rPr>
        <w:t> </w:t>
      </w:r>
      <w:r w:rsidRPr="00DE1BE6">
        <w:rPr>
          <w:rFonts w:hint="cs"/>
          <w:rtl/>
          <w:lang w:val="ru-RU"/>
        </w:rPr>
        <w:t>كويلي، وزير خدمات الاتصالات والبريد (جنوب</w:t>
      </w:r>
      <w:r w:rsidR="000C141D">
        <w:rPr>
          <w:rFonts w:hint="eastAsia"/>
          <w:rtl/>
          <w:lang w:val="ru-RU"/>
        </w:rPr>
        <w:t> </w:t>
      </w:r>
      <w:r w:rsidRPr="00DE1BE6">
        <w:rPr>
          <w:rFonts w:hint="cs"/>
          <w:rtl/>
          <w:lang w:val="ru-RU"/>
        </w:rPr>
        <w:t>إفريقيا)؛</w:t>
      </w:r>
      <w:r w:rsidR="000C141D">
        <w:rPr>
          <w:rFonts w:hint="cs"/>
          <w:rtl/>
          <w:lang w:val="ru-RU"/>
        </w:rPr>
        <w:t xml:space="preserve"> </w:t>
      </w:r>
      <w:r w:rsidR="00DE1BE6">
        <w:rPr>
          <w:rFonts w:eastAsia="SimSun" w:hint="cs"/>
          <w:rtl/>
          <w:lang w:bidi="ar-LB"/>
        </w:rPr>
        <w:t xml:space="preserve">(انظر </w:t>
      </w:r>
      <w:hyperlink r:id="rId22" w:history="1">
        <w:r w:rsidRPr="000C141D">
          <w:rPr>
            <w:rStyle w:val="Hyperlink"/>
            <w:lang w:val="en-CA"/>
          </w:rPr>
          <w:t>https://www.itu.int</w:t>
        </w:r>
        <w:r w:rsidR="000C141D" w:rsidRPr="000C141D">
          <w:rPr>
            <w:rStyle w:val="Hyperlink"/>
            <w:rtl/>
            <w:lang w:val="en-CA"/>
          </w:rPr>
          <w:br/>
        </w:r>
        <w:r w:rsidRPr="000C141D">
          <w:rPr>
            <w:rStyle w:val="Hyperlink"/>
            <w:lang w:val="en-CA"/>
          </w:rPr>
          <w:t>/web/pp-18/en/speech/174</w:t>
        </w:r>
        <w:r w:rsidRPr="00FD3753">
          <w:rPr>
            <w:rFonts w:hint="cs"/>
            <w:rtl/>
          </w:rPr>
          <w:t>)؛</w:t>
        </w:r>
      </w:hyperlink>
    </w:p>
    <w:p w:rsidR="00236B43" w:rsidRPr="00236B43" w:rsidRDefault="00236B43" w:rsidP="003B261F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0C141D">
        <w:rPr>
          <w:rFonts w:hint="cs"/>
          <w:rtl/>
          <w:lang w:bidi="ar-EG"/>
        </w:rPr>
        <w:t>السيد </w:t>
      </w:r>
      <w:r w:rsidR="008B4922">
        <w:rPr>
          <w:rFonts w:hint="cs"/>
          <w:rtl/>
          <w:lang w:bidi="ar-EG"/>
        </w:rPr>
        <w:t>سال</w:t>
      </w:r>
      <w:r w:rsidR="00427BED">
        <w:rPr>
          <w:rFonts w:hint="cs"/>
          <w:rtl/>
          <w:lang w:bidi="ar-EG"/>
        </w:rPr>
        <w:t>يم</w:t>
      </w:r>
      <w:r w:rsidR="000C141D">
        <w:rPr>
          <w:rFonts w:hint="eastAsia"/>
          <w:rtl/>
          <w:lang w:bidi="ar-EG"/>
        </w:rPr>
        <w:t> </w:t>
      </w:r>
      <w:r w:rsidR="008B4922">
        <w:rPr>
          <w:rFonts w:hint="cs"/>
          <w:rtl/>
          <w:lang w:bidi="ar-EG"/>
        </w:rPr>
        <w:t>م.</w:t>
      </w:r>
      <w:r w:rsidR="000C141D">
        <w:rPr>
          <w:rFonts w:hint="eastAsia"/>
          <w:rtl/>
          <w:lang w:bidi="ar-EG"/>
        </w:rPr>
        <w:t> </w:t>
      </w:r>
      <w:r w:rsidR="008B4922">
        <w:rPr>
          <w:rFonts w:hint="cs"/>
          <w:rtl/>
          <w:lang w:bidi="ar-EG"/>
        </w:rPr>
        <w:t>الأذينة، وزير، الهيئة التنظيمية للاتصالات وتكنولوجيا المعلومات (الكويت)، الذي قال أن بلده يعتزم زيادة المساهمة في</w:t>
      </w:r>
      <w:r w:rsidR="000C141D">
        <w:rPr>
          <w:rFonts w:hint="eastAsia"/>
          <w:rtl/>
          <w:lang w:bidi="ar-EG"/>
        </w:rPr>
        <w:t> </w:t>
      </w:r>
      <w:r w:rsidR="008B4922">
        <w:rPr>
          <w:rFonts w:hint="cs"/>
          <w:rtl/>
          <w:lang w:bidi="ar-EG"/>
        </w:rPr>
        <w:t xml:space="preserve">الاتحاد </w:t>
      </w:r>
      <w:r w:rsidR="00B5481F">
        <w:rPr>
          <w:rFonts w:hint="cs"/>
          <w:rtl/>
          <w:lang w:bidi="ar-EG"/>
        </w:rPr>
        <w:t>من ثلاث وحدات مساهمة إلى خمس</w:t>
      </w:r>
      <w:r>
        <w:rPr>
          <w:rFonts w:eastAsia="SimSun" w:hint="cs"/>
          <w:rtl/>
          <w:lang w:bidi="ar-LB"/>
        </w:rPr>
        <w:t xml:space="preserve"> (انظر </w:t>
      </w:r>
      <w:hyperlink r:id="rId23" w:history="1">
        <w:hyperlink r:id="rId24" w:history="1">
          <w:r w:rsidRPr="00F2429A">
            <w:rPr>
              <w:rStyle w:val="Hyperlink"/>
              <w:lang w:val="en-CA"/>
            </w:rPr>
            <w:t>https://www.itu.int/web/pp-18/en/speech/85</w:t>
          </w:r>
        </w:hyperlink>
        <w:r w:rsidRPr="00FD3753">
          <w:rPr>
            <w:rFonts w:hint="cs"/>
            <w:rtl/>
          </w:rPr>
          <w:t>)؛</w:t>
        </w:r>
      </w:hyperlink>
    </w:p>
    <w:p w:rsidR="00236B43" w:rsidRPr="00236B43" w:rsidRDefault="00236B43" w:rsidP="000C141D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3D339E">
        <w:rPr>
          <w:rFonts w:hint="cs"/>
          <w:rtl/>
          <w:lang w:bidi="ar-EG"/>
        </w:rPr>
        <w:t>السيد</w:t>
      </w:r>
      <w:r w:rsidR="000C141D">
        <w:rPr>
          <w:rFonts w:hint="eastAsia"/>
          <w:rtl/>
          <w:lang w:bidi="ar-EG"/>
        </w:rPr>
        <w:t> </w:t>
      </w:r>
      <w:r w:rsidR="003D339E">
        <w:rPr>
          <w:rFonts w:hint="cs"/>
          <w:rtl/>
          <w:lang w:bidi="ar-EG"/>
        </w:rPr>
        <w:t>عمر</w:t>
      </w:r>
      <w:r w:rsidR="000C141D">
        <w:rPr>
          <w:rFonts w:hint="eastAsia"/>
          <w:rtl/>
          <w:lang w:bidi="ar-EG"/>
        </w:rPr>
        <w:t> </w:t>
      </w:r>
      <w:r w:rsidR="003D339E">
        <w:rPr>
          <w:rFonts w:hint="cs"/>
          <w:rtl/>
          <w:lang w:bidi="ar-EG"/>
        </w:rPr>
        <w:t>فاتح</w:t>
      </w:r>
      <w:r w:rsidR="000C141D">
        <w:rPr>
          <w:rFonts w:hint="eastAsia"/>
          <w:rtl/>
          <w:lang w:bidi="ar-EG"/>
        </w:rPr>
        <w:t> </w:t>
      </w:r>
      <w:r w:rsidR="003D339E">
        <w:rPr>
          <w:rFonts w:hint="cs"/>
          <w:rtl/>
          <w:lang w:bidi="ar-EG"/>
        </w:rPr>
        <w:t>سايان، نائب الوزي</w:t>
      </w:r>
      <w:r w:rsidR="000C141D">
        <w:rPr>
          <w:rFonts w:hint="cs"/>
          <w:rtl/>
          <w:lang w:bidi="ar-EG"/>
        </w:rPr>
        <w:t xml:space="preserve">ر، وزارة النقل والبنية التحتية </w:t>
      </w:r>
      <w:r w:rsidR="003D339E">
        <w:rPr>
          <w:rFonts w:hint="cs"/>
          <w:rtl/>
          <w:lang w:bidi="ar-EG"/>
        </w:rPr>
        <w:t>(تركيا)</w:t>
      </w:r>
      <w:r>
        <w:rPr>
          <w:rFonts w:eastAsia="SimSun" w:hint="cs"/>
          <w:rtl/>
          <w:lang w:bidi="ar-LB"/>
        </w:rPr>
        <w:t xml:space="preserve"> (انظر </w:t>
      </w:r>
      <w:hyperlink r:id="rId25" w:history="1">
        <w:hyperlink r:id="rId26" w:history="1">
          <w:r w:rsidRPr="00F2429A">
            <w:rPr>
              <w:rStyle w:val="Hyperlink"/>
              <w:lang w:val="en-CA"/>
            </w:rPr>
            <w:t>https://www.itu.int/web/pp-18/en/speech/84</w:t>
          </w:r>
        </w:hyperlink>
        <w:r w:rsidRPr="00FD3753">
          <w:rPr>
            <w:rFonts w:hint="cs"/>
            <w:rtl/>
          </w:rPr>
          <w:t>)؛</w:t>
        </w:r>
      </w:hyperlink>
    </w:p>
    <w:p w:rsidR="00236B43" w:rsidRPr="00236B43" w:rsidRDefault="00236B43" w:rsidP="000C141D">
      <w:pPr>
        <w:pStyle w:val="enumlev1"/>
        <w:rPr>
          <w:rtl/>
        </w:rPr>
      </w:pPr>
      <w:r w:rsidRPr="003D339E">
        <w:rPr>
          <w:rFonts w:hint="cs"/>
          <w:rtl/>
          <w:lang w:bidi="ar-EG"/>
        </w:rPr>
        <w:t>-</w:t>
      </w:r>
      <w:r w:rsidRPr="003D339E">
        <w:rPr>
          <w:rtl/>
          <w:lang w:bidi="ar-EG"/>
        </w:rPr>
        <w:tab/>
      </w:r>
      <w:r w:rsidRPr="003D339E">
        <w:rPr>
          <w:rFonts w:hint="cs"/>
          <w:rtl/>
          <w:lang w:val="en-GB" w:bidi="ar"/>
        </w:rPr>
        <w:t>السيد</w:t>
      </w:r>
      <w:r w:rsidR="000C141D">
        <w:rPr>
          <w:rFonts w:hint="eastAsia"/>
          <w:rtl/>
          <w:lang w:val="en-GB" w:bidi="ar"/>
        </w:rPr>
        <w:t> </w:t>
      </w:r>
      <w:r w:rsidR="003D339E" w:rsidRPr="003D339E">
        <w:rPr>
          <w:rFonts w:hint="cs"/>
          <w:rtl/>
          <w:lang w:val="en-GB" w:bidi="ar"/>
        </w:rPr>
        <w:t>ليونغ</w:t>
      </w:r>
      <w:r w:rsidR="000C141D">
        <w:rPr>
          <w:rFonts w:hint="eastAsia"/>
          <w:rtl/>
          <w:lang w:val="en-GB" w:bidi="ar"/>
        </w:rPr>
        <w:t> </w:t>
      </w:r>
      <w:r w:rsidR="003D339E">
        <w:rPr>
          <w:rFonts w:hint="cs"/>
          <w:rtl/>
          <w:lang w:val="en-GB" w:bidi="ar"/>
        </w:rPr>
        <w:t>كنج</w:t>
      </w:r>
      <w:r w:rsidR="000C141D">
        <w:rPr>
          <w:rFonts w:hint="eastAsia"/>
          <w:rtl/>
          <w:lang w:val="en-GB" w:bidi="ar"/>
        </w:rPr>
        <w:t> </w:t>
      </w:r>
      <w:r w:rsidR="003D339E">
        <w:rPr>
          <w:rFonts w:hint="cs"/>
          <w:rtl/>
          <w:lang w:val="en-GB" w:bidi="ar"/>
        </w:rPr>
        <w:t>تاي</w:t>
      </w:r>
      <w:r w:rsidRPr="003D339E">
        <w:rPr>
          <w:rFonts w:hint="cs"/>
          <w:rtl/>
          <w:lang w:val="en-GB" w:bidi="ar"/>
        </w:rPr>
        <w:t xml:space="preserve">، نائب الرئيس التنفيذي هيئة تنمية </w:t>
      </w:r>
      <w:r w:rsidR="003D339E">
        <w:rPr>
          <w:rFonts w:hint="cs"/>
          <w:rtl/>
          <w:lang w:val="en-GB" w:bidi="ar"/>
        </w:rPr>
        <w:t xml:space="preserve">وسائط </w:t>
      </w:r>
      <w:r w:rsidRPr="003D339E">
        <w:rPr>
          <w:rFonts w:hint="cs"/>
          <w:rtl/>
          <w:lang w:val="en-GB" w:bidi="ar"/>
        </w:rPr>
        <w:t>المعلومات والاتصالات (سنغافورة)</w:t>
      </w:r>
      <w:r w:rsidR="00177B31">
        <w:rPr>
          <w:rFonts w:hint="cs"/>
          <w:rtl/>
          <w:lang w:val="en-GB" w:bidi="ar"/>
        </w:rPr>
        <w:t xml:space="preserve"> </w:t>
      </w:r>
      <w:r w:rsidRPr="003D339E">
        <w:rPr>
          <w:rFonts w:eastAsia="SimSun" w:hint="cs"/>
          <w:rtl/>
          <w:lang w:bidi="ar-LB"/>
        </w:rPr>
        <w:t xml:space="preserve">(انظر </w:t>
      </w:r>
      <w:hyperlink r:id="rId27" w:history="1">
        <w:r w:rsidRPr="000C141D">
          <w:rPr>
            <w:rStyle w:val="Hyperlink"/>
            <w:lang w:val="en-CA"/>
          </w:rPr>
          <w:t>https://</w:t>
        </w:r>
        <w:r w:rsidR="000C141D" w:rsidRPr="000C141D">
          <w:rPr>
            <w:rStyle w:val="Hyperlink"/>
            <w:rtl/>
            <w:lang w:val="en-CA"/>
          </w:rPr>
          <w:br/>
        </w:r>
        <w:r w:rsidRPr="000C141D">
          <w:rPr>
            <w:rStyle w:val="Hyperlink"/>
            <w:lang w:val="en-CA"/>
          </w:rPr>
          <w:t>www.itu.int/web/pp-18/en/speech/68</w:t>
        </w:r>
        <w:r w:rsidRPr="003D339E">
          <w:rPr>
            <w:rFonts w:hint="cs"/>
            <w:rtl/>
          </w:rPr>
          <w:t>)؛</w:t>
        </w:r>
      </w:hyperlink>
    </w:p>
    <w:p w:rsidR="00236B43" w:rsidRPr="00236B43" w:rsidRDefault="00236B43" w:rsidP="00426188">
      <w:pPr>
        <w:pStyle w:val="enumlev1"/>
        <w:jc w:val="left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177B31">
        <w:rPr>
          <w:rFonts w:eastAsia="SimSun" w:hint="cs"/>
          <w:rtl/>
          <w:lang w:bidi="ar-EG"/>
        </w:rPr>
        <w:t>السيد</w:t>
      </w:r>
      <w:r w:rsidR="000C141D">
        <w:rPr>
          <w:rFonts w:eastAsia="SimSun" w:hint="eastAsia"/>
          <w:rtl/>
          <w:lang w:bidi="ar-EG"/>
        </w:rPr>
        <w:t> </w:t>
      </w:r>
      <w:r w:rsidR="00177B31">
        <w:rPr>
          <w:rFonts w:eastAsia="SimSun" w:hint="cs"/>
          <w:rtl/>
          <w:lang w:bidi="ar-EG"/>
        </w:rPr>
        <w:t>أندريس</w:t>
      </w:r>
      <w:r w:rsidR="000C141D">
        <w:rPr>
          <w:rFonts w:eastAsia="SimSun" w:hint="eastAsia"/>
          <w:rtl/>
          <w:lang w:bidi="ar-EG"/>
        </w:rPr>
        <w:t> </w:t>
      </w:r>
      <w:r w:rsidR="00177B31">
        <w:rPr>
          <w:rFonts w:eastAsia="SimSun" w:hint="cs"/>
          <w:rtl/>
          <w:lang w:bidi="ar-EG"/>
        </w:rPr>
        <w:t>مانويل</w:t>
      </w:r>
      <w:r w:rsidR="000C141D">
        <w:rPr>
          <w:rFonts w:eastAsia="SimSun" w:hint="eastAsia"/>
          <w:rtl/>
          <w:lang w:bidi="ar-EG"/>
        </w:rPr>
        <w:t> </w:t>
      </w:r>
      <w:r w:rsidR="00177B31">
        <w:rPr>
          <w:rFonts w:eastAsia="SimSun" w:hint="cs"/>
          <w:rtl/>
          <w:lang w:bidi="ar-EG"/>
        </w:rPr>
        <w:t>غوبيتيك</w:t>
      </w:r>
      <w:r w:rsidR="000C141D">
        <w:rPr>
          <w:rFonts w:eastAsia="SimSun" w:hint="eastAsia"/>
          <w:rtl/>
          <w:lang w:bidi="ar-EG"/>
        </w:rPr>
        <w:t> </w:t>
      </w:r>
      <w:r w:rsidR="00177B31">
        <w:rPr>
          <w:rFonts w:eastAsia="SimSun" w:hint="cs"/>
          <w:rtl/>
          <w:lang w:bidi="ar-EG"/>
        </w:rPr>
        <w:t>موجولي، رئيس، لجنة الاتصالات الوطنية</w:t>
      </w:r>
      <w:r w:rsidR="000C141D">
        <w:rPr>
          <w:rFonts w:eastAsia="SimSun" w:hint="eastAsia"/>
          <w:rtl/>
          <w:lang w:bidi="ar-EG"/>
        </w:rPr>
        <w:t> </w:t>
      </w:r>
      <w:r w:rsidR="00177B31">
        <w:rPr>
          <w:rFonts w:eastAsia="SimSun"/>
          <w:lang w:val="fr-CH" w:bidi="ar-EG"/>
        </w:rPr>
        <w:t>(CONATEL)</w:t>
      </w:r>
      <w:r w:rsidR="00177B31">
        <w:rPr>
          <w:rFonts w:eastAsia="SimSun" w:hint="cs"/>
          <w:rtl/>
          <w:lang w:bidi="ar-EG"/>
        </w:rPr>
        <w:t xml:space="preserve"> (باراغواي)، الذي قال أن بلده يعتزم </w:t>
      </w:r>
      <w:r w:rsidR="00B70069">
        <w:rPr>
          <w:rFonts w:eastAsia="SimSun" w:hint="cs"/>
          <w:rtl/>
          <w:lang w:bidi="ar-EG"/>
        </w:rPr>
        <w:t>مضاعفة مساهمته في</w:t>
      </w:r>
      <w:r w:rsidR="000C141D">
        <w:rPr>
          <w:rFonts w:eastAsia="SimSun" w:hint="eastAsia"/>
          <w:rtl/>
          <w:lang w:bidi="ar-EG"/>
        </w:rPr>
        <w:t> </w:t>
      </w:r>
      <w:r w:rsidR="00B70069">
        <w:rPr>
          <w:rFonts w:eastAsia="SimSun" w:hint="cs"/>
          <w:rtl/>
          <w:lang w:bidi="ar-EG"/>
        </w:rPr>
        <w:t>الاتحاد</w:t>
      </w:r>
      <w:r w:rsidR="00426188">
        <w:rPr>
          <w:rFonts w:eastAsia="SimSun"/>
          <w:lang w:bidi="ar-EG"/>
        </w:rPr>
        <w:t xml:space="preserve"> </w:t>
      </w:r>
      <w:r w:rsidR="00426188">
        <w:rPr>
          <w:rFonts w:eastAsia="SimSun" w:hint="cs"/>
          <w:rtl/>
          <w:lang w:bidi="ar-LB"/>
        </w:rPr>
        <w:t xml:space="preserve">(انظر </w:t>
      </w:r>
      <w:hyperlink r:id="rId28" w:history="1">
        <w:r w:rsidR="00426188" w:rsidRPr="00BF1B0F">
          <w:rPr>
            <w:rStyle w:val="Hyperlink"/>
            <w:lang w:val="en-CA"/>
          </w:rPr>
          <w:t>https://www.itu.int</w:t>
        </w:r>
        <w:r w:rsidR="00426188" w:rsidRPr="00BF1B0F">
          <w:rPr>
            <w:rStyle w:val="Hyperlink"/>
            <w:rtl/>
            <w:lang w:val="en-CA"/>
          </w:rPr>
          <w:br/>
        </w:r>
        <w:r w:rsidR="00426188" w:rsidRPr="00BF1B0F">
          <w:rPr>
            <w:rStyle w:val="Hyperlink"/>
            <w:lang w:val="en-CA"/>
          </w:rPr>
          <w:t>/web/pp-18/en/speech/103</w:t>
        </w:r>
        <w:r w:rsidR="00426188" w:rsidRPr="00BF1B0F">
          <w:rPr>
            <w:rStyle w:val="Hyperlink"/>
            <w:rFonts w:hint="cs"/>
            <w:rtl/>
          </w:rPr>
          <w:t>)؛</w:t>
        </w:r>
      </w:hyperlink>
      <w:r w:rsidR="00B70069">
        <w:rPr>
          <w:rFonts w:eastAsia="SimSun" w:hint="cs"/>
          <w:rtl/>
          <w:lang w:bidi="ar-EG"/>
        </w:rPr>
        <w:t xml:space="preserve"> </w:t>
      </w:r>
      <w:hyperlink r:id="rId29" w:history="1">
        <w:r w:rsidRPr="00FD3753">
          <w:rPr>
            <w:rFonts w:hint="cs"/>
            <w:rtl/>
          </w:rPr>
          <w:t>؛</w:t>
        </w:r>
      </w:hyperlink>
    </w:p>
    <w:p w:rsidR="00236B43" w:rsidRPr="00236B43" w:rsidRDefault="00236B43" w:rsidP="000C141D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CA78C5">
        <w:rPr>
          <w:rFonts w:hint="cs"/>
          <w:rtl/>
          <w:lang w:bidi="ar-EG"/>
        </w:rPr>
        <w:t>السيد</w:t>
      </w:r>
      <w:r w:rsidR="00365CB4">
        <w:rPr>
          <w:rFonts w:hint="cs"/>
          <w:rtl/>
          <w:lang w:bidi="ar-EG"/>
        </w:rPr>
        <w:t>ة</w:t>
      </w:r>
      <w:r w:rsidR="000C141D">
        <w:rPr>
          <w:rFonts w:hint="eastAsia"/>
          <w:rtl/>
          <w:lang w:bidi="ar-EG"/>
        </w:rPr>
        <w:t> </w:t>
      </w:r>
      <w:r w:rsidR="00CA78C5">
        <w:rPr>
          <w:rFonts w:hint="cs"/>
          <w:rtl/>
          <w:lang w:bidi="ar-EG"/>
        </w:rPr>
        <w:t>باكيجا</w:t>
      </w:r>
      <w:r w:rsidR="000C141D">
        <w:rPr>
          <w:rFonts w:hint="eastAsia"/>
          <w:rtl/>
          <w:lang w:bidi="ar-EG"/>
        </w:rPr>
        <w:t> </w:t>
      </w:r>
      <w:r w:rsidR="00CA78C5">
        <w:rPr>
          <w:rFonts w:hint="cs"/>
          <w:rtl/>
          <w:lang w:bidi="ar-EG"/>
        </w:rPr>
        <w:t>باركر</w:t>
      </w:r>
      <w:r w:rsidR="000C141D">
        <w:rPr>
          <w:rFonts w:hint="eastAsia"/>
          <w:rtl/>
          <w:lang w:bidi="ar-EG"/>
        </w:rPr>
        <w:t> </w:t>
      </w:r>
      <w:r w:rsidR="00CA78C5">
        <w:rPr>
          <w:rFonts w:hint="cs"/>
          <w:rtl/>
          <w:lang w:bidi="ar-EG"/>
        </w:rPr>
        <w:t>إيدجيكومب، الأمنية البرلمانية، مكتب رئيس الوزراء (الباهاما)</w:t>
      </w:r>
      <w:r>
        <w:rPr>
          <w:rFonts w:eastAsia="SimSun" w:hint="cs"/>
          <w:rtl/>
          <w:lang w:bidi="ar-LB"/>
        </w:rPr>
        <w:t xml:space="preserve"> (انظر </w:t>
      </w:r>
      <w:hyperlink r:id="rId30" w:history="1">
        <w:r w:rsidRPr="000C141D">
          <w:rPr>
            <w:rStyle w:val="Hyperlink"/>
            <w:lang w:val="en-CA"/>
          </w:rPr>
          <w:t>https://www.itu.int</w:t>
        </w:r>
        <w:r w:rsidR="000C141D" w:rsidRPr="000C141D">
          <w:rPr>
            <w:rStyle w:val="Hyperlink"/>
            <w:rtl/>
            <w:lang w:val="en-CA"/>
          </w:rPr>
          <w:br/>
        </w:r>
        <w:r w:rsidRPr="000C141D">
          <w:rPr>
            <w:rStyle w:val="Hyperlink"/>
            <w:lang w:val="en-CA"/>
          </w:rPr>
          <w:t>/web/pp-18/en/speech/123</w:t>
        </w:r>
        <w:r w:rsidRPr="00FD3753">
          <w:rPr>
            <w:rFonts w:hint="cs"/>
            <w:rtl/>
          </w:rPr>
          <w:t>)؛</w:t>
        </w:r>
      </w:hyperlink>
    </w:p>
    <w:p w:rsidR="00236B43" w:rsidRDefault="00236B43" w:rsidP="00BC791A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CA78C5">
        <w:rPr>
          <w:rFonts w:hint="cs"/>
          <w:rtl/>
          <w:lang w:bidi="ar-EG"/>
        </w:rPr>
        <w:t>السيد</w:t>
      </w:r>
      <w:r w:rsidR="000C141D">
        <w:rPr>
          <w:rFonts w:hint="eastAsia"/>
          <w:rtl/>
          <w:lang w:bidi="ar-EG"/>
        </w:rPr>
        <w:t> </w:t>
      </w:r>
      <w:r w:rsidR="00CA78C5">
        <w:rPr>
          <w:rFonts w:hint="cs"/>
          <w:rtl/>
          <w:lang w:bidi="ar-EG"/>
        </w:rPr>
        <w:t>فينسنت</w:t>
      </w:r>
      <w:r w:rsidR="000C141D">
        <w:rPr>
          <w:rFonts w:hint="eastAsia"/>
          <w:rtl/>
          <w:lang w:bidi="ar-EG"/>
        </w:rPr>
        <w:t> </w:t>
      </w:r>
      <w:r w:rsidR="00CA78C5">
        <w:rPr>
          <w:rFonts w:hint="cs"/>
          <w:rtl/>
          <w:lang w:bidi="ar-EG"/>
        </w:rPr>
        <w:t>إيكيمبا</w:t>
      </w:r>
      <w:r w:rsidR="000C141D">
        <w:rPr>
          <w:rFonts w:hint="eastAsia"/>
          <w:rtl/>
          <w:lang w:bidi="ar-EG"/>
        </w:rPr>
        <w:t> </w:t>
      </w:r>
      <w:r w:rsidR="00CA78C5">
        <w:rPr>
          <w:rFonts w:hint="cs"/>
          <w:rtl/>
          <w:lang w:bidi="ar-EG"/>
        </w:rPr>
        <w:t xml:space="preserve">بونجيلو، الأمانة العامة، وزارة البريد والاتصالات والتكنولوجيا </w:t>
      </w:r>
      <w:r w:rsidR="00365CB4">
        <w:rPr>
          <w:rFonts w:hint="cs"/>
          <w:rtl/>
          <w:lang w:bidi="ar-EG"/>
        </w:rPr>
        <w:t>الجديدة</w:t>
      </w:r>
      <w:r w:rsidR="00CA78C5">
        <w:rPr>
          <w:rFonts w:hint="cs"/>
          <w:rtl/>
          <w:lang w:bidi="ar-EG"/>
        </w:rPr>
        <w:t xml:space="preserve"> للمعلومات والاتصالات </w:t>
      </w:r>
      <w:r w:rsidR="00CA78C5">
        <w:rPr>
          <w:rFonts w:eastAsia="SimSun" w:hint="cs"/>
          <w:rtl/>
          <w:lang w:bidi="ar-LB"/>
        </w:rPr>
        <w:t>(جمهورية</w:t>
      </w:r>
      <w:r w:rsidR="000C141D">
        <w:rPr>
          <w:rFonts w:eastAsia="SimSun" w:hint="eastAsia"/>
          <w:rtl/>
          <w:lang w:bidi="ar-LB"/>
        </w:rPr>
        <w:t> </w:t>
      </w:r>
      <w:r w:rsidR="00CA78C5">
        <w:rPr>
          <w:rFonts w:eastAsia="SimSun" w:hint="cs"/>
          <w:rtl/>
          <w:lang w:bidi="ar-LB"/>
        </w:rPr>
        <w:t>الكونغو</w:t>
      </w:r>
      <w:r w:rsidR="000C141D">
        <w:rPr>
          <w:rFonts w:eastAsia="SimSun" w:hint="eastAsia"/>
          <w:rtl/>
          <w:lang w:bidi="ar-LB"/>
        </w:rPr>
        <w:t> </w:t>
      </w:r>
      <w:r w:rsidR="00CA78C5">
        <w:rPr>
          <w:rFonts w:eastAsia="SimSun" w:hint="cs"/>
          <w:rtl/>
          <w:lang w:bidi="ar-LB"/>
        </w:rPr>
        <w:t xml:space="preserve">الديمقراطية) </w:t>
      </w:r>
      <w:r>
        <w:rPr>
          <w:rFonts w:eastAsia="SimSun" w:hint="cs"/>
          <w:rtl/>
          <w:lang w:bidi="ar-LB"/>
        </w:rPr>
        <w:t xml:space="preserve">(انظر </w:t>
      </w:r>
      <w:hyperlink r:id="rId31" w:history="1">
        <w:r w:rsidR="00BC791A" w:rsidRPr="00BC791A">
          <w:rPr>
            <w:lang w:val="en-CA"/>
          </w:rPr>
          <w:t>https://www.itu.int/web/pp-18/en/speech/80</w:t>
        </w:r>
      </w:hyperlink>
      <w:r w:rsidR="00426188">
        <w:rPr>
          <w:lang w:val="en-CA"/>
        </w:rPr>
        <w:t xml:space="preserve"> </w:t>
      </w:r>
      <w:r w:rsidRPr="00FD3753">
        <w:rPr>
          <w:rFonts w:hint="cs"/>
          <w:rtl/>
        </w:rPr>
        <w:t>)؛</w:t>
      </w:r>
    </w:p>
    <w:p w:rsidR="00236B43" w:rsidRPr="004F5D81" w:rsidRDefault="00236B43" w:rsidP="000C141D">
      <w:pPr>
        <w:pStyle w:val="enumlev1"/>
        <w:rPr>
          <w:rtl/>
        </w:rPr>
      </w:pPr>
      <w:r>
        <w:rPr>
          <w:rFonts w:hint="cs"/>
          <w:rtl/>
          <w:lang w:bidi="ar-EG"/>
        </w:rPr>
        <w:lastRenderedPageBreak/>
        <w:t>-</w:t>
      </w:r>
      <w:r>
        <w:rPr>
          <w:rtl/>
          <w:lang w:bidi="ar-EG"/>
        </w:rPr>
        <w:tab/>
      </w:r>
      <w:r w:rsidR="00E70143">
        <w:rPr>
          <w:rFonts w:hint="cs"/>
          <w:rtl/>
          <w:lang w:bidi="ar-EG"/>
        </w:rPr>
        <w:t>السيد</w:t>
      </w:r>
      <w:r w:rsidR="000C141D">
        <w:rPr>
          <w:rFonts w:hint="eastAsia"/>
          <w:rtl/>
          <w:lang w:bidi="ar-EG"/>
        </w:rPr>
        <w:t> </w:t>
      </w:r>
      <w:r w:rsidR="00E70143">
        <w:rPr>
          <w:rFonts w:hint="cs"/>
          <w:rtl/>
          <w:lang w:bidi="ar-EG"/>
        </w:rPr>
        <w:t>آية</w:t>
      </w:r>
      <w:r w:rsidR="000C141D">
        <w:rPr>
          <w:rFonts w:hint="eastAsia"/>
          <w:rtl/>
          <w:lang w:bidi="ar-EG"/>
        </w:rPr>
        <w:t> </w:t>
      </w:r>
      <w:r w:rsidR="00E70143">
        <w:rPr>
          <w:rFonts w:hint="cs"/>
          <w:rtl/>
          <w:lang w:bidi="ar-EG"/>
        </w:rPr>
        <w:t>تيجاني، سفير</w:t>
      </w:r>
      <w:r w:rsidR="000C141D">
        <w:rPr>
          <w:rFonts w:hint="eastAsia"/>
          <w:rtl/>
          <w:lang w:bidi="ar-EG"/>
        </w:rPr>
        <w:t> </w:t>
      </w:r>
      <w:r w:rsidR="00E70143">
        <w:rPr>
          <w:rFonts w:hint="cs"/>
          <w:rtl/>
          <w:lang w:bidi="ar-EG"/>
        </w:rPr>
        <w:t>الكاميرون في</w:t>
      </w:r>
      <w:r w:rsidR="000C141D">
        <w:rPr>
          <w:rFonts w:hint="eastAsia"/>
          <w:rtl/>
          <w:lang w:bidi="ar-EG"/>
        </w:rPr>
        <w:t> </w:t>
      </w:r>
      <w:r w:rsidR="00E70143">
        <w:rPr>
          <w:rFonts w:hint="cs"/>
          <w:rtl/>
          <w:lang w:bidi="ar-EG"/>
        </w:rPr>
        <w:t xml:space="preserve">المملكة العربية السعودية </w:t>
      </w:r>
      <w:r w:rsidR="00E70143">
        <w:rPr>
          <w:rFonts w:eastAsia="SimSun" w:hint="cs"/>
          <w:rtl/>
          <w:lang w:bidi="ar-LB"/>
        </w:rPr>
        <w:t xml:space="preserve">، وزارة البريد والاتصالات (الكاميرون) </w:t>
      </w:r>
      <w:r>
        <w:rPr>
          <w:rFonts w:eastAsia="SimSun" w:hint="cs"/>
          <w:rtl/>
          <w:lang w:bidi="ar-LB"/>
        </w:rPr>
        <w:t xml:space="preserve">(انظر </w:t>
      </w:r>
      <w:hyperlink r:id="rId32" w:history="1">
        <w:r w:rsidRPr="000C141D">
          <w:rPr>
            <w:rStyle w:val="Hyperlink"/>
            <w:lang w:val="en-CA"/>
          </w:rPr>
          <w:t>https://</w:t>
        </w:r>
        <w:r w:rsidR="000C141D" w:rsidRPr="000C141D">
          <w:rPr>
            <w:rStyle w:val="Hyperlink"/>
            <w:rtl/>
            <w:lang w:val="en-CA"/>
          </w:rPr>
          <w:br/>
        </w:r>
        <w:r w:rsidRPr="000C141D">
          <w:rPr>
            <w:rStyle w:val="Hyperlink"/>
            <w:lang w:val="en-CA"/>
          </w:rPr>
          <w:t>www.itu.int/web/pp-18/en/speech/80</w:t>
        </w:r>
        <w:r w:rsidRPr="00FD3753">
          <w:rPr>
            <w:rFonts w:hint="cs"/>
            <w:rtl/>
          </w:rPr>
          <w:t>)؛</w:t>
        </w:r>
      </w:hyperlink>
    </w:p>
    <w:p w:rsidR="00236B43" w:rsidRPr="00365175" w:rsidRDefault="00236B43" w:rsidP="00BC791A">
      <w:pPr>
        <w:pStyle w:val="enumlev1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E70143">
        <w:rPr>
          <w:rFonts w:hint="cs"/>
          <w:rtl/>
          <w:lang w:bidi="ar-EG"/>
        </w:rPr>
        <w:t>السيد</w:t>
      </w:r>
      <w:r w:rsidR="000C141D">
        <w:rPr>
          <w:rFonts w:hint="eastAsia"/>
          <w:rtl/>
          <w:lang w:bidi="ar-EG"/>
        </w:rPr>
        <w:t> </w:t>
      </w:r>
      <w:r w:rsidR="00E70143">
        <w:rPr>
          <w:rFonts w:hint="cs"/>
          <w:rtl/>
          <w:lang w:bidi="ar-EG"/>
        </w:rPr>
        <w:t>جيم</w:t>
      </w:r>
      <w:r w:rsidR="000C141D">
        <w:rPr>
          <w:rFonts w:hint="eastAsia"/>
          <w:rtl/>
          <w:lang w:bidi="ar-EG"/>
        </w:rPr>
        <w:t> </w:t>
      </w:r>
      <w:r w:rsidR="00E70143">
        <w:rPr>
          <w:rFonts w:hint="cs"/>
          <w:rtl/>
          <w:lang w:bidi="ar-EG"/>
        </w:rPr>
        <w:t>يونازي، نائب الأمين الدائم، الهيئة التنظيمية للاتصالات في</w:t>
      </w:r>
      <w:r w:rsidR="003B261F">
        <w:rPr>
          <w:rFonts w:hint="eastAsia"/>
          <w:rtl/>
          <w:lang w:bidi="ar-EG"/>
        </w:rPr>
        <w:t> </w:t>
      </w:r>
      <w:r w:rsidR="00E70143">
        <w:rPr>
          <w:rFonts w:hint="cs"/>
          <w:rtl/>
          <w:lang w:bidi="ar-EG"/>
        </w:rPr>
        <w:t>تنزانيا (تنزانيا)</w:t>
      </w:r>
      <w:r>
        <w:rPr>
          <w:rFonts w:eastAsia="SimSun" w:hint="cs"/>
          <w:rtl/>
          <w:lang w:bidi="ar-LB"/>
        </w:rPr>
        <w:t xml:space="preserve"> (انظر </w:t>
      </w:r>
      <w:hyperlink r:id="rId33" w:history="1">
        <w:hyperlink r:id="rId34" w:history="1">
          <w:r w:rsidR="00BC791A" w:rsidRPr="00183F6A">
            <w:rPr>
              <w:rStyle w:val="Hyperlink"/>
              <w:lang w:val="en-CA"/>
            </w:rPr>
            <w:t>https://www.itu.int/web/pp-18/en/speech/129</w:t>
          </w:r>
        </w:hyperlink>
        <w:r w:rsidRPr="00FD3753">
          <w:rPr>
            <w:rFonts w:hint="cs"/>
            <w:rtl/>
          </w:rPr>
          <w:t>)؛</w:t>
        </w:r>
      </w:hyperlink>
    </w:p>
    <w:p w:rsidR="001D3DC3" w:rsidRDefault="001D3DC3" w:rsidP="000C141D">
      <w:pPr>
        <w:spacing w:before="240" w:after="240"/>
        <w:rPr>
          <w:b/>
          <w:bCs/>
          <w:rtl/>
        </w:rPr>
      </w:pPr>
      <w:r w:rsidRPr="00DD0BEC">
        <w:rPr>
          <w:rFonts w:hint="cs"/>
          <w:b/>
          <w:bCs/>
          <w:rtl/>
          <w:lang w:bidi="ar-SY"/>
        </w:rPr>
        <w:t>رُفعت الجلسة في</w:t>
      </w:r>
      <w:r w:rsidR="000C141D">
        <w:rPr>
          <w:rFonts w:hint="eastAsia"/>
          <w:b/>
          <w:bCs/>
          <w:rtl/>
          <w:lang w:bidi="ar-SY"/>
        </w:rPr>
        <w:t> </w:t>
      </w:r>
      <w:r w:rsidRPr="00DD0BEC">
        <w:rPr>
          <w:rFonts w:hint="cs"/>
          <w:b/>
          <w:bCs/>
          <w:rtl/>
          <w:lang w:bidi="ar-SY"/>
        </w:rPr>
        <w:t>الساعة</w:t>
      </w:r>
      <w:r w:rsidR="000C141D">
        <w:rPr>
          <w:rFonts w:hint="eastAsia"/>
          <w:b/>
          <w:bCs/>
          <w:rtl/>
          <w:lang w:bidi="ar-SY"/>
        </w:rPr>
        <w:t> </w:t>
      </w:r>
      <w:r w:rsidR="0060680E">
        <w:rPr>
          <w:b/>
          <w:bCs/>
          <w:lang w:bidi="ar-SY"/>
        </w:rPr>
        <w:t>1235</w:t>
      </w:r>
      <w:r w:rsidRPr="00DD0BEC">
        <w:rPr>
          <w:rFonts w:hint="cs"/>
          <w:b/>
          <w:bCs/>
          <w:rtl/>
          <w:lang w:bidi="ar-SY"/>
        </w:rPr>
        <w:t>.</w:t>
      </w:r>
    </w:p>
    <w:tbl>
      <w:tblPr>
        <w:tblStyle w:val="TableGrid"/>
        <w:bidiVisual/>
        <w:tblW w:w="0" w:type="auto"/>
        <w:tblInd w:w="-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815"/>
      </w:tblGrid>
      <w:tr w:rsidR="001D3DC3" w:rsidTr="00116331">
        <w:tc>
          <w:tcPr>
            <w:tcW w:w="4924" w:type="dxa"/>
          </w:tcPr>
          <w:p w:rsidR="001D3DC3" w:rsidRDefault="001D3DC3" w:rsidP="00116331">
            <w:pPr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الأمين العام:</w:t>
            </w:r>
            <w:r>
              <w:rPr>
                <w:rtl/>
                <w:lang w:bidi="ar-SY"/>
              </w:rPr>
              <w:br/>
            </w:r>
            <w:r>
              <w:rPr>
                <w:rFonts w:hint="cs"/>
                <w:rtl/>
                <w:lang w:bidi="ar-SY"/>
              </w:rPr>
              <w:t>هولين جاو</w:t>
            </w:r>
          </w:p>
        </w:tc>
        <w:tc>
          <w:tcPr>
            <w:tcW w:w="4815" w:type="dxa"/>
          </w:tcPr>
          <w:p w:rsidR="001D3DC3" w:rsidRDefault="001D3DC3" w:rsidP="00116331">
            <w:pPr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الرئيس:</w:t>
            </w:r>
            <w:r>
              <w:rPr>
                <w:rtl/>
                <w:lang w:bidi="ar-SY"/>
              </w:rPr>
              <w:br/>
            </w:r>
            <w:r w:rsidRPr="00873061">
              <w:rPr>
                <w:rFonts w:hint="cs"/>
                <w:rtl/>
                <w:lang w:bidi="ar-SY"/>
              </w:rPr>
              <w:t>ماجد المسمار</w:t>
            </w:r>
          </w:p>
        </w:tc>
      </w:tr>
    </w:tbl>
    <w:p w:rsidR="001100B7" w:rsidRPr="00706D7A" w:rsidRDefault="001D3DC3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35"/>
      <w:footerReference w:type="first" r:id="rId3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7D0" w:rsidRDefault="00C027D0" w:rsidP="001100B7">
      <w:pPr>
        <w:spacing w:before="0" w:line="240" w:lineRule="auto"/>
      </w:pPr>
      <w:r>
        <w:separator/>
      </w:r>
    </w:p>
  </w:endnote>
  <w:endnote w:type="continuationSeparator" w:id="0">
    <w:p w:rsidR="00C027D0" w:rsidRDefault="00C027D0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FCE" w:rsidRPr="001100B7" w:rsidRDefault="003C1FCE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Style w:val="Hyperlink"/>
        <w:rFonts w:ascii="Calibri" w:hAnsi="Calibri" w:cs="Calibri"/>
        <w:sz w:val="22"/>
        <w:szCs w:val="22"/>
        <w:lang w:val="fr-CH"/>
      </w:rPr>
      <w:t>www.itu.int/plenipotentiary/</w:t>
    </w:r>
    <w:r w:rsidRPr="001100B7">
      <w:rPr>
        <w:rFonts w:ascii="Calibri" w:hAnsi="Calibri" w:cs="Calibri"/>
        <w:sz w:val="22"/>
        <w:szCs w:val="22"/>
        <w:lang w:val="fr-CH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7D0" w:rsidRDefault="00C027D0" w:rsidP="001100B7">
      <w:pPr>
        <w:spacing w:before="0" w:line="240" w:lineRule="auto"/>
      </w:pPr>
      <w:r>
        <w:separator/>
      </w:r>
    </w:p>
  </w:footnote>
  <w:footnote w:type="continuationSeparator" w:id="0">
    <w:p w:rsidR="00C027D0" w:rsidRDefault="00C027D0" w:rsidP="001100B7">
      <w:pPr>
        <w:spacing w:before="0" w:line="240" w:lineRule="auto"/>
      </w:pPr>
      <w:r>
        <w:continuationSeparator/>
      </w:r>
    </w:p>
  </w:footnote>
  <w:footnote w:id="1">
    <w:p w:rsidR="003C1FCE" w:rsidRDefault="003C1FCE" w:rsidP="000C141D">
      <w:pPr>
        <w:pStyle w:val="FootnoteText"/>
        <w:ind w:left="794" w:hanging="794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 w:rsidR="00FD3753" w:rsidRPr="007C7A45">
        <w:rPr>
          <w:rFonts w:hint="eastAsia"/>
          <w:rtl/>
        </w:rPr>
        <w:t>يمكن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الاطلاع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على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نصوص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بيانات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السياسة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العامة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التي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قدمت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إلى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أمانة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الاتحاد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على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العنوان</w:t>
      </w:r>
      <w:r w:rsidR="00FD3753" w:rsidRPr="007C7A45">
        <w:rPr>
          <w:rtl/>
        </w:rPr>
        <w:t xml:space="preserve"> </w:t>
      </w:r>
      <w:r w:rsidR="00FD3753" w:rsidRPr="007C7A45">
        <w:rPr>
          <w:rFonts w:hint="eastAsia"/>
          <w:rtl/>
        </w:rPr>
        <w:t>التالي</w:t>
      </w:r>
      <w:r w:rsidR="00FD3753" w:rsidRPr="007C7A45">
        <w:rPr>
          <w:rtl/>
        </w:rPr>
        <w:t>:</w:t>
      </w:r>
      <w:r w:rsidR="000C141D">
        <w:rPr>
          <w:rtl/>
        </w:rPr>
        <w:tab/>
      </w:r>
      <w:r w:rsidR="000C141D">
        <w:rPr>
          <w:rtl/>
        </w:rPr>
        <w:br/>
      </w:r>
      <w:r w:rsidR="000C141D">
        <w:rPr>
          <w:rStyle w:val="Hyperlink"/>
        </w:rPr>
        <w:t xml:space="preserve"> </w:t>
      </w:r>
      <w:hyperlink r:id="rId1" w:history="1">
        <w:r w:rsidR="000C141D" w:rsidRPr="00935A89">
          <w:rPr>
            <w:rStyle w:val="Hyperlink"/>
          </w:rPr>
          <w:t>https://www.itu.int/web/pp-18/en/policy-statement</w:t>
        </w:r>
      </w:hyperlink>
      <w:r>
        <w:rPr>
          <w:rFonts w:eastAsia="SimSun"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FCE" w:rsidRPr="001100B7" w:rsidRDefault="003C1FCE" w:rsidP="004F5D81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780F7E">
      <w:rPr>
        <w:rFonts w:cs="Calibri"/>
        <w:noProof/>
        <w:sz w:val="20"/>
        <w:szCs w:val="20"/>
        <w:lang w:val="en-GB"/>
      </w:rPr>
      <w:t>3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</w:t>
    </w:r>
    <w:r w:rsidR="00116331">
      <w:rPr>
        <w:rFonts w:cs="Calibri"/>
        <w:sz w:val="20"/>
        <w:szCs w:val="20"/>
        <w:lang w:val="en-GB"/>
      </w:rPr>
      <w:t>9</w:t>
    </w:r>
    <w:r w:rsidR="004F5D81">
      <w:rPr>
        <w:rFonts w:cs="Calibri"/>
        <w:sz w:val="20"/>
        <w:szCs w:val="20"/>
        <w:lang w:val="en-GB"/>
      </w:rPr>
      <w:t>7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52"/>
    <w:rsid w:val="00002571"/>
    <w:rsid w:val="00090574"/>
    <w:rsid w:val="000A0A0E"/>
    <w:rsid w:val="000C141D"/>
    <w:rsid w:val="001100B7"/>
    <w:rsid w:val="00116331"/>
    <w:rsid w:val="0015708E"/>
    <w:rsid w:val="00177B31"/>
    <w:rsid w:val="001D3DC3"/>
    <w:rsid w:val="0023283D"/>
    <w:rsid w:val="00236B43"/>
    <w:rsid w:val="002978F4"/>
    <w:rsid w:val="002B028D"/>
    <w:rsid w:val="002E6541"/>
    <w:rsid w:val="003132DF"/>
    <w:rsid w:val="00357185"/>
    <w:rsid w:val="00365175"/>
    <w:rsid w:val="00365CB4"/>
    <w:rsid w:val="00377EAE"/>
    <w:rsid w:val="00385699"/>
    <w:rsid w:val="003B261F"/>
    <w:rsid w:val="003C1FCE"/>
    <w:rsid w:val="003C4E52"/>
    <w:rsid w:val="003D339E"/>
    <w:rsid w:val="003F678F"/>
    <w:rsid w:val="00401C69"/>
    <w:rsid w:val="00426188"/>
    <w:rsid w:val="0042686F"/>
    <w:rsid w:val="00427BED"/>
    <w:rsid w:val="00443869"/>
    <w:rsid w:val="004608AE"/>
    <w:rsid w:val="00472EDC"/>
    <w:rsid w:val="004813D9"/>
    <w:rsid w:val="00484374"/>
    <w:rsid w:val="004F5D81"/>
    <w:rsid w:val="004F6A10"/>
    <w:rsid w:val="00501E0E"/>
    <w:rsid w:val="0055516A"/>
    <w:rsid w:val="00561A38"/>
    <w:rsid w:val="00577CEC"/>
    <w:rsid w:val="005855A4"/>
    <w:rsid w:val="0060680E"/>
    <w:rsid w:val="00624556"/>
    <w:rsid w:val="00680228"/>
    <w:rsid w:val="006F63F7"/>
    <w:rsid w:val="00706D7A"/>
    <w:rsid w:val="007304F9"/>
    <w:rsid w:val="00780F7E"/>
    <w:rsid w:val="007E68E9"/>
    <w:rsid w:val="0080260C"/>
    <w:rsid w:val="00803F08"/>
    <w:rsid w:val="00807EB3"/>
    <w:rsid w:val="008235CD"/>
    <w:rsid w:val="008513CB"/>
    <w:rsid w:val="00873061"/>
    <w:rsid w:val="00881A7A"/>
    <w:rsid w:val="008B4922"/>
    <w:rsid w:val="00922E43"/>
    <w:rsid w:val="00924EA7"/>
    <w:rsid w:val="00982B28"/>
    <w:rsid w:val="009945AD"/>
    <w:rsid w:val="00A97F94"/>
    <w:rsid w:val="00B332B8"/>
    <w:rsid w:val="00B5481F"/>
    <w:rsid w:val="00B70069"/>
    <w:rsid w:val="00B86CA4"/>
    <w:rsid w:val="00BC4430"/>
    <w:rsid w:val="00BC791A"/>
    <w:rsid w:val="00BE5A22"/>
    <w:rsid w:val="00C027D0"/>
    <w:rsid w:val="00C674FE"/>
    <w:rsid w:val="00C75633"/>
    <w:rsid w:val="00CA78C5"/>
    <w:rsid w:val="00CE2EE1"/>
    <w:rsid w:val="00CF3FFD"/>
    <w:rsid w:val="00D51834"/>
    <w:rsid w:val="00D77D0F"/>
    <w:rsid w:val="00D80EEB"/>
    <w:rsid w:val="00DA1CF0"/>
    <w:rsid w:val="00DA5A5E"/>
    <w:rsid w:val="00DC24B4"/>
    <w:rsid w:val="00DE1BE6"/>
    <w:rsid w:val="00DF16DC"/>
    <w:rsid w:val="00E34E76"/>
    <w:rsid w:val="00E45211"/>
    <w:rsid w:val="00E532DC"/>
    <w:rsid w:val="00E70143"/>
    <w:rsid w:val="00E8025D"/>
    <w:rsid w:val="00F105FD"/>
    <w:rsid w:val="00F405C8"/>
    <w:rsid w:val="00F84366"/>
    <w:rsid w:val="00F85089"/>
    <w:rsid w:val="00FC6FBF"/>
    <w:rsid w:val="00FD3753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8402348-158E-4808-AFA4-BE3F15D4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toc0">
    <w:name w:val="toc 0"/>
    <w:basedOn w:val="Normal"/>
    <w:next w:val="TOC1"/>
    <w:rsid w:val="003C4E5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Times New Roman" w:hAnsi="Times New Roman Bold"/>
      <w:b/>
      <w:bCs/>
      <w:lang w:val="en-GB" w:eastAsia="en-US" w:bidi="ar-EG"/>
    </w:rPr>
  </w:style>
  <w:style w:type="paragraph" w:customStyle="1" w:styleId="Tablehead0">
    <w:name w:val="Table_head"/>
    <w:basedOn w:val="Normal"/>
    <w:qFormat/>
    <w:rsid w:val="001D3DC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80" w:after="80" w:line="260" w:lineRule="exact"/>
      <w:jc w:val="center"/>
      <w:textAlignment w:val="baseline"/>
    </w:pPr>
    <w:rPr>
      <w:rFonts w:eastAsia="Times New Roman"/>
      <w:b/>
      <w:bCs/>
      <w:sz w:val="20"/>
      <w:szCs w:val="26"/>
      <w:lang w:val="en-GB" w:eastAsia="en-US" w:bidi="ar-EG"/>
    </w:rPr>
  </w:style>
  <w:style w:type="table" w:styleId="TableGrid">
    <w:name w:val="Table Grid"/>
    <w:basedOn w:val="TableNormal"/>
    <w:uiPriority w:val="59"/>
    <w:rsid w:val="001D3DC3"/>
    <w:pPr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14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web/pp-18/en/speech/100)&#1563;" TargetMode="External"/><Relationship Id="rId18" Type="http://schemas.openxmlformats.org/officeDocument/2006/relationships/hyperlink" Target="https://www.itu.int/web/pp-18/en/speech/100)&#1563;" TargetMode="External"/><Relationship Id="rId26" Type="http://schemas.openxmlformats.org/officeDocument/2006/relationships/hyperlink" Target="https://www.itu.int/web/pp-18/en/speech/8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web/pp-18/en/speech/100)&#1563;" TargetMode="External"/><Relationship Id="rId34" Type="http://schemas.openxmlformats.org/officeDocument/2006/relationships/hyperlink" Target="https://www.itu.int/web/pp-18/en/speech/12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web/pp-18/en/speech/100)&#1563;" TargetMode="External"/><Relationship Id="rId17" Type="http://schemas.openxmlformats.org/officeDocument/2006/relationships/hyperlink" Target="https://www.itu.int/web/pp-18/en/speech/122)&#1563;" TargetMode="External"/><Relationship Id="rId25" Type="http://schemas.openxmlformats.org/officeDocument/2006/relationships/hyperlink" Target="https://www.itu.int/web/pp-18/en/speech/100)&#1563;" TargetMode="External"/><Relationship Id="rId33" Type="http://schemas.openxmlformats.org/officeDocument/2006/relationships/hyperlink" Target="https://www.itu.int/web/pp-18/en/speech/100)&#1563;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web/pp-18/en/speech/144" TargetMode="External"/><Relationship Id="rId20" Type="http://schemas.openxmlformats.org/officeDocument/2006/relationships/hyperlink" Target="https://www.itu.int/web/pp-18/en/speech/127" TargetMode="External"/><Relationship Id="rId29" Type="http://schemas.openxmlformats.org/officeDocument/2006/relationships/hyperlink" Target="https://www.itu.int/web/pp-18/en/speech/100)&#1563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web/pp-18/en/speech/82" TargetMode="External"/><Relationship Id="rId24" Type="http://schemas.openxmlformats.org/officeDocument/2006/relationships/hyperlink" Target="https://www.itu.int/web/pp-18/en/speech/85" TargetMode="External"/><Relationship Id="rId32" Type="http://schemas.openxmlformats.org/officeDocument/2006/relationships/hyperlink" Target="https://www.itu.int/web/pp-18/en/speech/100)&#1563;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eb/pp-18/en/speech/100)&#1563;" TargetMode="External"/><Relationship Id="rId23" Type="http://schemas.openxmlformats.org/officeDocument/2006/relationships/hyperlink" Target="https://www.itu.int/web/pp-18/en/speech/100)&#1563;" TargetMode="External"/><Relationship Id="rId28" Type="http://schemas.openxmlformats.org/officeDocument/2006/relationships/hyperlink" Target="https://www.itu.int/web/pp-18/en/speech/103)&#1563;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web/pp-18/en/speech/73)&#1563;" TargetMode="External"/><Relationship Id="rId19" Type="http://schemas.openxmlformats.org/officeDocument/2006/relationships/hyperlink" Target="https://www.itu.int/web/pp-18/en/speech/100)&#1563;" TargetMode="External"/><Relationship Id="rId31" Type="http://schemas.openxmlformats.org/officeDocument/2006/relationships/hyperlink" Target="https://www.itu.int/web/pp-18/en/speech/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web/pp-18/en/speech/73" TargetMode="External"/><Relationship Id="rId14" Type="http://schemas.openxmlformats.org/officeDocument/2006/relationships/hyperlink" Target="https://www.itu.int/web/pp-18/en/speech/93" TargetMode="External"/><Relationship Id="rId22" Type="http://schemas.openxmlformats.org/officeDocument/2006/relationships/hyperlink" Target="https://www.itu.int/web/pp-18/en/speech/100)&#1563;" TargetMode="External"/><Relationship Id="rId27" Type="http://schemas.openxmlformats.org/officeDocument/2006/relationships/hyperlink" Target="https://www.itu.int/web/pp-18/en/speech/100)&#1563;" TargetMode="External"/><Relationship Id="rId30" Type="http://schemas.openxmlformats.org/officeDocument/2006/relationships/hyperlink" Target="https://www.itu.int/web/pp-18/en/speech/100)&#1563;" TargetMode="External"/><Relationship Id="rId35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908E-9ABD-4AC6-96F6-688847EE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Botalla, Sabine</cp:lastModifiedBy>
  <cp:revision>4</cp:revision>
  <cp:lastPrinted>2018-11-06T15:37:00Z</cp:lastPrinted>
  <dcterms:created xsi:type="dcterms:W3CDTF">2018-11-11T19:38:00Z</dcterms:created>
  <dcterms:modified xsi:type="dcterms:W3CDTF">2018-11-12T07:49:00Z</dcterms:modified>
</cp:coreProperties>
</file>