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FE4ED8" w:rsidTr="00400692">
        <w:trPr>
          <w:cantSplit/>
        </w:trPr>
        <w:tc>
          <w:tcPr>
            <w:tcW w:w="6619" w:type="dxa"/>
          </w:tcPr>
          <w:p w:rsidR="009F279B" w:rsidRPr="00FE4ED8" w:rsidRDefault="009F279B" w:rsidP="00FE4ED8">
            <w:pPr>
              <w:pStyle w:val="Committee"/>
              <w:spacing w:before="20" w:after="20" w:line="300" w:lineRule="exact"/>
              <w:rPr>
                <w:rFonts w:ascii="Calibri" w:hAnsi="Calibri"/>
                <w:rtl/>
                <w:lang w:val="ru-RU"/>
              </w:rPr>
            </w:pPr>
            <w:r w:rsidRPr="00FE4ED8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FE4ED8" w:rsidRDefault="000E7218" w:rsidP="00FE4E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fr-CH" w:bidi="ar-SY"/>
              </w:rPr>
            </w:pPr>
            <w:r w:rsidRPr="00FE4ED8">
              <w:rPr>
                <w:b/>
                <w:bCs/>
                <w:rtl/>
              </w:rPr>
              <w:t>المراجعة</w:t>
            </w:r>
            <w:r w:rsidR="00FE4ED8" w:rsidRPr="00FE4ED8">
              <w:rPr>
                <w:rFonts w:hint="cs"/>
                <w:b/>
                <w:bCs/>
                <w:rtl/>
              </w:rPr>
              <w:t> </w:t>
            </w:r>
            <w:r w:rsidR="00FE4ED8" w:rsidRPr="00FE4ED8">
              <w:rPr>
                <w:b/>
                <w:bCs/>
              </w:rPr>
              <w:t>1</w:t>
            </w:r>
            <w:r w:rsidRPr="00FE4ED8">
              <w:rPr>
                <w:b/>
                <w:bCs/>
                <w:rtl/>
              </w:rPr>
              <w:br/>
              <w:t xml:space="preserve">للوثيقة </w:t>
            </w:r>
            <w:r w:rsidR="00FE4ED8" w:rsidRPr="00FE4ED8">
              <w:rPr>
                <w:b/>
                <w:bCs/>
              </w:rPr>
              <w:t>68</w:t>
            </w:r>
          </w:p>
        </w:tc>
      </w:tr>
      <w:tr w:rsidR="009F279B" w:rsidRPr="00FE4ED8" w:rsidTr="00400692">
        <w:trPr>
          <w:cantSplit/>
        </w:trPr>
        <w:tc>
          <w:tcPr>
            <w:tcW w:w="6619" w:type="dxa"/>
          </w:tcPr>
          <w:p w:rsidR="009F279B" w:rsidRPr="00FE4ED8" w:rsidRDefault="009F279B" w:rsidP="00FE4ED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FE4ED8" w:rsidRDefault="002315F2" w:rsidP="00FE4E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</w:rPr>
            </w:pPr>
            <w:r w:rsidRPr="00FE4ED8">
              <w:rPr>
                <w:b/>
                <w:bCs/>
              </w:rPr>
              <w:t>1</w:t>
            </w:r>
            <w:r w:rsidRPr="00FE4ED8">
              <w:rPr>
                <w:b/>
                <w:bCs/>
                <w:rtl/>
              </w:rPr>
              <w:t xml:space="preserve"> نوفمبر </w:t>
            </w:r>
            <w:r w:rsidRPr="00FE4ED8">
              <w:rPr>
                <w:b/>
                <w:bCs/>
              </w:rPr>
              <w:t>2018</w:t>
            </w:r>
          </w:p>
        </w:tc>
      </w:tr>
      <w:tr w:rsidR="009F279B" w:rsidRPr="00FE4ED8" w:rsidTr="00400692">
        <w:trPr>
          <w:cantSplit/>
        </w:trPr>
        <w:tc>
          <w:tcPr>
            <w:tcW w:w="6619" w:type="dxa"/>
          </w:tcPr>
          <w:p w:rsidR="009F279B" w:rsidRPr="00FE4ED8" w:rsidRDefault="009F279B" w:rsidP="00FE4E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hint="eastAsia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FE4ED8" w:rsidRDefault="002315F2" w:rsidP="00FE4E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</w:rPr>
            </w:pPr>
            <w:r w:rsidRPr="00FE4ED8">
              <w:rPr>
                <w:b/>
                <w:bCs/>
                <w:rtl/>
              </w:rPr>
              <w:t>الأصل: بالإسبانية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FE4ED8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جمهورية الأرجنتين/كندا/كوستاريكا/الجمهورية الدومينيكية/</w:t>
            </w:r>
            <w:r w:rsidR="00FE4ED8">
              <w:rPr>
                <w:snapToGrid w:val="0"/>
                <w:rtl/>
              </w:rPr>
              <w:br/>
            </w:r>
            <w:r w:rsidRPr="009F279B">
              <w:rPr>
                <w:snapToGrid w:val="0"/>
                <w:rtl/>
              </w:rPr>
              <w:t>جمهورية</w:t>
            </w:r>
            <w:r w:rsidR="00FE4ED8">
              <w:rPr>
                <w:rFonts w:hint="cs"/>
                <w:snapToGrid w:val="0"/>
                <w:rtl/>
              </w:rPr>
              <w:t> </w:t>
            </w:r>
            <w:r w:rsidRPr="009F279B">
              <w:rPr>
                <w:snapToGrid w:val="0"/>
                <w:rtl/>
              </w:rPr>
              <w:t>باراغواي/السويد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9F279B"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B21BA" w:rsidRDefault="009F279B" w:rsidP="00253E92">
            <w:pPr>
              <w:pStyle w:val="Agendaitem"/>
              <w:rPr>
                <w:rFonts w:hint="cs"/>
                <w:rtl/>
                <w:lang w:val="en-US"/>
              </w:rPr>
            </w:pPr>
          </w:p>
        </w:tc>
      </w:tr>
    </w:tbl>
    <w:p w:rsidR="00FE4ED8" w:rsidRPr="00FE4ED8" w:rsidRDefault="00FE4ED8" w:rsidP="00FE4ED8">
      <w:pPr>
        <w:pStyle w:val="Headingb"/>
        <w:rPr>
          <w:rtl/>
        </w:rPr>
      </w:pPr>
      <w:r w:rsidRPr="00FE4ED8">
        <w:rPr>
          <w:rFonts w:hint="cs"/>
          <w:rtl/>
        </w:rPr>
        <w:t>الغرض</w:t>
      </w:r>
    </w:p>
    <w:p w:rsidR="00FE4ED8" w:rsidRPr="00FE4ED8" w:rsidRDefault="00FE4ED8" w:rsidP="006C2241">
      <w:pPr>
        <w:rPr>
          <w:lang w:val="en-US"/>
        </w:rPr>
      </w:pPr>
      <w:r w:rsidRPr="00FE4ED8">
        <w:rPr>
          <w:rtl/>
        </w:rPr>
        <w:t xml:space="preserve">يتمثل هدف </w:t>
      </w:r>
      <w:r w:rsidR="006C2241">
        <w:rPr>
          <w:rFonts w:hint="cs"/>
          <w:rtl/>
        </w:rPr>
        <w:t>الإدارات</w:t>
      </w:r>
      <w:r w:rsidRPr="00FE4ED8">
        <w:rPr>
          <w:rtl/>
        </w:rPr>
        <w:t xml:space="preserve"> الموقعة في</w:t>
      </w:r>
      <w:r w:rsidRPr="00FE4ED8">
        <w:rPr>
          <w:rFonts w:hint="eastAsia"/>
          <w:rtl/>
        </w:rPr>
        <w:t> </w:t>
      </w:r>
      <w:r w:rsidRPr="00FE4ED8">
        <w:rPr>
          <w:rtl/>
        </w:rPr>
        <w:t>تحويل الاتحاد</w:t>
      </w:r>
      <w:r w:rsidRPr="00FE4ED8">
        <w:rPr>
          <w:rFonts w:hint="cs"/>
          <w:rtl/>
        </w:rPr>
        <w:t> </w:t>
      </w:r>
      <w:r w:rsidRPr="00FE4ED8">
        <w:rPr>
          <w:rtl/>
        </w:rPr>
        <w:t>الدولي</w:t>
      </w:r>
      <w:r w:rsidRPr="00FE4ED8">
        <w:rPr>
          <w:rFonts w:hint="cs"/>
          <w:rtl/>
        </w:rPr>
        <w:t> </w:t>
      </w:r>
      <w:r w:rsidRPr="00FE4ED8">
        <w:rPr>
          <w:rtl/>
        </w:rPr>
        <w:t>للاتصالات إلى منظم</w:t>
      </w:r>
      <w:r w:rsidRPr="00FE4ED8">
        <w:rPr>
          <w:rFonts w:hint="cs"/>
          <w:rtl/>
        </w:rPr>
        <w:t>ة</w:t>
      </w:r>
      <w:r w:rsidRPr="00FE4ED8">
        <w:rPr>
          <w:rtl/>
        </w:rPr>
        <w:t xml:space="preserve"> رائد</w:t>
      </w:r>
      <w:r w:rsidRPr="00FE4ED8">
        <w:rPr>
          <w:rFonts w:hint="cs"/>
          <w:rtl/>
        </w:rPr>
        <w:t>ة</w:t>
      </w:r>
      <w:r w:rsidRPr="00FE4ED8">
        <w:rPr>
          <w:rtl/>
        </w:rPr>
        <w:t xml:space="preserve"> في</w:t>
      </w:r>
      <w:r w:rsidRPr="00FE4ED8">
        <w:rPr>
          <w:rFonts w:hint="cs"/>
          <w:rtl/>
        </w:rPr>
        <w:t> </w:t>
      </w:r>
      <w:r w:rsidRPr="00FE4ED8">
        <w:rPr>
          <w:rtl/>
        </w:rPr>
        <w:t xml:space="preserve">مجال الدفاع عن المساواة بين الجنسين </w:t>
      </w:r>
      <w:r w:rsidRPr="00FE4ED8">
        <w:rPr>
          <w:rFonts w:hint="cs"/>
          <w:rtl/>
        </w:rPr>
        <w:t>ورائدة</w:t>
      </w:r>
      <w:r w:rsidRPr="00FE4ED8">
        <w:t xml:space="preserve"> </w:t>
      </w:r>
      <w:r w:rsidRPr="00FE4ED8">
        <w:rPr>
          <w:rFonts w:hint="cs"/>
          <w:rtl/>
        </w:rPr>
        <w:t>في كفالة</w:t>
      </w:r>
      <w:r w:rsidRPr="00FE4ED8">
        <w:rPr>
          <w:rtl/>
        </w:rPr>
        <w:t xml:space="preserve"> شغل </w:t>
      </w:r>
      <w:r w:rsidRPr="00FE4ED8">
        <w:rPr>
          <w:rFonts w:hint="cs"/>
          <w:rtl/>
        </w:rPr>
        <w:t>المرأة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ل</w:t>
      </w:r>
      <w:r w:rsidRPr="00FE4ED8">
        <w:rPr>
          <w:rtl/>
        </w:rPr>
        <w:t xml:space="preserve">مناصب بين </w:t>
      </w:r>
      <w:r w:rsidRPr="00FE4ED8">
        <w:rPr>
          <w:rFonts w:hint="cs"/>
          <w:rtl/>
        </w:rPr>
        <w:t>مسؤوليها</w:t>
      </w:r>
      <w:r w:rsidRPr="00FE4ED8">
        <w:rPr>
          <w:rtl/>
        </w:rPr>
        <w:t xml:space="preserve"> المنتخبين.</w:t>
      </w:r>
    </w:p>
    <w:p w:rsidR="00FE4ED8" w:rsidRPr="00FE4ED8" w:rsidRDefault="00FE4ED8" w:rsidP="00926FCE">
      <w:pPr>
        <w:rPr>
          <w:rtl/>
        </w:rPr>
      </w:pPr>
      <w:r w:rsidRPr="00FE4ED8">
        <w:rPr>
          <w:rFonts w:hint="cs"/>
          <w:rtl/>
        </w:rPr>
        <w:t>ومن المفهوم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أ</w:t>
      </w:r>
      <w:r w:rsidRPr="00FE4ED8">
        <w:rPr>
          <w:rtl/>
        </w:rPr>
        <w:t xml:space="preserve">ن </w:t>
      </w:r>
      <w:r w:rsidRPr="00FE4ED8">
        <w:rPr>
          <w:rFonts w:hint="cs"/>
          <w:rtl/>
        </w:rPr>
        <w:t>إ</w:t>
      </w:r>
      <w:r w:rsidRPr="00FE4ED8">
        <w:rPr>
          <w:rtl/>
        </w:rPr>
        <w:t xml:space="preserve">دراج تدابير لتعزيز تمثيل </w:t>
      </w:r>
      <w:r w:rsidRPr="00FE4ED8">
        <w:rPr>
          <w:rFonts w:hint="cs"/>
          <w:rtl/>
        </w:rPr>
        <w:t>المرأة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إنما</w:t>
      </w:r>
      <w:r w:rsidR="00926FCE">
        <w:rPr>
          <w:rFonts w:hint="cs"/>
          <w:rtl/>
        </w:rPr>
        <w:t xml:space="preserve"> </w:t>
      </w:r>
      <w:r w:rsidRPr="00FE4ED8">
        <w:rPr>
          <w:rFonts w:hint="cs"/>
          <w:rtl/>
        </w:rPr>
        <w:t>يأتي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استجابةً</w:t>
      </w:r>
      <w:r w:rsidRPr="00FE4ED8">
        <w:rPr>
          <w:rtl/>
        </w:rPr>
        <w:t xml:space="preserve"> للزيادة </w:t>
      </w:r>
      <w:r w:rsidRPr="00FE4ED8">
        <w:rPr>
          <w:rFonts w:hint="cs"/>
          <w:rtl/>
        </w:rPr>
        <w:t>البطيئة</w:t>
      </w:r>
      <w:r w:rsidRPr="00FE4ED8">
        <w:rPr>
          <w:rtl/>
        </w:rPr>
        <w:t xml:space="preserve"> أو</w:t>
      </w:r>
      <w:r w:rsidRPr="00FE4ED8">
        <w:rPr>
          <w:rFonts w:hint="cs"/>
          <w:rtl/>
        </w:rPr>
        <w:t> </w:t>
      </w:r>
      <w:r w:rsidRPr="00FE4ED8">
        <w:rPr>
          <w:rtl/>
        </w:rPr>
        <w:t>شبه الم</w:t>
      </w:r>
      <w:r w:rsidRPr="00FE4ED8">
        <w:rPr>
          <w:rFonts w:hint="cs"/>
          <w:rtl/>
        </w:rPr>
        <w:t>نعدمة</w:t>
      </w:r>
      <w:r w:rsidRPr="00FE4ED8">
        <w:rPr>
          <w:rtl/>
        </w:rPr>
        <w:t xml:space="preserve"> في</w:t>
      </w:r>
      <w:r w:rsidRPr="00FE4ED8">
        <w:rPr>
          <w:rFonts w:hint="cs"/>
          <w:rtl/>
        </w:rPr>
        <w:t> أ</w:t>
      </w:r>
      <w:r w:rsidRPr="00FE4ED8">
        <w:rPr>
          <w:rtl/>
        </w:rPr>
        <w:t>عداد النساء في</w:t>
      </w:r>
      <w:r w:rsidRPr="00FE4ED8">
        <w:rPr>
          <w:rFonts w:hint="cs"/>
          <w:rtl/>
        </w:rPr>
        <w:t> مناصب الإدارة </w:t>
      </w:r>
      <w:r w:rsidRPr="00FE4ED8">
        <w:rPr>
          <w:rtl/>
        </w:rPr>
        <w:t>العليا ومناصب</w:t>
      </w:r>
      <w:r w:rsidRPr="00FE4ED8">
        <w:rPr>
          <w:rFonts w:hint="cs"/>
          <w:rtl/>
        </w:rPr>
        <w:t xml:space="preserve"> المسؤولين </w:t>
      </w:r>
      <w:r w:rsidRPr="00FE4ED8">
        <w:rPr>
          <w:rtl/>
        </w:rPr>
        <w:t>المنتخب</w:t>
      </w:r>
      <w:r w:rsidRPr="00FE4ED8">
        <w:rPr>
          <w:rFonts w:hint="cs"/>
          <w:rtl/>
        </w:rPr>
        <w:t>ين.</w:t>
      </w:r>
    </w:p>
    <w:p w:rsidR="00FE4ED8" w:rsidRPr="00FE4ED8" w:rsidRDefault="00FE4ED8" w:rsidP="00FE4ED8">
      <w:pPr>
        <w:rPr>
          <w:rtl/>
        </w:rPr>
      </w:pPr>
      <w:r w:rsidRPr="00FE4ED8">
        <w:rPr>
          <w:rFonts w:hint="cs"/>
          <w:rtl/>
        </w:rPr>
        <w:t>والهدف من ضرورة</w:t>
      </w:r>
      <w:r w:rsidRPr="00FE4ED8">
        <w:rPr>
          <w:rtl/>
        </w:rPr>
        <w:t xml:space="preserve"> تغيير الطريقة التي تنظم بها العمليات الانتخابية ضمان هذه المساواة من الناحية العملية.</w:t>
      </w:r>
    </w:p>
    <w:p w:rsidR="00FE4ED8" w:rsidRPr="00FE4ED8" w:rsidRDefault="00FE4ED8" w:rsidP="004921AA">
      <w:pPr>
        <w:rPr>
          <w:rtl/>
        </w:rPr>
      </w:pPr>
      <w:r w:rsidRPr="00FE4ED8">
        <w:rPr>
          <w:rFonts w:hint="cs"/>
          <w:rtl/>
        </w:rPr>
        <w:t>ويستند القصد</w:t>
      </w:r>
      <w:r w:rsidRPr="00FE4ED8">
        <w:rPr>
          <w:rtl/>
        </w:rPr>
        <w:t xml:space="preserve"> من استكشاف البدائل، مثل نظم</w:t>
      </w:r>
      <w:r w:rsidRPr="00FE4ED8">
        <w:rPr>
          <w:rFonts w:hint="cs"/>
          <w:rtl/>
        </w:rPr>
        <w:t> الحصص،</w:t>
      </w:r>
      <w:r w:rsidRPr="00FE4ED8">
        <w:rPr>
          <w:rtl/>
        </w:rPr>
        <w:t xml:space="preserve"> إلى مفهوم ال</w:t>
      </w:r>
      <w:r w:rsidRPr="00FE4ED8">
        <w:rPr>
          <w:rFonts w:hint="cs"/>
          <w:rtl/>
        </w:rPr>
        <w:t>إ</w:t>
      </w:r>
      <w:r w:rsidRPr="00FE4ED8">
        <w:rPr>
          <w:rtl/>
        </w:rPr>
        <w:t>نصاف، الذي يحدد معامل</w:t>
      </w:r>
      <w:r w:rsidRPr="00FE4ED8">
        <w:rPr>
          <w:rFonts w:hint="cs"/>
          <w:rtl/>
        </w:rPr>
        <w:t>ة</w:t>
      </w:r>
      <w:r w:rsidRPr="00FE4ED8">
        <w:rPr>
          <w:rtl/>
        </w:rPr>
        <w:t xml:space="preserve"> مختلف</w:t>
      </w:r>
      <w:r w:rsidRPr="00FE4ED8">
        <w:rPr>
          <w:rFonts w:hint="cs"/>
          <w:rtl/>
        </w:rPr>
        <w:t>ة</w:t>
      </w:r>
      <w:r w:rsidRPr="00FE4ED8">
        <w:rPr>
          <w:rtl/>
        </w:rPr>
        <w:t xml:space="preserve"> لأوجه عدم المساواة ل</w:t>
      </w:r>
      <w:r w:rsidRPr="00FE4ED8">
        <w:rPr>
          <w:rFonts w:hint="cs"/>
          <w:rtl/>
        </w:rPr>
        <w:t>كفالة</w:t>
      </w:r>
      <w:r w:rsidRPr="00FE4ED8">
        <w:rPr>
          <w:rtl/>
        </w:rPr>
        <w:t xml:space="preserve"> المساواة. وقد ثبت </w:t>
      </w:r>
      <w:r w:rsidRPr="00FE4ED8">
        <w:rPr>
          <w:rFonts w:hint="cs"/>
          <w:rtl/>
        </w:rPr>
        <w:t>أ</w:t>
      </w:r>
      <w:r w:rsidRPr="00FE4ED8">
        <w:rPr>
          <w:rtl/>
        </w:rPr>
        <w:t xml:space="preserve">ن </w:t>
      </w:r>
      <w:r w:rsidRPr="00FE4ED8">
        <w:rPr>
          <w:rFonts w:hint="cs"/>
          <w:rtl/>
        </w:rPr>
        <w:t>ال</w:t>
      </w:r>
      <w:r w:rsidRPr="00FE4ED8">
        <w:rPr>
          <w:rtl/>
        </w:rPr>
        <w:t>مشارك</w:t>
      </w:r>
      <w:r w:rsidRPr="00FE4ED8">
        <w:rPr>
          <w:rFonts w:hint="cs"/>
          <w:rtl/>
        </w:rPr>
        <w:t>ة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المتوازنة ل</w:t>
      </w:r>
      <w:r w:rsidRPr="00FE4ED8">
        <w:rPr>
          <w:rtl/>
        </w:rPr>
        <w:t xml:space="preserve">لرجل </w:t>
      </w:r>
      <w:r w:rsidRPr="00FE4ED8">
        <w:rPr>
          <w:rFonts w:hint="cs"/>
          <w:rtl/>
        </w:rPr>
        <w:t>والمرأة</w:t>
      </w:r>
      <w:r w:rsidRPr="00FE4ED8">
        <w:rPr>
          <w:rtl/>
        </w:rPr>
        <w:t xml:space="preserve"> في</w:t>
      </w:r>
      <w:r w:rsidR="00926FCE">
        <w:rPr>
          <w:rFonts w:hint="cs"/>
          <w:rtl/>
        </w:rPr>
        <w:t xml:space="preserve"> </w:t>
      </w:r>
      <w:r w:rsidRPr="00FE4ED8">
        <w:rPr>
          <w:rtl/>
        </w:rPr>
        <w:t xml:space="preserve">صنع القرار يمكن </w:t>
      </w:r>
      <w:r w:rsidRPr="00FE4ED8">
        <w:rPr>
          <w:rFonts w:hint="cs"/>
          <w:rtl/>
        </w:rPr>
        <w:t>أ</w:t>
      </w:r>
      <w:r w:rsidRPr="00FE4ED8">
        <w:rPr>
          <w:rtl/>
        </w:rPr>
        <w:t>ن تولد أفكارا</w:t>
      </w:r>
      <w:r w:rsidRPr="00FE4ED8">
        <w:rPr>
          <w:rFonts w:hint="cs"/>
          <w:rtl/>
        </w:rPr>
        <w:t>ً</w:t>
      </w:r>
      <w:r w:rsidRPr="00FE4ED8">
        <w:rPr>
          <w:rtl/>
        </w:rPr>
        <w:t xml:space="preserve"> وقيما</w:t>
      </w:r>
      <w:r w:rsidRPr="00FE4ED8">
        <w:rPr>
          <w:rFonts w:hint="cs"/>
          <w:rtl/>
        </w:rPr>
        <w:t>ً</w:t>
      </w:r>
      <w:r w:rsidRPr="00FE4ED8">
        <w:rPr>
          <w:rtl/>
        </w:rPr>
        <w:t xml:space="preserve"> وسلوكيات </w:t>
      </w:r>
      <w:r w:rsidRPr="00FE4ED8">
        <w:rPr>
          <w:rFonts w:hint="cs"/>
          <w:rtl/>
        </w:rPr>
        <w:t>مختلفة،</w:t>
      </w:r>
      <w:r w:rsidRPr="00FE4ED8">
        <w:rPr>
          <w:rtl/>
        </w:rPr>
        <w:t xml:space="preserve"> تؤدي إلى </w:t>
      </w:r>
      <w:r w:rsidR="004921AA">
        <w:rPr>
          <w:rFonts w:hint="cs"/>
          <w:rtl/>
        </w:rPr>
        <w:t>عالم</w:t>
      </w:r>
      <w:r w:rsidRPr="00FE4ED8">
        <w:rPr>
          <w:rtl/>
        </w:rPr>
        <w:t xml:space="preserve"> أكثر عدلا</w:t>
      </w:r>
      <w:r w:rsidRPr="00FE4ED8">
        <w:rPr>
          <w:rFonts w:hint="cs"/>
          <w:rtl/>
        </w:rPr>
        <w:t>ً</w:t>
      </w:r>
      <w:r w:rsidRPr="00FE4ED8">
        <w:rPr>
          <w:rtl/>
        </w:rPr>
        <w:t xml:space="preserve"> وتوازنا</w:t>
      </w:r>
      <w:r w:rsidRPr="00FE4ED8">
        <w:rPr>
          <w:rFonts w:hint="cs"/>
          <w:rtl/>
        </w:rPr>
        <w:t>ً</w:t>
      </w:r>
      <w:r w:rsidRPr="00FE4ED8">
        <w:rPr>
          <w:rtl/>
        </w:rPr>
        <w:t xml:space="preserve"> لكل</w:t>
      </w:r>
      <w:r w:rsidRPr="00FE4ED8">
        <w:rPr>
          <w:rFonts w:hint="cs"/>
          <w:rtl/>
        </w:rPr>
        <w:t>ٍّ</w:t>
      </w:r>
      <w:r w:rsidRPr="00FE4ED8">
        <w:rPr>
          <w:rtl/>
        </w:rPr>
        <w:t xml:space="preserve"> من </w:t>
      </w:r>
      <w:r w:rsidRPr="00FE4ED8">
        <w:rPr>
          <w:rFonts w:hint="cs"/>
          <w:rtl/>
        </w:rPr>
        <w:t>المرأة</w:t>
      </w:r>
      <w:r w:rsidRPr="00FE4ED8">
        <w:rPr>
          <w:rtl/>
        </w:rPr>
        <w:t xml:space="preserve"> والرجل.</w:t>
      </w:r>
    </w:p>
    <w:p w:rsidR="00FE4ED8" w:rsidRPr="00FE4ED8" w:rsidRDefault="00FE4ED8" w:rsidP="00FE4ED8">
      <w:pPr>
        <w:rPr>
          <w:rtl/>
        </w:rPr>
      </w:pPr>
      <w:r w:rsidRPr="00FE4ED8">
        <w:rPr>
          <w:rtl/>
        </w:rPr>
        <w:t xml:space="preserve">ومن المقترح </w:t>
      </w:r>
      <w:r w:rsidRPr="00FE4ED8">
        <w:rPr>
          <w:rFonts w:hint="cs"/>
          <w:rtl/>
        </w:rPr>
        <w:t>دراسة</w:t>
      </w:r>
      <w:r w:rsidRPr="00FE4ED8">
        <w:rPr>
          <w:rtl/>
        </w:rPr>
        <w:t xml:space="preserve"> </w:t>
      </w:r>
      <w:r w:rsidRPr="00FE4ED8">
        <w:rPr>
          <w:rFonts w:hint="cs"/>
          <w:rtl/>
        </w:rPr>
        <w:t>ا</w:t>
      </w:r>
      <w:r w:rsidRPr="00FE4ED8">
        <w:rPr>
          <w:rtl/>
        </w:rPr>
        <w:t>لموضوع في</w:t>
      </w:r>
      <w:r w:rsidRPr="00FE4ED8">
        <w:rPr>
          <w:rFonts w:hint="cs"/>
          <w:rtl/>
        </w:rPr>
        <w:t> إطار</w:t>
      </w:r>
      <w:r w:rsidRPr="00FE4ED8">
        <w:rPr>
          <w:rtl/>
        </w:rPr>
        <w:t xml:space="preserve"> المجلس لكي يتسنى له تحديد أفضل الس</w:t>
      </w:r>
      <w:r w:rsidRPr="00FE4ED8">
        <w:rPr>
          <w:rFonts w:hint="cs"/>
          <w:rtl/>
        </w:rPr>
        <w:t>ُ</w:t>
      </w:r>
      <w:r w:rsidRPr="00FE4ED8">
        <w:rPr>
          <w:rtl/>
        </w:rPr>
        <w:t>بل لتنفيذ هذا القرار</w:t>
      </w:r>
      <w:r w:rsidRPr="00FE4ED8">
        <w:rPr>
          <w:rFonts w:hint="cs"/>
          <w:rtl/>
        </w:rPr>
        <w:t>.</w:t>
      </w:r>
    </w:p>
    <w:p w:rsidR="00716FEB" w:rsidRPr="007B21BA" w:rsidRDefault="00716FEB" w:rsidP="000453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hint="cs"/>
          <w:rtl/>
          <w:lang w:val="en-US"/>
        </w:rPr>
      </w:pPr>
      <w:r>
        <w:rPr>
          <w:rtl/>
        </w:rPr>
        <w:br w:type="page"/>
      </w:r>
    </w:p>
    <w:p w:rsidR="00BC6837" w:rsidRDefault="00E21386">
      <w:pPr>
        <w:pStyle w:val="Proposal"/>
      </w:pPr>
      <w:r>
        <w:lastRenderedPageBreak/>
        <w:t>ADD</w:t>
      </w:r>
      <w:r>
        <w:tab/>
        <w:t>ARG/CAN/CTR/DOM/PRG/S/68/1</w:t>
      </w:r>
    </w:p>
    <w:p w:rsidR="00BC6837" w:rsidRPr="00FE4ED8" w:rsidRDefault="00E21386" w:rsidP="007B21BA">
      <w:pPr>
        <w:pStyle w:val="ResNo"/>
      </w:pPr>
      <w:r w:rsidRPr="00FE4ED8">
        <w:rPr>
          <w:rtl/>
        </w:rPr>
        <w:t>مشـروع</w:t>
      </w:r>
      <w:r w:rsidR="007B21BA">
        <w:rPr>
          <w:rFonts w:hint="cs"/>
          <w:rtl/>
        </w:rPr>
        <w:t xml:space="preserve"> </w:t>
      </w:r>
      <w:r w:rsidRPr="00FE4ED8">
        <w:rPr>
          <w:rtl/>
        </w:rPr>
        <w:t>قـرار</w:t>
      </w:r>
      <w:r w:rsidR="007B21BA">
        <w:rPr>
          <w:rFonts w:hint="cs"/>
          <w:rtl/>
        </w:rPr>
        <w:t xml:space="preserve"> </w:t>
      </w:r>
      <w:r w:rsidRPr="00FE4ED8">
        <w:rPr>
          <w:rtl/>
        </w:rPr>
        <w:t>جديـد</w:t>
      </w:r>
      <w:r w:rsidR="007B21BA">
        <w:rPr>
          <w:rFonts w:hint="cs"/>
          <w:rtl/>
        </w:rPr>
        <w:t xml:space="preserve"> </w:t>
      </w:r>
      <w:r w:rsidRPr="00FE4ED8">
        <w:t>[ARG/CAN/CTR/DOM/PRG/S-1]</w:t>
      </w:r>
    </w:p>
    <w:p w:rsidR="00FE4ED8" w:rsidRDefault="00FE4ED8" w:rsidP="00FE4ED8">
      <w:pPr>
        <w:pStyle w:val="Restitle"/>
      </w:pPr>
      <w:r>
        <w:rPr>
          <w:rFonts w:hint="cs"/>
          <w:rtl/>
        </w:rPr>
        <w:t>تعميم المساواة بين الجنسين في انتخابات مسؤولي الاتحاد الدولي للاتصالات</w:t>
      </w:r>
    </w:p>
    <w:p w:rsidR="00FE4ED8" w:rsidRPr="006D4A4E" w:rsidRDefault="00FE4ED8" w:rsidP="00FE4ED8">
      <w:pPr>
        <w:pStyle w:val="Normalaftertitle"/>
        <w:rPr>
          <w:rtl/>
          <w:lang w:bidi="ar-SA"/>
        </w:rPr>
      </w:pPr>
      <w:r w:rsidRPr="00696072">
        <w:rPr>
          <w:rFonts w:hint="eastAsia"/>
          <w:rtl/>
        </w:rPr>
        <w:t>إن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مؤتمر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المندوبين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المفوضين</w:t>
      </w:r>
      <w:r w:rsidRPr="00696072">
        <w:rPr>
          <w:rtl/>
        </w:rPr>
        <w:t xml:space="preserve"> </w:t>
      </w:r>
      <w:r>
        <w:rPr>
          <w:rFonts w:hint="cs"/>
          <w:rtl/>
        </w:rPr>
        <w:t>للاتحاد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الدولي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للاتصالات</w:t>
      </w:r>
      <w:r w:rsidRPr="00696072">
        <w:rPr>
          <w:rtl/>
        </w:rPr>
        <w:t xml:space="preserve"> (</w:t>
      </w:r>
      <w:r>
        <w:rPr>
          <w:rFonts w:hint="cs"/>
          <w:rtl/>
          <w:lang w:val="en-GB"/>
        </w:rPr>
        <w:t xml:space="preserve">دبي، </w:t>
      </w:r>
      <w:r>
        <w:t>2018</w:t>
      </w:r>
      <w:r w:rsidRPr="00696072">
        <w:rPr>
          <w:rtl/>
        </w:rPr>
        <w:t>)</w:t>
      </w:r>
      <w:r w:rsidRPr="00696072">
        <w:rPr>
          <w:rFonts w:hint="eastAsia"/>
          <w:rtl/>
        </w:rPr>
        <w:t>،</w:t>
      </w:r>
    </w:p>
    <w:p w:rsidR="00FE4ED8" w:rsidRPr="009960D5" w:rsidRDefault="00FE4ED8" w:rsidP="0018071C">
      <w:pPr>
        <w:pStyle w:val="Call"/>
        <w:rPr>
          <w:rFonts w:hint="cs"/>
          <w:rtl/>
          <w:lang w:val="en-US"/>
        </w:rPr>
      </w:pPr>
      <w:r>
        <w:rPr>
          <w:rFonts w:hint="cs"/>
          <w:rtl/>
          <w:lang w:bidi="ar-SA"/>
        </w:rPr>
        <w:t xml:space="preserve">إذ </w:t>
      </w:r>
      <w:r w:rsidR="0018071C">
        <w:rPr>
          <w:rFonts w:hint="cs"/>
          <w:rtl/>
          <w:lang w:bidi="ar-SA"/>
        </w:rPr>
        <w:t>يذكِّر</w:t>
      </w:r>
    </w:p>
    <w:p w:rsidR="00FE4ED8" w:rsidRDefault="00FE4ED8" w:rsidP="00FE4ED8">
      <w:pPr>
        <w:rPr>
          <w:rtl/>
          <w:lang w:bidi="ar-SA"/>
        </w:rPr>
      </w:pPr>
      <w:r>
        <w:rPr>
          <w:rFonts w:hint="eastAsia"/>
          <w:i/>
          <w:iCs/>
          <w:rtl/>
          <w:lang w:bidi="ar-SA"/>
        </w:rPr>
        <w:t> </w:t>
      </w:r>
      <w:r>
        <w:rPr>
          <w:rFonts w:hint="cs"/>
          <w:i/>
          <w:iCs/>
          <w:rtl/>
          <w:lang w:bidi="ar-SA"/>
        </w:rPr>
        <w:t>أ</w:t>
      </w:r>
      <w:r>
        <w:rPr>
          <w:rFonts w:hint="eastAsia"/>
          <w:i/>
          <w:iCs/>
          <w:rtl/>
          <w:lang w:bidi="ar-SA"/>
        </w:rPr>
        <w:t> </w:t>
      </w:r>
      <w:r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ب</w:t>
      </w:r>
      <w:r w:rsidRPr="006E6D5D">
        <w:rPr>
          <w:rtl/>
          <w:lang w:bidi="ar-SA"/>
        </w:rPr>
        <w:t>هدف الأمم المتحدة الخامس للتنمية المستدامة بش</w:t>
      </w:r>
      <w:r>
        <w:rPr>
          <w:rFonts w:hint="cs"/>
          <w:rtl/>
          <w:lang w:bidi="ar-SA"/>
        </w:rPr>
        <w:t>أ</w:t>
      </w:r>
      <w:r w:rsidRPr="006E6D5D">
        <w:rPr>
          <w:rtl/>
          <w:lang w:bidi="ar-SA"/>
        </w:rPr>
        <w:t xml:space="preserve">ن المساواة بين </w:t>
      </w:r>
      <w:r w:rsidRPr="006E6D5D">
        <w:rPr>
          <w:rFonts w:hint="cs"/>
          <w:rtl/>
          <w:lang w:bidi="ar-SA"/>
        </w:rPr>
        <w:t>الجنسين،</w:t>
      </w:r>
      <w:r w:rsidRPr="006E6D5D">
        <w:rPr>
          <w:rtl/>
          <w:lang w:bidi="ar-SA"/>
        </w:rPr>
        <w:t xml:space="preserve"> الذي </w:t>
      </w:r>
      <w:r>
        <w:rPr>
          <w:rFonts w:hint="cs"/>
          <w:rtl/>
          <w:lang w:bidi="ar-SA"/>
        </w:rPr>
        <w:t>ي</w:t>
      </w:r>
      <w:r w:rsidRPr="006E6D5D">
        <w:rPr>
          <w:rtl/>
          <w:lang w:bidi="ar-SA"/>
        </w:rPr>
        <w:t>شمل</w:t>
      </w:r>
      <w:r>
        <w:rPr>
          <w:rFonts w:hint="cs"/>
          <w:rtl/>
        </w:rPr>
        <w:t xml:space="preserve"> بين مقاصده</w:t>
      </w:r>
      <w:r w:rsidRPr="006E6D5D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كفالة</w:t>
      </w:r>
      <w:r w:rsidRPr="006E6D5D">
        <w:rPr>
          <w:rtl/>
          <w:lang w:bidi="ar-SA"/>
        </w:rPr>
        <w:t xml:space="preserve"> مشارك</w:t>
      </w:r>
      <w:r>
        <w:rPr>
          <w:rtl/>
          <w:lang w:bidi="ar-SA"/>
        </w:rPr>
        <w:t>ة</w:t>
      </w:r>
      <w:r w:rsidRPr="006E6D5D">
        <w:rPr>
          <w:rtl/>
          <w:lang w:bidi="ar-SA"/>
        </w:rPr>
        <w:t xml:space="preserve"> </w:t>
      </w:r>
      <w:r w:rsidRPr="006E6D5D">
        <w:rPr>
          <w:rFonts w:hint="cs"/>
          <w:rtl/>
          <w:lang w:bidi="ar-SA"/>
        </w:rPr>
        <w:t>المرأة</w:t>
      </w:r>
      <w:r w:rsidRPr="006E6D5D">
        <w:rPr>
          <w:rtl/>
          <w:lang w:bidi="ar-SA"/>
        </w:rPr>
        <w:t xml:space="preserve"> الكاملة </w:t>
      </w:r>
      <w:r w:rsidRPr="006E6D5D">
        <w:rPr>
          <w:rFonts w:hint="cs"/>
          <w:rtl/>
          <w:lang w:bidi="ar-SA"/>
        </w:rPr>
        <w:t>والفع</w:t>
      </w:r>
      <w:r>
        <w:rPr>
          <w:rFonts w:hint="cs"/>
          <w:rtl/>
          <w:lang w:bidi="ar-SA"/>
        </w:rPr>
        <w:t>ّ</w:t>
      </w:r>
      <w:r w:rsidRPr="006E6D5D">
        <w:rPr>
          <w:rFonts w:hint="cs"/>
          <w:rtl/>
          <w:lang w:bidi="ar-SA"/>
        </w:rPr>
        <w:t>الة،</w:t>
      </w:r>
      <w:r w:rsidRPr="006E6D5D">
        <w:rPr>
          <w:rtl/>
          <w:lang w:bidi="ar-SA"/>
        </w:rPr>
        <w:t xml:space="preserve"> وتكافؤ الفرص للقيادة </w:t>
      </w:r>
      <w:r w:rsidRPr="006E6D5D">
        <w:rPr>
          <w:rFonts w:hint="cs"/>
          <w:rtl/>
          <w:lang w:bidi="ar-SA"/>
        </w:rPr>
        <w:t>على</w:t>
      </w:r>
      <w:r w:rsidRPr="006E6D5D">
        <w:rPr>
          <w:rtl/>
          <w:lang w:bidi="ar-SA"/>
        </w:rPr>
        <w:t xml:space="preserve"> جميع مستويات صنع القرار في</w:t>
      </w:r>
      <w:r>
        <w:rPr>
          <w:rFonts w:hint="cs"/>
          <w:rtl/>
          <w:lang w:bidi="ar-SA"/>
        </w:rPr>
        <w:t> </w:t>
      </w:r>
      <w:r w:rsidRPr="006E6D5D">
        <w:rPr>
          <w:rtl/>
          <w:lang w:bidi="ar-SA"/>
        </w:rPr>
        <w:t xml:space="preserve">المجالات السياسية والاقتصادية </w:t>
      </w:r>
      <w:r w:rsidRPr="006E6D5D">
        <w:rPr>
          <w:rFonts w:hint="cs"/>
          <w:rtl/>
          <w:lang w:bidi="ar-SA"/>
        </w:rPr>
        <w:t>والحياة</w:t>
      </w:r>
      <w:r w:rsidRPr="006E6D5D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</w:t>
      </w:r>
      <w:r w:rsidRPr="006E6D5D">
        <w:rPr>
          <w:rtl/>
          <w:lang w:bidi="ar-SA"/>
        </w:rPr>
        <w:t>عامة</w:t>
      </w:r>
      <w:r w:rsidRPr="006E6D5D">
        <w:rPr>
          <w:rFonts w:hint="cs"/>
          <w:rtl/>
          <w:lang w:val="en-US" w:bidi="ar-SA"/>
        </w:rPr>
        <w:t>؛</w:t>
      </w:r>
    </w:p>
    <w:p w:rsidR="00FE4ED8" w:rsidRDefault="00FE4ED8" w:rsidP="00FE4ED8">
      <w:pPr>
        <w:rPr>
          <w:rtl/>
          <w:lang w:bidi="ar-SA"/>
        </w:rPr>
      </w:pPr>
      <w:r w:rsidRPr="00D81C46">
        <w:rPr>
          <w:rFonts w:hint="cs"/>
          <w:i/>
          <w:iCs/>
          <w:rtl/>
          <w:lang w:bidi="ar-SA"/>
        </w:rPr>
        <w:t>ب)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ب</w:t>
      </w:r>
      <w:r w:rsidRPr="006E6D5D">
        <w:rPr>
          <w:rtl/>
          <w:lang w:bidi="ar-SA"/>
        </w:rPr>
        <w:t>إعلان ومنهاج عمل</w:t>
      </w:r>
      <w:r>
        <w:rPr>
          <w:rFonts w:hint="cs"/>
          <w:rtl/>
          <w:lang w:bidi="ar-SA"/>
        </w:rPr>
        <w:t> </w:t>
      </w:r>
      <w:r w:rsidRPr="006E6D5D">
        <w:rPr>
          <w:rFonts w:hint="cs"/>
          <w:rtl/>
          <w:lang w:bidi="ar-SA"/>
        </w:rPr>
        <w:t>بيجين،</w:t>
      </w:r>
      <w:r w:rsidRPr="006E6D5D">
        <w:rPr>
          <w:rtl/>
          <w:lang w:bidi="ar-SA"/>
        </w:rPr>
        <w:t xml:space="preserve"> اللذين يدعوان الحكومات إلى </w:t>
      </w:r>
      <w:r>
        <w:rPr>
          <w:rFonts w:hint="cs"/>
          <w:rtl/>
          <w:lang w:bidi="ar-SA"/>
        </w:rPr>
        <w:t>أن تسعى إلى تحقيق</w:t>
      </w:r>
      <w:r w:rsidRPr="006E6D5D">
        <w:rPr>
          <w:rtl/>
          <w:lang w:bidi="ar-SA"/>
        </w:rPr>
        <w:t xml:space="preserve"> التوازن بين الجنسين في قوائم المرشحين الوطنيين الم</w:t>
      </w:r>
      <w:r>
        <w:rPr>
          <w:rFonts w:hint="cs"/>
          <w:rtl/>
          <w:lang w:bidi="ar-SA"/>
        </w:rPr>
        <w:t>تقدمين</w:t>
      </w:r>
      <w:r w:rsidRPr="006E6D5D">
        <w:rPr>
          <w:rtl/>
          <w:lang w:bidi="ar-SA"/>
        </w:rPr>
        <w:t xml:space="preserve"> للانتخاب أو</w:t>
      </w:r>
      <w:r>
        <w:rPr>
          <w:rFonts w:hint="cs"/>
          <w:rtl/>
          <w:lang w:bidi="ar-SA"/>
        </w:rPr>
        <w:t> </w:t>
      </w:r>
      <w:r w:rsidRPr="006E6D5D">
        <w:rPr>
          <w:rtl/>
          <w:lang w:bidi="ar-SA"/>
        </w:rPr>
        <w:t>التعيين في</w:t>
      </w:r>
      <w:r>
        <w:rPr>
          <w:rFonts w:hint="eastAsia"/>
          <w:rtl/>
        </w:rPr>
        <w:t> </w:t>
      </w:r>
      <w:r w:rsidRPr="006E6D5D">
        <w:rPr>
          <w:rtl/>
          <w:lang w:bidi="ar-SA"/>
        </w:rPr>
        <w:t xml:space="preserve">هيئات الأمم المتحدة </w:t>
      </w:r>
      <w:r w:rsidRPr="006E6D5D">
        <w:rPr>
          <w:rFonts w:hint="cs"/>
          <w:rtl/>
          <w:lang w:bidi="ar-SA"/>
        </w:rPr>
        <w:t>ووكالاتها</w:t>
      </w:r>
      <w:r w:rsidRPr="006E6D5D">
        <w:rPr>
          <w:rtl/>
          <w:lang w:bidi="ar-SA"/>
        </w:rPr>
        <w:t xml:space="preserve"> المتخصصة وغيرها من المنظمات المستقلة التابعة </w:t>
      </w:r>
      <w:r>
        <w:rPr>
          <w:rFonts w:hint="cs"/>
          <w:rtl/>
          <w:lang w:bidi="ar-SA"/>
        </w:rPr>
        <w:t>ل</w:t>
      </w:r>
      <w:r w:rsidRPr="006E6D5D">
        <w:rPr>
          <w:rtl/>
          <w:lang w:bidi="ar-SA"/>
        </w:rPr>
        <w:t>منظوم</w:t>
      </w:r>
      <w:r>
        <w:rPr>
          <w:rFonts w:hint="cs"/>
          <w:rtl/>
          <w:lang w:bidi="ar-SA"/>
        </w:rPr>
        <w:t>ة</w:t>
      </w:r>
      <w:r w:rsidRPr="006E6D5D">
        <w:rPr>
          <w:rtl/>
          <w:lang w:bidi="ar-SA"/>
        </w:rPr>
        <w:t xml:space="preserve"> الأمم</w:t>
      </w:r>
      <w:r>
        <w:rPr>
          <w:rFonts w:hint="cs"/>
          <w:rtl/>
          <w:lang w:bidi="ar-SA"/>
        </w:rPr>
        <w:t> </w:t>
      </w:r>
      <w:r w:rsidRPr="006E6D5D">
        <w:rPr>
          <w:rFonts w:hint="cs"/>
          <w:rtl/>
          <w:lang w:bidi="ar-SA"/>
        </w:rPr>
        <w:t>المتحدة،</w:t>
      </w:r>
      <w:r w:rsidRPr="006E6D5D">
        <w:rPr>
          <w:rtl/>
          <w:lang w:bidi="ar-SA"/>
        </w:rPr>
        <w:t xml:space="preserve"> ولا</w:t>
      </w:r>
      <w:r>
        <w:rPr>
          <w:rFonts w:hint="cs"/>
          <w:rtl/>
          <w:lang w:bidi="ar-SA"/>
        </w:rPr>
        <w:t> </w:t>
      </w:r>
      <w:r w:rsidRPr="006E6D5D">
        <w:rPr>
          <w:rtl/>
          <w:lang w:bidi="ar-SA"/>
        </w:rPr>
        <w:t xml:space="preserve">سيما </w:t>
      </w:r>
      <w:r>
        <w:rPr>
          <w:rFonts w:hint="cs"/>
          <w:rtl/>
          <w:lang w:bidi="ar-SA"/>
        </w:rPr>
        <w:t>المناصب</w:t>
      </w:r>
      <w:r w:rsidRPr="006E6D5D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العليا؛</w:t>
      </w:r>
    </w:p>
    <w:p w:rsidR="00FE4ED8" w:rsidRPr="00E56220" w:rsidRDefault="00FE4ED8" w:rsidP="00FE4ED8">
      <w:pPr>
        <w:rPr>
          <w:lang w:val="en-US"/>
        </w:rPr>
      </w:pPr>
      <w:r w:rsidRPr="00E56220">
        <w:rPr>
          <w:rFonts w:hint="cs"/>
          <w:i/>
          <w:iCs/>
          <w:rtl/>
          <w:lang w:bidi="ar-SA"/>
        </w:rPr>
        <w:t>ج)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بالقرار</w:t>
      </w:r>
      <w:r>
        <w:rPr>
          <w:rFonts w:hint="eastAsia"/>
          <w:rtl/>
          <w:lang w:bidi="ar-SA"/>
        </w:rPr>
        <w:t> </w:t>
      </w:r>
      <w:r>
        <w:rPr>
          <w:lang w:val="en-US" w:bidi="ar-SA"/>
        </w:rPr>
        <w:t>70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(المراجَع في بوسان،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2014</w:t>
      </w:r>
      <w:r>
        <w:rPr>
          <w:rFonts w:hint="cs"/>
          <w:rtl/>
          <w:lang w:val="en-US"/>
        </w:rPr>
        <w:t>) لمؤتمر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المندوبين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المفوضين، بشأن </w:t>
      </w:r>
      <w:r w:rsidRPr="00E7211F">
        <w:rPr>
          <w:rtl/>
          <w:lang w:val="en-US"/>
        </w:rPr>
        <w:t xml:space="preserve">تعميم منظور المساواة </w:t>
      </w:r>
      <w:r w:rsidRPr="00E56220">
        <w:rPr>
          <w:rtl/>
          <w:lang w:val="en-US" w:bidi="ar-SA"/>
        </w:rPr>
        <w:t>بين الجنسين في</w:t>
      </w:r>
      <w:r>
        <w:rPr>
          <w:rFonts w:hint="cs"/>
          <w:rtl/>
          <w:lang w:val="en-US" w:bidi="ar-SA"/>
        </w:rPr>
        <w:t> </w:t>
      </w:r>
      <w:r w:rsidRPr="00E56220">
        <w:rPr>
          <w:rtl/>
          <w:lang w:val="en-US" w:bidi="ar-SA"/>
        </w:rPr>
        <w:t>الاتحاد</w:t>
      </w:r>
      <w:r>
        <w:rPr>
          <w:rFonts w:hint="cs"/>
          <w:rtl/>
          <w:lang w:val="en-US" w:bidi="ar-SA"/>
        </w:rPr>
        <w:t xml:space="preserve"> </w:t>
      </w:r>
      <w:r w:rsidRPr="00E56220">
        <w:rPr>
          <w:rtl/>
          <w:lang w:val="en-US" w:bidi="ar-SA"/>
        </w:rPr>
        <w:t>وترويج المساواة بين الجنسين وتمكين المرأة</w:t>
      </w:r>
      <w:r>
        <w:rPr>
          <w:rFonts w:hint="cs"/>
          <w:rtl/>
          <w:lang w:val="en-US" w:bidi="ar-SA"/>
        </w:rPr>
        <w:t xml:space="preserve"> </w:t>
      </w:r>
      <w:r w:rsidRPr="00E56220">
        <w:rPr>
          <w:rtl/>
          <w:lang w:val="en-US" w:bidi="ar-SA"/>
        </w:rPr>
        <w:t>من خلال</w:t>
      </w:r>
      <w:r w:rsidRPr="00E7211F">
        <w:rPr>
          <w:i/>
          <w:iCs/>
          <w:rtl/>
          <w:lang w:val="en-US" w:bidi="ar-SA"/>
        </w:rPr>
        <w:t xml:space="preserve"> </w:t>
      </w:r>
      <w:r w:rsidRPr="00E56220">
        <w:rPr>
          <w:rtl/>
          <w:lang w:val="en-US" w:bidi="ar-SA"/>
        </w:rPr>
        <w:t>تكنولوجيا المعلومات والاتصالات</w:t>
      </w:r>
      <w:r w:rsidRPr="006E6D5D">
        <w:rPr>
          <w:rFonts w:hint="cs"/>
          <w:rtl/>
          <w:lang w:val="en-US" w:bidi="ar-SA"/>
        </w:rPr>
        <w:t>؛</w:t>
      </w:r>
    </w:p>
    <w:p w:rsidR="00FE4ED8" w:rsidRDefault="00FE4ED8" w:rsidP="00FE4ED8">
      <w:pPr>
        <w:rPr>
          <w:rtl/>
          <w:lang w:val="en-US" w:bidi="ar-SA"/>
        </w:rPr>
      </w:pPr>
      <w:r w:rsidRPr="00974412">
        <w:rPr>
          <w:rFonts w:hint="cs"/>
          <w:i/>
          <w:iCs/>
          <w:rtl/>
          <w:lang w:val="en-US" w:bidi="ar-SA"/>
        </w:rPr>
        <w:t>د</w:t>
      </w:r>
      <w:r>
        <w:rPr>
          <w:rFonts w:hint="cs"/>
          <w:i/>
          <w:iCs/>
          <w:rtl/>
          <w:lang w:val="en-US" w:bidi="ar-SA"/>
        </w:rPr>
        <w:t> </w:t>
      </w:r>
      <w:r w:rsidRPr="00974412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ب</w:t>
      </w:r>
      <w:r w:rsidRPr="006E6D5D">
        <w:rPr>
          <w:rtl/>
          <w:lang w:val="en-US" w:bidi="ar-SA"/>
        </w:rPr>
        <w:t>خط</w:t>
      </w:r>
      <w:r>
        <w:rPr>
          <w:rFonts w:hint="cs"/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العمل عل</w:t>
      </w:r>
      <w:r>
        <w:rPr>
          <w:rFonts w:hint="cs"/>
          <w:rtl/>
          <w:lang w:val="en-US" w:bidi="ar-SA"/>
        </w:rPr>
        <w:t>ى</w:t>
      </w:r>
      <w:r w:rsidRPr="006E6D5D">
        <w:rPr>
          <w:rtl/>
          <w:lang w:val="en-US" w:bidi="ar-SA"/>
        </w:rPr>
        <w:t xml:space="preserve"> نطاق منظوم</w:t>
      </w:r>
      <w:r>
        <w:rPr>
          <w:rFonts w:hint="cs"/>
          <w:rtl/>
          <w:lang w:val="en-US" w:bidi="ar-SA"/>
        </w:rPr>
        <w:t>ة </w:t>
      </w:r>
      <w:r w:rsidRPr="006E6D5D">
        <w:rPr>
          <w:rtl/>
          <w:lang w:val="en-US" w:bidi="ar-SA"/>
        </w:rPr>
        <w:t>الأمم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المتحدة </w:t>
      </w:r>
      <w:r w:rsidRPr="006E6D5D">
        <w:rPr>
          <w:rFonts w:hint="cs"/>
          <w:rtl/>
          <w:lang w:val="en-US" w:bidi="ar-SA"/>
        </w:rPr>
        <w:t>بشأن</w:t>
      </w:r>
      <w:r w:rsidRPr="006E6D5D">
        <w:rPr>
          <w:rtl/>
          <w:lang w:val="en-US" w:bidi="ar-SA"/>
        </w:rPr>
        <w:t xml:space="preserve"> المساواة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بين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الجنسين وتمكين</w:t>
      </w:r>
      <w:r>
        <w:rPr>
          <w:rFonts w:hint="cs"/>
          <w:rtl/>
          <w:lang w:val="en-US" w:bidi="ar-SA"/>
        </w:rPr>
        <w:t> </w:t>
      </w:r>
      <w:r w:rsidRPr="006E6D5D">
        <w:rPr>
          <w:rFonts w:hint="cs"/>
          <w:rtl/>
          <w:lang w:val="en-US" w:bidi="ar-SA"/>
        </w:rPr>
        <w:t>المرأة</w:t>
      </w:r>
      <w:r>
        <w:rPr>
          <w:rFonts w:hint="eastAsia"/>
          <w:rtl/>
          <w:lang w:val="en-US" w:bidi="ar-SA"/>
        </w:rPr>
        <w:t> </w:t>
      </w:r>
      <w:r>
        <w:rPr>
          <w:lang w:val="en-US" w:bidi="ar-SA"/>
        </w:rPr>
        <w:t>(UN</w:t>
      </w:r>
      <w:r>
        <w:rPr>
          <w:lang w:val="en-US" w:bidi="ar-SA"/>
        </w:rPr>
        <w:noBreakHyphen/>
        <w:t>SWAP)</w:t>
      </w:r>
      <w:r w:rsidRPr="006E6D5D">
        <w:rPr>
          <w:rFonts w:hint="cs"/>
          <w:rtl/>
          <w:lang w:val="en-US" w:bidi="ar-SA"/>
        </w:rPr>
        <w:t>،</w:t>
      </w:r>
      <w:r w:rsidRPr="006E6D5D">
        <w:rPr>
          <w:rtl/>
          <w:lang w:val="en-US" w:bidi="ar-SA"/>
        </w:rPr>
        <w:t xml:space="preserve"> التي تحدد لأول مر</w:t>
      </w:r>
      <w:r>
        <w:rPr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معايير </w:t>
      </w:r>
      <w:r>
        <w:rPr>
          <w:rFonts w:hint="cs"/>
          <w:rtl/>
          <w:lang w:val="en-US" w:bidi="ar-SA"/>
        </w:rPr>
        <w:t xml:space="preserve">الأداء </w:t>
      </w:r>
      <w:r w:rsidRPr="006E6D5D">
        <w:rPr>
          <w:rtl/>
          <w:lang w:val="en-US" w:bidi="ar-SA"/>
        </w:rPr>
        <w:t xml:space="preserve">المشتركة </w:t>
      </w:r>
      <w:r>
        <w:rPr>
          <w:rFonts w:hint="cs"/>
          <w:rtl/>
          <w:lang w:val="en-US" w:bidi="ar-SA"/>
        </w:rPr>
        <w:t>للأعمال</w:t>
      </w:r>
      <w:r w:rsidRPr="006E6D5D">
        <w:rPr>
          <w:rtl/>
          <w:lang w:val="en-US" w:bidi="ar-SA"/>
        </w:rPr>
        <w:t xml:space="preserve"> المت</w:t>
      </w:r>
      <w:r>
        <w:rPr>
          <w:rFonts w:hint="cs"/>
          <w:rtl/>
          <w:lang w:val="en-US" w:bidi="ar-SA"/>
        </w:rPr>
        <w:t>صلة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بالمساواة بين الجنسين</w:t>
      </w:r>
      <w:r w:rsidRPr="006E6D5D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جميع كيانات الأمم </w:t>
      </w:r>
      <w:r w:rsidRPr="006E6D5D">
        <w:rPr>
          <w:rFonts w:hint="cs"/>
          <w:rtl/>
          <w:lang w:val="en-US" w:bidi="ar-SA"/>
        </w:rPr>
        <w:t>المتحدة؛</w:t>
      </w:r>
    </w:p>
    <w:p w:rsidR="00FE4ED8" w:rsidRDefault="00FE4ED8" w:rsidP="00FE4ED8">
      <w:pPr>
        <w:rPr>
          <w:rtl/>
          <w:lang w:val="en-US" w:bidi="ar-SA"/>
        </w:rPr>
      </w:pPr>
      <w:r w:rsidRPr="00E740B2">
        <w:rPr>
          <w:rFonts w:hint="cs"/>
          <w:i/>
          <w:iCs/>
          <w:rtl/>
          <w:lang w:val="en-US" w:bidi="ar-SA"/>
        </w:rPr>
        <w:t>ه</w:t>
      </w:r>
      <w:r>
        <w:rPr>
          <w:rFonts w:hint="eastAsia"/>
          <w:i/>
          <w:iCs/>
          <w:rtl/>
          <w:lang w:val="en-US" w:bidi="ar-SA"/>
        </w:rPr>
        <w:t> </w:t>
      </w:r>
      <w:r w:rsidRPr="00E740B2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ب</w:t>
      </w:r>
      <w:r w:rsidRPr="006E6D5D">
        <w:rPr>
          <w:rtl/>
          <w:lang w:val="en-US" w:bidi="ar-SA"/>
        </w:rPr>
        <w:t>سياسة المساواة بين الجنسين وتعميم</w:t>
      </w:r>
      <w:r>
        <w:rPr>
          <w:rFonts w:hint="cs"/>
          <w:rtl/>
          <w:lang w:val="en-US" w:bidi="ar-SA"/>
        </w:rPr>
        <w:t>ها </w:t>
      </w:r>
      <w:r>
        <w:rPr>
          <w:lang w:val="en-US" w:bidi="ar-SA"/>
        </w:rPr>
        <w:t>(GEM)</w:t>
      </w:r>
      <w:r w:rsidRPr="006E6D5D">
        <w:rPr>
          <w:rtl/>
          <w:lang w:val="en-US" w:bidi="ar-SA"/>
        </w:rPr>
        <w:t>، التي توفر أدا</w:t>
      </w:r>
      <w:r>
        <w:rPr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لضمان </w:t>
      </w:r>
      <w:r>
        <w:rPr>
          <w:rFonts w:hint="cs"/>
          <w:rtl/>
          <w:lang w:val="en-US" w:bidi="ar-SA"/>
        </w:rPr>
        <w:t>أ</w:t>
      </w:r>
      <w:r w:rsidRPr="006E6D5D">
        <w:rPr>
          <w:rtl/>
          <w:lang w:val="en-US" w:bidi="ar-SA"/>
        </w:rPr>
        <w:t>ن تظل المساواة بين الجنسين من الاعتبارات الرئيسية في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البرامج والخطط </w:t>
      </w:r>
      <w:r w:rsidRPr="006E6D5D">
        <w:rPr>
          <w:rFonts w:hint="cs"/>
          <w:rtl/>
          <w:lang w:val="en-US" w:bidi="ar-SA"/>
        </w:rPr>
        <w:t>والأنشطة</w:t>
      </w:r>
      <w:r w:rsidRPr="006E6D5D">
        <w:rPr>
          <w:rtl/>
          <w:lang w:val="en-US" w:bidi="ar-SA"/>
        </w:rPr>
        <w:t xml:space="preserve"> الاستراتيجية </w:t>
      </w:r>
      <w:r w:rsidRPr="006E6D5D">
        <w:rPr>
          <w:rFonts w:hint="cs"/>
          <w:rtl/>
          <w:lang w:val="en-US" w:bidi="ar-SA"/>
        </w:rPr>
        <w:t>للاتحاد؛</w:t>
      </w:r>
    </w:p>
    <w:p w:rsidR="00FE4ED8" w:rsidRDefault="00FE4ED8" w:rsidP="00FE4ED8">
      <w:pPr>
        <w:rPr>
          <w:rtl/>
          <w:lang w:val="en-US" w:bidi="ar-SA"/>
        </w:rPr>
      </w:pPr>
      <w:r w:rsidRPr="003132E9">
        <w:rPr>
          <w:rFonts w:hint="cs"/>
          <w:i/>
          <w:iCs/>
          <w:rtl/>
          <w:lang w:val="en-US" w:bidi="ar-SA"/>
        </w:rPr>
        <w:t>و</w:t>
      </w:r>
      <w:r>
        <w:rPr>
          <w:rFonts w:hint="eastAsia"/>
          <w:i/>
          <w:iCs/>
          <w:rtl/>
          <w:lang w:val="en-US" w:bidi="ar-SA"/>
        </w:rPr>
        <w:t> </w:t>
      </w:r>
      <w:r w:rsidRPr="003132E9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ب</w:t>
      </w:r>
      <w:r w:rsidRPr="006E6D5D">
        <w:rPr>
          <w:rtl/>
          <w:lang w:val="en-US" w:bidi="ar-SA"/>
        </w:rPr>
        <w:t>اتفاقي</w:t>
      </w:r>
      <w:r>
        <w:rPr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القضاء </w:t>
      </w:r>
      <w:r w:rsidRPr="006E6D5D">
        <w:rPr>
          <w:rFonts w:hint="cs"/>
          <w:rtl/>
          <w:lang w:val="en-US" w:bidi="ar-SA"/>
        </w:rPr>
        <w:t>على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جميع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أ</w:t>
      </w:r>
      <w:r w:rsidRPr="006E6D5D">
        <w:rPr>
          <w:rtl/>
          <w:lang w:val="en-US" w:bidi="ar-SA"/>
        </w:rPr>
        <w:t>شكال التمييز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ضد</w:t>
      </w:r>
      <w:r>
        <w:rPr>
          <w:rFonts w:hint="cs"/>
          <w:rtl/>
          <w:lang w:val="en-US" w:bidi="ar-SA"/>
        </w:rPr>
        <w:t> </w:t>
      </w:r>
      <w:r w:rsidRPr="006E6D5D">
        <w:rPr>
          <w:rFonts w:hint="cs"/>
          <w:rtl/>
          <w:lang w:val="en-US" w:bidi="ar-SA"/>
        </w:rPr>
        <w:t>المرأة،</w:t>
      </w:r>
      <w:r w:rsidRPr="006E6D5D">
        <w:rPr>
          <w:rtl/>
          <w:lang w:val="en-US" w:bidi="ar-SA"/>
        </w:rPr>
        <w:t xml:space="preserve"> التي تتطلب من الأمم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المتحدة اتخاذ التدابير المناسبة ل</w:t>
      </w:r>
      <w:r>
        <w:rPr>
          <w:rFonts w:hint="cs"/>
          <w:rtl/>
          <w:lang w:val="en-US" w:bidi="ar-SA"/>
        </w:rPr>
        <w:t>كفالة</w:t>
      </w:r>
      <w:r w:rsidRPr="006E6D5D">
        <w:rPr>
          <w:rtl/>
          <w:lang w:val="en-US" w:bidi="ar-SA"/>
        </w:rPr>
        <w:t xml:space="preserve"> التنمية الكاملة </w:t>
      </w:r>
      <w:r w:rsidRPr="006E6D5D">
        <w:rPr>
          <w:rFonts w:hint="cs"/>
          <w:rtl/>
          <w:lang w:val="en-US" w:bidi="ar-SA"/>
        </w:rPr>
        <w:t>للمرأة</w:t>
      </w:r>
      <w:r w:rsidRPr="006E6D5D">
        <w:rPr>
          <w:rtl/>
          <w:lang w:val="en-US" w:bidi="ar-SA"/>
        </w:rPr>
        <w:t xml:space="preserve"> والنهوض </w:t>
      </w:r>
      <w:r w:rsidRPr="006E6D5D">
        <w:rPr>
          <w:rFonts w:hint="cs"/>
          <w:rtl/>
          <w:lang w:val="en-US" w:bidi="ar-SA"/>
        </w:rPr>
        <w:t>بها،</w:t>
      </w:r>
      <w:r w:rsidRPr="006E6D5D">
        <w:rPr>
          <w:rtl/>
          <w:lang w:val="en-US" w:bidi="ar-SA"/>
        </w:rPr>
        <w:t xml:space="preserve"> بما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في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ذلك </w:t>
      </w:r>
      <w:r>
        <w:rPr>
          <w:rFonts w:hint="cs"/>
          <w:rtl/>
          <w:lang w:val="en-US" w:bidi="ar-SA"/>
        </w:rPr>
        <w:t xml:space="preserve">اتخاذ </w:t>
      </w:r>
      <w:r>
        <w:rPr>
          <w:rtl/>
          <w:lang w:val="en-US" w:bidi="ar-SA"/>
        </w:rPr>
        <w:t xml:space="preserve">تدابير </w:t>
      </w:r>
      <w:r>
        <w:rPr>
          <w:rFonts w:hint="cs"/>
          <w:rtl/>
          <w:lang w:val="en-US" w:bidi="ar-SA"/>
        </w:rPr>
        <w:t>خا</w:t>
      </w:r>
      <w:r>
        <w:rPr>
          <w:rtl/>
          <w:lang w:val="en-US" w:bidi="ar-SA"/>
        </w:rPr>
        <w:t xml:space="preserve">صة </w:t>
      </w:r>
      <w:r>
        <w:rPr>
          <w:rFonts w:hint="cs"/>
          <w:rtl/>
          <w:lang w:val="en-US" w:bidi="ar-SA"/>
        </w:rPr>
        <w:t>م</w:t>
      </w:r>
      <w:r w:rsidRPr="006E6D5D">
        <w:rPr>
          <w:rtl/>
          <w:lang w:val="en-US" w:bidi="ar-SA"/>
        </w:rPr>
        <w:t xml:space="preserve">ؤقتة </w:t>
      </w:r>
      <w:r>
        <w:rPr>
          <w:rFonts w:hint="cs"/>
          <w:rtl/>
          <w:lang w:val="en-US" w:bidi="ar-SA"/>
        </w:rPr>
        <w:t>ترمي</w:t>
      </w:r>
      <w:r w:rsidRPr="006E6D5D">
        <w:rPr>
          <w:rtl/>
          <w:lang w:val="en-US" w:bidi="ar-SA"/>
        </w:rPr>
        <w:t xml:space="preserve"> إلى التعجيل </w:t>
      </w:r>
      <w:r>
        <w:rPr>
          <w:rFonts w:hint="cs"/>
          <w:rtl/>
          <w:lang w:val="en-US" w:bidi="ar-SA"/>
        </w:rPr>
        <w:t>بتحقيق ال</w:t>
      </w:r>
      <w:r w:rsidRPr="006E6D5D">
        <w:rPr>
          <w:rtl/>
          <w:lang w:val="en-US" w:bidi="ar-SA"/>
        </w:rPr>
        <w:t>مساوا</w:t>
      </w:r>
      <w:r>
        <w:rPr>
          <w:rFonts w:hint="cs"/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الفعلية بين الرجل </w:t>
      </w:r>
      <w:r w:rsidRPr="006E6D5D">
        <w:rPr>
          <w:rFonts w:hint="cs"/>
          <w:rtl/>
          <w:lang w:val="en-US" w:bidi="ar-SA"/>
        </w:rPr>
        <w:t>والمر</w:t>
      </w:r>
      <w:r>
        <w:rPr>
          <w:rFonts w:hint="cs"/>
          <w:rtl/>
          <w:lang w:val="en-US" w:bidi="ar-SA"/>
        </w:rPr>
        <w:t>أة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التي لن</w:t>
      </w:r>
      <w:r>
        <w:rPr>
          <w:rFonts w:hint="eastAsia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تعتبر </w:t>
      </w:r>
      <w:r w:rsidRPr="006E6D5D">
        <w:rPr>
          <w:rFonts w:hint="cs"/>
          <w:rtl/>
          <w:lang w:val="en-US" w:bidi="ar-SA"/>
        </w:rPr>
        <w:t>تمييزا</w:t>
      </w:r>
      <w:r>
        <w:rPr>
          <w:rFonts w:hint="cs"/>
          <w:rtl/>
          <w:lang w:val="en-US" w:bidi="ar-SA"/>
        </w:rPr>
        <w:t>ً</w:t>
      </w:r>
      <w:r w:rsidRPr="006E6D5D">
        <w:rPr>
          <w:rFonts w:hint="cs"/>
          <w:rtl/>
          <w:lang w:val="en-US" w:bidi="ar-SA"/>
        </w:rPr>
        <w:t>،</w:t>
      </w:r>
      <w:r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على</w:t>
      </w:r>
      <w:r>
        <w:rPr>
          <w:rtl/>
          <w:lang w:val="en-US" w:bidi="ar-SA"/>
        </w:rPr>
        <w:t xml:space="preserve"> النحو المحدد في</w:t>
      </w:r>
      <w:r>
        <w:rPr>
          <w:rFonts w:hint="cs"/>
          <w:rtl/>
          <w:lang w:val="en-US" w:bidi="ar-SA"/>
        </w:rPr>
        <w:t> </w:t>
      </w:r>
      <w:r>
        <w:rPr>
          <w:rtl/>
          <w:lang w:val="en-US" w:bidi="ar-SA"/>
        </w:rPr>
        <w:t>الاتفاقية</w:t>
      </w:r>
      <w:r w:rsidRPr="006E6D5D">
        <w:rPr>
          <w:rtl/>
          <w:lang w:val="en-US" w:bidi="ar-SA"/>
        </w:rPr>
        <w:t xml:space="preserve">، مع </w:t>
      </w:r>
      <w:r w:rsidRPr="006E6D5D">
        <w:rPr>
          <w:rFonts w:hint="cs"/>
          <w:rtl/>
          <w:lang w:val="en-US" w:bidi="ar-SA"/>
        </w:rPr>
        <w:t>التأكيد</w:t>
      </w:r>
      <w:r>
        <w:rPr>
          <w:rtl/>
          <w:lang w:val="en-US" w:bidi="ar-SA"/>
        </w:rPr>
        <w:t xml:space="preserve"> عل</w:t>
      </w:r>
      <w:r>
        <w:rPr>
          <w:rFonts w:hint="cs"/>
          <w:rtl/>
          <w:lang w:val="en-US" w:bidi="ar-SA"/>
        </w:rPr>
        <w:t>ى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أ</w:t>
      </w:r>
      <w:r w:rsidRPr="006E6D5D">
        <w:rPr>
          <w:rtl/>
          <w:lang w:val="en-US" w:bidi="ar-SA"/>
        </w:rPr>
        <w:t>ن ذلك لا</w:t>
      </w:r>
      <w:r>
        <w:rPr>
          <w:rFonts w:hint="cs"/>
          <w:rtl/>
          <w:lang w:val="en-US" w:bidi="ar-SA"/>
        </w:rPr>
        <w:t> </w:t>
      </w:r>
      <w:r>
        <w:rPr>
          <w:rtl/>
          <w:lang w:val="en-US" w:bidi="ar-SA"/>
        </w:rPr>
        <w:t>يعني الإبقاء عل</w:t>
      </w:r>
      <w:r>
        <w:rPr>
          <w:rFonts w:hint="cs"/>
          <w:rtl/>
          <w:lang w:val="en-US" w:bidi="ar-SA"/>
        </w:rPr>
        <w:t>ى</w:t>
      </w:r>
      <w:r w:rsidRPr="006E6D5D">
        <w:rPr>
          <w:rtl/>
          <w:lang w:val="en-US" w:bidi="ar-SA"/>
        </w:rPr>
        <w:t xml:space="preserve"> معايير غير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>متساوية</w:t>
      </w:r>
      <w:r>
        <w:rPr>
          <w:rFonts w:hint="cs"/>
          <w:rtl/>
          <w:lang w:val="en-US" w:bidi="ar-SA"/>
        </w:rPr>
        <w:t>، بل أنه</w:t>
      </w:r>
      <w:r w:rsidRPr="006E6D5D">
        <w:rPr>
          <w:rtl/>
          <w:lang w:val="en-US" w:bidi="ar-SA"/>
        </w:rPr>
        <w:t xml:space="preserve"> يجب وقف هذه التدابير عندما تتحقق أهداف تكافؤ الفرص </w:t>
      </w:r>
      <w:r w:rsidRPr="006E6D5D">
        <w:rPr>
          <w:rFonts w:hint="cs"/>
          <w:rtl/>
          <w:lang w:val="en-US" w:bidi="ar-SA"/>
        </w:rPr>
        <w:t>و</w:t>
      </w:r>
      <w:r>
        <w:rPr>
          <w:rFonts w:hint="cs"/>
          <w:rtl/>
          <w:lang w:val="en-US" w:bidi="ar-SA"/>
        </w:rPr>
        <w:t>المساواة في</w:t>
      </w:r>
      <w:r>
        <w:rPr>
          <w:rFonts w:hint="eastAsia"/>
          <w:rtl/>
          <w:lang w:val="en-US" w:bidi="ar-SA"/>
        </w:rPr>
        <w:t> </w:t>
      </w:r>
      <w:r w:rsidRPr="006E6D5D">
        <w:rPr>
          <w:rFonts w:hint="cs"/>
          <w:rtl/>
          <w:lang w:val="en-US" w:bidi="ar-SA"/>
        </w:rPr>
        <w:t>المعاملة؛</w:t>
      </w:r>
    </w:p>
    <w:p w:rsidR="00FE4ED8" w:rsidRDefault="00FE4ED8" w:rsidP="00FE4ED8">
      <w:pPr>
        <w:rPr>
          <w:lang w:val="en-US" w:bidi="ar-SA"/>
        </w:rPr>
      </w:pPr>
      <w:r w:rsidRPr="003132E9">
        <w:rPr>
          <w:rFonts w:hint="cs"/>
          <w:i/>
          <w:iCs/>
          <w:rtl/>
          <w:lang w:val="en-US" w:bidi="ar-SA"/>
        </w:rPr>
        <w:t>ز</w:t>
      </w:r>
      <w:r>
        <w:rPr>
          <w:rFonts w:hint="eastAsia"/>
          <w:i/>
          <w:iCs/>
          <w:rtl/>
          <w:lang w:val="en-US" w:bidi="ar-SA"/>
        </w:rPr>
        <w:t> </w:t>
      </w:r>
      <w:r w:rsidRPr="003132E9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 xml:space="preserve">باستراتيجية </w:t>
      </w:r>
      <w:r w:rsidRPr="00642AE8">
        <w:rPr>
          <w:rFonts w:hint="cs"/>
          <w:rtl/>
          <w:lang w:val="en-US"/>
        </w:rPr>
        <w:t>التكافؤ بين الجنسين على نطاق منظومة الأمم المتحدة</w:t>
      </w:r>
      <w:r w:rsidRPr="00642AE8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لعام</w:t>
      </w:r>
      <w:r>
        <w:rPr>
          <w:rFonts w:hint="eastAsia"/>
          <w:rtl/>
          <w:lang w:val="en-US" w:bidi="ar-SA"/>
        </w:rPr>
        <w:t> </w:t>
      </w:r>
      <w:r>
        <w:rPr>
          <w:lang w:val="en-US" w:bidi="ar-SA"/>
        </w:rPr>
        <w:t>2017</w:t>
      </w:r>
      <w:r w:rsidRPr="006E6D5D">
        <w:rPr>
          <w:rtl/>
          <w:lang w:val="en-US" w:bidi="ar-SA"/>
        </w:rPr>
        <w:t>، التي توصي ب</w:t>
      </w:r>
      <w:r>
        <w:rPr>
          <w:rFonts w:hint="cs"/>
          <w:rtl/>
          <w:lang w:val="en-US" w:bidi="ar-SA"/>
        </w:rPr>
        <w:t>أ</w:t>
      </w:r>
      <w:r w:rsidRPr="006E6D5D">
        <w:rPr>
          <w:rtl/>
          <w:lang w:val="en-US" w:bidi="ar-SA"/>
        </w:rPr>
        <w:t xml:space="preserve">ن يضع المكتب التنفيذي </w:t>
      </w:r>
      <w:r w:rsidRPr="006E6D5D">
        <w:rPr>
          <w:rFonts w:hint="cs"/>
          <w:rtl/>
          <w:lang w:val="en-US" w:bidi="ar-SA"/>
        </w:rPr>
        <w:t>للأمين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العام </w:t>
      </w:r>
      <w:r>
        <w:rPr>
          <w:rFonts w:hint="cs"/>
          <w:rtl/>
          <w:lang w:val="en-US" w:bidi="ar-SA"/>
        </w:rPr>
        <w:t>مهمة</w:t>
      </w:r>
      <w:r w:rsidRPr="006E6D5D">
        <w:rPr>
          <w:rtl/>
          <w:lang w:val="en-US" w:bidi="ar-SA"/>
        </w:rPr>
        <w:t xml:space="preserve"> موحد</w:t>
      </w:r>
      <w:r>
        <w:rPr>
          <w:rFonts w:hint="cs"/>
          <w:rtl/>
          <w:lang w:val="en-US" w:bidi="ar-SA"/>
        </w:rPr>
        <w:t>ة</w:t>
      </w:r>
      <w:r>
        <w:rPr>
          <w:rtl/>
          <w:lang w:val="en-US" w:bidi="ar-SA"/>
        </w:rPr>
        <w:t xml:space="preserve"> وحديث</w:t>
      </w:r>
      <w:r>
        <w:rPr>
          <w:rFonts w:hint="cs"/>
          <w:rtl/>
          <w:lang w:val="en-US" w:bidi="ar-SA"/>
        </w:rPr>
        <w:t>ة</w:t>
      </w:r>
      <w:r>
        <w:rPr>
          <w:rtl/>
          <w:lang w:val="en-US" w:bidi="ar-SA"/>
        </w:rPr>
        <w:t xml:space="preserve"> للبحث التنفيذي في</w:t>
      </w:r>
      <w:r>
        <w:rPr>
          <w:rFonts w:hint="cs"/>
          <w:rtl/>
          <w:lang w:val="en-US" w:bidi="ar-SA"/>
        </w:rPr>
        <w:t> </w:t>
      </w:r>
      <w:r w:rsidRPr="006E6D5D">
        <w:rPr>
          <w:rtl/>
          <w:lang w:val="en-US" w:bidi="ar-SA"/>
        </w:rPr>
        <w:t xml:space="preserve">تعيينات </w:t>
      </w:r>
      <w:r>
        <w:rPr>
          <w:rFonts w:hint="cs"/>
          <w:rtl/>
          <w:lang w:val="en-US" w:bidi="ar-SA"/>
        </w:rPr>
        <w:t xml:space="preserve">المناصب </w:t>
      </w:r>
      <w:r w:rsidRPr="006E6D5D">
        <w:rPr>
          <w:rtl/>
          <w:lang w:val="en-US" w:bidi="ar-SA"/>
        </w:rPr>
        <w:t xml:space="preserve">العليا </w:t>
      </w:r>
      <w:r w:rsidRPr="006E6D5D">
        <w:rPr>
          <w:rFonts w:hint="cs"/>
          <w:rtl/>
          <w:lang w:val="en-US" w:bidi="ar-SA"/>
        </w:rPr>
        <w:t>على</w:t>
      </w:r>
      <w:r w:rsidRPr="006E6D5D">
        <w:rPr>
          <w:rtl/>
          <w:lang w:val="en-US" w:bidi="ar-SA"/>
        </w:rPr>
        <w:t xml:space="preserve"> نط</w:t>
      </w:r>
      <w:r>
        <w:rPr>
          <w:rtl/>
          <w:lang w:val="en-US" w:bidi="ar-SA"/>
        </w:rPr>
        <w:t xml:space="preserve">اق منظومة الأمم المتحدة لأغراض </w:t>
      </w:r>
      <w:r>
        <w:rPr>
          <w:rFonts w:hint="cs"/>
          <w:rtl/>
          <w:lang w:val="en-US" w:bidi="ar-SA"/>
        </w:rPr>
        <w:t xml:space="preserve">إعداد وتحديث </w:t>
      </w:r>
      <w:r w:rsidRPr="006E6D5D">
        <w:rPr>
          <w:rFonts w:hint="cs"/>
          <w:rtl/>
          <w:lang w:val="en-US" w:bidi="ar-SA"/>
        </w:rPr>
        <w:t>قائم</w:t>
      </w:r>
      <w:r>
        <w:rPr>
          <w:rFonts w:hint="cs"/>
          <w:rtl/>
          <w:lang w:val="en-US" w:bidi="ar-SA"/>
        </w:rPr>
        <w:t>ة</w:t>
      </w:r>
      <w:r w:rsidRPr="006E6D5D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بمواهب </w:t>
      </w:r>
      <w:r w:rsidRPr="006E6D5D">
        <w:rPr>
          <w:rtl/>
          <w:lang w:val="en-US" w:bidi="ar-SA"/>
        </w:rPr>
        <w:t>كبار الم</w:t>
      </w:r>
      <w:r>
        <w:rPr>
          <w:rFonts w:hint="cs"/>
          <w:rtl/>
          <w:lang w:val="en-US" w:bidi="ar-SA"/>
        </w:rPr>
        <w:t xml:space="preserve">سؤولين </w:t>
      </w:r>
      <w:r w:rsidRPr="006E6D5D">
        <w:rPr>
          <w:rtl/>
          <w:lang w:val="en-US" w:bidi="ar-SA"/>
        </w:rPr>
        <w:t xml:space="preserve">المؤهلين من </w:t>
      </w:r>
      <w:r w:rsidRPr="006E6D5D">
        <w:rPr>
          <w:rFonts w:hint="cs"/>
          <w:rtl/>
          <w:lang w:val="en-US" w:bidi="ar-SA"/>
        </w:rPr>
        <w:t>النساء؛</w:t>
      </w:r>
    </w:p>
    <w:p w:rsidR="00FE4ED8" w:rsidRPr="00A64D98" w:rsidRDefault="00FE4ED8" w:rsidP="00FE4ED8">
      <w:pPr>
        <w:rPr>
          <w:rtl/>
          <w:lang w:val="en-US"/>
        </w:rPr>
      </w:pPr>
      <w:r w:rsidRPr="00054F99">
        <w:rPr>
          <w:rFonts w:hint="cs"/>
          <w:i/>
          <w:iCs/>
          <w:rtl/>
          <w:lang w:val="en-US" w:bidi="ar-SA"/>
        </w:rPr>
        <w:t>ح)</w:t>
      </w:r>
      <w:r w:rsidRPr="00A64D98">
        <w:rPr>
          <w:rtl/>
          <w:lang w:val="en-US" w:bidi="ar-SA"/>
        </w:rPr>
        <w:tab/>
      </w:r>
      <w:r>
        <w:rPr>
          <w:rFonts w:hint="cs"/>
          <w:rtl/>
          <w:lang w:val="en-US"/>
        </w:rPr>
        <w:t>ب</w:t>
      </w:r>
      <w:r w:rsidRPr="00A64D98">
        <w:rPr>
          <w:rFonts w:hint="cs"/>
          <w:rtl/>
          <w:lang w:val="en-US"/>
        </w:rPr>
        <w:t>استراتيجية الاتحاد بشأن التكافؤ بين الجنسين لعام</w:t>
      </w:r>
      <w:r>
        <w:rPr>
          <w:rFonts w:hint="eastAsia"/>
          <w:rtl/>
          <w:lang w:val="en-US"/>
        </w:rPr>
        <w:t> </w:t>
      </w:r>
      <w:r w:rsidRPr="00A64D98">
        <w:rPr>
          <w:lang w:val="en-US" w:bidi="ar-SA"/>
        </w:rPr>
        <w:t>2018</w:t>
      </w:r>
      <w:r w:rsidRPr="00A64D98">
        <w:rPr>
          <w:rFonts w:hint="cs"/>
          <w:rtl/>
          <w:lang w:val="en-US"/>
        </w:rPr>
        <w:t xml:space="preserve">، التي </w:t>
      </w:r>
      <w:r w:rsidRPr="00A64D98">
        <w:rPr>
          <w:rtl/>
          <w:lang w:val="en-US"/>
        </w:rPr>
        <w:t>ترمي إلى الاستفادة القصوى من جميع الفرص لتحسين التوازن بين الجنسين في</w:t>
      </w:r>
      <w:r>
        <w:rPr>
          <w:rFonts w:hint="cs"/>
          <w:rtl/>
          <w:lang w:val="en-US"/>
        </w:rPr>
        <w:t> </w:t>
      </w:r>
      <w:r w:rsidRPr="00A64D98">
        <w:rPr>
          <w:rtl/>
          <w:lang w:val="en-US"/>
        </w:rPr>
        <w:t>ال</w:t>
      </w:r>
      <w:r>
        <w:rPr>
          <w:rtl/>
          <w:lang w:val="en-US"/>
        </w:rPr>
        <w:t>اتحاد على جميع مستويات الموظفين</w:t>
      </w:r>
      <w:r>
        <w:rPr>
          <w:rFonts w:hint="cs"/>
          <w:rtl/>
          <w:lang w:val="en-US"/>
        </w:rPr>
        <w:t>؛</w:t>
      </w:r>
    </w:p>
    <w:p w:rsidR="00FE4ED8" w:rsidRDefault="00FE4ED8" w:rsidP="00FE4ED8">
      <w:pPr>
        <w:rPr>
          <w:rtl/>
          <w:lang w:val="en-US"/>
        </w:rPr>
      </w:pPr>
      <w:r w:rsidRPr="00054F99">
        <w:rPr>
          <w:rFonts w:hint="cs"/>
          <w:i/>
          <w:iCs/>
          <w:rtl/>
          <w:lang w:val="en-US"/>
        </w:rPr>
        <w:t>ط)</w:t>
      </w:r>
      <w:r w:rsidRPr="00A64D98">
        <w:rPr>
          <w:rtl/>
          <w:lang w:val="en-US"/>
        </w:rPr>
        <w:tab/>
      </w:r>
      <w:r>
        <w:rPr>
          <w:rFonts w:hint="cs"/>
          <w:rtl/>
          <w:lang w:val="en-US"/>
        </w:rPr>
        <w:t>بأن الفقرة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61</w:t>
      </w:r>
      <w:r>
        <w:rPr>
          <w:rFonts w:hint="cs"/>
          <w:rtl/>
          <w:lang w:val="en-US"/>
        </w:rPr>
        <w:t xml:space="preserve"> </w:t>
      </w:r>
      <w:r w:rsidRPr="00A64D98">
        <w:rPr>
          <w:rtl/>
          <w:lang w:val="en-US"/>
        </w:rPr>
        <w:t>من استراتيجية الاتحاد بشأن الموارد البشرية</w:t>
      </w:r>
      <w:r>
        <w:rPr>
          <w:rFonts w:hint="cs"/>
          <w:rtl/>
        </w:rPr>
        <w:t xml:space="preserve"> (الوثيقة</w:t>
      </w:r>
      <w:r>
        <w:rPr>
          <w:rFonts w:hint="eastAsia"/>
          <w:rtl/>
        </w:rPr>
        <w:t> </w:t>
      </w:r>
      <w:r w:rsidRPr="00A64D98">
        <w:t>C09/56</w:t>
      </w:r>
      <w:r>
        <w:rPr>
          <w:rFonts w:hint="cs"/>
          <w:rtl/>
          <w:lang w:val="en-US"/>
        </w:rPr>
        <w:t xml:space="preserve">) تنص </w:t>
      </w:r>
      <w:r w:rsidRPr="00A64D98">
        <w:rPr>
          <w:rtl/>
          <w:lang w:val="en-US"/>
        </w:rPr>
        <w:t>على أن مسؤولية تحقيق التوازن بين المناطق الجغرافية وبين الجنسين تقع على عاتق الأمين</w:t>
      </w:r>
      <w:r>
        <w:rPr>
          <w:rFonts w:hint="cs"/>
          <w:rtl/>
          <w:lang w:val="en-US"/>
        </w:rPr>
        <w:t> </w:t>
      </w:r>
      <w:r w:rsidRPr="00A64D98">
        <w:rPr>
          <w:rtl/>
          <w:lang w:val="en-US"/>
        </w:rPr>
        <w:t>العام</w:t>
      </w:r>
      <w:r w:rsidRPr="00A64D98">
        <w:rPr>
          <w:rFonts w:hint="cs"/>
          <w:rtl/>
        </w:rPr>
        <w:t>،</w:t>
      </w:r>
    </w:p>
    <w:p w:rsidR="00FE4ED8" w:rsidRDefault="00FE4ED8" w:rsidP="00FE4ED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وإذ يضع في اعتباره</w:t>
      </w:r>
    </w:p>
    <w:p w:rsidR="00FE4ED8" w:rsidRPr="002E2016" w:rsidRDefault="00FE4ED8" w:rsidP="00FE4ED8">
      <w:pPr>
        <w:rPr>
          <w:rtl/>
          <w:lang w:bidi="ar-SA"/>
        </w:rPr>
      </w:pPr>
      <w:r w:rsidRPr="002E2016">
        <w:rPr>
          <w:rFonts w:hint="cs"/>
          <w:i/>
          <w:iCs/>
          <w:rtl/>
          <w:lang w:bidi="ar-SA"/>
        </w:rPr>
        <w:t> أ</w:t>
      </w:r>
      <w:r w:rsidRPr="002E2016">
        <w:rPr>
          <w:rFonts w:hint="eastAsia"/>
          <w:i/>
          <w:iCs/>
          <w:rtl/>
          <w:lang w:bidi="ar-SA"/>
        </w:rPr>
        <w:t> </w:t>
      </w:r>
      <w:r w:rsidRPr="002E2016">
        <w:rPr>
          <w:rFonts w:hint="cs"/>
          <w:i/>
          <w:iCs/>
          <w:rtl/>
          <w:lang w:bidi="ar-SA"/>
        </w:rPr>
        <w:t>)</w:t>
      </w:r>
      <w:r w:rsidRPr="002E2016">
        <w:rPr>
          <w:rtl/>
          <w:lang w:bidi="ar-SA"/>
        </w:rPr>
        <w:tab/>
      </w:r>
      <w:r w:rsidRPr="002E2016">
        <w:rPr>
          <w:rFonts w:hint="cs"/>
          <w:rtl/>
          <w:lang w:bidi="ar-SA"/>
        </w:rPr>
        <w:t>أ</w:t>
      </w:r>
      <w:r w:rsidRPr="002E2016">
        <w:rPr>
          <w:rtl/>
          <w:lang w:bidi="ar-SA"/>
        </w:rPr>
        <w:t xml:space="preserve">ن الأمم المتحدة </w:t>
      </w:r>
      <w:r w:rsidRPr="002E2016">
        <w:rPr>
          <w:rFonts w:hint="cs"/>
          <w:rtl/>
          <w:lang w:bidi="ar-SA"/>
        </w:rPr>
        <w:t xml:space="preserve">قد </w:t>
      </w:r>
      <w:r w:rsidRPr="002E2016">
        <w:rPr>
          <w:rtl/>
          <w:lang w:bidi="ar-SA"/>
        </w:rPr>
        <w:t xml:space="preserve">أظهرت </w:t>
      </w:r>
      <w:r w:rsidRPr="002E2016">
        <w:rPr>
          <w:rFonts w:hint="cs"/>
          <w:rtl/>
          <w:lang w:bidi="ar-SA"/>
        </w:rPr>
        <w:t>أن</w:t>
      </w:r>
      <w:r w:rsidRPr="002E2016">
        <w:rPr>
          <w:rtl/>
          <w:lang w:bidi="ar-SA"/>
        </w:rPr>
        <w:t xml:space="preserve"> </w:t>
      </w:r>
      <w:r w:rsidRPr="002E2016">
        <w:rPr>
          <w:rFonts w:hint="cs"/>
          <w:rtl/>
          <w:lang w:bidi="ar-SA"/>
        </w:rPr>
        <w:t>إ</w:t>
      </w:r>
      <w:r w:rsidRPr="002E2016">
        <w:rPr>
          <w:rtl/>
          <w:lang w:bidi="ar-SA"/>
        </w:rPr>
        <w:t xml:space="preserve">شراك </w:t>
      </w:r>
      <w:r w:rsidRPr="002E2016">
        <w:rPr>
          <w:rFonts w:hint="cs"/>
          <w:rtl/>
          <w:lang w:bidi="ar-SA"/>
        </w:rPr>
        <w:t>المرأة</w:t>
      </w:r>
      <w:r w:rsidRPr="002E2016">
        <w:rPr>
          <w:rtl/>
          <w:lang w:bidi="ar-SA"/>
        </w:rPr>
        <w:t xml:space="preserve"> بصور</w:t>
      </w:r>
      <w:r w:rsidRPr="002E2016">
        <w:rPr>
          <w:rFonts w:hint="cs"/>
          <w:rtl/>
          <w:lang w:bidi="ar-SA"/>
        </w:rPr>
        <w:t>ة</w:t>
      </w:r>
      <w:r w:rsidRPr="002E2016">
        <w:rPr>
          <w:rtl/>
          <w:lang w:bidi="ar-SA"/>
        </w:rPr>
        <w:t xml:space="preserve"> مجدي</w:t>
      </w:r>
      <w:r w:rsidRPr="002E2016">
        <w:rPr>
          <w:rFonts w:hint="cs"/>
          <w:rtl/>
          <w:lang w:bidi="ar-SA"/>
        </w:rPr>
        <w:t>ة</w:t>
      </w:r>
      <w:r w:rsidRPr="002E2016">
        <w:rPr>
          <w:rtl/>
          <w:lang w:bidi="ar-SA"/>
        </w:rPr>
        <w:t xml:space="preserve"> في</w:t>
      </w:r>
      <w:r w:rsidRPr="002E2016">
        <w:rPr>
          <w:rFonts w:hint="cs"/>
          <w:rtl/>
          <w:lang w:bidi="ar-SA"/>
        </w:rPr>
        <w:t> </w:t>
      </w:r>
      <w:r w:rsidRPr="002E2016">
        <w:rPr>
          <w:rtl/>
          <w:lang w:bidi="ar-SA"/>
        </w:rPr>
        <w:t xml:space="preserve">صنع القرار </w:t>
      </w:r>
      <w:r w:rsidRPr="002E2016">
        <w:rPr>
          <w:rFonts w:hint="cs"/>
          <w:rtl/>
          <w:lang w:bidi="ar-SA"/>
        </w:rPr>
        <w:t xml:space="preserve">إنما </w:t>
      </w:r>
      <w:r w:rsidRPr="002E2016">
        <w:rPr>
          <w:rtl/>
          <w:lang w:bidi="ar-SA"/>
        </w:rPr>
        <w:t xml:space="preserve">يزيد من الكفاءة </w:t>
      </w:r>
      <w:r w:rsidRPr="002E2016">
        <w:rPr>
          <w:rFonts w:hint="cs"/>
          <w:rtl/>
          <w:lang w:bidi="ar-SA"/>
        </w:rPr>
        <w:t>والإنتاجية،</w:t>
      </w:r>
      <w:r w:rsidRPr="002E2016">
        <w:rPr>
          <w:rtl/>
          <w:lang w:bidi="ar-SA"/>
        </w:rPr>
        <w:t xml:space="preserve"> وي</w:t>
      </w:r>
      <w:r w:rsidRPr="002E2016">
        <w:rPr>
          <w:rFonts w:hint="cs"/>
          <w:rtl/>
          <w:lang w:bidi="ar-SA"/>
        </w:rPr>
        <w:t>طرح</w:t>
      </w:r>
      <w:r w:rsidRPr="002E2016">
        <w:rPr>
          <w:rtl/>
          <w:lang w:bidi="ar-SA"/>
        </w:rPr>
        <w:t xml:space="preserve"> </w:t>
      </w:r>
      <w:r w:rsidRPr="002E2016">
        <w:rPr>
          <w:rFonts w:hint="cs"/>
          <w:rtl/>
          <w:lang w:bidi="ar-SA"/>
        </w:rPr>
        <w:t>آ</w:t>
      </w:r>
      <w:r w:rsidRPr="002E2016">
        <w:rPr>
          <w:rtl/>
          <w:lang w:bidi="ar-SA"/>
        </w:rPr>
        <w:t>فاقا</w:t>
      </w:r>
      <w:r w:rsidRPr="002E2016">
        <w:rPr>
          <w:rFonts w:hint="cs"/>
          <w:rtl/>
          <w:lang w:bidi="ar-SA"/>
        </w:rPr>
        <w:t>ً</w:t>
      </w:r>
      <w:r w:rsidRPr="002E2016">
        <w:rPr>
          <w:rtl/>
          <w:lang w:bidi="ar-SA"/>
        </w:rPr>
        <w:t xml:space="preserve"> وحلولا</w:t>
      </w:r>
      <w:r w:rsidRPr="002E2016">
        <w:rPr>
          <w:rFonts w:hint="cs"/>
          <w:rtl/>
          <w:lang w:bidi="ar-SA"/>
        </w:rPr>
        <w:t>ً</w:t>
      </w:r>
      <w:r w:rsidRPr="002E2016">
        <w:rPr>
          <w:rtl/>
          <w:lang w:bidi="ar-SA"/>
        </w:rPr>
        <w:t xml:space="preserve"> جديدة</w:t>
      </w:r>
      <w:r w:rsidRPr="002E2016">
        <w:rPr>
          <w:rFonts w:hint="cs"/>
          <w:rtl/>
          <w:lang w:bidi="ar-SA"/>
        </w:rPr>
        <w:t>،</w:t>
      </w:r>
      <w:r w:rsidRPr="002E2016">
        <w:rPr>
          <w:rtl/>
          <w:lang w:bidi="ar-SA"/>
        </w:rPr>
        <w:t xml:space="preserve"> ويطلق موارد </w:t>
      </w:r>
      <w:r w:rsidRPr="002E2016">
        <w:rPr>
          <w:rFonts w:hint="cs"/>
          <w:rtl/>
          <w:lang w:bidi="ar-SA"/>
        </w:rPr>
        <w:t>أكبر،</w:t>
      </w:r>
      <w:r w:rsidRPr="002E2016">
        <w:rPr>
          <w:rtl/>
          <w:lang w:bidi="ar-SA"/>
        </w:rPr>
        <w:t xml:space="preserve"> ويعزز الجهود المبذولة في جميع مجالات </w:t>
      </w:r>
      <w:r w:rsidRPr="002E2016">
        <w:rPr>
          <w:rFonts w:hint="cs"/>
          <w:rtl/>
          <w:lang w:bidi="ar-SA"/>
        </w:rPr>
        <w:t>العمل؛</w:t>
      </w:r>
    </w:p>
    <w:p w:rsidR="00FE4ED8" w:rsidRDefault="00FE4ED8" w:rsidP="00FE4ED8">
      <w:pPr>
        <w:rPr>
          <w:rtl/>
          <w:lang w:bidi="ar-SA"/>
        </w:rPr>
      </w:pPr>
      <w:r w:rsidRPr="003B7FEB">
        <w:rPr>
          <w:rFonts w:hint="cs"/>
          <w:i/>
          <w:iCs/>
          <w:rtl/>
          <w:lang w:bidi="ar-SA"/>
        </w:rPr>
        <w:lastRenderedPageBreak/>
        <w:t>ب)</w:t>
      </w:r>
      <w:r w:rsidRPr="00B47D66">
        <w:rPr>
          <w:rtl/>
          <w:lang w:bidi="ar-SA"/>
        </w:rPr>
        <w:tab/>
      </w:r>
      <w:r>
        <w:rPr>
          <w:rFonts w:hint="cs"/>
          <w:rtl/>
          <w:lang w:bidi="ar-SA"/>
        </w:rPr>
        <w:t>أ</w:t>
      </w:r>
      <w:r w:rsidRPr="00B47D66">
        <w:rPr>
          <w:rtl/>
          <w:lang w:bidi="ar-SA"/>
        </w:rPr>
        <w:t>ن الأمين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>العام للأمم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>المتحدة قدم رسميا</w:t>
      </w:r>
      <w:r>
        <w:rPr>
          <w:rFonts w:hint="cs"/>
          <w:rtl/>
          <w:lang w:bidi="ar-SA"/>
        </w:rPr>
        <w:t>ً</w:t>
      </w:r>
      <w:r w:rsidRPr="00B47D66">
        <w:rPr>
          <w:rtl/>
          <w:lang w:bidi="ar-SA"/>
        </w:rPr>
        <w:t xml:space="preserve"> </w:t>
      </w:r>
      <w:r w:rsidRPr="009E51B1">
        <w:rPr>
          <w:rFonts w:hint="cs"/>
          <w:rtl/>
        </w:rPr>
        <w:t>استراتيجية</w:t>
      </w:r>
      <w:r>
        <w:rPr>
          <w:rFonts w:hint="cs"/>
          <w:rtl/>
        </w:rPr>
        <w:t xml:space="preserve"> </w:t>
      </w:r>
      <w:r w:rsidRPr="009E51B1">
        <w:rPr>
          <w:rFonts w:hint="cs"/>
          <w:rtl/>
        </w:rPr>
        <w:t>التكافؤ بين الجنسين على نطاق منظومة الأمم</w:t>
      </w:r>
      <w:r>
        <w:rPr>
          <w:rFonts w:hint="eastAsia"/>
          <w:rtl/>
        </w:rPr>
        <w:t> </w:t>
      </w:r>
      <w:r w:rsidRPr="009E51B1">
        <w:rPr>
          <w:rFonts w:hint="cs"/>
          <w:rtl/>
        </w:rPr>
        <w:t>المتحدة</w:t>
      </w:r>
      <w:r>
        <w:rPr>
          <w:rFonts w:hint="cs"/>
          <w:rtl/>
        </w:rPr>
        <w:t xml:space="preserve"> ف</w:t>
      </w:r>
      <w:r>
        <w:rPr>
          <w:rtl/>
        </w:rPr>
        <w:t>ي</w:t>
      </w:r>
      <w:r>
        <w:rPr>
          <w:rFonts w:hint="eastAsia"/>
          <w:rtl/>
        </w:rPr>
        <w:t> </w:t>
      </w:r>
      <w:r w:rsidRPr="00B47D66">
        <w:rPr>
          <w:rtl/>
          <w:lang w:bidi="ar-SA"/>
        </w:rPr>
        <w:t>سبتمبر</w:t>
      </w:r>
      <w:r>
        <w:rPr>
          <w:rFonts w:hint="eastAsia"/>
          <w:rtl/>
          <w:lang w:bidi="ar-SA"/>
        </w:rPr>
        <w:t> </w:t>
      </w:r>
      <w:r>
        <w:rPr>
          <w:lang w:bidi="ar-SA"/>
        </w:rPr>
        <w:t>2017</w:t>
      </w:r>
      <w:r>
        <w:rPr>
          <w:rFonts w:hint="cs"/>
          <w:rtl/>
          <w:lang w:bidi="ar-SA"/>
        </w:rPr>
        <w:t xml:space="preserve"> </w:t>
      </w:r>
      <w:r w:rsidRPr="00B47D66">
        <w:rPr>
          <w:rtl/>
          <w:lang w:bidi="ar-SA"/>
        </w:rPr>
        <w:t xml:space="preserve">والتزم بتحقيق التكافؤ </w:t>
      </w:r>
      <w:r w:rsidRPr="00B47D66">
        <w:rPr>
          <w:rFonts w:hint="cs"/>
          <w:rtl/>
          <w:lang w:bidi="ar-SA"/>
        </w:rPr>
        <w:t>على</w:t>
      </w:r>
      <w:r w:rsidRPr="00B47D66">
        <w:rPr>
          <w:rtl/>
          <w:lang w:bidi="ar-SA"/>
        </w:rPr>
        <w:t xml:space="preserve"> مستو</w:t>
      </w:r>
      <w:r>
        <w:rPr>
          <w:rFonts w:hint="cs"/>
          <w:rtl/>
          <w:lang w:bidi="ar-SA"/>
        </w:rPr>
        <w:t>ى</w:t>
      </w:r>
      <w:r w:rsidRPr="00B47D66">
        <w:rPr>
          <w:rtl/>
          <w:lang w:bidi="ar-SA"/>
        </w:rPr>
        <w:t xml:space="preserve"> القيادات </w:t>
      </w:r>
      <w:r w:rsidRPr="00B47D66">
        <w:rPr>
          <w:rFonts w:hint="cs"/>
          <w:rtl/>
          <w:lang w:bidi="ar-SA"/>
        </w:rPr>
        <w:t>العليا،</w:t>
      </w:r>
      <w:r w:rsidRPr="00B47D66">
        <w:rPr>
          <w:rtl/>
          <w:lang w:bidi="ar-SA"/>
        </w:rPr>
        <w:t xml:space="preserve"> بما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>في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 xml:space="preserve">ذلك </w:t>
      </w:r>
      <w:r>
        <w:rPr>
          <w:rFonts w:hint="cs"/>
          <w:rtl/>
          <w:lang w:bidi="ar-SA"/>
        </w:rPr>
        <w:t>مناصب و</w:t>
      </w:r>
      <w:r>
        <w:rPr>
          <w:rtl/>
          <w:lang w:bidi="ar-SA"/>
        </w:rPr>
        <w:t>ك</w:t>
      </w:r>
      <w:r>
        <w:rPr>
          <w:rFonts w:hint="cs"/>
          <w:rtl/>
          <w:lang w:bidi="ar-SA"/>
        </w:rPr>
        <w:t>لاء </w:t>
      </w:r>
      <w:r w:rsidRPr="00B47D66">
        <w:rPr>
          <w:rtl/>
          <w:lang w:bidi="ar-SA"/>
        </w:rPr>
        <w:t>الأمين</w:t>
      </w:r>
      <w:r>
        <w:rPr>
          <w:rFonts w:hint="cs"/>
          <w:rtl/>
          <w:lang w:bidi="ar-SA"/>
        </w:rPr>
        <w:t> </w:t>
      </w:r>
      <w:r w:rsidRPr="00B47D66">
        <w:rPr>
          <w:rFonts w:hint="cs"/>
          <w:rtl/>
          <w:lang w:bidi="ar-SA"/>
        </w:rPr>
        <w:t>العام،</w:t>
      </w:r>
      <w:r w:rsidRPr="00B47D66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والأمناء</w:t>
      </w:r>
      <w:r>
        <w:rPr>
          <w:rFonts w:hint="eastAsia"/>
          <w:rtl/>
          <w:lang w:bidi="ar-SA"/>
        </w:rPr>
        <w:t> </w:t>
      </w:r>
      <w:r w:rsidRPr="00B47D66">
        <w:rPr>
          <w:rFonts w:hint="cs"/>
          <w:rtl/>
          <w:lang w:bidi="ar-SA"/>
        </w:rPr>
        <w:t>العامون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المساعدون</w:t>
      </w:r>
      <w:r w:rsidRPr="00B47D66">
        <w:rPr>
          <w:rtl/>
          <w:lang w:bidi="ar-SA"/>
        </w:rPr>
        <w:t xml:space="preserve"> والممثلون والمبعوثون </w:t>
      </w:r>
      <w:r w:rsidRPr="00B47D66">
        <w:rPr>
          <w:rFonts w:hint="cs"/>
          <w:rtl/>
          <w:lang w:bidi="ar-SA"/>
        </w:rPr>
        <w:t>الخاصون،</w:t>
      </w:r>
      <w:r w:rsidRPr="00B47D66">
        <w:rPr>
          <w:rtl/>
          <w:lang w:bidi="ar-SA"/>
        </w:rPr>
        <w:t xml:space="preserve"> بحلول نهاية</w:t>
      </w:r>
      <w:r>
        <w:rPr>
          <w:rFonts w:hint="cs"/>
          <w:rtl/>
          <w:lang w:bidi="ar-SA"/>
        </w:rPr>
        <w:t> </w:t>
      </w:r>
      <w:r>
        <w:rPr>
          <w:lang w:bidi="ar-SA"/>
        </w:rPr>
        <w:t>2021</w:t>
      </w:r>
      <w:r w:rsidRPr="00B47D66">
        <w:rPr>
          <w:rFonts w:hint="cs"/>
          <w:rtl/>
          <w:lang w:bidi="ar-SA"/>
        </w:rPr>
        <w:t>،</w:t>
      </w:r>
      <w:r w:rsidRPr="00B47D66">
        <w:rPr>
          <w:rtl/>
          <w:lang w:bidi="ar-SA"/>
        </w:rPr>
        <w:t xml:space="preserve"> والتكافؤ في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 xml:space="preserve">جميع </w:t>
      </w:r>
      <w:r>
        <w:rPr>
          <w:rFonts w:hint="cs"/>
          <w:rtl/>
          <w:lang w:bidi="ar-SA"/>
        </w:rPr>
        <w:t>أنحاء</w:t>
      </w:r>
      <w:r w:rsidRPr="00B47D66">
        <w:rPr>
          <w:rtl/>
          <w:lang w:bidi="ar-SA"/>
        </w:rPr>
        <w:t xml:space="preserve"> المنظمة "قبل </w:t>
      </w:r>
      <w:r>
        <w:rPr>
          <w:rFonts w:hint="cs"/>
          <w:rtl/>
          <w:lang w:bidi="ar-SA"/>
        </w:rPr>
        <w:t>عام</w:t>
      </w:r>
      <w:r>
        <w:rPr>
          <w:rFonts w:hint="eastAsia"/>
          <w:rtl/>
          <w:lang w:bidi="ar-SA"/>
        </w:rPr>
        <w:t> </w:t>
      </w:r>
      <w:r>
        <w:rPr>
          <w:lang w:bidi="ar-SA"/>
        </w:rPr>
        <w:t>2030</w:t>
      </w:r>
      <w:r w:rsidRPr="00B47D66">
        <w:rPr>
          <w:rtl/>
          <w:lang w:bidi="ar-SA"/>
        </w:rPr>
        <w:t xml:space="preserve"> بكثير</w:t>
      </w:r>
      <w:r w:rsidRPr="00B47D66">
        <w:rPr>
          <w:rFonts w:hint="cs"/>
          <w:rtl/>
          <w:lang w:bidi="ar-SA"/>
        </w:rPr>
        <w:t>"؛</w:t>
      </w:r>
    </w:p>
    <w:p w:rsidR="00FE4ED8" w:rsidRPr="00B47D66" w:rsidRDefault="00FE4ED8" w:rsidP="00FE4ED8">
      <w:pPr>
        <w:rPr>
          <w:rtl/>
          <w:lang w:bidi="ar-SA"/>
        </w:rPr>
      </w:pPr>
      <w:r w:rsidRPr="00E56220">
        <w:rPr>
          <w:rFonts w:hint="cs"/>
          <w:i/>
          <w:iCs/>
          <w:rtl/>
          <w:lang w:bidi="ar-SA"/>
        </w:rPr>
        <w:t>ج)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أ</w:t>
      </w:r>
      <w:r w:rsidRPr="00B47D66">
        <w:rPr>
          <w:rtl/>
          <w:lang w:bidi="ar-SA"/>
        </w:rPr>
        <w:t>نه ينبغي تحديث المنظمة وتغيير ثقافتها المؤسسية حتى تتمكن الأمم</w:t>
      </w:r>
      <w:r>
        <w:rPr>
          <w:rFonts w:hint="cs"/>
          <w:rtl/>
          <w:lang w:bidi="ar-SA"/>
        </w:rPr>
        <w:t> </w:t>
      </w:r>
      <w:r w:rsidRPr="00B47D66">
        <w:rPr>
          <w:rtl/>
          <w:lang w:bidi="ar-SA"/>
        </w:rPr>
        <w:t xml:space="preserve">المتحدة من الوصول إلى </w:t>
      </w:r>
      <w:r>
        <w:rPr>
          <w:rFonts w:hint="cs"/>
          <w:rtl/>
          <w:lang w:bidi="ar-SA"/>
        </w:rPr>
        <w:t xml:space="preserve">جميع </w:t>
      </w:r>
      <w:r w:rsidRPr="00B47D66">
        <w:rPr>
          <w:rtl/>
          <w:lang w:bidi="ar-SA"/>
        </w:rPr>
        <w:t xml:space="preserve">إمكاناتها </w:t>
      </w:r>
      <w:r w:rsidRPr="00B47D66">
        <w:rPr>
          <w:rFonts w:hint="cs"/>
          <w:rtl/>
          <w:lang w:bidi="ar-SA"/>
        </w:rPr>
        <w:t>واستغلالها؛</w:t>
      </w:r>
    </w:p>
    <w:p w:rsidR="00FE4ED8" w:rsidRPr="00B47D66" w:rsidRDefault="00FE4ED8" w:rsidP="00FE4ED8">
      <w:pPr>
        <w:rPr>
          <w:rtl/>
          <w:lang w:val="en-US" w:bidi="ar-SA"/>
        </w:rPr>
      </w:pPr>
      <w:r w:rsidRPr="002B1080">
        <w:rPr>
          <w:rFonts w:hint="cs"/>
          <w:i/>
          <w:iCs/>
          <w:rtl/>
          <w:lang w:val="en-US" w:bidi="ar-SA"/>
        </w:rPr>
        <w:t>د</w:t>
      </w:r>
      <w:r>
        <w:rPr>
          <w:rFonts w:hint="eastAsia"/>
          <w:i/>
          <w:iCs/>
          <w:rtl/>
          <w:lang w:val="en-US" w:bidi="ar-SA"/>
        </w:rPr>
        <w:t> </w:t>
      </w:r>
      <w:r w:rsidRPr="002B1080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أ</w:t>
      </w:r>
      <w:r w:rsidRPr="00AF13BC">
        <w:rPr>
          <w:rtl/>
          <w:lang w:val="en-US" w:bidi="ar-SA"/>
        </w:rPr>
        <w:t>ن التكافؤ أمر</w:t>
      </w:r>
      <w:r>
        <w:rPr>
          <w:rFonts w:hint="cs"/>
          <w:rtl/>
          <w:lang w:val="en-US" w:bidi="ar-SA"/>
        </w:rPr>
        <w:t>ٌ</w:t>
      </w:r>
      <w:r w:rsidRPr="00AF13BC">
        <w:rPr>
          <w:rtl/>
          <w:lang w:val="en-US" w:bidi="ar-SA"/>
        </w:rPr>
        <w:t xml:space="preserve"> أساسي لمصداقية المنظمة كنموذج </w:t>
      </w:r>
      <w:r w:rsidRPr="00AF13BC">
        <w:rPr>
          <w:rFonts w:hint="cs"/>
          <w:rtl/>
          <w:lang w:val="en-US" w:bidi="ar-SA"/>
        </w:rPr>
        <w:t>للسلوك؛</w:t>
      </w:r>
    </w:p>
    <w:p w:rsidR="00FE4ED8" w:rsidRPr="00B47D66" w:rsidRDefault="00FE4ED8" w:rsidP="00FE4ED8">
      <w:pPr>
        <w:rPr>
          <w:rtl/>
          <w:lang w:val="en-US" w:bidi="ar-SA"/>
        </w:rPr>
      </w:pPr>
      <w:r w:rsidRPr="002B1080">
        <w:rPr>
          <w:rFonts w:hint="cs"/>
          <w:i/>
          <w:iCs/>
          <w:rtl/>
          <w:lang w:val="en-US" w:bidi="ar-SA"/>
        </w:rPr>
        <w:t>ه</w:t>
      </w:r>
      <w:r>
        <w:rPr>
          <w:rFonts w:hint="eastAsia"/>
          <w:i/>
          <w:iCs/>
          <w:rtl/>
          <w:lang w:val="en-US" w:bidi="ar-SA"/>
        </w:rPr>
        <w:t> </w:t>
      </w:r>
      <w:r w:rsidRPr="002B1080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أنه</w:t>
      </w:r>
      <w:r w:rsidRPr="00B47D66">
        <w:rPr>
          <w:rtl/>
          <w:lang w:val="en-US" w:bidi="ar-SA"/>
        </w:rPr>
        <w:t xml:space="preserve"> </w:t>
      </w:r>
      <w:r w:rsidRPr="00AF13BC">
        <w:rPr>
          <w:rtl/>
          <w:lang w:val="en-US" w:bidi="ar-SA"/>
        </w:rPr>
        <w:t>يمكن ملاحظ</w:t>
      </w:r>
      <w:r>
        <w:rPr>
          <w:rFonts w:hint="cs"/>
          <w:rtl/>
          <w:lang w:val="en-US" w:bidi="ar-SA"/>
        </w:rPr>
        <w:t>ة</w:t>
      </w:r>
      <w:r w:rsidRPr="00AF13BC">
        <w:rPr>
          <w:rtl/>
          <w:lang w:val="en-US" w:bidi="ar-SA"/>
        </w:rPr>
        <w:t xml:space="preserve"> </w:t>
      </w:r>
      <w:r w:rsidRPr="00B47D66">
        <w:rPr>
          <w:rtl/>
          <w:lang w:val="en-US" w:bidi="ar-SA"/>
        </w:rPr>
        <w:t xml:space="preserve">التمثيل </w:t>
      </w:r>
      <w:r>
        <w:rPr>
          <w:rFonts w:hint="cs"/>
          <w:rtl/>
          <w:lang w:val="en-US" w:bidi="ar-SA"/>
        </w:rPr>
        <w:t>المنخفض</w:t>
      </w:r>
      <w:r w:rsidRPr="00B47D66">
        <w:rPr>
          <w:rtl/>
          <w:lang w:val="en-US" w:bidi="ar-SA"/>
        </w:rPr>
        <w:t xml:space="preserve"> </w:t>
      </w:r>
      <w:r w:rsidRPr="00B47D66">
        <w:rPr>
          <w:rFonts w:hint="cs"/>
          <w:rtl/>
          <w:lang w:val="en-US" w:bidi="ar-SA"/>
        </w:rPr>
        <w:t>للمرأة</w:t>
      </w:r>
      <w:r w:rsidRPr="00B47D66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B47D66">
        <w:rPr>
          <w:rtl/>
          <w:lang w:val="en-US" w:bidi="ar-SA"/>
        </w:rPr>
        <w:t>الاتحاد الدولي للاتصالات في</w:t>
      </w:r>
      <w:r>
        <w:rPr>
          <w:rFonts w:hint="eastAsia"/>
          <w:rtl/>
          <w:lang w:val="en-US" w:bidi="ar-SA"/>
        </w:rPr>
        <w:t> </w:t>
      </w:r>
      <w:r w:rsidRPr="00B47D66">
        <w:rPr>
          <w:rtl/>
          <w:lang w:val="en-US" w:bidi="ar-SA"/>
        </w:rPr>
        <w:t xml:space="preserve">فئات </w:t>
      </w:r>
      <w:r>
        <w:rPr>
          <w:rFonts w:hint="cs"/>
          <w:rtl/>
          <w:lang w:val="en-US" w:bidi="ar-SA"/>
        </w:rPr>
        <w:t xml:space="preserve">المناصب </w:t>
      </w:r>
      <w:r w:rsidRPr="00B47D66">
        <w:rPr>
          <w:rFonts w:hint="cs"/>
          <w:rtl/>
          <w:lang w:val="en-US" w:bidi="ar-SA"/>
        </w:rPr>
        <w:t>الأساسية</w:t>
      </w:r>
      <w:r w:rsidRPr="00B47D66">
        <w:rPr>
          <w:rtl/>
          <w:lang w:val="en-US" w:bidi="ar-SA"/>
        </w:rPr>
        <w:t xml:space="preserve"> </w:t>
      </w:r>
      <w:r w:rsidRPr="00B47D66">
        <w:rPr>
          <w:rFonts w:hint="cs"/>
          <w:rtl/>
          <w:lang w:val="en-US" w:bidi="ar-SA"/>
        </w:rPr>
        <w:t>والبارزة،</w:t>
      </w:r>
      <w:r w:rsidRPr="00B47D66">
        <w:rPr>
          <w:rtl/>
          <w:lang w:val="en-US" w:bidi="ar-SA"/>
        </w:rPr>
        <w:t xml:space="preserve"> مثل </w:t>
      </w:r>
      <w:r>
        <w:rPr>
          <w:rFonts w:hint="cs"/>
          <w:rtl/>
          <w:lang w:val="en-US" w:bidi="ar-SA"/>
        </w:rPr>
        <w:t>المناصب </w:t>
      </w:r>
      <w:r w:rsidRPr="00B47D66">
        <w:rPr>
          <w:rtl/>
          <w:lang w:val="en-US" w:bidi="ar-SA"/>
        </w:rPr>
        <w:t>القياد</w:t>
      </w:r>
      <w:r>
        <w:rPr>
          <w:rFonts w:hint="cs"/>
          <w:rtl/>
          <w:lang w:val="en-US" w:bidi="ar-SA"/>
        </w:rPr>
        <w:t>ي</w:t>
      </w:r>
      <w:r w:rsidRPr="00B47D66">
        <w:rPr>
          <w:rtl/>
          <w:lang w:val="en-US" w:bidi="ar-SA"/>
        </w:rPr>
        <w:t xml:space="preserve">ة </w:t>
      </w:r>
      <w:r w:rsidRPr="00B47D66">
        <w:rPr>
          <w:rFonts w:hint="cs"/>
          <w:rtl/>
          <w:lang w:val="en-US" w:bidi="ar-SA"/>
        </w:rPr>
        <w:t>و</w:t>
      </w:r>
      <w:r>
        <w:rPr>
          <w:rFonts w:hint="cs"/>
          <w:rtl/>
          <w:lang w:val="en-US" w:bidi="ar-SA"/>
        </w:rPr>
        <w:t>مناصب</w:t>
      </w:r>
      <w:r>
        <w:rPr>
          <w:rFonts w:hint="eastAsia"/>
          <w:rtl/>
          <w:lang w:val="en-US" w:bidi="ar-SA"/>
        </w:rPr>
        <w:t> </w:t>
      </w:r>
      <w:r>
        <w:rPr>
          <w:rFonts w:hint="cs"/>
          <w:rtl/>
          <w:lang w:val="en-US" w:bidi="ar-SA"/>
        </w:rPr>
        <w:t>الإدارة </w:t>
      </w:r>
      <w:r w:rsidRPr="00B47D66">
        <w:rPr>
          <w:rFonts w:hint="cs"/>
          <w:rtl/>
          <w:lang w:val="en-US" w:bidi="ar-SA"/>
        </w:rPr>
        <w:t>العليا؛</w:t>
      </w:r>
    </w:p>
    <w:p w:rsidR="00FE4ED8" w:rsidRPr="00B47D66" w:rsidRDefault="00FE4ED8" w:rsidP="00FE4ED8">
      <w:pPr>
        <w:rPr>
          <w:rtl/>
          <w:lang w:val="en-US" w:bidi="ar-SA"/>
        </w:rPr>
      </w:pPr>
      <w:r w:rsidRPr="002B1080">
        <w:rPr>
          <w:i/>
          <w:iCs/>
          <w:rtl/>
          <w:lang w:val="en-US" w:bidi="ar-SA"/>
        </w:rPr>
        <w:t>و</w:t>
      </w:r>
      <w:r>
        <w:rPr>
          <w:rFonts w:hint="eastAsia"/>
          <w:i/>
          <w:iCs/>
          <w:rtl/>
          <w:lang w:val="en-US" w:bidi="ar-SA"/>
        </w:rPr>
        <w:t> </w:t>
      </w:r>
      <w:r w:rsidRPr="002B1080">
        <w:rPr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أ</w:t>
      </w:r>
      <w:r w:rsidRPr="00B47D66">
        <w:rPr>
          <w:rtl/>
          <w:lang w:val="en-US" w:bidi="ar-SA"/>
        </w:rPr>
        <w:t>ن الاتحاد لم</w:t>
      </w:r>
      <w:r>
        <w:rPr>
          <w:rFonts w:hint="cs"/>
          <w:rtl/>
          <w:lang w:val="en-US" w:bidi="ar-SA"/>
        </w:rPr>
        <w:t> </w:t>
      </w:r>
      <w:r w:rsidRPr="00B47D66">
        <w:rPr>
          <w:rtl/>
          <w:lang w:val="en-US" w:bidi="ar-SA"/>
        </w:rPr>
        <w:t xml:space="preserve">يكن </w:t>
      </w:r>
      <w:r w:rsidRPr="00B47D66">
        <w:rPr>
          <w:rFonts w:hint="cs"/>
          <w:rtl/>
          <w:lang w:val="en-US" w:bidi="ar-SA"/>
        </w:rPr>
        <w:t>لديه،</w:t>
      </w:r>
      <w:r w:rsidRPr="00B47D66">
        <w:rPr>
          <w:rtl/>
          <w:lang w:val="en-US" w:bidi="ar-SA"/>
        </w:rPr>
        <w:t xml:space="preserve"> طوال تاريخه </w:t>
      </w:r>
      <w:r>
        <w:rPr>
          <w:rFonts w:hint="cs"/>
          <w:rtl/>
          <w:lang w:val="en-US" w:bidi="ar-SA"/>
        </w:rPr>
        <w:t xml:space="preserve">الممتد لمائة وخمسين </w:t>
      </w:r>
      <w:r w:rsidRPr="00B47D66">
        <w:rPr>
          <w:rFonts w:hint="cs"/>
          <w:rtl/>
          <w:lang w:val="en-US" w:bidi="ar-SA"/>
        </w:rPr>
        <w:t>عاما</w:t>
      </w:r>
      <w:r>
        <w:rPr>
          <w:rFonts w:hint="cs"/>
          <w:rtl/>
          <w:lang w:val="en-US"/>
        </w:rPr>
        <w:t>ً</w:t>
      </w:r>
      <w:r w:rsidRPr="00B47D66">
        <w:rPr>
          <w:rFonts w:hint="cs"/>
          <w:rtl/>
          <w:lang w:val="en-US" w:bidi="ar-SA"/>
        </w:rPr>
        <w:t>،</w:t>
      </w:r>
      <w:r>
        <w:rPr>
          <w:rFonts w:hint="cs"/>
          <w:rtl/>
          <w:lang w:val="en-US" w:bidi="ar-SA"/>
        </w:rPr>
        <w:t xml:space="preserve"> امرأةً</w:t>
      </w:r>
      <w:r w:rsidRPr="00B47D66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واحدةً </w:t>
      </w:r>
      <w:r w:rsidRPr="00B47D66">
        <w:rPr>
          <w:rFonts w:hint="cs"/>
          <w:rtl/>
          <w:lang w:val="en-US" w:bidi="ar-SA"/>
        </w:rPr>
        <w:t>كمسؤو</w:t>
      </w:r>
      <w:r>
        <w:rPr>
          <w:rFonts w:hint="cs"/>
          <w:rtl/>
          <w:lang w:val="en-US" w:bidi="ar-SA"/>
        </w:rPr>
        <w:t>ل</w:t>
      </w:r>
      <w:r>
        <w:rPr>
          <w:rtl/>
          <w:lang w:val="en-US" w:bidi="ar-SA"/>
        </w:rPr>
        <w:t>ة</w:t>
      </w:r>
      <w:r w:rsidRPr="00B47D66">
        <w:rPr>
          <w:rtl/>
          <w:lang w:val="en-US" w:bidi="ar-SA"/>
        </w:rPr>
        <w:t xml:space="preserve"> </w:t>
      </w:r>
      <w:r w:rsidRPr="00B47D66">
        <w:rPr>
          <w:rFonts w:hint="cs"/>
          <w:rtl/>
          <w:lang w:val="en-US" w:bidi="ar-SA"/>
        </w:rPr>
        <w:t>منتخب</w:t>
      </w:r>
      <w:r>
        <w:rPr>
          <w:rFonts w:hint="cs"/>
          <w:rtl/>
          <w:lang w:val="en-US" w:bidi="ar-SA"/>
        </w:rPr>
        <w:t>ة</w:t>
      </w:r>
      <w:r w:rsidRPr="00B47D66">
        <w:rPr>
          <w:rFonts w:hint="cs"/>
          <w:rtl/>
          <w:lang w:val="en-US" w:bidi="ar-SA"/>
        </w:rPr>
        <w:t>؛</w:t>
      </w:r>
    </w:p>
    <w:p w:rsidR="00FE4ED8" w:rsidRDefault="00FE4ED8" w:rsidP="00FE4ED8">
      <w:pPr>
        <w:rPr>
          <w:rtl/>
          <w:lang w:val="en-US" w:bidi="ar-SA"/>
        </w:rPr>
      </w:pPr>
      <w:r w:rsidRPr="002B1080">
        <w:rPr>
          <w:i/>
          <w:iCs/>
          <w:rtl/>
          <w:lang w:val="en-US" w:bidi="ar-SA"/>
        </w:rPr>
        <w:t>ز</w:t>
      </w:r>
      <w:r w:rsidRPr="002B1080">
        <w:rPr>
          <w:rFonts w:hint="cs"/>
          <w:i/>
          <w:iCs/>
          <w:rtl/>
          <w:lang w:val="en-US" w:bidi="ar-SA"/>
        </w:rPr>
        <w:t> )</w:t>
      </w:r>
      <w:r>
        <w:rPr>
          <w:rFonts w:hint="cs"/>
          <w:rtl/>
          <w:lang w:val="en-US" w:bidi="ar-SA"/>
        </w:rPr>
        <w:tab/>
        <w:t>أ</w:t>
      </w:r>
      <w:r>
        <w:rPr>
          <w:rtl/>
          <w:lang w:val="en-US" w:bidi="ar-SA"/>
        </w:rPr>
        <w:t xml:space="preserve">نه من أجل تغيير </w:t>
      </w:r>
      <w:r>
        <w:rPr>
          <w:rFonts w:hint="cs"/>
          <w:rtl/>
          <w:lang w:val="en-US" w:bidi="ar-SA"/>
        </w:rPr>
        <w:t xml:space="preserve">هذا الوضع، </w:t>
      </w:r>
      <w:r w:rsidRPr="00B47D66">
        <w:rPr>
          <w:rtl/>
          <w:lang w:val="en-US" w:bidi="ar-SA"/>
        </w:rPr>
        <w:t xml:space="preserve">يلزم اتخاذ </w:t>
      </w:r>
      <w:r>
        <w:rPr>
          <w:rFonts w:hint="cs"/>
          <w:rtl/>
          <w:lang w:val="en-US" w:bidi="ar-SA"/>
        </w:rPr>
        <w:t>قرارات ب</w:t>
      </w:r>
      <w:r w:rsidRPr="00B47D66">
        <w:rPr>
          <w:rtl/>
          <w:lang w:val="en-US" w:bidi="ar-SA"/>
        </w:rPr>
        <w:t xml:space="preserve">إجراءات </w:t>
      </w:r>
      <w:r>
        <w:rPr>
          <w:rFonts w:hint="cs"/>
          <w:rtl/>
          <w:lang w:val="en-US" w:bidi="ar-SA"/>
        </w:rPr>
        <w:t>إ</w:t>
      </w:r>
      <w:r w:rsidRPr="00B47D66">
        <w:rPr>
          <w:rtl/>
          <w:lang w:val="en-US" w:bidi="ar-SA"/>
        </w:rPr>
        <w:t>يجابي</w:t>
      </w:r>
      <w:r>
        <w:rPr>
          <w:rtl/>
          <w:lang w:val="en-US" w:bidi="ar-SA"/>
        </w:rPr>
        <w:t>ة</w:t>
      </w:r>
      <w:r w:rsidRPr="00B47D66">
        <w:rPr>
          <w:rtl/>
          <w:lang w:val="en-US" w:bidi="ar-SA"/>
        </w:rPr>
        <w:t xml:space="preserve"> ت</w:t>
      </w:r>
      <w:r>
        <w:rPr>
          <w:rFonts w:hint="cs"/>
          <w:rtl/>
          <w:lang w:val="en-US" w:bidi="ar-SA"/>
        </w:rPr>
        <w:t>ُ</w:t>
      </w:r>
      <w:r w:rsidRPr="00B47D66">
        <w:rPr>
          <w:rtl/>
          <w:lang w:val="en-US" w:bidi="ar-SA"/>
        </w:rPr>
        <w:t>سفر عن نتيجة ملموس</w:t>
      </w:r>
      <w:r>
        <w:rPr>
          <w:rFonts w:hint="cs"/>
          <w:rtl/>
          <w:lang w:val="en-US" w:bidi="ar-SA"/>
        </w:rPr>
        <w:t>ة</w:t>
      </w:r>
      <w:r w:rsidRPr="00B47D66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B47D66">
        <w:rPr>
          <w:rtl/>
          <w:lang w:val="en-US" w:bidi="ar-SA"/>
        </w:rPr>
        <w:t xml:space="preserve">الأجل </w:t>
      </w:r>
      <w:r w:rsidRPr="00B47D66">
        <w:rPr>
          <w:rFonts w:hint="cs"/>
          <w:rtl/>
          <w:lang w:val="en-US" w:bidi="ar-SA"/>
        </w:rPr>
        <w:t>القصير</w:t>
      </w:r>
      <w:r>
        <w:rPr>
          <w:rFonts w:hint="cs"/>
          <w:rtl/>
          <w:lang w:val="en-US" w:bidi="ar-SA"/>
        </w:rPr>
        <w:t>،</w:t>
      </w:r>
    </w:p>
    <w:p w:rsidR="00FE4ED8" w:rsidRDefault="00FE4ED8" w:rsidP="00FE4ED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وإذ يدرك</w:t>
      </w:r>
    </w:p>
    <w:p w:rsidR="00FE4ED8" w:rsidRDefault="00FE4ED8" w:rsidP="00FE4ED8">
      <w:pPr>
        <w:rPr>
          <w:rtl/>
          <w:lang w:val="en-US"/>
        </w:rPr>
      </w:pPr>
      <w:r>
        <w:rPr>
          <w:rFonts w:hint="eastAsia"/>
          <w:i/>
          <w:iCs/>
          <w:rtl/>
        </w:rPr>
        <w:t> أ )</w:t>
      </w:r>
      <w:r w:rsidRPr="00E56220">
        <w:rPr>
          <w:i/>
          <w:iCs/>
          <w:rtl/>
        </w:rPr>
        <w:tab/>
      </w:r>
      <w:r w:rsidRPr="002B1080">
        <w:rPr>
          <w:rFonts w:hint="cs"/>
          <w:rtl/>
        </w:rPr>
        <w:t>أن</w:t>
      </w:r>
      <w:r>
        <w:rPr>
          <w:rFonts w:hint="cs"/>
          <w:i/>
          <w:iCs/>
          <w:rtl/>
        </w:rPr>
        <w:t xml:space="preserve"> </w:t>
      </w:r>
      <w:r w:rsidRPr="00E56220">
        <w:rPr>
          <w:rFonts w:hint="cs"/>
          <w:rtl/>
          <w:lang w:val="en-US"/>
        </w:rPr>
        <w:t xml:space="preserve">الأمين العام للاتحاد </w:t>
      </w:r>
      <w:r>
        <w:rPr>
          <w:rFonts w:hint="cs"/>
          <w:rtl/>
          <w:lang w:val="en-US"/>
        </w:rPr>
        <w:t>"</w:t>
      </w:r>
      <w:r w:rsidRPr="00E56220">
        <w:rPr>
          <w:rFonts w:hint="cs"/>
          <w:rtl/>
          <w:lang w:val="en-US"/>
        </w:rPr>
        <w:t>مناصر دولي للمساواة بين الجنسين</w:t>
      </w:r>
      <w:r>
        <w:rPr>
          <w:rFonts w:hint="cs"/>
          <w:rtl/>
          <w:lang w:val="en-US"/>
        </w:rPr>
        <w:t>"</w:t>
      </w:r>
      <w:r w:rsidRPr="00E56220">
        <w:rPr>
          <w:rFonts w:hint="cs"/>
          <w:rtl/>
          <w:lang w:val="en-US"/>
        </w:rPr>
        <w:t>، وقد أعرب علناً عن التزا</w:t>
      </w:r>
      <w:r>
        <w:rPr>
          <w:rFonts w:hint="cs"/>
          <w:rtl/>
          <w:lang w:val="en-US"/>
        </w:rPr>
        <w:t>مات بتحقيق المساواة بين الجنسين؛</w:t>
      </w:r>
    </w:p>
    <w:p w:rsidR="00FE4ED8" w:rsidRDefault="00FE4ED8" w:rsidP="00FE4ED8">
      <w:pPr>
        <w:rPr>
          <w:rtl/>
          <w:lang w:val="en-US"/>
        </w:rPr>
      </w:pPr>
      <w:r w:rsidRPr="002B1080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 w:rsidRPr="002B1080">
        <w:rPr>
          <w:rFonts w:hint="cs"/>
          <w:rtl/>
          <w:lang w:val="en-US"/>
        </w:rPr>
        <w:t>أنه</w:t>
      </w:r>
      <w:r>
        <w:rPr>
          <w:rFonts w:hint="cs"/>
          <w:i/>
          <w:iCs/>
          <w:rtl/>
          <w:lang w:val="en-US"/>
        </w:rPr>
        <w:t xml:space="preserve"> </w:t>
      </w:r>
      <w:r w:rsidRPr="00E56220">
        <w:rPr>
          <w:rFonts w:hint="cs"/>
          <w:rtl/>
          <w:lang w:val="en-US"/>
        </w:rPr>
        <w:t>يشجَّع جميع المسؤولين المنتخبين والمديرين على الإعلان عن التزاماتهم بتحقيق المساواة بين الجنسين والتعهد بالتزامات محددة وملموسة وطموحة لتعزيز المساواة والتكافؤ بين الجنسين داخل إداراتهم</w:t>
      </w:r>
      <w:r>
        <w:rPr>
          <w:rFonts w:hint="cs"/>
          <w:rtl/>
          <w:lang w:val="en-US"/>
        </w:rPr>
        <w:t>؛</w:t>
      </w:r>
    </w:p>
    <w:p w:rsidR="00FE4ED8" w:rsidRDefault="00FE4ED8" w:rsidP="00FE4ED8">
      <w:pPr>
        <w:rPr>
          <w:rtl/>
          <w:lang w:val="en-US" w:bidi="ar-SA"/>
        </w:rPr>
      </w:pPr>
      <w:r w:rsidRPr="001D4B6A">
        <w:rPr>
          <w:rFonts w:hint="cs"/>
          <w:i/>
          <w:iCs/>
          <w:rtl/>
          <w:lang w:val="en-US" w:bidi="ar-SA"/>
        </w:rPr>
        <w:t>ج)</w:t>
      </w:r>
      <w:r>
        <w:rPr>
          <w:rtl/>
          <w:lang w:val="en-US" w:bidi="ar-SA"/>
        </w:rPr>
        <w:tab/>
      </w:r>
      <w:r w:rsidRPr="001D4B6A">
        <w:rPr>
          <w:rFonts w:hint="cs"/>
          <w:rtl/>
          <w:lang w:val="en-US" w:bidi="ar-SA"/>
        </w:rPr>
        <w:t xml:space="preserve">أنه </w:t>
      </w:r>
      <w:r>
        <w:rPr>
          <w:rFonts w:hint="cs"/>
          <w:rtl/>
          <w:lang w:val="en-US" w:bidi="ar-SA"/>
        </w:rPr>
        <w:t>تم</w:t>
      </w:r>
      <w:r w:rsidRPr="001D4B6A">
        <w:rPr>
          <w:rFonts w:hint="cs"/>
          <w:rtl/>
          <w:lang w:val="en-US" w:bidi="ar-SA"/>
        </w:rPr>
        <w:t xml:space="preserve"> اتخاذ</w:t>
      </w:r>
      <w:r w:rsidRPr="001D4B6A">
        <w:rPr>
          <w:lang w:bidi="ar-SA"/>
        </w:rPr>
        <w:t xml:space="preserve"> </w:t>
      </w:r>
      <w:r w:rsidRPr="001D4B6A">
        <w:rPr>
          <w:rFonts w:hint="cs"/>
          <w:rtl/>
          <w:lang w:val="en-US" w:bidi="ar-SA"/>
        </w:rPr>
        <w:t>إجراءات</w:t>
      </w:r>
      <w:r>
        <w:rPr>
          <w:rFonts w:hint="cs"/>
          <w:rtl/>
          <w:lang w:val="en-US" w:bidi="ar-SA"/>
        </w:rPr>
        <w:t xml:space="preserve"> عديدة</w:t>
      </w:r>
      <w:r w:rsidRPr="001D4B6A">
        <w:rPr>
          <w:rtl/>
          <w:lang w:val="en-US" w:bidi="ar-SA"/>
        </w:rPr>
        <w:t xml:space="preserve"> داخل الاتحاد لزيادة </w:t>
      </w:r>
      <w:r>
        <w:rPr>
          <w:rFonts w:hint="cs"/>
          <w:rtl/>
          <w:lang w:val="en-US" w:bidi="ar-SA"/>
        </w:rPr>
        <w:t>أ</w:t>
      </w:r>
      <w:r w:rsidRPr="001D4B6A">
        <w:rPr>
          <w:rtl/>
          <w:lang w:val="en-US" w:bidi="ar-SA"/>
        </w:rPr>
        <w:t>عد</w:t>
      </w:r>
      <w:r>
        <w:rPr>
          <w:rFonts w:hint="cs"/>
          <w:rtl/>
          <w:lang w:val="en-US" w:bidi="ar-SA"/>
        </w:rPr>
        <w:t>ا</w:t>
      </w:r>
      <w:r w:rsidRPr="001D4B6A">
        <w:rPr>
          <w:rtl/>
          <w:lang w:val="en-US" w:bidi="ar-SA"/>
        </w:rPr>
        <w:t>د</w:t>
      </w:r>
      <w:r w:rsidRPr="001D4B6A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النساء</w:t>
      </w:r>
      <w:r w:rsidRPr="001D4B6A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1D4B6A">
        <w:rPr>
          <w:rtl/>
          <w:lang w:val="en-US" w:bidi="ar-SA"/>
        </w:rPr>
        <w:t>الوظائف وفي</w:t>
      </w:r>
      <w:r>
        <w:rPr>
          <w:rFonts w:hint="cs"/>
          <w:rtl/>
          <w:lang w:val="en-US" w:bidi="ar-SA"/>
        </w:rPr>
        <w:t> </w:t>
      </w:r>
      <w:r w:rsidRPr="001D4B6A">
        <w:rPr>
          <w:rtl/>
          <w:lang w:val="en-US" w:bidi="ar-SA"/>
        </w:rPr>
        <w:t xml:space="preserve">الوفود الممثلة للدول الأعضاء </w:t>
      </w:r>
      <w:r w:rsidRPr="001D4B6A">
        <w:rPr>
          <w:rFonts w:hint="cs"/>
          <w:rtl/>
          <w:lang w:val="en-US" w:bidi="ar-SA"/>
        </w:rPr>
        <w:t>والمنتسبين؛</w:t>
      </w:r>
    </w:p>
    <w:p w:rsidR="00FE4ED8" w:rsidRDefault="00FE4ED8" w:rsidP="00FE4ED8">
      <w:pPr>
        <w:rPr>
          <w:rtl/>
          <w:lang w:val="en-US" w:bidi="ar-SA"/>
        </w:rPr>
      </w:pPr>
      <w:r w:rsidRPr="002B1080">
        <w:rPr>
          <w:rFonts w:hint="cs"/>
          <w:i/>
          <w:iCs/>
          <w:rtl/>
          <w:lang w:val="en-US" w:bidi="ar-SA"/>
        </w:rPr>
        <w:t>د</w:t>
      </w:r>
      <w:r w:rsidRPr="002B1080">
        <w:rPr>
          <w:rFonts w:hint="eastAsia"/>
          <w:i/>
          <w:iCs/>
          <w:rtl/>
          <w:lang w:val="en-US" w:bidi="ar-SA"/>
        </w:rPr>
        <w:t> </w:t>
      </w:r>
      <w:r w:rsidRPr="002B1080">
        <w:rPr>
          <w:rFonts w:hint="cs"/>
          <w:i/>
          <w:iCs/>
          <w:rtl/>
          <w:lang w:val="en-US" w:bidi="ar-SA"/>
        </w:rPr>
        <w:t>)</w:t>
      </w:r>
      <w:r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أ</w:t>
      </w:r>
      <w:r w:rsidRPr="00EB5DDE">
        <w:rPr>
          <w:rtl/>
          <w:lang w:val="en-US" w:bidi="ar-SA"/>
        </w:rPr>
        <w:t xml:space="preserve">ن وجود </w:t>
      </w:r>
      <w:r w:rsidRPr="00EB5DDE">
        <w:rPr>
          <w:rFonts w:hint="cs"/>
          <w:rtl/>
          <w:lang w:val="en-US" w:bidi="ar-SA"/>
        </w:rPr>
        <w:t>المرأة</w:t>
      </w:r>
      <w:r w:rsidRPr="00EB5DDE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EB5DDE">
        <w:rPr>
          <w:rtl/>
          <w:lang w:val="en-US" w:bidi="ar-SA"/>
        </w:rPr>
        <w:t>مناصب صنع</w:t>
      </w:r>
      <w:r>
        <w:rPr>
          <w:rFonts w:hint="cs"/>
          <w:rtl/>
          <w:lang w:val="en-US" w:bidi="ar-SA"/>
        </w:rPr>
        <w:t> </w:t>
      </w:r>
      <w:r w:rsidRPr="00EB5DDE">
        <w:rPr>
          <w:rtl/>
          <w:lang w:val="en-US" w:bidi="ar-SA"/>
        </w:rPr>
        <w:t>القرار يشكل حافزا</w:t>
      </w:r>
      <w:r>
        <w:rPr>
          <w:rFonts w:hint="cs"/>
          <w:rtl/>
          <w:lang w:val="en-US" w:bidi="ar-SA"/>
        </w:rPr>
        <w:t>ً</w:t>
      </w:r>
      <w:r w:rsidRPr="00EB5DDE">
        <w:rPr>
          <w:rtl/>
          <w:lang w:val="en-US" w:bidi="ar-SA"/>
        </w:rPr>
        <w:t xml:space="preserve"> لمشارك</w:t>
      </w:r>
      <w:r>
        <w:rPr>
          <w:rtl/>
          <w:lang w:val="en-US" w:bidi="ar-SA"/>
        </w:rPr>
        <w:t>ة</w:t>
      </w:r>
      <w:r w:rsidRPr="00EB5DDE">
        <w:rPr>
          <w:rtl/>
          <w:lang w:val="en-US" w:bidi="ar-SA"/>
        </w:rPr>
        <w:t xml:space="preserve"> </w:t>
      </w:r>
      <w:r w:rsidRPr="00EB5DDE">
        <w:rPr>
          <w:rFonts w:hint="cs"/>
          <w:rtl/>
          <w:lang w:val="en-US" w:bidi="ar-SA"/>
        </w:rPr>
        <w:t>المرأة</w:t>
      </w:r>
      <w:r>
        <w:rPr>
          <w:rtl/>
          <w:lang w:val="en-US" w:bidi="ar-SA"/>
        </w:rPr>
        <w:t xml:space="preserve"> ويعمل أيضا</w:t>
      </w:r>
      <w:r>
        <w:rPr>
          <w:rFonts w:hint="cs"/>
          <w:rtl/>
          <w:lang w:val="en-US" w:bidi="ar-SA"/>
        </w:rPr>
        <w:t>ً</w:t>
      </w:r>
      <w:r>
        <w:rPr>
          <w:rtl/>
          <w:lang w:val="en-US" w:bidi="ar-SA"/>
        </w:rPr>
        <w:t xml:space="preserve"> ك</w:t>
      </w:r>
      <w:r>
        <w:rPr>
          <w:rFonts w:hint="cs"/>
          <w:rtl/>
          <w:lang w:val="en-US" w:bidi="ar-SA"/>
        </w:rPr>
        <w:t>آ</w:t>
      </w:r>
      <w:r w:rsidRPr="00EB5DDE">
        <w:rPr>
          <w:rtl/>
          <w:lang w:val="en-US" w:bidi="ar-SA"/>
        </w:rPr>
        <w:t>لي</w:t>
      </w:r>
      <w:r>
        <w:rPr>
          <w:rtl/>
          <w:lang w:val="en-US" w:bidi="ar-SA"/>
        </w:rPr>
        <w:t>ة</w:t>
      </w:r>
      <w:r w:rsidRPr="00EB5DDE">
        <w:rPr>
          <w:rtl/>
          <w:lang w:val="en-US" w:bidi="ar-SA"/>
        </w:rPr>
        <w:t xml:space="preserve"> لتعزيز </w:t>
      </w:r>
      <w:r>
        <w:rPr>
          <w:rFonts w:hint="cs"/>
          <w:rtl/>
          <w:lang w:val="en-US" w:bidi="ar-SA"/>
        </w:rPr>
        <w:t>اشتغال المرأة</w:t>
      </w:r>
      <w:r w:rsidRPr="00EB5DDE">
        <w:rPr>
          <w:rtl/>
          <w:lang w:val="en-US" w:bidi="ar-SA"/>
        </w:rPr>
        <w:t xml:space="preserve"> في</w:t>
      </w:r>
      <w:r>
        <w:rPr>
          <w:rFonts w:hint="cs"/>
          <w:rtl/>
          <w:lang w:val="en-US" w:bidi="ar-SA"/>
        </w:rPr>
        <w:t> </w:t>
      </w:r>
      <w:r w:rsidRPr="00EB5DDE">
        <w:rPr>
          <w:rtl/>
          <w:lang w:val="en-US" w:bidi="ar-SA"/>
        </w:rPr>
        <w:t>ميادين العل</w:t>
      </w:r>
      <w:r>
        <w:rPr>
          <w:rFonts w:hint="cs"/>
          <w:rtl/>
          <w:lang w:val="en-US" w:bidi="ar-SA"/>
        </w:rPr>
        <w:t>و</w:t>
      </w:r>
      <w:r w:rsidRPr="00EB5DDE">
        <w:rPr>
          <w:rtl/>
          <w:lang w:val="en-US" w:bidi="ar-SA"/>
        </w:rPr>
        <w:t xml:space="preserve">م والتكنولوجيا منذ سن </w:t>
      </w:r>
      <w:r w:rsidRPr="00EB5DDE">
        <w:rPr>
          <w:rFonts w:hint="cs"/>
          <w:rtl/>
          <w:lang w:val="en-US" w:bidi="ar-SA"/>
        </w:rPr>
        <w:t>مبكرة؛</w:t>
      </w:r>
    </w:p>
    <w:p w:rsidR="00FE4ED8" w:rsidRDefault="00FE4ED8" w:rsidP="00FE4ED8">
      <w:pPr>
        <w:rPr>
          <w:rtl/>
          <w:lang w:val="en-US" w:bidi="ar-SA"/>
        </w:rPr>
      </w:pPr>
      <w:r w:rsidRPr="002B1080">
        <w:rPr>
          <w:rFonts w:hint="cs"/>
          <w:i/>
          <w:iCs/>
          <w:rtl/>
          <w:lang w:val="en-US" w:bidi="ar-SA"/>
        </w:rPr>
        <w:t>ه</w:t>
      </w:r>
      <w:r w:rsidRPr="002B1080">
        <w:rPr>
          <w:rFonts w:hint="eastAsia"/>
          <w:i/>
          <w:iCs/>
          <w:rtl/>
          <w:lang w:val="en-US" w:bidi="ar-SA"/>
        </w:rPr>
        <w:t> </w:t>
      </w:r>
      <w:r w:rsidRPr="002B1080">
        <w:rPr>
          <w:rFonts w:hint="cs"/>
          <w:i/>
          <w:iCs/>
          <w:rtl/>
          <w:lang w:val="en-US" w:bidi="ar-SA"/>
        </w:rPr>
        <w:t>)</w:t>
      </w:r>
      <w:r w:rsidRPr="00EB5DDE">
        <w:rPr>
          <w:rtl/>
          <w:lang w:val="en-US" w:bidi="ar-SA"/>
        </w:rPr>
        <w:tab/>
      </w:r>
      <w:r>
        <w:rPr>
          <w:rFonts w:hint="cs"/>
          <w:rtl/>
          <w:lang w:val="en-US" w:bidi="ar-SA"/>
        </w:rPr>
        <w:t>أ</w:t>
      </w:r>
      <w:r w:rsidRPr="00EB5DDE">
        <w:rPr>
          <w:rtl/>
          <w:lang w:val="en-US" w:bidi="ar-SA"/>
        </w:rPr>
        <w:t>نه لا</w:t>
      </w:r>
      <w:r>
        <w:rPr>
          <w:rFonts w:hint="cs"/>
          <w:rtl/>
          <w:lang w:val="en-US" w:bidi="ar-SA"/>
        </w:rPr>
        <w:t> </w:t>
      </w:r>
      <w:r w:rsidRPr="00EB5DDE">
        <w:rPr>
          <w:rtl/>
          <w:lang w:val="en-US" w:bidi="ar-SA"/>
        </w:rPr>
        <w:t>يزال يتعين اتخاذ إجراءات فيما</w:t>
      </w:r>
      <w:r>
        <w:rPr>
          <w:rFonts w:hint="cs"/>
          <w:rtl/>
          <w:lang w:val="en-US" w:bidi="ar-SA"/>
        </w:rPr>
        <w:t> </w:t>
      </w:r>
      <w:r w:rsidRPr="00EB5DDE">
        <w:rPr>
          <w:rtl/>
          <w:lang w:val="en-US" w:bidi="ar-SA"/>
        </w:rPr>
        <w:t xml:space="preserve">يتعلق بتمثيل </w:t>
      </w:r>
      <w:r w:rsidRPr="00EB5DDE">
        <w:rPr>
          <w:rFonts w:hint="cs"/>
          <w:rtl/>
          <w:lang w:val="en-US" w:bidi="ar-SA"/>
        </w:rPr>
        <w:t>المرأة</w:t>
      </w:r>
      <w:r w:rsidRPr="00EB5DDE">
        <w:rPr>
          <w:rtl/>
          <w:lang w:val="en-US" w:bidi="ar-SA"/>
        </w:rPr>
        <w:t xml:space="preserve"> في </w:t>
      </w:r>
      <w:r>
        <w:rPr>
          <w:rFonts w:hint="cs"/>
          <w:rtl/>
          <w:lang w:val="en-US" w:bidi="ar-SA"/>
        </w:rPr>
        <w:t>مناصب المسؤولين المنتخبين</w:t>
      </w:r>
      <w:r w:rsidRPr="00EB5DDE">
        <w:rPr>
          <w:rFonts w:hint="cs"/>
          <w:rtl/>
          <w:lang w:val="en-US" w:bidi="ar-SA"/>
        </w:rPr>
        <w:t>،</w:t>
      </w:r>
    </w:p>
    <w:p w:rsidR="00FE4ED8" w:rsidRDefault="00FE4ED8" w:rsidP="00FE4ED8">
      <w:pPr>
        <w:pStyle w:val="Call"/>
        <w:rPr>
          <w:lang w:val="en-US" w:bidi="ar-SA"/>
        </w:rPr>
      </w:pPr>
      <w:r>
        <w:rPr>
          <w:rFonts w:hint="cs"/>
          <w:rtl/>
          <w:lang w:val="en-US" w:bidi="ar-SA"/>
        </w:rPr>
        <w:t>وإذ يأخذ بعين الاعتبار</w:t>
      </w:r>
    </w:p>
    <w:p w:rsidR="00FE4ED8" w:rsidRPr="007258D2" w:rsidRDefault="00FE4ED8" w:rsidP="00FE4ED8">
      <w:pPr>
        <w:rPr>
          <w:rtl/>
          <w:lang w:val="en-US" w:bidi="ar-SA"/>
        </w:rPr>
      </w:pPr>
      <w:r w:rsidRPr="007258D2">
        <w:rPr>
          <w:rFonts w:hint="cs"/>
          <w:i/>
          <w:iCs/>
          <w:rtl/>
          <w:lang w:val="en-US" w:bidi="ar-SA"/>
        </w:rPr>
        <w:t> أ )</w:t>
      </w:r>
      <w:r w:rsidRPr="007258D2">
        <w:rPr>
          <w:rFonts w:hint="cs"/>
          <w:rtl/>
          <w:lang w:val="en-US" w:bidi="ar-SA"/>
        </w:rPr>
        <w:tab/>
        <w:t>أ</w:t>
      </w:r>
      <w:r w:rsidRPr="007258D2">
        <w:rPr>
          <w:rtl/>
          <w:lang w:val="en-US" w:bidi="ar-SA"/>
        </w:rPr>
        <w:t xml:space="preserve">ن اعتماد نظم الحصص لضمان مشاركة </w:t>
      </w:r>
      <w:r w:rsidRPr="007258D2">
        <w:rPr>
          <w:rFonts w:hint="cs"/>
          <w:rtl/>
          <w:lang w:val="en-US" w:bidi="ar-SA"/>
        </w:rPr>
        <w:t>المرأة</w:t>
      </w:r>
      <w:r w:rsidRPr="007258D2">
        <w:rPr>
          <w:rtl/>
          <w:lang w:val="en-US" w:bidi="ar-SA"/>
        </w:rPr>
        <w:t xml:space="preserve"> قد حقق نتائج مرضي</w:t>
      </w:r>
      <w:r w:rsidRPr="007258D2">
        <w:rPr>
          <w:rFonts w:hint="cs"/>
          <w:rtl/>
          <w:lang w:val="en-US" w:bidi="ar-SA"/>
        </w:rPr>
        <w:t>ة جداً</w:t>
      </w:r>
      <w:r w:rsidRPr="007258D2">
        <w:rPr>
          <w:rtl/>
          <w:lang w:val="en-US" w:bidi="ar-SA"/>
        </w:rPr>
        <w:t xml:space="preserve"> ومحدد</w:t>
      </w:r>
      <w:r w:rsidRPr="007258D2">
        <w:rPr>
          <w:rFonts w:hint="cs"/>
          <w:rtl/>
          <w:lang w:val="en-US" w:bidi="ar-SA"/>
        </w:rPr>
        <w:t>ة</w:t>
      </w:r>
      <w:r w:rsidRPr="007258D2">
        <w:rPr>
          <w:rtl/>
          <w:lang w:val="en-US" w:bidi="ar-SA"/>
        </w:rPr>
        <w:t xml:space="preserve"> </w:t>
      </w:r>
      <w:r w:rsidRPr="007258D2">
        <w:rPr>
          <w:rFonts w:hint="cs"/>
          <w:rtl/>
          <w:lang w:val="en-US" w:bidi="ar-SA"/>
        </w:rPr>
        <w:t>لإشراك</w:t>
      </w:r>
      <w:r w:rsidRPr="007258D2">
        <w:rPr>
          <w:rtl/>
          <w:lang w:val="en-US" w:bidi="ar-SA"/>
        </w:rPr>
        <w:t xml:space="preserve"> </w:t>
      </w:r>
      <w:r w:rsidRPr="007258D2">
        <w:rPr>
          <w:rFonts w:hint="cs"/>
          <w:rtl/>
          <w:lang w:val="en-US" w:bidi="ar-SA"/>
        </w:rPr>
        <w:t>المرأة</w:t>
      </w:r>
      <w:r w:rsidRPr="007258D2">
        <w:rPr>
          <w:rtl/>
          <w:lang w:val="en-US" w:bidi="ar-SA"/>
        </w:rPr>
        <w:t xml:space="preserve"> في</w:t>
      </w:r>
      <w:r w:rsidRPr="007258D2">
        <w:rPr>
          <w:rFonts w:hint="cs"/>
          <w:rtl/>
          <w:lang w:val="en-US" w:bidi="ar-SA"/>
        </w:rPr>
        <w:t> </w:t>
      </w:r>
      <w:r w:rsidRPr="007258D2">
        <w:rPr>
          <w:rtl/>
          <w:lang w:val="en-US" w:bidi="ar-SA"/>
        </w:rPr>
        <w:t xml:space="preserve">الحياة </w:t>
      </w:r>
      <w:r w:rsidRPr="007258D2">
        <w:rPr>
          <w:rFonts w:hint="cs"/>
          <w:rtl/>
          <w:lang w:val="en-US" w:bidi="ar-SA"/>
        </w:rPr>
        <w:t>السياسية؛</w:t>
      </w:r>
    </w:p>
    <w:p w:rsidR="00FE4ED8" w:rsidRPr="007258D2" w:rsidRDefault="00FE4ED8" w:rsidP="00FE4ED8">
      <w:pPr>
        <w:rPr>
          <w:rtl/>
          <w:lang w:val="en-US" w:bidi="ar-SA"/>
        </w:rPr>
      </w:pPr>
      <w:r w:rsidRPr="007258D2">
        <w:rPr>
          <w:i/>
          <w:iCs/>
          <w:rtl/>
          <w:lang w:val="en-US" w:bidi="ar-SA"/>
        </w:rPr>
        <w:t>ب)</w:t>
      </w:r>
      <w:r w:rsidRPr="007258D2">
        <w:rPr>
          <w:rFonts w:hint="cs"/>
          <w:rtl/>
          <w:lang w:val="en-US" w:bidi="ar-SA"/>
        </w:rPr>
        <w:tab/>
        <w:t>أ</w:t>
      </w:r>
      <w:r w:rsidRPr="007258D2">
        <w:rPr>
          <w:rtl/>
          <w:lang w:val="en-US" w:bidi="ar-SA"/>
        </w:rPr>
        <w:t xml:space="preserve">ن وضع معايير </w:t>
      </w:r>
      <w:r w:rsidRPr="007258D2">
        <w:rPr>
          <w:rFonts w:hint="cs"/>
          <w:rtl/>
          <w:lang w:val="en-US" w:bidi="ar-SA"/>
        </w:rPr>
        <w:t>بشأن</w:t>
      </w:r>
      <w:r w:rsidRPr="007258D2">
        <w:rPr>
          <w:rtl/>
          <w:lang w:val="en-US" w:bidi="ar-SA"/>
        </w:rPr>
        <w:t xml:space="preserve"> الحصص</w:t>
      </w:r>
      <w:r w:rsidRPr="007258D2">
        <w:rPr>
          <w:rFonts w:hint="cs"/>
          <w:rtl/>
          <w:lang w:val="en-US" w:bidi="ar-SA"/>
        </w:rPr>
        <w:t> </w:t>
      </w:r>
      <w:r w:rsidRPr="007258D2">
        <w:rPr>
          <w:rtl/>
          <w:lang w:val="en-US" w:bidi="ar-SA"/>
        </w:rPr>
        <w:t xml:space="preserve">الخاصة بتمثيل </w:t>
      </w:r>
      <w:r w:rsidRPr="007258D2">
        <w:rPr>
          <w:rFonts w:hint="cs"/>
          <w:rtl/>
          <w:lang w:val="en-US" w:bidi="ar-SA"/>
        </w:rPr>
        <w:t>المرأة</w:t>
      </w:r>
      <w:r w:rsidRPr="007258D2">
        <w:rPr>
          <w:rtl/>
          <w:lang w:val="en-US" w:bidi="ar-SA"/>
        </w:rPr>
        <w:t xml:space="preserve"> ينبغي </w:t>
      </w:r>
      <w:r w:rsidRPr="007258D2">
        <w:rPr>
          <w:rFonts w:hint="cs"/>
          <w:rtl/>
          <w:lang w:val="en-US" w:bidi="ar-SA"/>
        </w:rPr>
        <w:t>أ</w:t>
      </w:r>
      <w:r w:rsidRPr="007258D2">
        <w:rPr>
          <w:rtl/>
          <w:lang w:val="en-US" w:bidi="ar-SA"/>
        </w:rPr>
        <w:t>لا</w:t>
      </w:r>
      <w:r w:rsidRPr="007258D2">
        <w:rPr>
          <w:rFonts w:hint="cs"/>
          <w:rtl/>
          <w:lang w:val="en-US" w:bidi="ar-SA"/>
        </w:rPr>
        <w:t> </w:t>
      </w:r>
      <w:r w:rsidRPr="007258D2">
        <w:rPr>
          <w:rtl/>
          <w:lang w:val="en-US" w:bidi="ar-SA"/>
        </w:rPr>
        <w:t>يعتبر منافيا</w:t>
      </w:r>
      <w:r w:rsidRPr="007258D2">
        <w:rPr>
          <w:rFonts w:hint="cs"/>
          <w:rtl/>
          <w:lang w:val="en-US" w:bidi="ar-SA"/>
        </w:rPr>
        <w:t>ً</w:t>
      </w:r>
      <w:r w:rsidRPr="007258D2">
        <w:rPr>
          <w:rtl/>
          <w:lang w:val="en-US" w:bidi="ar-SA"/>
        </w:rPr>
        <w:t xml:space="preserve"> لمزايا الناس أو</w:t>
      </w:r>
      <w:r w:rsidRPr="007258D2">
        <w:rPr>
          <w:rFonts w:hint="cs"/>
          <w:rtl/>
          <w:lang w:val="en-US" w:bidi="ar-SA"/>
        </w:rPr>
        <w:t> مؤهلاتهم،</w:t>
      </w:r>
      <w:r w:rsidRPr="007258D2">
        <w:rPr>
          <w:rtl/>
          <w:lang w:val="en-US" w:bidi="ar-SA"/>
        </w:rPr>
        <w:t xml:space="preserve"> بل كسياسة مبتكر</w:t>
      </w:r>
      <w:r w:rsidRPr="007258D2">
        <w:rPr>
          <w:rFonts w:hint="cs"/>
          <w:rtl/>
          <w:lang w:val="en-US" w:bidi="ar-SA"/>
        </w:rPr>
        <w:t>ة</w:t>
      </w:r>
      <w:r w:rsidRPr="007258D2">
        <w:rPr>
          <w:rtl/>
          <w:lang w:val="en-US" w:bidi="ar-SA"/>
        </w:rPr>
        <w:t xml:space="preserve"> ورائد</w:t>
      </w:r>
      <w:r w:rsidRPr="007258D2">
        <w:rPr>
          <w:rFonts w:hint="cs"/>
          <w:rtl/>
          <w:lang w:val="en-US" w:bidi="ar-SA"/>
        </w:rPr>
        <w:t>ة</w:t>
      </w:r>
      <w:r w:rsidRPr="007258D2">
        <w:rPr>
          <w:rtl/>
          <w:lang w:val="en-US" w:bidi="ar-SA"/>
        </w:rPr>
        <w:t xml:space="preserve"> للحد من الت</w:t>
      </w:r>
      <w:r w:rsidRPr="007258D2">
        <w:rPr>
          <w:rFonts w:hint="cs"/>
          <w:rtl/>
          <w:lang w:val="en-US" w:bidi="ar-SA"/>
        </w:rPr>
        <w:t>باين</w:t>
      </w:r>
      <w:r w:rsidRPr="007258D2">
        <w:rPr>
          <w:rtl/>
          <w:lang w:val="en-US" w:bidi="ar-SA"/>
        </w:rPr>
        <w:t xml:space="preserve"> بين الجنسين وعدم تمثيل </w:t>
      </w:r>
      <w:r w:rsidRPr="007258D2">
        <w:rPr>
          <w:rFonts w:hint="cs"/>
          <w:rtl/>
          <w:lang w:val="en-US" w:bidi="ar-SA"/>
        </w:rPr>
        <w:t>المرأة</w:t>
      </w:r>
      <w:r w:rsidRPr="007258D2">
        <w:rPr>
          <w:rtl/>
          <w:lang w:val="en-US" w:bidi="ar-SA"/>
        </w:rPr>
        <w:t xml:space="preserve"> في </w:t>
      </w:r>
      <w:r w:rsidRPr="007258D2">
        <w:rPr>
          <w:rFonts w:hint="cs"/>
          <w:rtl/>
          <w:lang w:val="en-US" w:bidi="ar-SA"/>
        </w:rPr>
        <w:t>مناصب المسؤولين المنتخبين؛</w:t>
      </w:r>
    </w:p>
    <w:p w:rsidR="00FE4ED8" w:rsidRPr="007258D2" w:rsidRDefault="00FE4ED8" w:rsidP="00FE4ED8">
      <w:pPr>
        <w:rPr>
          <w:rtl/>
          <w:lang w:val="en-US" w:bidi="ar-SA"/>
        </w:rPr>
      </w:pPr>
      <w:r w:rsidRPr="007258D2">
        <w:rPr>
          <w:i/>
          <w:iCs/>
          <w:rtl/>
          <w:lang w:val="en-US" w:bidi="ar-SA"/>
        </w:rPr>
        <w:t>ج)</w:t>
      </w:r>
      <w:r w:rsidRPr="007258D2">
        <w:rPr>
          <w:rtl/>
          <w:lang w:val="en-US" w:bidi="ar-SA"/>
        </w:rPr>
        <w:tab/>
      </w:r>
      <w:r w:rsidRPr="007258D2">
        <w:rPr>
          <w:rFonts w:hint="cs"/>
          <w:rtl/>
          <w:lang w:val="en-US" w:bidi="ar-SA"/>
        </w:rPr>
        <w:t>أ</w:t>
      </w:r>
      <w:r w:rsidRPr="007258D2">
        <w:rPr>
          <w:rtl/>
          <w:lang w:val="en-US" w:bidi="ar-SA"/>
        </w:rPr>
        <w:t xml:space="preserve">ن اعتماد تدابير تصحيحية </w:t>
      </w:r>
      <w:r w:rsidRPr="007258D2">
        <w:rPr>
          <w:rFonts w:hint="cs"/>
          <w:rtl/>
          <w:lang w:val="en-US" w:bidi="ar-SA"/>
        </w:rPr>
        <w:t>بهدف</w:t>
      </w:r>
      <w:r w:rsidRPr="007258D2">
        <w:rPr>
          <w:rtl/>
          <w:lang w:val="en-US" w:bidi="ar-SA"/>
        </w:rPr>
        <w:t xml:space="preserve"> زيادة عدد المرشحين من النساء </w:t>
      </w:r>
      <w:r w:rsidRPr="007258D2">
        <w:rPr>
          <w:rFonts w:hint="cs"/>
          <w:rtl/>
          <w:lang w:val="en-US" w:bidi="ar-SA"/>
        </w:rPr>
        <w:t xml:space="preserve">إنما </w:t>
      </w:r>
      <w:r w:rsidRPr="007258D2">
        <w:rPr>
          <w:rtl/>
          <w:lang w:val="en-US" w:bidi="ar-SA"/>
        </w:rPr>
        <w:t xml:space="preserve">يسعى إلى القضاء </w:t>
      </w:r>
      <w:r w:rsidRPr="007258D2">
        <w:rPr>
          <w:rFonts w:hint="cs"/>
          <w:rtl/>
          <w:lang w:val="en-US" w:bidi="ar-SA"/>
        </w:rPr>
        <w:t>على</w:t>
      </w:r>
      <w:r w:rsidRPr="007258D2">
        <w:rPr>
          <w:rtl/>
          <w:lang w:val="en-US" w:bidi="ar-SA"/>
        </w:rPr>
        <w:t xml:space="preserve"> التمييز </w:t>
      </w:r>
      <w:r w:rsidRPr="007258D2">
        <w:rPr>
          <w:rFonts w:hint="cs"/>
          <w:rtl/>
          <w:lang w:val="en-US" w:bidi="ar-SA"/>
        </w:rPr>
        <w:t>القائم،</w:t>
      </w:r>
      <w:r w:rsidRPr="007258D2">
        <w:rPr>
          <w:rtl/>
          <w:lang w:val="en-US" w:bidi="ar-SA"/>
        </w:rPr>
        <w:t xml:space="preserve"> وعلاج</w:t>
      </w:r>
      <w:r w:rsidRPr="007258D2">
        <w:rPr>
          <w:rFonts w:hint="cs"/>
          <w:rtl/>
          <w:lang w:val="en-US" w:bidi="ar-SA"/>
        </w:rPr>
        <w:t xml:space="preserve"> ما</w:t>
      </w:r>
      <w:r w:rsidRPr="007258D2">
        <w:rPr>
          <w:rFonts w:hint="eastAsia"/>
          <w:rtl/>
          <w:lang w:val="en-US" w:bidi="ar-SA"/>
        </w:rPr>
        <w:t> </w:t>
      </w:r>
      <w:r w:rsidRPr="007258D2">
        <w:rPr>
          <w:rFonts w:hint="cs"/>
          <w:rtl/>
          <w:lang w:val="en-US" w:bidi="ar-SA"/>
        </w:rPr>
        <w:t>حدث في </w:t>
      </w:r>
      <w:r w:rsidRPr="007258D2">
        <w:rPr>
          <w:rtl/>
          <w:lang w:val="en-US" w:bidi="ar-SA"/>
        </w:rPr>
        <w:t xml:space="preserve">الماضي </w:t>
      </w:r>
      <w:r w:rsidRPr="007258D2">
        <w:rPr>
          <w:rFonts w:hint="cs"/>
          <w:rtl/>
          <w:lang w:val="en-US" w:bidi="ar-SA"/>
        </w:rPr>
        <w:t>والتمهيد</w:t>
      </w:r>
      <w:r w:rsidRPr="007258D2">
        <w:rPr>
          <w:rtl/>
          <w:lang w:val="en-US" w:bidi="ar-SA"/>
        </w:rPr>
        <w:t xml:space="preserve"> </w:t>
      </w:r>
      <w:r w:rsidRPr="007258D2">
        <w:rPr>
          <w:rFonts w:hint="cs"/>
          <w:rtl/>
          <w:lang w:val="en-US" w:bidi="ar-SA"/>
        </w:rPr>
        <w:t>للمستقبل،</w:t>
      </w:r>
      <w:r w:rsidRPr="007258D2">
        <w:rPr>
          <w:rtl/>
          <w:lang w:val="en-US" w:bidi="ar-SA"/>
        </w:rPr>
        <w:t xml:space="preserve"> و</w:t>
      </w:r>
      <w:r w:rsidRPr="007258D2">
        <w:rPr>
          <w:rFonts w:hint="cs"/>
          <w:rtl/>
          <w:lang w:val="en-US" w:bidi="ar-SA"/>
        </w:rPr>
        <w:t>كفالة</w:t>
      </w:r>
      <w:r w:rsidRPr="007258D2">
        <w:rPr>
          <w:rtl/>
          <w:lang w:val="en-US" w:bidi="ar-SA"/>
        </w:rPr>
        <w:t xml:space="preserve"> تكافؤ الفرص بين </w:t>
      </w:r>
      <w:r w:rsidRPr="007258D2">
        <w:rPr>
          <w:rFonts w:hint="cs"/>
          <w:rtl/>
          <w:lang w:val="en-US" w:bidi="ar-SA"/>
        </w:rPr>
        <w:t>المرأة</w:t>
      </w:r>
      <w:r w:rsidRPr="007258D2">
        <w:rPr>
          <w:rtl/>
          <w:lang w:val="en-US" w:bidi="ar-SA"/>
        </w:rPr>
        <w:t xml:space="preserve"> والرجل في</w:t>
      </w:r>
      <w:r w:rsidRPr="007258D2">
        <w:rPr>
          <w:rFonts w:hint="cs"/>
          <w:rtl/>
          <w:lang w:val="en-US" w:bidi="ar-SA"/>
        </w:rPr>
        <w:t> </w:t>
      </w:r>
      <w:r w:rsidRPr="007258D2">
        <w:rPr>
          <w:rtl/>
          <w:lang w:val="en-US" w:bidi="ar-SA"/>
        </w:rPr>
        <w:t>التنافس عل</w:t>
      </w:r>
      <w:r w:rsidRPr="007258D2">
        <w:rPr>
          <w:rFonts w:hint="cs"/>
          <w:rtl/>
          <w:lang w:val="en-US" w:bidi="ar-SA"/>
        </w:rPr>
        <w:t>ى</w:t>
      </w:r>
      <w:r w:rsidRPr="007258D2">
        <w:rPr>
          <w:rtl/>
          <w:lang w:val="en-US" w:bidi="ar-SA"/>
        </w:rPr>
        <w:t xml:space="preserve"> </w:t>
      </w:r>
      <w:r w:rsidRPr="007258D2">
        <w:rPr>
          <w:rFonts w:hint="cs"/>
          <w:rtl/>
          <w:lang w:val="en-US" w:bidi="ar-SA"/>
        </w:rPr>
        <w:t>مناصب</w:t>
      </w:r>
      <w:r w:rsidRPr="007258D2">
        <w:rPr>
          <w:rtl/>
          <w:lang w:val="en-US" w:bidi="ar-SA"/>
        </w:rPr>
        <w:t xml:space="preserve"> صنع </w:t>
      </w:r>
      <w:r w:rsidRPr="007258D2">
        <w:rPr>
          <w:rFonts w:hint="cs"/>
          <w:rtl/>
          <w:lang w:val="en-US" w:bidi="ar-SA"/>
        </w:rPr>
        <w:t>القرار</w:t>
      </w:r>
      <w:r w:rsidRPr="007258D2">
        <w:rPr>
          <w:rtl/>
          <w:lang w:val="en-US" w:bidi="ar-SA"/>
        </w:rPr>
        <w:t xml:space="preserve"> </w:t>
      </w:r>
      <w:r w:rsidRPr="007258D2">
        <w:rPr>
          <w:rFonts w:hint="cs"/>
          <w:rtl/>
          <w:lang w:val="en-US" w:bidi="ar-SA"/>
        </w:rPr>
        <w:t>في</w:t>
      </w:r>
      <w:r w:rsidRPr="007258D2">
        <w:rPr>
          <w:rFonts w:hint="eastAsia"/>
          <w:rtl/>
          <w:lang w:val="en-US" w:bidi="ar-SA"/>
        </w:rPr>
        <w:t> </w:t>
      </w:r>
      <w:r w:rsidRPr="007258D2">
        <w:rPr>
          <w:rFonts w:hint="cs"/>
          <w:rtl/>
          <w:lang w:val="en-US" w:bidi="ar-SA"/>
        </w:rPr>
        <w:t>الاتحاد؛</w:t>
      </w:r>
    </w:p>
    <w:p w:rsidR="00FE4ED8" w:rsidRPr="007258D2" w:rsidRDefault="00FE4ED8" w:rsidP="00FE4ED8">
      <w:pPr>
        <w:rPr>
          <w:spacing w:val="-2"/>
          <w:rtl/>
          <w:lang w:val="en-US" w:bidi="ar-SA"/>
        </w:rPr>
      </w:pPr>
      <w:r w:rsidRPr="007258D2">
        <w:rPr>
          <w:i/>
          <w:iCs/>
          <w:spacing w:val="-2"/>
          <w:rtl/>
          <w:lang w:val="en-US" w:bidi="ar-SA"/>
        </w:rPr>
        <w:t>د</w:t>
      </w:r>
      <w:r w:rsidRPr="007258D2">
        <w:rPr>
          <w:rFonts w:hint="cs"/>
          <w:i/>
          <w:iCs/>
          <w:spacing w:val="-2"/>
          <w:rtl/>
          <w:lang w:val="en-US" w:bidi="ar-SA"/>
        </w:rPr>
        <w:t> </w:t>
      </w:r>
      <w:r w:rsidRPr="007258D2">
        <w:rPr>
          <w:i/>
          <w:iCs/>
          <w:spacing w:val="-2"/>
          <w:rtl/>
          <w:lang w:val="en-US" w:bidi="ar-SA"/>
        </w:rPr>
        <w:t>)</w:t>
      </w:r>
      <w:r w:rsidRPr="007258D2">
        <w:rPr>
          <w:spacing w:val="-2"/>
          <w:rtl/>
          <w:lang w:val="en-US" w:bidi="ar-SA"/>
        </w:rPr>
        <w:tab/>
      </w:r>
      <w:r w:rsidRPr="007258D2">
        <w:rPr>
          <w:rFonts w:hint="cs"/>
          <w:spacing w:val="-2"/>
          <w:rtl/>
          <w:lang w:val="en-US" w:bidi="ar-SA"/>
        </w:rPr>
        <w:t>أ</w:t>
      </w:r>
      <w:r w:rsidRPr="007258D2">
        <w:rPr>
          <w:spacing w:val="-2"/>
          <w:rtl/>
          <w:lang w:val="en-US" w:bidi="ar-SA"/>
        </w:rPr>
        <w:t>ن وضع استراتيجيات لمنع التمييز القائم عل</w:t>
      </w:r>
      <w:r w:rsidRPr="007258D2">
        <w:rPr>
          <w:rFonts w:hint="cs"/>
          <w:spacing w:val="-2"/>
          <w:rtl/>
          <w:lang w:val="en-US" w:bidi="ar-SA"/>
        </w:rPr>
        <w:t>ى</w:t>
      </w:r>
      <w:r w:rsidRPr="007258D2">
        <w:rPr>
          <w:spacing w:val="-2"/>
          <w:rtl/>
          <w:lang w:val="en-US" w:bidi="ar-SA"/>
        </w:rPr>
        <w:t xml:space="preserve"> نوع الجنس في</w:t>
      </w:r>
      <w:r w:rsidRPr="007258D2">
        <w:rPr>
          <w:rFonts w:hint="cs"/>
          <w:spacing w:val="-2"/>
          <w:rtl/>
          <w:lang w:val="en-US" w:bidi="ar-SA"/>
        </w:rPr>
        <w:t> </w:t>
      </w:r>
      <w:r w:rsidRPr="007258D2">
        <w:rPr>
          <w:spacing w:val="-2"/>
          <w:rtl/>
          <w:lang w:val="en-US" w:bidi="ar-SA"/>
        </w:rPr>
        <w:t xml:space="preserve">العمليات الانتخابية يسهم في تحقيق أهداف </w:t>
      </w:r>
      <w:r w:rsidRPr="007258D2">
        <w:rPr>
          <w:rFonts w:hint="cs"/>
          <w:spacing w:val="-2"/>
          <w:rtl/>
          <w:lang w:val="en-US" w:bidi="ar-SA"/>
        </w:rPr>
        <w:t>التكافؤ،</w:t>
      </w:r>
    </w:p>
    <w:p w:rsidR="00FE4ED8" w:rsidRPr="00E56220" w:rsidRDefault="00FE4ED8" w:rsidP="00FE4ED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يقرر</w:t>
      </w:r>
    </w:p>
    <w:p w:rsidR="00FE4ED8" w:rsidRDefault="00FE4ED8" w:rsidP="00FE4ED8">
      <w:pPr>
        <w:rPr>
          <w:rtl/>
          <w:lang w:val="en-US"/>
        </w:rPr>
      </w:pPr>
      <w:r>
        <w:rPr>
          <w:rFonts w:hint="cs"/>
          <w:rtl/>
          <w:lang w:val="en-US"/>
        </w:rPr>
        <w:t>أ</w:t>
      </w:r>
      <w:r w:rsidRPr="00B47D66">
        <w:rPr>
          <w:rtl/>
          <w:lang w:val="en-US"/>
        </w:rPr>
        <w:t xml:space="preserve">نه ينبغي ضمان </w:t>
      </w:r>
      <w:r>
        <w:rPr>
          <w:rFonts w:hint="cs"/>
          <w:rtl/>
          <w:lang w:val="en-US"/>
        </w:rPr>
        <w:t>أ</w:t>
      </w:r>
      <w:r w:rsidRPr="00B47D66">
        <w:rPr>
          <w:rtl/>
          <w:lang w:val="en-US"/>
        </w:rPr>
        <w:t xml:space="preserve">ن يكون واحد </w:t>
      </w:r>
      <w:r w:rsidRPr="00B47D66">
        <w:rPr>
          <w:rFonts w:hint="cs"/>
          <w:rtl/>
          <w:lang w:val="en-US"/>
        </w:rPr>
        <w:t>على</w:t>
      </w:r>
      <w:r w:rsidRPr="00B47D66">
        <w:rPr>
          <w:rtl/>
          <w:lang w:val="en-US"/>
        </w:rPr>
        <w:t xml:space="preserve"> الأقل من المسؤولين الخمسة المنتخبين </w:t>
      </w:r>
      <w:r>
        <w:rPr>
          <w:rFonts w:hint="cs"/>
          <w:rtl/>
          <w:lang w:val="en-US"/>
        </w:rPr>
        <w:t>أث</w:t>
      </w:r>
      <w:r w:rsidRPr="00B47D66">
        <w:rPr>
          <w:rtl/>
          <w:lang w:val="en-US"/>
        </w:rPr>
        <w:t xml:space="preserve">ناء مؤتمر المندوبين المفوضين من </w:t>
      </w:r>
      <w:r w:rsidRPr="00B47D66">
        <w:rPr>
          <w:rFonts w:hint="cs"/>
          <w:rtl/>
          <w:lang w:val="en-US"/>
        </w:rPr>
        <w:t>النساء،</w:t>
      </w:r>
    </w:p>
    <w:p w:rsidR="00FE4ED8" w:rsidRDefault="00FE4ED8" w:rsidP="00FE4ED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يكلف المجلس</w:t>
      </w:r>
    </w:p>
    <w:p w:rsidR="00FE4ED8" w:rsidRDefault="00FE4ED8" w:rsidP="00FE4ED8">
      <w:pPr>
        <w:rPr>
          <w:rtl/>
          <w:lang w:val="en-US"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بدراسة</w:t>
      </w:r>
      <w:r w:rsidRPr="00C87114">
        <w:rPr>
          <w:rtl/>
          <w:lang w:val="en-US"/>
        </w:rPr>
        <w:t xml:space="preserve"> البدائل و</w:t>
      </w:r>
      <w:r>
        <w:rPr>
          <w:rFonts w:hint="cs"/>
          <w:rtl/>
          <w:lang w:val="en-US"/>
        </w:rPr>
        <w:t>ال</w:t>
      </w:r>
      <w:r w:rsidRPr="00C87114">
        <w:rPr>
          <w:rFonts w:hint="cs"/>
          <w:rtl/>
          <w:lang w:val="en-US"/>
        </w:rPr>
        <w:t>آ</w:t>
      </w:r>
      <w:r w:rsidRPr="00C87114">
        <w:rPr>
          <w:rtl/>
          <w:lang w:val="en-US"/>
        </w:rPr>
        <w:t xml:space="preserve">ليات الرامية إلى ضمان نتائج هذه </w:t>
      </w:r>
      <w:r w:rsidRPr="00C87114">
        <w:rPr>
          <w:rFonts w:hint="cs"/>
          <w:rtl/>
          <w:lang w:val="en-US"/>
        </w:rPr>
        <w:t>التوصية،</w:t>
      </w:r>
      <w:r w:rsidRPr="00C87114">
        <w:rPr>
          <w:rtl/>
          <w:lang w:val="en-US"/>
        </w:rPr>
        <w:t xml:space="preserve"> مثل نظام </w:t>
      </w:r>
      <w:r w:rsidRPr="00C87114">
        <w:rPr>
          <w:rFonts w:hint="cs"/>
          <w:rtl/>
          <w:lang w:val="en-US"/>
        </w:rPr>
        <w:t>الحصص؛</w:t>
      </w:r>
    </w:p>
    <w:p w:rsidR="00FE4ED8" w:rsidRDefault="00FE4ED8" w:rsidP="00FE4ED8">
      <w:pPr>
        <w:rPr>
          <w:rtl/>
          <w:lang w:val="en-US"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بال</w:t>
      </w:r>
      <w:r w:rsidRPr="00C87114">
        <w:rPr>
          <w:rtl/>
          <w:lang w:val="en-US"/>
        </w:rPr>
        <w:t xml:space="preserve">قيام بالعمل اللازم لتعديل </w:t>
      </w:r>
      <w:r>
        <w:rPr>
          <w:rFonts w:hint="cs"/>
          <w:rtl/>
          <w:lang w:val="en-US"/>
        </w:rPr>
        <w:t>القواعد</w:t>
      </w:r>
      <w:r w:rsidRPr="00C87114">
        <w:rPr>
          <w:rtl/>
          <w:lang w:val="en-US"/>
        </w:rPr>
        <w:t xml:space="preserve"> المحدد</w:t>
      </w:r>
      <w:r>
        <w:rPr>
          <w:rFonts w:hint="cs"/>
          <w:rtl/>
          <w:lang w:val="en-US"/>
        </w:rPr>
        <w:t>ة</w:t>
      </w:r>
      <w:r w:rsidRPr="00C87114">
        <w:rPr>
          <w:rtl/>
          <w:lang w:val="en-US"/>
        </w:rPr>
        <w:t xml:space="preserve"> لانتخاب الأمين العام ونائب الأمين العام ومديري مكاتب القطاعات من أجل تنفيذ هذا القرار وتقديم تقرير إلى مؤتمر المندوبين المفوضين </w:t>
      </w:r>
      <w:r>
        <w:rPr>
          <w:rFonts w:hint="cs"/>
          <w:rtl/>
          <w:lang w:val="en-US"/>
        </w:rPr>
        <w:t>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دورته لعام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2022</w:t>
      </w:r>
      <w:r w:rsidRPr="00C87114">
        <w:rPr>
          <w:rFonts w:hint="cs"/>
          <w:rtl/>
          <w:lang w:val="en-US"/>
        </w:rPr>
        <w:t>،</w:t>
      </w:r>
    </w:p>
    <w:p w:rsidR="00FE4ED8" w:rsidRDefault="00FE4ED8" w:rsidP="00FE4ED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يشجع الدول الأعضاء</w:t>
      </w:r>
    </w:p>
    <w:p w:rsidR="00FE4ED8" w:rsidRDefault="00FE4ED8" w:rsidP="00FE4ED8">
      <w:r>
        <w:rPr>
          <w:rFonts w:hint="cs"/>
          <w:rtl/>
        </w:rPr>
        <w:t xml:space="preserve">على </w:t>
      </w:r>
      <w:r w:rsidRPr="00C87114">
        <w:rPr>
          <w:rtl/>
        </w:rPr>
        <w:t xml:space="preserve">تقديم </w:t>
      </w:r>
      <w:r w:rsidRPr="005D1560">
        <w:rPr>
          <w:rFonts w:hint="cs"/>
          <w:rtl/>
        </w:rPr>
        <w:t>ترشيحات</w:t>
      </w:r>
      <w:r w:rsidRPr="005D1560">
        <w:rPr>
          <w:rtl/>
        </w:rPr>
        <w:t xml:space="preserve"> </w:t>
      </w:r>
      <w:r w:rsidRPr="005D1560">
        <w:rPr>
          <w:rFonts w:hint="cs"/>
          <w:rtl/>
        </w:rPr>
        <w:t>لنساء</w:t>
      </w:r>
      <w:r w:rsidRPr="00C87114">
        <w:rPr>
          <w:rtl/>
        </w:rPr>
        <w:t xml:space="preserve"> لمناصب الأمين العام ونائب الأمين العام ومديري مكاتب الاتصالات </w:t>
      </w:r>
      <w:r w:rsidRPr="00C87114">
        <w:rPr>
          <w:rFonts w:hint="cs"/>
          <w:rtl/>
        </w:rPr>
        <w:t>الراديوية</w:t>
      </w:r>
      <w:r>
        <w:rPr>
          <w:rFonts w:hint="cs"/>
          <w:rtl/>
        </w:rPr>
        <w:t>،</w:t>
      </w:r>
      <w:r w:rsidRPr="00C87114">
        <w:rPr>
          <w:rtl/>
        </w:rPr>
        <w:t xml:space="preserve"> وتقييس الاتصالات</w:t>
      </w:r>
      <w:r>
        <w:rPr>
          <w:rFonts w:hint="cs"/>
          <w:rtl/>
        </w:rPr>
        <w:t>،</w:t>
      </w:r>
      <w:r w:rsidRPr="00C87114">
        <w:rPr>
          <w:rtl/>
        </w:rPr>
        <w:t xml:space="preserve"> </w:t>
      </w:r>
      <w:r>
        <w:rPr>
          <w:rFonts w:hint="cs"/>
          <w:rtl/>
        </w:rPr>
        <w:t>وتنمية </w:t>
      </w:r>
      <w:r w:rsidRPr="00C87114">
        <w:rPr>
          <w:rtl/>
        </w:rPr>
        <w:t>الاتصالات</w:t>
      </w:r>
      <w:r>
        <w:rPr>
          <w:rFonts w:hint="cs"/>
          <w:rtl/>
        </w:rPr>
        <w:t>.</w:t>
      </w:r>
    </w:p>
    <w:p w:rsidR="00FE4ED8" w:rsidRPr="006C2241" w:rsidRDefault="00FE4ED8" w:rsidP="00FE4ED8">
      <w:pPr>
        <w:pStyle w:val="Reasons"/>
        <w:rPr>
          <w:rFonts w:hint="cs"/>
          <w:lang w:val="en-US"/>
        </w:rPr>
      </w:pPr>
    </w:p>
    <w:p w:rsidR="00FE4ED8" w:rsidRDefault="00E21386" w:rsidP="00FE4ED8">
      <w:pPr>
        <w:spacing w:before="600"/>
        <w:jc w:val="center"/>
      </w:pPr>
      <w:r>
        <w:rPr>
          <w:rFonts w:hint="cs"/>
          <w:rtl/>
        </w:rPr>
        <w:t>___________</w:t>
      </w:r>
      <w:bookmarkStart w:id="1" w:name="_GoBack"/>
      <w:bookmarkEnd w:id="1"/>
    </w:p>
    <w:sectPr w:rsidR="00FE4ED8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E" w:rsidRDefault="0054644E" w:rsidP="00FE7FCA">
      <w:r>
        <w:separator/>
      </w:r>
    </w:p>
  </w:endnote>
  <w:endnote w:type="continuationSeparator" w:id="0">
    <w:p w:rsidR="0054644E" w:rsidRDefault="0054644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ED8" w:rsidRPr="00B37433" w:rsidRDefault="00FE4ED8" w:rsidP="00FE4ED8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245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P:\ARA\SG\CONF-SG\PP18\000\068REV1A.docx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525AB">
      <w:rPr>
        <w:rFonts w:cs="Calibri"/>
        <w:sz w:val="16"/>
        <w:szCs w:val="16"/>
      </w:rPr>
      <w:t>   (</w:t>
    </w:r>
    <w:r>
      <w:rPr>
        <w:rFonts w:cs="Calibri" w:hint="cs"/>
        <w:sz w:val="16"/>
        <w:szCs w:val="16"/>
        <w:rtl/>
        <w:lang w:val="fr-CH"/>
      </w:rPr>
      <w:t>446471</w:t>
    </w:r>
    <w:r w:rsidRPr="00B525AB">
      <w:rPr>
        <w:rFonts w:cs="Calibri"/>
        <w:sz w:val="16"/>
        <w:szCs w:val="16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01.11.18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 w:bidi="ar-EG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E" w:rsidRDefault="0054644E">
      <w:r>
        <w:t>_______________</w:t>
      </w:r>
    </w:p>
  </w:footnote>
  <w:footnote w:type="continuationSeparator" w:id="0">
    <w:p w:rsidR="0054644E" w:rsidRDefault="0054644E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E21386">
      <w:rPr>
        <w:rStyle w:val="PageNumber"/>
        <w:rFonts w:asciiTheme="minorHAnsi" w:hAnsiTheme="minorHAnsi"/>
        <w:noProof/>
      </w:rPr>
      <w:t>4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/68(Rev.1)-A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53CD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071C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269B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16C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21A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241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122B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1BA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6FCE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60D5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6837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1386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4ED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86e086b-62f3-4e25-a025-8a48f3eca740" targetNamespace="http://schemas.microsoft.com/office/2006/metadata/properties" ma:root="true" ma:fieldsID="d41af5c836d734370eb92e7ee5f83852" ns2:_="" ns3:_="">
    <xsd:import namespace="996b2e75-67fd-4955-a3b0-5ab9934cb50b"/>
    <xsd:import namespace="d86e086b-62f3-4e25-a025-8a48f3eca7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86b-62f3-4e25-a025-8a48f3eca7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86e086b-62f3-4e25-a025-8a48f3eca740">DPM</DPM_x0020_Author>
    <DPM_x0020_File_x0020_name xmlns="d86e086b-62f3-4e25-a025-8a48f3eca740">S18-PP-C-0068!R1!MSW-A</DPM_x0020_File_x0020_name>
    <DPM_x0020_Version xmlns="d86e086b-62f3-4e25-a025-8a48f3eca740">DPM_2018.10.17.1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86e086b-62f3-4e25-a025-8a48f3eca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6e086b-62f3-4e25-a025-8a48f3eca740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1025</Words>
  <Characters>5425</Characters>
  <Application>Microsoft Office Word</Application>
  <DocSecurity>0</DocSecurity>
  <Lines>301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S18-PP-C-0068!R1!MSW-A</vt:lpstr>
    </vt:vector>
  </TitlesOfParts>
  <Manager/>
  <Company/>
  <LinksUpToDate>false</LinksUpToDate>
  <CharactersWithSpaces>6276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S18-PP-C-0068!R1!MSW-A</dc:title>
  <dc:subject>Plenipotentiary Conference (PP-18)</dc:subject>
  <dc:creator>Documents Proposals Manager (DPM)</dc:creator>
  <cp:keywords>DPM_v2018.11.1.2_prod</cp:keywords>
  <dc:description/>
  <cp:lastModifiedBy>Awad, Samy</cp:lastModifiedBy>
  <cp:revision>13</cp:revision>
  <dcterms:created xsi:type="dcterms:W3CDTF">2018-11-01T11:14:00Z</dcterms:created>
  <dcterms:modified xsi:type="dcterms:W3CDTF">2018-11-01T13:07:00Z</dcterms:modified>
  <cp:category>Conference document</cp:category>
</cp:coreProperties>
</file>