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A1359C">
        <w:trPr>
          <w:cantSplit/>
        </w:trPr>
        <w:tc>
          <w:tcPr>
            <w:tcW w:w="6911" w:type="dxa"/>
            <w:vAlign w:val="center"/>
          </w:tcPr>
          <w:p w:rsidR="00255FA1" w:rsidRPr="0032644F" w:rsidRDefault="00255FA1" w:rsidP="00A1359C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2F5394">
              <w:rPr>
                <w:b/>
                <w:bCs/>
                <w:szCs w:val="24"/>
              </w:rPr>
              <w:t>Dub</w:t>
            </w:r>
            <w:r w:rsidR="008C3FA8" w:rsidRPr="002F5394">
              <w:rPr>
                <w:b/>
                <w:bCs/>
                <w:szCs w:val="24"/>
              </w:rPr>
              <w:t>á</w:t>
            </w:r>
            <w:r w:rsidR="00C43474" w:rsidRPr="002F5394">
              <w:rPr>
                <w:b/>
                <w:bCs/>
                <w:szCs w:val="24"/>
              </w:rPr>
              <w:t>i</w:t>
            </w:r>
            <w:r w:rsidRPr="002F5394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C43474">
              <w:rPr>
                <w:rStyle w:val="PageNumber"/>
                <w:b/>
                <w:szCs w:val="24"/>
              </w:rPr>
              <w:t>9</w:t>
            </w:r>
            <w:r w:rsidRPr="004B07DB">
              <w:rPr>
                <w:rStyle w:val="PageNumber"/>
                <w:b/>
                <w:szCs w:val="24"/>
              </w:rPr>
              <w:t xml:space="preserve"> de octubre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16</w:t>
            </w:r>
            <w:r w:rsidRPr="004B07DB">
              <w:rPr>
                <w:rStyle w:val="PageNumber"/>
                <w:b/>
                <w:szCs w:val="24"/>
              </w:rPr>
              <w:t xml:space="preserve"> de noviembre de 201</w:t>
            </w:r>
            <w:r w:rsidR="00C43474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255FA1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255FA1" w:rsidRPr="00A1359C" w:rsidRDefault="00A1359C" w:rsidP="004F4BB1">
            <w:pPr>
              <w:spacing w:before="0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Corrigéndum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1 al</w:t>
            </w:r>
            <w:r w:rsidRPr="00A1359C">
              <w:rPr>
                <w:rFonts w:cstheme="minorHAnsi"/>
                <w:b/>
                <w:szCs w:val="24"/>
              </w:rPr>
              <w:br/>
            </w:r>
            <w:r w:rsidR="00255FA1" w:rsidRPr="00A1359C">
              <w:rPr>
                <w:rFonts w:cstheme="minorHAnsi"/>
                <w:b/>
                <w:szCs w:val="24"/>
              </w:rPr>
              <w:t>Documento 68</w:t>
            </w:r>
            <w:r w:rsidR="00262FF4" w:rsidRPr="00F44B1A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A1359C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</w:p>
        </w:tc>
        <w:tc>
          <w:tcPr>
            <w:tcW w:w="3120" w:type="dxa"/>
          </w:tcPr>
          <w:p w:rsidR="00255FA1" w:rsidRPr="00A1359C" w:rsidRDefault="00A1359C" w:rsidP="004F4BB1">
            <w:pPr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16</w:t>
            </w:r>
            <w:r w:rsidR="00255FA1" w:rsidRPr="00A1359C">
              <w:rPr>
                <w:rFonts w:cstheme="minorHAnsi"/>
                <w:b/>
                <w:szCs w:val="24"/>
              </w:rPr>
              <w:t xml:space="preserve"> de octubre de 2018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A1359C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255FA1" w:rsidRPr="00A1359C" w:rsidRDefault="00255FA1" w:rsidP="004F4BB1">
            <w:pPr>
              <w:spacing w:before="0"/>
              <w:rPr>
                <w:rFonts w:cstheme="minorHAnsi"/>
                <w:b/>
                <w:szCs w:val="24"/>
              </w:rPr>
            </w:pPr>
            <w:r w:rsidRPr="00A1359C">
              <w:rPr>
                <w:rFonts w:cstheme="minorHAnsi"/>
                <w:b/>
                <w:szCs w:val="24"/>
              </w:rPr>
              <w:t>Original: español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A1359C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B72FC6" w:rsidRDefault="00B72FC6" w:rsidP="00A22AAC">
            <w:pPr>
              <w:pStyle w:val="Source"/>
            </w:pPr>
            <w:bookmarkStart w:id="4" w:name="dsource" w:colFirst="0" w:colLast="0"/>
            <w:bookmarkEnd w:id="3"/>
            <w:r w:rsidRPr="00B72FC6">
              <w:t>Argentina (República)/</w:t>
            </w:r>
            <w:r w:rsidR="00A1359C">
              <w:t>Canada/</w:t>
            </w:r>
            <w:r w:rsidRPr="00B72FC6">
              <w:t>Costa Rica/Dominicana (República)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621697" w:rsidRDefault="00255FA1" w:rsidP="00682B62">
            <w:pPr>
              <w:pStyle w:val="Title1"/>
            </w:pPr>
            <w:bookmarkStart w:id="5" w:name="dtitle1" w:colFirst="0" w:colLast="0"/>
            <w:bookmarkEnd w:id="4"/>
            <w:r w:rsidRPr="00621697">
              <w:t>Propuestas para los trabajos de la Conferencia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621697" w:rsidRDefault="00255FA1" w:rsidP="00682B62">
            <w:pPr>
              <w:pStyle w:val="Title2"/>
            </w:pPr>
            <w:bookmarkStart w:id="6" w:name="dtitle2" w:colFirst="0" w:colLast="0"/>
            <w:bookmarkEnd w:id="5"/>
          </w:p>
        </w:tc>
      </w:tr>
      <w:tr w:rsidR="00255FA1" w:rsidTr="00682B62">
        <w:trPr>
          <w:cantSplit/>
        </w:trPr>
        <w:tc>
          <w:tcPr>
            <w:tcW w:w="10031" w:type="dxa"/>
            <w:gridSpan w:val="2"/>
          </w:tcPr>
          <w:p w:rsidR="00255FA1" w:rsidRDefault="00255FA1" w:rsidP="00682B62">
            <w:pPr>
              <w:pStyle w:val="Agendaitem"/>
            </w:pPr>
            <w:bookmarkStart w:id="7" w:name="dtitle3" w:colFirst="0" w:colLast="0"/>
            <w:bookmarkEnd w:id="6"/>
          </w:p>
        </w:tc>
      </w:tr>
      <w:bookmarkEnd w:id="7"/>
    </w:tbl>
    <w:p w:rsidR="00504FD4" w:rsidRPr="00621697" w:rsidRDefault="00504FD4" w:rsidP="00930E84"/>
    <w:p w:rsidR="00A1359C" w:rsidRDefault="00A1359C" w:rsidP="00A1359C">
      <w:pPr>
        <w:rPr>
          <w:rStyle w:val="PageNumber"/>
        </w:rPr>
      </w:pPr>
      <w:r>
        <w:t xml:space="preserve">Sírvase añadir a </w:t>
      </w:r>
      <w:r>
        <w:rPr>
          <w:b/>
          <w:bCs/>
        </w:rPr>
        <w:t>Canadá</w:t>
      </w:r>
      <w:r>
        <w:t xml:space="preserve"> a la lista de países signatarios de la propuesta ARG/CTR/DOM/68/1:</w:t>
      </w:r>
    </w:p>
    <w:p w:rsidR="00A1359C" w:rsidRPr="00E41B74" w:rsidRDefault="00A1359C" w:rsidP="00E41B74">
      <w:pPr>
        <w:tabs>
          <w:tab w:val="clear" w:pos="567"/>
        </w:tabs>
        <w:spacing w:before="360"/>
        <w:rPr>
          <w:b/>
          <w:bCs/>
          <w:sz w:val="28"/>
          <w:szCs w:val="22"/>
          <w:lang w:val="en-US"/>
        </w:rPr>
      </w:pPr>
      <w:bookmarkStart w:id="8" w:name="_GoBack"/>
      <w:r w:rsidRPr="00E41B74">
        <w:rPr>
          <w:b/>
          <w:bCs/>
          <w:sz w:val="28"/>
          <w:szCs w:val="22"/>
          <w:lang w:val="en-US"/>
        </w:rPr>
        <w:t>ADD</w:t>
      </w:r>
      <w:r w:rsidRPr="00E41B74">
        <w:rPr>
          <w:b/>
          <w:bCs/>
          <w:sz w:val="28"/>
          <w:szCs w:val="22"/>
          <w:lang w:val="en-US"/>
        </w:rPr>
        <w:tab/>
        <w:t>ARG/CAN/CTR/DOM/68/1</w:t>
      </w:r>
    </w:p>
    <w:bookmarkEnd w:id="8"/>
    <w:p w:rsidR="00A1359C" w:rsidRDefault="00A1359C" w:rsidP="00A1359C">
      <w:pPr>
        <w:pStyle w:val="ResNo"/>
      </w:pPr>
      <w:r>
        <w:t>Proyecto de nueva Resolución [ARG/CAN/CTR/DOM-1]</w:t>
      </w:r>
    </w:p>
    <w:p w:rsidR="00A1359C" w:rsidRPr="00621697" w:rsidRDefault="00A1359C" w:rsidP="00A1359C">
      <w:pPr>
        <w:pStyle w:val="Restitle"/>
      </w:pPr>
      <w:r>
        <w:t xml:space="preserve">Inclusión de </w:t>
      </w:r>
      <w:r w:rsidRPr="00621697">
        <w:t xml:space="preserve">una </w:t>
      </w:r>
      <w:r>
        <w:t>política de género en la elección de los oficiales de la UIT</w:t>
      </w:r>
    </w:p>
    <w:p w:rsidR="00621697" w:rsidRPr="00A1359C" w:rsidRDefault="00621697" w:rsidP="00930E84"/>
    <w:p w:rsidR="00255FA1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</w:p>
    <w:p w:rsidR="00A1359C" w:rsidRPr="00A1359C" w:rsidRDefault="00A1359C" w:rsidP="00A1359C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rStyle w:val="PageNumber"/>
          <w:u w:val="single"/>
        </w:rPr>
      </w:pPr>
      <w:r>
        <w:rPr>
          <w:rStyle w:val="PageNumber"/>
          <w:u w:val="single"/>
        </w:rPr>
        <w:t>                                   </w:t>
      </w:r>
    </w:p>
    <w:sectPr w:rsidR="00A1359C" w:rsidRPr="00A1359C" w:rsidSect="00A70E95">
      <w:headerReference w:type="default" r:id="rId11"/>
      <w:footerReference w:type="default" r:id="rId12"/>
      <w:footerReference w:type="first" r:id="rId13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183" w:rsidRDefault="007D0183">
      <w:r>
        <w:separator/>
      </w:r>
    </w:p>
  </w:endnote>
  <w:endnote w:type="continuationSeparator" w:id="0">
    <w:p w:rsidR="007D0183" w:rsidRDefault="007D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A9" w:rsidRPr="009220DE" w:rsidRDefault="009A1A86" w:rsidP="00641DBD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930E84">
      <w:rPr>
        <w:lang w:val="en-US"/>
      </w:rPr>
      <w:t>F:\PP14-S.docx</w:t>
    </w:r>
    <w:r>
      <w:rPr>
        <w:lang w:val="en-US"/>
      </w:rPr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savedate \@ dd.MM.yy </w:instrText>
    </w:r>
    <w:r w:rsidR="00F01632">
      <w:fldChar w:fldCharType="separate"/>
    </w:r>
    <w:r w:rsidR="00E41B74">
      <w:t>16.10.18</w:t>
    </w:r>
    <w:r w:rsidR="00F01632"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printdate \@ dd.MM.yy </w:instrText>
    </w:r>
    <w:r w:rsidR="00F01632">
      <w:fldChar w:fldCharType="separate"/>
    </w:r>
    <w:r w:rsidR="008E51C5">
      <w:t>05.10.10</w:t>
    </w:r>
    <w:r w:rsidR="00F0163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4B07DB" w:rsidRPr="00255FA1" w:rsidRDefault="004B07DB" w:rsidP="004B07DB">
    <w:pPr>
      <w:pStyle w:val="Footer"/>
      <w:jc w:val="center"/>
      <w:rPr>
        <w:lang w:val="en-US"/>
      </w:rPr>
    </w:pPr>
  </w:p>
  <w:p w:rsidR="004A63A9" w:rsidRPr="009220DE" w:rsidRDefault="009A1A86" w:rsidP="00641DBD">
    <w:pPr>
      <w:pStyle w:val="Footer"/>
      <w:tabs>
        <w:tab w:val="clear" w:pos="5954"/>
        <w:tab w:val="clear" w:pos="9639"/>
        <w:tab w:val="left" w:pos="7655"/>
        <w:tab w:val="right" w:pos="9498"/>
      </w:tabs>
      <w:rPr>
        <w:lang w:val="en-US"/>
      </w:rPr>
    </w:pPr>
    <w:r>
      <w:fldChar w:fldCharType="begin"/>
    </w:r>
    <w:r w:rsidRPr="009A1A86">
      <w:rPr>
        <w:lang w:val="en-US"/>
      </w:rPr>
      <w:instrText xml:space="preserve"> FILENAME \p \* MERGEFORMAT </w:instrText>
    </w:r>
    <w:r>
      <w:fldChar w:fldCharType="separate"/>
    </w:r>
    <w:r w:rsidR="00930E84">
      <w:rPr>
        <w:lang w:val="en-US"/>
      </w:rPr>
      <w:t>F:\PP14-S.docx</w:t>
    </w:r>
    <w:r>
      <w:rPr>
        <w:lang w:val="en-US"/>
      </w:rPr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savedate \@ dd.MM.yy </w:instrText>
    </w:r>
    <w:r w:rsidR="00F01632">
      <w:fldChar w:fldCharType="separate"/>
    </w:r>
    <w:r w:rsidR="00E41B74">
      <w:t>16.10.18</w:t>
    </w:r>
    <w:r w:rsidR="00F01632">
      <w:fldChar w:fldCharType="end"/>
    </w:r>
    <w:r w:rsidR="004A63A9" w:rsidRPr="009220DE">
      <w:rPr>
        <w:lang w:val="en-US"/>
      </w:rPr>
      <w:tab/>
    </w:r>
    <w:r w:rsidR="00F01632">
      <w:fldChar w:fldCharType="begin"/>
    </w:r>
    <w:r w:rsidR="004A63A9">
      <w:instrText xml:space="preserve"> printdate \@ dd.MM.yy </w:instrText>
    </w:r>
    <w:r w:rsidR="00F01632">
      <w:fldChar w:fldCharType="separate"/>
    </w:r>
    <w:r w:rsidR="008E51C5">
      <w:t>05.10.10</w:t>
    </w:r>
    <w:r w:rsidR="00F0163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183" w:rsidRDefault="007D0183">
      <w:r>
        <w:t>____________________</w:t>
      </w:r>
    </w:p>
  </w:footnote>
  <w:footnote w:type="continuationSeparator" w:id="0">
    <w:p w:rsidR="007D0183" w:rsidRDefault="007D0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A1359C">
      <w:rPr>
        <w:noProof/>
      </w:rPr>
      <w:t>2</w:t>
    </w:r>
    <w:r>
      <w:fldChar w:fldCharType="end"/>
    </w:r>
  </w:p>
  <w:p w:rsidR="00255FA1" w:rsidRDefault="00255FA1" w:rsidP="00C43474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>
      <w:t>/68-</w:t>
    </w:r>
    <w:r w:rsidRPr="00010B43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DC6C3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E48E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8673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7C6D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E8D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FCE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695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AC91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22C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4C6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4C4E96"/>
    <w:multiLevelType w:val="hybridMultilevel"/>
    <w:tmpl w:val="1ED2DE3C"/>
    <w:lvl w:ilvl="0" w:tplc="218AEC3C">
      <w:start w:val="1"/>
      <w:numFmt w:val="lowerLetter"/>
      <w:lvlText w:val="%1)"/>
      <w:lvlJc w:val="left"/>
      <w:pPr>
        <w:ind w:left="112" w:hanging="567"/>
      </w:pPr>
      <w:rPr>
        <w:rFonts w:ascii="Calibri" w:eastAsia="Calibri" w:hAnsi="Calibri" w:cs="Calibri" w:hint="default"/>
        <w:i/>
        <w:spacing w:val="-2"/>
        <w:w w:val="99"/>
        <w:sz w:val="24"/>
        <w:szCs w:val="24"/>
      </w:rPr>
    </w:lvl>
    <w:lvl w:ilvl="1" w:tplc="7ED66996">
      <w:numFmt w:val="bullet"/>
      <w:lvlText w:val="•"/>
      <w:lvlJc w:val="left"/>
      <w:pPr>
        <w:ind w:left="1094" w:hanging="567"/>
      </w:pPr>
      <w:rPr>
        <w:rFonts w:hint="default"/>
      </w:rPr>
    </w:lvl>
    <w:lvl w:ilvl="2" w:tplc="3E42BE68">
      <w:numFmt w:val="bullet"/>
      <w:lvlText w:val="•"/>
      <w:lvlJc w:val="left"/>
      <w:pPr>
        <w:ind w:left="2068" w:hanging="567"/>
      </w:pPr>
      <w:rPr>
        <w:rFonts w:hint="default"/>
      </w:rPr>
    </w:lvl>
    <w:lvl w:ilvl="3" w:tplc="16A41492">
      <w:numFmt w:val="bullet"/>
      <w:lvlText w:val="•"/>
      <w:lvlJc w:val="left"/>
      <w:pPr>
        <w:ind w:left="3042" w:hanging="567"/>
      </w:pPr>
      <w:rPr>
        <w:rFonts w:hint="default"/>
      </w:rPr>
    </w:lvl>
    <w:lvl w:ilvl="4" w:tplc="701C5CF2">
      <w:numFmt w:val="bullet"/>
      <w:lvlText w:val="•"/>
      <w:lvlJc w:val="left"/>
      <w:pPr>
        <w:ind w:left="4016" w:hanging="567"/>
      </w:pPr>
      <w:rPr>
        <w:rFonts w:hint="default"/>
      </w:rPr>
    </w:lvl>
    <w:lvl w:ilvl="5" w:tplc="3C0E626A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FF40E29C">
      <w:numFmt w:val="bullet"/>
      <w:lvlText w:val="•"/>
      <w:lvlJc w:val="left"/>
      <w:pPr>
        <w:ind w:left="5964" w:hanging="567"/>
      </w:pPr>
      <w:rPr>
        <w:rFonts w:hint="default"/>
      </w:rPr>
    </w:lvl>
    <w:lvl w:ilvl="7" w:tplc="0944BA72">
      <w:numFmt w:val="bullet"/>
      <w:lvlText w:val="•"/>
      <w:lvlJc w:val="left"/>
      <w:pPr>
        <w:ind w:left="6938" w:hanging="567"/>
      </w:pPr>
      <w:rPr>
        <w:rFonts w:hint="default"/>
      </w:rPr>
    </w:lvl>
    <w:lvl w:ilvl="8" w:tplc="5EC4DD0E">
      <w:numFmt w:val="bullet"/>
      <w:lvlText w:val="•"/>
      <w:lvlJc w:val="left"/>
      <w:pPr>
        <w:ind w:left="7912" w:hanging="567"/>
      </w:pPr>
      <w:rPr>
        <w:rFonts w:hint="default"/>
      </w:rPr>
    </w:lvl>
  </w:abstractNum>
  <w:abstractNum w:abstractNumId="11" w15:restartNumberingAfterBreak="0">
    <w:nsid w:val="64F96AE4"/>
    <w:multiLevelType w:val="hybridMultilevel"/>
    <w:tmpl w:val="1ED2DE3C"/>
    <w:lvl w:ilvl="0" w:tplc="218AEC3C">
      <w:start w:val="1"/>
      <w:numFmt w:val="lowerLetter"/>
      <w:lvlText w:val="%1)"/>
      <w:lvlJc w:val="left"/>
      <w:pPr>
        <w:ind w:left="112" w:hanging="567"/>
      </w:pPr>
      <w:rPr>
        <w:rFonts w:ascii="Calibri" w:eastAsia="Calibri" w:hAnsi="Calibri" w:cs="Calibri" w:hint="default"/>
        <w:i/>
        <w:spacing w:val="-2"/>
        <w:w w:val="99"/>
        <w:sz w:val="24"/>
        <w:szCs w:val="24"/>
      </w:rPr>
    </w:lvl>
    <w:lvl w:ilvl="1" w:tplc="7ED66996">
      <w:numFmt w:val="bullet"/>
      <w:lvlText w:val="•"/>
      <w:lvlJc w:val="left"/>
      <w:pPr>
        <w:ind w:left="1094" w:hanging="567"/>
      </w:pPr>
      <w:rPr>
        <w:rFonts w:hint="default"/>
      </w:rPr>
    </w:lvl>
    <w:lvl w:ilvl="2" w:tplc="3E42BE68">
      <w:numFmt w:val="bullet"/>
      <w:lvlText w:val="•"/>
      <w:lvlJc w:val="left"/>
      <w:pPr>
        <w:ind w:left="2068" w:hanging="567"/>
      </w:pPr>
      <w:rPr>
        <w:rFonts w:hint="default"/>
      </w:rPr>
    </w:lvl>
    <w:lvl w:ilvl="3" w:tplc="16A41492">
      <w:numFmt w:val="bullet"/>
      <w:lvlText w:val="•"/>
      <w:lvlJc w:val="left"/>
      <w:pPr>
        <w:ind w:left="3042" w:hanging="567"/>
      </w:pPr>
      <w:rPr>
        <w:rFonts w:hint="default"/>
      </w:rPr>
    </w:lvl>
    <w:lvl w:ilvl="4" w:tplc="701C5CF2">
      <w:numFmt w:val="bullet"/>
      <w:lvlText w:val="•"/>
      <w:lvlJc w:val="left"/>
      <w:pPr>
        <w:ind w:left="4016" w:hanging="567"/>
      </w:pPr>
      <w:rPr>
        <w:rFonts w:hint="default"/>
      </w:rPr>
    </w:lvl>
    <w:lvl w:ilvl="5" w:tplc="3C0E626A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FF40E29C">
      <w:numFmt w:val="bullet"/>
      <w:lvlText w:val="•"/>
      <w:lvlJc w:val="left"/>
      <w:pPr>
        <w:ind w:left="5964" w:hanging="567"/>
      </w:pPr>
      <w:rPr>
        <w:rFonts w:hint="default"/>
      </w:rPr>
    </w:lvl>
    <w:lvl w:ilvl="7" w:tplc="0944BA72">
      <w:numFmt w:val="bullet"/>
      <w:lvlText w:val="•"/>
      <w:lvlJc w:val="left"/>
      <w:pPr>
        <w:ind w:left="6938" w:hanging="567"/>
      </w:pPr>
      <w:rPr>
        <w:rFonts w:hint="default"/>
      </w:rPr>
    </w:lvl>
    <w:lvl w:ilvl="8" w:tplc="5EC4DD0E">
      <w:numFmt w:val="bullet"/>
      <w:lvlText w:val="•"/>
      <w:lvlJc w:val="left"/>
      <w:pPr>
        <w:ind w:left="7912" w:hanging="567"/>
      </w:pPr>
      <w:rPr>
        <w:rFonts w:hint="default"/>
      </w:rPr>
    </w:lvl>
  </w:abstractNum>
  <w:abstractNum w:abstractNumId="12" w15:restartNumberingAfterBreak="0">
    <w:nsid w:val="6AE175F8"/>
    <w:multiLevelType w:val="hybridMultilevel"/>
    <w:tmpl w:val="1ED2DE3C"/>
    <w:lvl w:ilvl="0" w:tplc="218AEC3C">
      <w:start w:val="1"/>
      <w:numFmt w:val="lowerLetter"/>
      <w:lvlText w:val="%1)"/>
      <w:lvlJc w:val="left"/>
      <w:pPr>
        <w:ind w:left="112" w:hanging="567"/>
      </w:pPr>
      <w:rPr>
        <w:rFonts w:ascii="Calibri" w:eastAsia="Calibri" w:hAnsi="Calibri" w:cs="Calibri" w:hint="default"/>
        <w:i/>
        <w:spacing w:val="-2"/>
        <w:w w:val="99"/>
        <w:sz w:val="24"/>
        <w:szCs w:val="24"/>
      </w:rPr>
    </w:lvl>
    <w:lvl w:ilvl="1" w:tplc="7ED66996">
      <w:numFmt w:val="bullet"/>
      <w:lvlText w:val="•"/>
      <w:lvlJc w:val="left"/>
      <w:pPr>
        <w:ind w:left="1094" w:hanging="567"/>
      </w:pPr>
      <w:rPr>
        <w:rFonts w:hint="default"/>
      </w:rPr>
    </w:lvl>
    <w:lvl w:ilvl="2" w:tplc="3E42BE68">
      <w:numFmt w:val="bullet"/>
      <w:lvlText w:val="•"/>
      <w:lvlJc w:val="left"/>
      <w:pPr>
        <w:ind w:left="2068" w:hanging="567"/>
      </w:pPr>
      <w:rPr>
        <w:rFonts w:hint="default"/>
      </w:rPr>
    </w:lvl>
    <w:lvl w:ilvl="3" w:tplc="16A41492">
      <w:numFmt w:val="bullet"/>
      <w:lvlText w:val="•"/>
      <w:lvlJc w:val="left"/>
      <w:pPr>
        <w:ind w:left="3042" w:hanging="567"/>
      </w:pPr>
      <w:rPr>
        <w:rFonts w:hint="default"/>
      </w:rPr>
    </w:lvl>
    <w:lvl w:ilvl="4" w:tplc="701C5CF2">
      <w:numFmt w:val="bullet"/>
      <w:lvlText w:val="•"/>
      <w:lvlJc w:val="left"/>
      <w:pPr>
        <w:ind w:left="4016" w:hanging="567"/>
      </w:pPr>
      <w:rPr>
        <w:rFonts w:hint="default"/>
      </w:rPr>
    </w:lvl>
    <w:lvl w:ilvl="5" w:tplc="3C0E626A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FF40E29C">
      <w:numFmt w:val="bullet"/>
      <w:lvlText w:val="•"/>
      <w:lvlJc w:val="left"/>
      <w:pPr>
        <w:ind w:left="5964" w:hanging="567"/>
      </w:pPr>
      <w:rPr>
        <w:rFonts w:hint="default"/>
      </w:rPr>
    </w:lvl>
    <w:lvl w:ilvl="7" w:tplc="0944BA72">
      <w:numFmt w:val="bullet"/>
      <w:lvlText w:val="•"/>
      <w:lvlJc w:val="left"/>
      <w:pPr>
        <w:ind w:left="6938" w:hanging="567"/>
      </w:pPr>
      <w:rPr>
        <w:rFonts w:hint="default"/>
      </w:rPr>
    </w:lvl>
    <w:lvl w:ilvl="8" w:tplc="5EC4DD0E">
      <w:numFmt w:val="bullet"/>
      <w:lvlText w:val="•"/>
      <w:lvlJc w:val="left"/>
      <w:pPr>
        <w:ind w:left="7912" w:hanging="567"/>
      </w:pPr>
      <w:rPr>
        <w:rFonts w:hint="default"/>
      </w:rPr>
    </w:lvl>
  </w:abstractNum>
  <w:abstractNum w:abstractNumId="13" w15:restartNumberingAfterBreak="0">
    <w:nsid w:val="6F490166"/>
    <w:multiLevelType w:val="hybridMultilevel"/>
    <w:tmpl w:val="1ED2DE3C"/>
    <w:lvl w:ilvl="0" w:tplc="218AEC3C">
      <w:start w:val="1"/>
      <w:numFmt w:val="lowerLetter"/>
      <w:lvlText w:val="%1)"/>
      <w:lvlJc w:val="left"/>
      <w:pPr>
        <w:ind w:left="112" w:hanging="567"/>
      </w:pPr>
      <w:rPr>
        <w:rFonts w:ascii="Calibri" w:eastAsia="Calibri" w:hAnsi="Calibri" w:cs="Calibri" w:hint="default"/>
        <w:i/>
        <w:spacing w:val="-2"/>
        <w:w w:val="99"/>
        <w:sz w:val="24"/>
        <w:szCs w:val="24"/>
      </w:rPr>
    </w:lvl>
    <w:lvl w:ilvl="1" w:tplc="7ED66996">
      <w:numFmt w:val="bullet"/>
      <w:lvlText w:val="•"/>
      <w:lvlJc w:val="left"/>
      <w:pPr>
        <w:ind w:left="1094" w:hanging="567"/>
      </w:pPr>
      <w:rPr>
        <w:rFonts w:hint="default"/>
      </w:rPr>
    </w:lvl>
    <w:lvl w:ilvl="2" w:tplc="3E42BE68">
      <w:numFmt w:val="bullet"/>
      <w:lvlText w:val="•"/>
      <w:lvlJc w:val="left"/>
      <w:pPr>
        <w:ind w:left="2068" w:hanging="567"/>
      </w:pPr>
      <w:rPr>
        <w:rFonts w:hint="default"/>
      </w:rPr>
    </w:lvl>
    <w:lvl w:ilvl="3" w:tplc="16A41492">
      <w:numFmt w:val="bullet"/>
      <w:lvlText w:val="•"/>
      <w:lvlJc w:val="left"/>
      <w:pPr>
        <w:ind w:left="3042" w:hanging="567"/>
      </w:pPr>
      <w:rPr>
        <w:rFonts w:hint="default"/>
      </w:rPr>
    </w:lvl>
    <w:lvl w:ilvl="4" w:tplc="701C5CF2">
      <w:numFmt w:val="bullet"/>
      <w:lvlText w:val="•"/>
      <w:lvlJc w:val="left"/>
      <w:pPr>
        <w:ind w:left="4016" w:hanging="567"/>
      </w:pPr>
      <w:rPr>
        <w:rFonts w:hint="default"/>
      </w:rPr>
    </w:lvl>
    <w:lvl w:ilvl="5" w:tplc="3C0E626A">
      <w:numFmt w:val="bullet"/>
      <w:lvlText w:val="•"/>
      <w:lvlJc w:val="left"/>
      <w:pPr>
        <w:ind w:left="4990" w:hanging="567"/>
      </w:pPr>
      <w:rPr>
        <w:rFonts w:hint="default"/>
      </w:rPr>
    </w:lvl>
    <w:lvl w:ilvl="6" w:tplc="FF40E29C">
      <w:numFmt w:val="bullet"/>
      <w:lvlText w:val="•"/>
      <w:lvlJc w:val="left"/>
      <w:pPr>
        <w:ind w:left="5964" w:hanging="567"/>
      </w:pPr>
      <w:rPr>
        <w:rFonts w:hint="default"/>
      </w:rPr>
    </w:lvl>
    <w:lvl w:ilvl="7" w:tplc="0944BA72">
      <w:numFmt w:val="bullet"/>
      <w:lvlText w:val="•"/>
      <w:lvlJc w:val="left"/>
      <w:pPr>
        <w:ind w:left="6938" w:hanging="567"/>
      </w:pPr>
      <w:rPr>
        <w:rFonts w:hint="default"/>
      </w:rPr>
    </w:lvl>
    <w:lvl w:ilvl="8" w:tplc="5EC4DD0E">
      <w:numFmt w:val="bullet"/>
      <w:lvlText w:val="•"/>
      <w:lvlJc w:val="left"/>
      <w:pPr>
        <w:ind w:left="7912" w:hanging="567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E0"/>
    <w:rsid w:val="0000188C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225F6B"/>
    <w:rsid w:val="00237C17"/>
    <w:rsid w:val="00242376"/>
    <w:rsid w:val="00255FA1"/>
    <w:rsid w:val="00262FF4"/>
    <w:rsid w:val="002C6527"/>
    <w:rsid w:val="002E1D65"/>
    <w:rsid w:val="002E44FC"/>
    <w:rsid w:val="002F5394"/>
    <w:rsid w:val="003707E5"/>
    <w:rsid w:val="00375610"/>
    <w:rsid w:val="00391611"/>
    <w:rsid w:val="003D0027"/>
    <w:rsid w:val="003E6E73"/>
    <w:rsid w:val="00456EC7"/>
    <w:rsid w:val="00484B72"/>
    <w:rsid w:val="00491A25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026F"/>
    <w:rsid w:val="00567ED5"/>
    <w:rsid w:val="005D1164"/>
    <w:rsid w:val="005D6488"/>
    <w:rsid w:val="005F6278"/>
    <w:rsid w:val="00601280"/>
    <w:rsid w:val="00621697"/>
    <w:rsid w:val="00641DBD"/>
    <w:rsid w:val="006455D2"/>
    <w:rsid w:val="006537F3"/>
    <w:rsid w:val="006B5512"/>
    <w:rsid w:val="006C190D"/>
    <w:rsid w:val="00720686"/>
    <w:rsid w:val="00737EFF"/>
    <w:rsid w:val="00750806"/>
    <w:rsid w:val="007875D2"/>
    <w:rsid w:val="007D0183"/>
    <w:rsid w:val="007D61E2"/>
    <w:rsid w:val="007F6EBC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E0C42"/>
    <w:rsid w:val="00A1359C"/>
    <w:rsid w:val="00A22AAC"/>
    <w:rsid w:val="00A70E95"/>
    <w:rsid w:val="00AA1F73"/>
    <w:rsid w:val="00AB34CA"/>
    <w:rsid w:val="00AD400E"/>
    <w:rsid w:val="00AF0DC5"/>
    <w:rsid w:val="00B501AB"/>
    <w:rsid w:val="00B72FC6"/>
    <w:rsid w:val="00B73978"/>
    <w:rsid w:val="00B77C4D"/>
    <w:rsid w:val="00BB13FE"/>
    <w:rsid w:val="00BC7EE2"/>
    <w:rsid w:val="00BF5475"/>
    <w:rsid w:val="00C42D2D"/>
    <w:rsid w:val="00C43474"/>
    <w:rsid w:val="00C61A48"/>
    <w:rsid w:val="00C80F8F"/>
    <w:rsid w:val="00C84355"/>
    <w:rsid w:val="00CA3051"/>
    <w:rsid w:val="00CD20D9"/>
    <w:rsid w:val="00CD701A"/>
    <w:rsid w:val="00D05AAE"/>
    <w:rsid w:val="00D05E6B"/>
    <w:rsid w:val="00D254A6"/>
    <w:rsid w:val="00D42B55"/>
    <w:rsid w:val="00D57D70"/>
    <w:rsid w:val="00E05D81"/>
    <w:rsid w:val="00E41B74"/>
    <w:rsid w:val="00E53DFC"/>
    <w:rsid w:val="00E66FC3"/>
    <w:rsid w:val="00E677DD"/>
    <w:rsid w:val="00E77F17"/>
    <w:rsid w:val="00E809D8"/>
    <w:rsid w:val="00E921EC"/>
    <w:rsid w:val="00EB0C9F"/>
    <w:rsid w:val="00EB23D0"/>
    <w:rsid w:val="00EC395A"/>
    <w:rsid w:val="00F01632"/>
    <w:rsid w:val="00F04858"/>
    <w:rsid w:val="00F3510D"/>
    <w:rsid w:val="00F43C07"/>
    <w:rsid w:val="00F43D44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paragraph" w:styleId="ListParagraph">
    <w:name w:val="List Paragraph"/>
    <w:basedOn w:val="Normal"/>
    <w:uiPriority w:val="34"/>
    <w:qFormat/>
    <w:rsid w:val="00621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296a515-ca5b-48ec-938e-4c4bdfd2a011" targetNamespace="http://schemas.microsoft.com/office/2006/metadata/properties" ma:root="true" ma:fieldsID="d41af5c836d734370eb92e7ee5f83852" ns2:_="" ns3:_="">
    <xsd:import namespace="996b2e75-67fd-4955-a3b0-5ab9934cb50b"/>
    <xsd:import namespace="6296a515-ca5b-48ec-938e-4c4bdfd2a01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6a515-ca5b-48ec-938e-4c4bdfd2a01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296a515-ca5b-48ec-938e-4c4bdfd2a011">DPM</DPM_x0020_Author>
    <DPM_x0020_File_x0020_name xmlns="6296a515-ca5b-48ec-938e-4c4bdfd2a011">S18-PP-C-0068!!MSW-S</DPM_x0020_File_x0020_name>
    <DPM_x0020_Version xmlns="6296a515-ca5b-48ec-938e-4c4bdfd2a011">DPM_2018.10.11.1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296a515-ca5b-48ec-938e-4c4bdfd2a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www.w3.org/XML/1998/namespace"/>
    <ds:schemaRef ds:uri="http://purl.org/dc/dcmitype/"/>
    <ds:schemaRef ds:uri="6296a515-ca5b-48ec-938e-4c4bdfd2a011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S18-PP-C-0068!!MSW-S</vt:lpstr>
    </vt:vector>
  </TitlesOfParts>
  <Manager/>
  <Company/>
  <LinksUpToDate>false</LinksUpToDate>
  <CharactersWithSpaces>589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S18-PP-C-0068!!MSW-S</dc:title>
  <dc:subject>Plenipotentiary Conference (PP-18)</dc:subject>
  <dc:creator>Documents Proposals Manager (DPM)</dc:creator>
  <cp:keywords>DPM_v2018.10.12.1_prod</cp:keywords>
  <dc:description/>
  <cp:lastModifiedBy>Janin</cp:lastModifiedBy>
  <cp:revision>4</cp:revision>
  <dcterms:created xsi:type="dcterms:W3CDTF">2018-10-16T15:08:00Z</dcterms:created>
  <dcterms:modified xsi:type="dcterms:W3CDTF">2018-10-16T15:13:00Z</dcterms:modified>
  <cp:category>Conference document</cp:category>
</cp:coreProperties>
</file>